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0E9C" w14:textId="651D4364" w:rsidR="00131900" w:rsidRDefault="00C41618" w:rsidP="006F54F7">
      <w:pPr>
        <w:pStyle w:val="Heading1Numbered"/>
      </w:pPr>
      <w:bookmarkStart w:id="0" w:name="_Toc146116319"/>
      <w:r w:rsidRPr="00173143">
        <w:t>Filling skills needs and building our future workforce</w:t>
      </w:r>
      <w:bookmarkEnd w:id="0"/>
    </w:p>
    <w:tbl>
      <w:tblPr>
        <w:tblStyle w:val="BlueBox"/>
        <w:tblW w:w="0" w:type="auto"/>
        <w:tblLook w:val="04A0" w:firstRow="1" w:lastRow="0" w:firstColumn="1" w:lastColumn="0" w:noHBand="0" w:noVBand="1"/>
      </w:tblPr>
      <w:tblGrid>
        <w:gridCol w:w="9070"/>
      </w:tblGrid>
      <w:tr w:rsidR="00BC13D4" w:rsidRPr="00715DBE" w14:paraId="018985FA" w14:textId="77777777" w:rsidTr="00AD1D8E">
        <w:trPr>
          <w:cnfStyle w:val="100000000000" w:firstRow="1" w:lastRow="0" w:firstColumn="0" w:lastColumn="0" w:oddVBand="0" w:evenVBand="0" w:oddHBand="0" w:evenHBand="0" w:firstRowFirstColumn="0" w:firstRowLastColumn="0" w:lastRowFirstColumn="0" w:lastRowLastColumn="0"/>
          <w:trHeight w:val="910"/>
        </w:trPr>
        <w:tc>
          <w:tcPr>
            <w:tcW w:w="9070" w:type="dxa"/>
          </w:tcPr>
          <w:p w14:paraId="57EAE1E1" w14:textId="58F1CDF2" w:rsidR="00A96865" w:rsidRPr="00715DBE" w:rsidRDefault="00BC13D4" w:rsidP="00715DBE">
            <w:pPr>
              <w:pStyle w:val="BoxHeading"/>
            </w:pPr>
            <w:r w:rsidRPr="00715DBE">
              <w:t>Main points</w:t>
            </w:r>
          </w:p>
          <w:p w14:paraId="0FC2F8BC" w14:textId="46D8E308" w:rsidR="00613903" w:rsidRPr="00D97BA0" w:rsidRDefault="005655B8" w:rsidP="00D97BA0">
            <w:pPr>
              <w:pStyle w:val="Bullet"/>
            </w:pPr>
            <w:r w:rsidRPr="00D97BA0">
              <w:t>Addressing skills shortages and p</w:t>
            </w:r>
            <w:r w:rsidR="004C0448" w:rsidRPr="00D97BA0">
              <w:t xml:space="preserve">roactively building a strong and </w:t>
            </w:r>
            <w:r w:rsidR="00FF5E12" w:rsidRPr="00D97BA0">
              <w:t>skilled</w:t>
            </w:r>
            <w:r w:rsidR="004C0448" w:rsidRPr="00D97BA0">
              <w:t xml:space="preserve"> labour force will be </w:t>
            </w:r>
            <w:r w:rsidR="002B4F1B" w:rsidRPr="00D97BA0">
              <w:t>fundamental</w:t>
            </w:r>
            <w:r w:rsidR="004C0448" w:rsidRPr="00D97BA0">
              <w:t xml:space="preserve"> to </w:t>
            </w:r>
            <w:r w:rsidR="004F2883" w:rsidRPr="00D97BA0">
              <w:t>achieving</w:t>
            </w:r>
            <w:r w:rsidR="004C0448" w:rsidRPr="00D97BA0">
              <w:t xml:space="preserve"> full employment and productivity growth.</w:t>
            </w:r>
          </w:p>
          <w:p w14:paraId="7B77447A" w14:textId="6F933EB1" w:rsidR="00690ADD" w:rsidRPr="00D97BA0" w:rsidRDefault="00690ADD" w:rsidP="00D97BA0">
            <w:pPr>
              <w:pStyle w:val="Bullet"/>
            </w:pPr>
            <w:r w:rsidRPr="00D97BA0">
              <w:t>Responding to the challenges of workforce shortages and the significant forces shaping the economy will require substantial growth in the high</w:t>
            </w:r>
            <w:r w:rsidR="008B1337">
              <w:noBreakHyphen/>
            </w:r>
            <w:r w:rsidRPr="00D97BA0">
              <w:t xml:space="preserve">skilled workforce. </w:t>
            </w:r>
          </w:p>
          <w:p w14:paraId="1A7BF818" w14:textId="2D16B134" w:rsidR="00666845" w:rsidRPr="00D97BA0" w:rsidRDefault="00666845" w:rsidP="00D97BA0">
            <w:pPr>
              <w:pStyle w:val="Bullet"/>
            </w:pPr>
            <w:r w:rsidRPr="00D97BA0">
              <w:t xml:space="preserve">Importantly, workforce planning grounded in data and insights from industry and </w:t>
            </w:r>
            <w:r w:rsidR="00C266EA" w:rsidRPr="00D97BA0">
              <w:t>educators</w:t>
            </w:r>
            <w:r w:rsidR="00E54BFA" w:rsidRPr="00D97BA0">
              <w:t xml:space="preserve"> can</w:t>
            </w:r>
            <w:r w:rsidRPr="00D97BA0">
              <w:t xml:space="preserve"> </w:t>
            </w:r>
            <w:r w:rsidR="00E54BFA" w:rsidRPr="00D97BA0">
              <w:t>drive</w:t>
            </w:r>
            <w:r w:rsidRPr="00D97BA0">
              <w:t xml:space="preserve"> </w:t>
            </w:r>
            <w:r w:rsidR="00E54BFA" w:rsidRPr="00D97BA0">
              <w:t>a responsive</w:t>
            </w:r>
            <w:r w:rsidRPr="00D97BA0">
              <w:t xml:space="preserve"> skills and training </w:t>
            </w:r>
            <w:r w:rsidR="00E54BFA" w:rsidRPr="00D97BA0">
              <w:t>sector</w:t>
            </w:r>
            <w:r w:rsidRPr="00D97BA0">
              <w:t xml:space="preserve">. </w:t>
            </w:r>
          </w:p>
          <w:p w14:paraId="486BF408" w14:textId="5A98DD46" w:rsidR="00BF49D6" w:rsidRPr="00D97BA0" w:rsidRDefault="001A537E" w:rsidP="00D97BA0">
            <w:pPr>
              <w:pStyle w:val="Bullet"/>
            </w:pPr>
            <w:r w:rsidRPr="00D97BA0">
              <w:t xml:space="preserve">Some industries that are growing rapidly are facing acute skills shortages and require </w:t>
            </w:r>
            <w:r w:rsidR="00E54BFA" w:rsidRPr="00D97BA0">
              <w:t xml:space="preserve">tailored </w:t>
            </w:r>
            <w:r w:rsidRPr="00D97BA0">
              <w:t>workforce solutions to ensure we can meet future skills needs</w:t>
            </w:r>
            <w:r w:rsidR="00E54BFA" w:rsidRPr="00D97BA0">
              <w:t xml:space="preserve">, including </w:t>
            </w:r>
            <w:r w:rsidR="002C1F55" w:rsidRPr="00D97BA0">
              <w:t>investments in domestic skills and training complemented by targeted migration pathways</w:t>
            </w:r>
            <w:r w:rsidRPr="00D97BA0">
              <w:t xml:space="preserve">. </w:t>
            </w:r>
          </w:p>
          <w:p w14:paraId="33FCBA72" w14:textId="5E622298" w:rsidR="00BC13D4" w:rsidRPr="00715DBE" w:rsidRDefault="009B4066" w:rsidP="00D97BA0">
            <w:pPr>
              <w:pStyle w:val="Bullet"/>
            </w:pPr>
            <w:r w:rsidRPr="00D97BA0">
              <w:t>Building a high</w:t>
            </w:r>
            <w:r w:rsidR="00332B3C" w:rsidRPr="00D97BA0">
              <w:t>ly</w:t>
            </w:r>
            <w:r w:rsidR="00A61278" w:rsidRPr="00D97BA0">
              <w:t xml:space="preserve"> </w:t>
            </w:r>
            <w:r w:rsidRPr="00D97BA0">
              <w:t xml:space="preserve">skilled workforce will require more collaboration across higher education, </w:t>
            </w:r>
            <w:r w:rsidR="00C766E6" w:rsidRPr="00D97BA0">
              <w:t xml:space="preserve">vocational education </w:t>
            </w:r>
            <w:r w:rsidR="00A61278" w:rsidRPr="00D97BA0">
              <w:t xml:space="preserve">and </w:t>
            </w:r>
            <w:r w:rsidR="00C766E6" w:rsidRPr="00D97BA0">
              <w:t>training</w:t>
            </w:r>
            <w:r w:rsidR="007C6ECA" w:rsidRPr="00D97BA0">
              <w:t>,</w:t>
            </w:r>
            <w:r w:rsidRPr="00D97BA0">
              <w:t xml:space="preserve"> industry</w:t>
            </w:r>
            <w:r w:rsidR="00995EDB" w:rsidRPr="00D97BA0">
              <w:t xml:space="preserve"> and</w:t>
            </w:r>
            <w:r w:rsidR="00484671" w:rsidRPr="00D97BA0" w:rsidDel="00995EDB">
              <w:t xml:space="preserve"> </w:t>
            </w:r>
            <w:r w:rsidR="007C6ECA" w:rsidRPr="00D97BA0">
              <w:t>governments,</w:t>
            </w:r>
            <w:r w:rsidR="00995EDB" w:rsidRPr="00D97BA0">
              <w:t xml:space="preserve"> and</w:t>
            </w:r>
            <w:r w:rsidR="005839C0" w:rsidRPr="00D97BA0">
              <w:t xml:space="preserve"> </w:t>
            </w:r>
            <w:r w:rsidR="00BE39A5" w:rsidRPr="00D97BA0">
              <w:t xml:space="preserve">a culture of </w:t>
            </w:r>
            <w:r w:rsidR="005839C0" w:rsidRPr="00D97BA0">
              <w:t>lifelong learning.</w:t>
            </w:r>
          </w:p>
        </w:tc>
      </w:tr>
    </w:tbl>
    <w:p w14:paraId="1FD4AE76" w14:textId="77777777" w:rsidR="00753741" w:rsidRDefault="00753741" w:rsidP="00753741">
      <w:pPr>
        <w:pStyle w:val="SingleParagraph"/>
      </w:pPr>
    </w:p>
    <w:p w14:paraId="0BD6EE9C" w14:textId="46EDE3F3" w:rsidR="00216838" w:rsidRPr="00645044" w:rsidRDefault="00586ACB" w:rsidP="00EB1E7F">
      <w:r w:rsidRPr="00645044">
        <w:t>Australia</w:t>
      </w:r>
      <w:r w:rsidR="008B1337">
        <w:t>’</w:t>
      </w:r>
      <w:r w:rsidRPr="00645044">
        <w:t xml:space="preserve">s skilled workforce </w:t>
      </w:r>
      <w:r w:rsidR="00D73029">
        <w:t>is</w:t>
      </w:r>
      <w:r w:rsidRPr="00645044">
        <w:t xml:space="preserve"> a competitive advantage for our economy.</w:t>
      </w:r>
      <w:r w:rsidR="00645044" w:rsidRPr="00645044">
        <w:t xml:space="preserve"> It has allowed us to build</w:t>
      </w:r>
      <w:r w:rsidR="00C95CF4" w:rsidRPr="00645044">
        <w:t xml:space="preserve"> a large, sophisticated services sector</w:t>
      </w:r>
      <w:r w:rsidR="0070436F">
        <w:t xml:space="preserve"> and </w:t>
      </w:r>
      <w:r w:rsidR="00645044" w:rsidRPr="00645044">
        <w:t>underpinned</w:t>
      </w:r>
      <w:r w:rsidR="00084A72" w:rsidRPr="00645044">
        <w:t xml:space="preserve"> world</w:t>
      </w:r>
      <w:r w:rsidR="008B1337">
        <w:noBreakHyphen/>
      </w:r>
      <w:r w:rsidR="00084A72" w:rsidRPr="00645044">
        <w:t xml:space="preserve">leading mining </w:t>
      </w:r>
      <w:r w:rsidR="002D2170">
        <w:t xml:space="preserve">and agricultural </w:t>
      </w:r>
      <w:r w:rsidR="005A7855">
        <w:t>industries</w:t>
      </w:r>
      <w:r w:rsidR="00645044" w:rsidRPr="00645044">
        <w:t>. Most importantly it has a</w:t>
      </w:r>
      <w:r w:rsidR="00B00049" w:rsidRPr="00645044">
        <w:t>llowed us to raise living standards</w:t>
      </w:r>
      <w:r w:rsidR="003034D7">
        <w:t xml:space="preserve"> over time</w:t>
      </w:r>
      <w:r w:rsidR="00CC26AE">
        <w:t>.</w:t>
      </w:r>
      <w:r w:rsidR="00B00049" w:rsidRPr="00645044">
        <w:t xml:space="preserve"> </w:t>
      </w:r>
    </w:p>
    <w:p w14:paraId="141CD4BA" w14:textId="7AC37BB0" w:rsidR="00EC502D" w:rsidRDefault="00041CB7" w:rsidP="00766963">
      <w:r w:rsidRPr="0084418E">
        <w:t xml:space="preserve">To sustain this </w:t>
      </w:r>
      <w:r w:rsidR="000040AF" w:rsidRPr="0084418E">
        <w:t>success,</w:t>
      </w:r>
      <w:r w:rsidR="00FF04C6" w:rsidRPr="0084418E">
        <w:t xml:space="preserve"> we need to continue to invest in </w:t>
      </w:r>
      <w:r w:rsidR="00D77361">
        <w:t>people</w:t>
      </w:r>
      <w:r w:rsidR="008B1337">
        <w:t>’</w:t>
      </w:r>
      <w:r w:rsidR="00D77361">
        <w:t>s</w:t>
      </w:r>
      <w:r w:rsidR="00EE6E40">
        <w:t xml:space="preserve"> skills so </w:t>
      </w:r>
      <w:r w:rsidR="00B7231E">
        <w:t xml:space="preserve">they </w:t>
      </w:r>
      <w:r w:rsidR="008776E2">
        <w:t>can adapt to the changing needs of our economy</w:t>
      </w:r>
      <w:r w:rsidR="00FF04C6" w:rsidRPr="0084418E">
        <w:t xml:space="preserve">. </w:t>
      </w:r>
      <w:r w:rsidR="002C7961">
        <w:t>W</w:t>
      </w:r>
      <w:r w:rsidR="0097723C">
        <w:t>orkers will need</w:t>
      </w:r>
      <w:r w:rsidR="00EE6E40">
        <w:t xml:space="preserve"> to </w:t>
      </w:r>
      <w:r w:rsidR="0097723C">
        <w:t xml:space="preserve">have strong foundation skills, </w:t>
      </w:r>
      <w:r w:rsidR="00B80C97">
        <w:t>including</w:t>
      </w:r>
      <w:r w:rsidR="0097723C">
        <w:t xml:space="preserve"> interpersonal and </w:t>
      </w:r>
      <w:r w:rsidR="00623265" w:rsidRPr="00E65C6F">
        <w:t>problem</w:t>
      </w:r>
      <w:r w:rsidR="008B1337">
        <w:noBreakHyphen/>
      </w:r>
      <w:r w:rsidR="00623265" w:rsidRPr="00E65C6F">
        <w:t>solving</w:t>
      </w:r>
      <w:r w:rsidR="0097723C">
        <w:t xml:space="preserve"> skills</w:t>
      </w:r>
      <w:r w:rsidR="002858E2">
        <w:t>,</w:t>
      </w:r>
      <w:r w:rsidR="00657EB4">
        <w:t xml:space="preserve"> </w:t>
      </w:r>
      <w:r w:rsidR="002858E2">
        <w:t>t</w:t>
      </w:r>
      <w:r w:rsidR="00C766E6">
        <w:t xml:space="preserve">o meet growing needs for </w:t>
      </w:r>
      <w:r w:rsidR="002858E2">
        <w:t xml:space="preserve">sophisticated </w:t>
      </w:r>
      <w:r w:rsidR="00C766E6">
        <w:t xml:space="preserve">soft </w:t>
      </w:r>
      <w:r w:rsidR="00525F7A">
        <w:t>skills</w:t>
      </w:r>
      <w:r w:rsidR="00CE2333">
        <w:t xml:space="preserve">. </w:t>
      </w:r>
      <w:r w:rsidR="004E486E">
        <w:t>T</w:t>
      </w:r>
      <w:r w:rsidR="00363836">
        <w:t xml:space="preserve">o respond to </w:t>
      </w:r>
      <w:r w:rsidR="00A85D65">
        <w:t>the significant</w:t>
      </w:r>
      <w:r w:rsidR="00363836">
        <w:t xml:space="preserve"> forces</w:t>
      </w:r>
      <w:r w:rsidR="00A85D65">
        <w:t xml:space="preserve"> shaping the economy</w:t>
      </w:r>
      <w:r w:rsidR="0097723C">
        <w:t xml:space="preserve">, we will need to build the workforce required to meet demand for care and support services, realise the opportunity of the net zero transformation and capture the productivity benefits </w:t>
      </w:r>
      <w:r w:rsidR="003D2666">
        <w:t>presented by</w:t>
      </w:r>
      <w:r w:rsidR="003D2666" w:rsidRPr="00E65C6F">
        <w:t xml:space="preserve"> </w:t>
      </w:r>
      <w:r w:rsidR="0097723C">
        <w:t xml:space="preserve">new technologies. </w:t>
      </w:r>
    </w:p>
    <w:p w14:paraId="40E9C3E1" w14:textId="0B9D6B86" w:rsidR="00386AB4" w:rsidRDefault="00A20A38" w:rsidP="00766963">
      <w:r>
        <w:t>Managing</w:t>
      </w:r>
      <w:r w:rsidR="005C712B">
        <w:t xml:space="preserve"> this </w:t>
      </w:r>
      <w:r w:rsidR="002E1AF8">
        <w:t xml:space="preserve">workforce </w:t>
      </w:r>
      <w:r w:rsidR="005C712B">
        <w:t>transition</w:t>
      </w:r>
      <w:r>
        <w:t xml:space="preserve"> </w:t>
      </w:r>
      <w:r w:rsidR="000F7440">
        <w:t>will require</w:t>
      </w:r>
      <w:r w:rsidR="005C2375">
        <w:t xml:space="preserve"> a whole</w:t>
      </w:r>
      <w:r w:rsidR="008B1337">
        <w:noBreakHyphen/>
      </w:r>
      <w:r w:rsidR="005C2375">
        <w:t>of</w:t>
      </w:r>
      <w:r w:rsidR="008B1337">
        <w:noBreakHyphen/>
      </w:r>
      <w:r w:rsidR="005C2375">
        <w:t xml:space="preserve">government response. </w:t>
      </w:r>
      <w:r w:rsidR="008F2AB4">
        <w:t>Strategic</w:t>
      </w:r>
      <w:r w:rsidR="005C2375">
        <w:t xml:space="preserve"> planning </w:t>
      </w:r>
      <w:r>
        <w:t>is needed to ensure efficien</w:t>
      </w:r>
      <w:r w:rsidR="007459B1">
        <w:t>t</w:t>
      </w:r>
      <w:r>
        <w:t xml:space="preserve"> delivery of infrastructure</w:t>
      </w:r>
      <w:r w:rsidR="00A70758">
        <w:t>, services</w:t>
      </w:r>
      <w:r>
        <w:t xml:space="preserve"> and housing </w:t>
      </w:r>
      <w:r w:rsidR="00E2543E">
        <w:t>as the workforce grows</w:t>
      </w:r>
      <w:r w:rsidR="00C97AA5">
        <w:t>.</w:t>
      </w:r>
      <w:r w:rsidR="0065172C">
        <w:t xml:space="preserve"> </w:t>
      </w:r>
      <w:r w:rsidR="00AF453C">
        <w:t xml:space="preserve">Factoring </w:t>
      </w:r>
      <w:r w:rsidR="0060480C">
        <w:t xml:space="preserve">in these requirements </w:t>
      </w:r>
      <w:r w:rsidR="00E20F95">
        <w:t xml:space="preserve">will facilitate a smoother transition </w:t>
      </w:r>
      <w:r w:rsidR="00E971ED">
        <w:t>and prepare us to</w:t>
      </w:r>
      <w:r w:rsidR="00E20F95">
        <w:t xml:space="preserve"> meet our future skills needs</w:t>
      </w:r>
      <w:r w:rsidR="00CE2333">
        <w:t xml:space="preserve">. </w:t>
      </w:r>
    </w:p>
    <w:p w14:paraId="3E1830E6" w14:textId="4991B958" w:rsidR="004E0713" w:rsidRDefault="00DC345D" w:rsidP="00766963">
      <w:r>
        <w:t>T</w:t>
      </w:r>
      <w:r w:rsidR="00965EAD" w:rsidRPr="00A76849">
        <w:t>he</w:t>
      </w:r>
      <w:r w:rsidR="00965EAD">
        <w:t xml:space="preserve"> </w:t>
      </w:r>
      <w:r w:rsidR="00B8070C">
        <w:t xml:space="preserve">Government is focused on building </w:t>
      </w:r>
      <w:r w:rsidR="00965EAD">
        <w:t xml:space="preserve">adaptable and resilient systems </w:t>
      </w:r>
      <w:r w:rsidR="00B8070C">
        <w:t>to</w:t>
      </w:r>
      <w:r w:rsidR="00965EAD">
        <w:t xml:space="preserve"> </w:t>
      </w:r>
      <w:r w:rsidR="002B39AA">
        <w:t>respond to forces shaping Australia</w:t>
      </w:r>
      <w:r w:rsidR="008B1337">
        <w:t>’</w:t>
      </w:r>
      <w:r w:rsidR="002B39AA">
        <w:t xml:space="preserve">s economy, and in turn to </w:t>
      </w:r>
      <w:r w:rsidR="00965EAD">
        <w:t xml:space="preserve">develop adaptable and resilient people who </w:t>
      </w:r>
      <w:r w:rsidR="00A03B3D">
        <w:t>can</w:t>
      </w:r>
      <w:r w:rsidR="00965EAD">
        <w:t xml:space="preserve"> continually learn and reskill in order to </w:t>
      </w:r>
      <w:r w:rsidR="007B5778">
        <w:t>catch up and keep up with</w:t>
      </w:r>
      <w:r w:rsidR="00965EAD">
        <w:t xml:space="preserve"> labour market needs. However, this will not be enough. E</w:t>
      </w:r>
      <w:r w:rsidR="004E0713">
        <w:t xml:space="preserve">ach of these </w:t>
      </w:r>
      <w:r w:rsidR="004538F1">
        <w:t>significant</w:t>
      </w:r>
      <w:r w:rsidR="004E0713">
        <w:t xml:space="preserve"> </w:t>
      </w:r>
      <w:r w:rsidR="00C639D2">
        <w:t>forces</w:t>
      </w:r>
      <w:r w:rsidR="004E0713">
        <w:t xml:space="preserve"> will </w:t>
      </w:r>
      <w:r w:rsidR="00EA25E4">
        <w:t xml:space="preserve">also </w:t>
      </w:r>
      <w:r w:rsidR="004E0713">
        <w:t>require their own</w:t>
      </w:r>
      <w:r w:rsidR="008C0888">
        <w:t>,</w:t>
      </w:r>
      <w:r w:rsidR="004E0713">
        <w:t xml:space="preserve"> targeted response.</w:t>
      </w:r>
    </w:p>
    <w:p w14:paraId="74B6BB53" w14:textId="26622FED" w:rsidR="00326CF8" w:rsidRPr="00E90A01" w:rsidRDefault="00627ECE" w:rsidP="006D54BC">
      <w:pPr>
        <w:pStyle w:val="Heading2Numbered"/>
      </w:pPr>
      <w:bookmarkStart w:id="1" w:name="_Toc143774121"/>
      <w:bookmarkStart w:id="2" w:name="_Toc146116320"/>
      <w:r>
        <w:lastRenderedPageBreak/>
        <w:t>Our objective</w:t>
      </w:r>
      <w:r w:rsidR="008926C5">
        <w:t xml:space="preserve"> is to</w:t>
      </w:r>
      <w:r w:rsidR="0045729C">
        <w:t xml:space="preserve"> </w:t>
      </w:r>
      <w:r w:rsidR="00A340BB">
        <w:t>fill</w:t>
      </w:r>
      <w:r w:rsidR="00D66F7B">
        <w:t xml:space="preserve"> </w:t>
      </w:r>
      <w:r w:rsidR="00BA121D">
        <w:t>skills needs and build our future labour force</w:t>
      </w:r>
      <w:bookmarkEnd w:id="1"/>
      <w:bookmarkEnd w:id="2"/>
    </w:p>
    <w:p w14:paraId="3366FCC4" w14:textId="479688F2" w:rsidR="00B55656" w:rsidRDefault="00480352" w:rsidP="00E51CC7">
      <w:r>
        <w:t>The mix of skills required in th</w:t>
      </w:r>
      <w:r w:rsidR="00A8473F">
        <w:t xml:space="preserve">e labour force </w:t>
      </w:r>
      <w:r w:rsidR="00DF309A">
        <w:t xml:space="preserve">is changing </w:t>
      </w:r>
      <w:r w:rsidR="00A8473F">
        <w:t>as Australia</w:t>
      </w:r>
      <w:r w:rsidR="008B1337">
        <w:t>’</w:t>
      </w:r>
      <w:r w:rsidR="00A8473F">
        <w:t>s economy evolves</w:t>
      </w:r>
      <w:r w:rsidR="003A055B">
        <w:t>.</w:t>
      </w:r>
      <w:r w:rsidR="003A055B" w:rsidRPr="003A055B">
        <w:t xml:space="preserve"> </w:t>
      </w:r>
      <w:r w:rsidR="009A3DBA">
        <w:t>This reflects the changing nature of work</w:t>
      </w:r>
      <w:r w:rsidR="00155F0A">
        <w:t xml:space="preserve">. </w:t>
      </w:r>
      <w:r w:rsidR="00752172">
        <w:t>An adapt</w:t>
      </w:r>
      <w:r w:rsidR="00190DD6">
        <w:t>able</w:t>
      </w:r>
      <w:r w:rsidR="00752172">
        <w:t xml:space="preserve"> </w:t>
      </w:r>
      <w:r w:rsidR="00225A29">
        <w:t xml:space="preserve">and more </w:t>
      </w:r>
      <w:r w:rsidR="006A574A">
        <w:t>highly</w:t>
      </w:r>
      <w:r w:rsidR="00225A29">
        <w:t xml:space="preserve"> </w:t>
      </w:r>
      <w:r w:rsidR="00801302" w:rsidRPr="006D54BC">
        <w:t>skilled and</w:t>
      </w:r>
      <w:r w:rsidR="00225A29" w:rsidRPr="006D54BC">
        <w:t xml:space="preserve"> </w:t>
      </w:r>
      <w:r w:rsidR="00225A29">
        <w:t xml:space="preserve">educated </w:t>
      </w:r>
      <w:r w:rsidR="00752172">
        <w:t xml:space="preserve">workforce </w:t>
      </w:r>
      <w:r w:rsidR="00190DD6">
        <w:t>will be</w:t>
      </w:r>
      <w:r w:rsidR="001F36E2">
        <w:t xml:space="preserve"> required</w:t>
      </w:r>
      <w:r w:rsidR="008662B1" w:rsidRPr="00ED50D1">
        <w:t xml:space="preserve"> to meet the </w:t>
      </w:r>
      <w:r w:rsidR="007F17D1" w:rsidRPr="00ED50D1">
        <w:t xml:space="preserve">challenges and </w:t>
      </w:r>
      <w:r w:rsidR="00F609C1">
        <w:t xml:space="preserve">the </w:t>
      </w:r>
      <w:r w:rsidR="007F17D1" w:rsidRPr="00ED50D1">
        <w:t xml:space="preserve">opportunities of an uncertain </w:t>
      </w:r>
      <w:r w:rsidR="008662B1" w:rsidRPr="00ED50D1">
        <w:t>future</w:t>
      </w:r>
      <w:r w:rsidR="001F36E2" w:rsidRPr="00ED50D1">
        <w:t xml:space="preserve">. </w:t>
      </w:r>
      <w:r w:rsidR="004A6638">
        <w:t>W</w:t>
      </w:r>
      <w:r w:rsidR="000D1E09" w:rsidRPr="00ED50D1">
        <w:t xml:space="preserve">orkers are likely to change </w:t>
      </w:r>
      <w:r w:rsidR="00E40584">
        <w:t>occupations</w:t>
      </w:r>
      <w:r w:rsidR="00E40584" w:rsidRPr="00ED50D1">
        <w:t xml:space="preserve"> </w:t>
      </w:r>
      <w:r w:rsidR="00020EB0">
        <w:t xml:space="preserve">2.4 times </w:t>
      </w:r>
      <w:r w:rsidR="006A574A">
        <w:t>on average</w:t>
      </w:r>
      <w:r w:rsidR="00020EB0">
        <w:t xml:space="preserve"> over the next two decades</w:t>
      </w:r>
      <w:r w:rsidR="00C85C7E">
        <w:t>.</w:t>
      </w:r>
      <w:r w:rsidR="00C85C7E">
        <w:rPr>
          <w:rStyle w:val="EndnoteReference"/>
        </w:rPr>
        <w:endnoteReference w:id="2"/>
      </w:r>
      <w:r w:rsidR="000D1E09" w:rsidRPr="00CC29BE">
        <w:t xml:space="preserve"> </w:t>
      </w:r>
      <w:r w:rsidR="00211E66" w:rsidRPr="003F52A4">
        <w:t>I</w:t>
      </w:r>
      <w:r w:rsidR="00290D6B" w:rsidRPr="003F52A4">
        <w:t xml:space="preserve">t is </w:t>
      </w:r>
      <w:r w:rsidR="004F3A32">
        <w:t>also</w:t>
      </w:r>
      <w:r w:rsidR="00290D6B" w:rsidRPr="003F52A4">
        <w:t xml:space="preserve"> </w:t>
      </w:r>
      <w:r w:rsidR="00290D6B" w:rsidRPr="00CC29BE">
        <w:t>likely there will be more growth in jobs that</w:t>
      </w:r>
      <w:r w:rsidR="003D74F3" w:rsidRPr="00CC29BE">
        <w:t xml:space="preserve"> need </w:t>
      </w:r>
      <w:r w:rsidR="003D74F3" w:rsidRPr="00ED50D1">
        <w:t>h</w:t>
      </w:r>
      <w:r w:rsidR="00EF4A10" w:rsidRPr="00ED50D1">
        <w:t>igher</w:t>
      </w:r>
      <w:r w:rsidR="008B1337">
        <w:noBreakHyphen/>
      </w:r>
      <w:r w:rsidR="00EF4A10" w:rsidRPr="00ED50D1">
        <w:t xml:space="preserve">level </w:t>
      </w:r>
      <w:r w:rsidR="00EF4A10">
        <w:t>skills</w:t>
      </w:r>
      <w:r w:rsidR="00A92789">
        <w:t xml:space="preserve">, which means workers will require higher levels of </w:t>
      </w:r>
      <w:r w:rsidR="00211E66">
        <w:t>post</w:t>
      </w:r>
      <w:r w:rsidR="008B1337">
        <w:noBreakHyphen/>
      </w:r>
      <w:r w:rsidR="00211E66">
        <w:t xml:space="preserve">school </w:t>
      </w:r>
      <w:r w:rsidR="00A92789">
        <w:t>education and trainin</w:t>
      </w:r>
      <w:r w:rsidR="00211E66">
        <w:t>g</w:t>
      </w:r>
      <w:r w:rsidR="00614C07">
        <w:t>.</w:t>
      </w:r>
      <w:r w:rsidR="00307630">
        <w:rPr>
          <w:rStyle w:val="EndnoteReference"/>
        </w:rPr>
        <w:endnoteReference w:id="3"/>
      </w:r>
      <w:r w:rsidR="00EF4A10">
        <w:t xml:space="preserve"> </w:t>
      </w:r>
      <w:r w:rsidR="00EF387E">
        <w:t xml:space="preserve">Projections produced by Victoria University for </w:t>
      </w:r>
      <w:r w:rsidR="000F4DEB">
        <w:t>Jobs and Skills Australia (</w:t>
      </w:r>
      <w:r w:rsidR="0011108F">
        <w:t>JSA</w:t>
      </w:r>
      <w:r w:rsidR="000F4DEB">
        <w:t>)</w:t>
      </w:r>
      <w:r w:rsidR="0011108F">
        <w:t xml:space="preserve"> </w:t>
      </w:r>
      <w:r w:rsidR="000635DC">
        <w:t xml:space="preserve">show </w:t>
      </w:r>
      <w:r w:rsidR="0011108F">
        <w:t>that</w:t>
      </w:r>
      <w:r w:rsidR="000635DC">
        <w:t xml:space="preserve"> over the next</w:t>
      </w:r>
      <w:r w:rsidR="005E7033">
        <w:t xml:space="preserve"> ten </w:t>
      </w:r>
      <w:r w:rsidR="000635DC">
        <w:t>years,</w:t>
      </w:r>
      <w:r w:rsidR="0011108F">
        <w:t xml:space="preserve"> </w:t>
      </w:r>
      <w:r w:rsidR="00DD10E5">
        <w:t>more than</w:t>
      </w:r>
      <w:r w:rsidR="005E7033">
        <w:t xml:space="preserve"> nine </w:t>
      </w:r>
      <w:r w:rsidR="00DD10E5">
        <w:t>out of</w:t>
      </w:r>
      <w:r w:rsidR="005E7033">
        <w:t xml:space="preserve"> ten </w:t>
      </w:r>
      <w:r w:rsidR="00DD10E5">
        <w:t xml:space="preserve">new jobs </w:t>
      </w:r>
      <w:r w:rsidR="00725393">
        <w:t xml:space="preserve">expected to be </w:t>
      </w:r>
      <w:r w:rsidR="005B6FD1">
        <w:t xml:space="preserve">created </w:t>
      </w:r>
      <w:r w:rsidR="00DD10E5">
        <w:t>will require post</w:t>
      </w:r>
      <w:r w:rsidR="008B1337">
        <w:noBreakHyphen/>
      </w:r>
      <w:r w:rsidR="007944B7">
        <w:t>secondary qualifications</w:t>
      </w:r>
      <w:r w:rsidR="001E507B">
        <w:t>.</w:t>
      </w:r>
      <w:r w:rsidR="00307630">
        <w:rPr>
          <w:rStyle w:val="EndnoteReference"/>
        </w:rPr>
        <w:endnoteReference w:id="4"/>
      </w:r>
      <w:r w:rsidR="005B6FD1">
        <w:t xml:space="preserve"> </w:t>
      </w:r>
      <w:r w:rsidR="00AF021D" w:rsidRPr="00B739DF">
        <w:t>Around 44</w:t>
      </w:r>
      <w:r w:rsidR="00DB7CE5">
        <w:t> per c</w:t>
      </w:r>
      <w:r w:rsidR="005B6FD1" w:rsidRPr="00B739DF">
        <w:t xml:space="preserve">ent </w:t>
      </w:r>
      <w:r w:rsidR="00751BD2" w:rsidRPr="00B739DF">
        <w:t>of jobs</w:t>
      </w:r>
      <w:r w:rsidR="005B6FD1" w:rsidRPr="00E65C6F">
        <w:t xml:space="preserve"> </w:t>
      </w:r>
      <w:r w:rsidR="005B6FD1">
        <w:t xml:space="preserve">will require a vocational </w:t>
      </w:r>
      <w:r w:rsidR="005B6FD1" w:rsidRPr="009862AD">
        <w:t>educatio</w:t>
      </w:r>
      <w:r w:rsidR="000F0CE2" w:rsidRPr="009862AD">
        <w:t>n and training (VET) qualification</w:t>
      </w:r>
      <w:r w:rsidR="00AE6E82" w:rsidRPr="009862AD">
        <w:t xml:space="preserve">, and </w:t>
      </w:r>
      <w:r w:rsidR="006E6A5C">
        <w:t>around half (48</w:t>
      </w:r>
      <w:r w:rsidR="00DB7CE5">
        <w:t> per c</w:t>
      </w:r>
      <w:r w:rsidR="006E6A5C">
        <w:t>ent)</w:t>
      </w:r>
      <w:r w:rsidR="00AE6E82" w:rsidRPr="009862AD">
        <w:t xml:space="preserve"> will require a </w:t>
      </w:r>
      <w:r w:rsidR="00EC1E37">
        <w:t>b</w:t>
      </w:r>
      <w:r w:rsidR="00AE6E82" w:rsidRPr="009862AD">
        <w:t>achelor</w:t>
      </w:r>
      <w:r w:rsidR="008B1337">
        <w:t>’</w:t>
      </w:r>
      <w:r w:rsidR="00AE6E82" w:rsidRPr="009862AD">
        <w:t>s degree or higher</w:t>
      </w:r>
      <w:r w:rsidR="0095529A">
        <w:t xml:space="preserve"> qualification</w:t>
      </w:r>
      <w:r w:rsidR="000F0CE2" w:rsidRPr="009862AD">
        <w:t xml:space="preserve">. </w:t>
      </w:r>
      <w:r w:rsidR="009862AD" w:rsidRPr="009862AD">
        <w:t>In the current labour market,</w:t>
      </w:r>
      <w:r w:rsidR="000D3020">
        <w:t xml:space="preserve"> as of May 2023,</w:t>
      </w:r>
      <w:r w:rsidR="009862AD" w:rsidRPr="009862AD">
        <w:t xml:space="preserve"> </w:t>
      </w:r>
      <w:r w:rsidR="0095529A">
        <w:t>around 51</w:t>
      </w:r>
      <w:r w:rsidR="00DB7CE5">
        <w:t> per c</w:t>
      </w:r>
      <w:r w:rsidR="009862AD" w:rsidRPr="009862AD">
        <w:t>ent of jobs require a VET qualification, while 35</w:t>
      </w:r>
      <w:r w:rsidR="00DB7CE5">
        <w:t> per c</w:t>
      </w:r>
      <w:r w:rsidR="009862AD" w:rsidRPr="009862AD">
        <w:t xml:space="preserve">ent require a </w:t>
      </w:r>
      <w:r w:rsidR="00EC1E37">
        <w:t>b</w:t>
      </w:r>
      <w:r w:rsidR="009862AD" w:rsidRPr="009862AD">
        <w:t>achelor</w:t>
      </w:r>
      <w:r w:rsidR="008B1337">
        <w:t>’</w:t>
      </w:r>
      <w:r w:rsidR="009862AD" w:rsidRPr="009862AD">
        <w:t>s degree or higher.</w:t>
      </w:r>
      <w:r w:rsidR="006A2AC8">
        <w:rPr>
          <w:rStyle w:val="EndnoteReference"/>
        </w:rPr>
        <w:endnoteReference w:id="5"/>
      </w:r>
      <w:r w:rsidR="009862AD" w:rsidRPr="009862AD">
        <w:t xml:space="preserve"> </w:t>
      </w:r>
      <w:r w:rsidR="00AC1824">
        <w:t xml:space="preserve">The future labour market will </w:t>
      </w:r>
      <w:r w:rsidR="00045D7F">
        <w:t>demand</w:t>
      </w:r>
      <w:r w:rsidR="00C27112">
        <w:t xml:space="preserve"> ongoing rebalancing of </w:t>
      </w:r>
      <w:r w:rsidR="0036786D">
        <w:t>the types of</w:t>
      </w:r>
      <w:r w:rsidR="0046627B">
        <w:t xml:space="preserve"> skills delivered </w:t>
      </w:r>
      <w:r w:rsidR="00FC5757">
        <w:t xml:space="preserve">across the </w:t>
      </w:r>
      <w:r w:rsidR="006A574A">
        <w:t>t</w:t>
      </w:r>
      <w:r w:rsidR="00FC5757">
        <w:t>ertiary sector.</w:t>
      </w:r>
    </w:p>
    <w:p w14:paraId="33D965BD" w14:textId="3A5BE4C3" w:rsidR="00C01149" w:rsidRDefault="00376D1B" w:rsidP="00E51CC7">
      <w:r w:rsidRPr="009862AD">
        <w:t xml:space="preserve">An </w:t>
      </w:r>
      <w:r w:rsidRPr="00E37A09">
        <w:t>adaptable workforce means workers have both a strong core skillset relevant to all jobs and a well</w:t>
      </w:r>
      <w:r w:rsidR="008B1337">
        <w:noBreakHyphen/>
      </w:r>
      <w:r w:rsidRPr="00E37A09">
        <w:t xml:space="preserve">developed </w:t>
      </w:r>
      <w:r w:rsidR="00683E9A" w:rsidRPr="00E37A09">
        <w:t xml:space="preserve">set of </w:t>
      </w:r>
      <w:r w:rsidR="00681536">
        <w:t>specialist</w:t>
      </w:r>
      <w:r w:rsidR="00681536" w:rsidRPr="00E37A09">
        <w:t xml:space="preserve"> </w:t>
      </w:r>
      <w:r w:rsidR="00683E9A" w:rsidRPr="00E37A09">
        <w:t xml:space="preserve">skills </w:t>
      </w:r>
      <w:r w:rsidR="00650C7A">
        <w:t>applicable</w:t>
      </w:r>
      <w:r w:rsidR="00683E9A" w:rsidRPr="00E37A09">
        <w:t xml:space="preserve"> to emerging </w:t>
      </w:r>
      <w:r w:rsidR="00E37A09" w:rsidRPr="00E37A09">
        <w:t>work needs.</w:t>
      </w:r>
      <w:r w:rsidR="00C01149">
        <w:t xml:space="preserve"> </w:t>
      </w:r>
      <w:r w:rsidR="00600DEC" w:rsidRPr="006D54BC">
        <w:t>A changing industry mix</w:t>
      </w:r>
      <w:r w:rsidR="000F4634">
        <w:t xml:space="preserve"> will </w:t>
      </w:r>
      <w:r w:rsidR="00600DEC" w:rsidRPr="006D54BC">
        <w:t xml:space="preserve">demand </w:t>
      </w:r>
      <w:r w:rsidR="000F4634">
        <w:t xml:space="preserve">different </w:t>
      </w:r>
      <w:r w:rsidR="00A837AC">
        <w:t xml:space="preserve">specific </w:t>
      </w:r>
      <w:r w:rsidR="000F4634">
        <w:t>skills</w:t>
      </w:r>
      <w:r w:rsidR="00507498">
        <w:t>. For example,</w:t>
      </w:r>
      <w:r w:rsidR="000F4634">
        <w:t xml:space="preserve"> the net zero </w:t>
      </w:r>
      <w:r w:rsidR="00514DE4">
        <w:t>transformation</w:t>
      </w:r>
      <w:r w:rsidR="000F4634">
        <w:t xml:space="preserve"> will see new industries emerge and grow, while the rising demand for care and support services will </w:t>
      </w:r>
      <w:r w:rsidR="00833D4E">
        <w:t>drive</w:t>
      </w:r>
      <w:r w:rsidR="000F4634">
        <w:t xml:space="preserve"> expansion </w:t>
      </w:r>
      <w:r w:rsidR="00833D4E">
        <w:t>of</w:t>
      </w:r>
      <w:r w:rsidR="000F4634">
        <w:t xml:space="preserve"> the health care and social assistance industry. </w:t>
      </w:r>
      <w:r w:rsidR="001668A0">
        <w:t>To upskill for t</w:t>
      </w:r>
      <w:r w:rsidR="00A37FA0" w:rsidRPr="00A433F2">
        <w:t xml:space="preserve">he </w:t>
      </w:r>
      <w:r w:rsidR="00B613C6" w:rsidRPr="00A433F2">
        <w:t>fast</w:t>
      </w:r>
      <w:r w:rsidR="008B1337">
        <w:noBreakHyphen/>
      </w:r>
      <w:r w:rsidR="00B613C6" w:rsidRPr="00A433F2">
        <w:t>paced</w:t>
      </w:r>
      <w:r w:rsidR="00A37FA0" w:rsidRPr="00A433F2">
        <w:t xml:space="preserve"> evolution of </w:t>
      </w:r>
      <w:r w:rsidR="00B613C6" w:rsidRPr="00A433F2">
        <w:t>roles</w:t>
      </w:r>
      <w:r w:rsidR="00E009C3">
        <w:t xml:space="preserve"> and </w:t>
      </w:r>
      <w:r w:rsidR="00533533">
        <w:t xml:space="preserve">the </w:t>
      </w:r>
      <w:r w:rsidR="00E009C3">
        <w:t>changing industry mix</w:t>
      </w:r>
      <w:r w:rsidR="001668A0">
        <w:t xml:space="preserve">, workers </w:t>
      </w:r>
      <w:r w:rsidR="00A351EE">
        <w:t>need</w:t>
      </w:r>
      <w:r w:rsidR="00B75677">
        <w:t xml:space="preserve"> </w:t>
      </w:r>
      <w:r w:rsidR="00B613C6" w:rsidRPr="00A433F2">
        <w:t>an adaptable</w:t>
      </w:r>
      <w:r w:rsidR="000F500A" w:rsidRPr="00A433F2">
        <w:t xml:space="preserve"> </w:t>
      </w:r>
      <w:r w:rsidR="00B613C6" w:rsidRPr="00A433F2">
        <w:t>skills system</w:t>
      </w:r>
      <w:r w:rsidR="003F52A4">
        <w:t xml:space="preserve"> which is responsive to </w:t>
      </w:r>
      <w:r w:rsidR="00D50707">
        <w:t>demand</w:t>
      </w:r>
      <w:r w:rsidR="00B613C6" w:rsidRPr="003229B4">
        <w:t>.</w:t>
      </w:r>
      <w:r w:rsidR="00B613C6" w:rsidRPr="00173143">
        <w:t xml:space="preserve"> </w:t>
      </w:r>
    </w:p>
    <w:p w14:paraId="07EE7977" w14:textId="68885B43" w:rsidR="005E1753" w:rsidRDefault="0062657B" w:rsidP="00B320B9">
      <w:r w:rsidRPr="00A433F2">
        <w:t xml:space="preserve">While it is impossible to perfectly predict the exact </w:t>
      </w:r>
      <w:r w:rsidR="003B709C">
        <w:t xml:space="preserve">form of </w:t>
      </w:r>
      <w:r w:rsidRPr="00A433F2">
        <w:t>the jobs and tasks of the future</w:t>
      </w:r>
      <w:r w:rsidR="004B3736">
        <w:t xml:space="preserve">, </w:t>
      </w:r>
      <w:r w:rsidR="00FE36F4">
        <w:t xml:space="preserve">it is possible to </w:t>
      </w:r>
      <w:r w:rsidR="00233AAB">
        <w:t xml:space="preserve">anticipate </w:t>
      </w:r>
      <w:r w:rsidR="00486733">
        <w:t xml:space="preserve">the broad </w:t>
      </w:r>
      <w:r w:rsidR="00233AAB">
        <w:t xml:space="preserve">areas where labour demand </w:t>
      </w:r>
      <w:r w:rsidR="00CB45C0">
        <w:t xml:space="preserve">will grow rapidly, so </w:t>
      </w:r>
      <w:r w:rsidR="00440904">
        <w:t xml:space="preserve">that </w:t>
      </w:r>
      <w:r w:rsidR="00CB45C0">
        <w:t xml:space="preserve">targeted solutions can be developed. </w:t>
      </w:r>
      <w:r w:rsidR="00913F77">
        <w:t xml:space="preserve">Labour demand is expected to be strong </w:t>
      </w:r>
      <w:r w:rsidR="00EA5DB5">
        <w:t xml:space="preserve">in </w:t>
      </w:r>
      <w:r w:rsidR="00162B80">
        <w:t xml:space="preserve">areas </w:t>
      </w:r>
      <w:r w:rsidR="0000312F">
        <w:t>where</w:t>
      </w:r>
      <w:r w:rsidR="00162B80">
        <w:t xml:space="preserve"> </w:t>
      </w:r>
      <w:r w:rsidR="00FB3BD1">
        <w:t xml:space="preserve">significant forces </w:t>
      </w:r>
      <w:r w:rsidR="0000312F">
        <w:t xml:space="preserve">are </w:t>
      </w:r>
      <w:r w:rsidR="00FB3BD1" w:rsidRPr="00E65C6F">
        <w:t>shaping</w:t>
      </w:r>
      <w:r w:rsidR="00FB3BD1">
        <w:t xml:space="preserve"> </w:t>
      </w:r>
      <w:r w:rsidR="00F005CF">
        <w:t xml:space="preserve">the </w:t>
      </w:r>
      <w:r w:rsidR="001161BB">
        <w:t>economy</w:t>
      </w:r>
      <w:r w:rsidR="004D484F" w:rsidRPr="00173143">
        <w:t>.</w:t>
      </w:r>
      <w:r w:rsidR="00D8674A">
        <w:t xml:space="preserve"> </w:t>
      </w:r>
      <w:r w:rsidR="004E0E4A">
        <w:t xml:space="preserve">Projections produced by Victoria University for </w:t>
      </w:r>
      <w:r w:rsidR="00BE42BC">
        <w:t>JSA</w:t>
      </w:r>
      <w:r w:rsidR="00A7729D" w:rsidRPr="00EE47F5">
        <w:t xml:space="preserve"> </w:t>
      </w:r>
      <w:r w:rsidR="00F17150">
        <w:t>show that</w:t>
      </w:r>
      <w:r w:rsidR="006A7CB6">
        <w:t xml:space="preserve"> </w:t>
      </w:r>
      <w:r w:rsidR="00587BCF">
        <w:t>digital and technology</w:t>
      </w:r>
      <w:r w:rsidR="00191A8D">
        <w:t xml:space="preserve"> </w:t>
      </w:r>
      <w:r w:rsidR="002018BC">
        <w:t xml:space="preserve">jobs will grow by </w:t>
      </w:r>
      <w:r w:rsidR="00265201">
        <w:t>21</w:t>
      </w:r>
      <w:r w:rsidR="00DB7CE5">
        <w:t> per c</w:t>
      </w:r>
      <w:r w:rsidR="00265201">
        <w:t>ent</w:t>
      </w:r>
      <w:r w:rsidR="002E6F3A" w:rsidRPr="0075434E">
        <w:t xml:space="preserve"> by 2033</w:t>
      </w:r>
      <w:r w:rsidR="0045035F" w:rsidRPr="003229B4">
        <w:t>,</w:t>
      </w:r>
      <w:r w:rsidR="0045035F">
        <w:t xml:space="preserve"> while the care </w:t>
      </w:r>
      <w:r w:rsidR="007232F9">
        <w:t>and support</w:t>
      </w:r>
      <w:r w:rsidR="0045035F" w:rsidRPr="00E65C6F">
        <w:t xml:space="preserve"> </w:t>
      </w:r>
      <w:r w:rsidR="0045035F">
        <w:t xml:space="preserve">economy is expected to grow by </w:t>
      </w:r>
      <w:r w:rsidR="007A4086">
        <w:t>2</w:t>
      </w:r>
      <w:r w:rsidR="00265201">
        <w:t>2</w:t>
      </w:r>
      <w:r w:rsidR="00DB7CE5">
        <w:t> per c</w:t>
      </w:r>
      <w:r w:rsidR="00265201">
        <w:t>ent</w:t>
      </w:r>
      <w:r w:rsidR="00541783" w:rsidRPr="0075434E">
        <w:t xml:space="preserve"> by 2033</w:t>
      </w:r>
      <w:r w:rsidR="00462228" w:rsidRPr="003229B4">
        <w:t>.</w:t>
      </w:r>
      <w:r w:rsidR="007232F9" w:rsidRPr="00E65C6F">
        <w:rPr>
          <w:rStyle w:val="FootnoteReference"/>
        </w:rPr>
        <w:footnoteReference w:id="2"/>
      </w:r>
      <w:r w:rsidR="00462228" w:rsidRPr="00E65C6F">
        <w:t xml:space="preserve"> </w:t>
      </w:r>
      <w:r w:rsidR="00BF3C6E" w:rsidRPr="0075434E">
        <w:t xml:space="preserve">Projections produced by Deloitte for JSA show that </w:t>
      </w:r>
      <w:r w:rsidR="00BF3C6E" w:rsidRPr="003229B4">
        <w:t>t</w:t>
      </w:r>
      <w:r w:rsidR="008C2491" w:rsidRPr="003229B4">
        <w:t>he</w:t>
      </w:r>
      <w:r w:rsidR="00A260CC" w:rsidRPr="0075434E">
        <w:t xml:space="preserve"> </w:t>
      </w:r>
      <w:r w:rsidR="00335866" w:rsidRPr="003229B4">
        <w:t>occupations</w:t>
      </w:r>
      <w:r w:rsidR="00804542" w:rsidRPr="003229B4">
        <w:t xml:space="preserve"> key to the clean energy workforce</w:t>
      </w:r>
      <w:r w:rsidR="00A260CC" w:rsidRPr="0075434E">
        <w:t xml:space="preserve"> will need to </w:t>
      </w:r>
      <w:r w:rsidR="00243FF0" w:rsidRPr="007448E8">
        <w:t xml:space="preserve">increase by </w:t>
      </w:r>
      <w:r w:rsidR="00593836" w:rsidRPr="003229B4">
        <w:t>around</w:t>
      </w:r>
      <w:r w:rsidR="00593836" w:rsidRPr="0075434E">
        <w:t xml:space="preserve"> 30</w:t>
      </w:r>
      <w:r w:rsidR="00DB7CE5">
        <w:t> per c</w:t>
      </w:r>
      <w:r w:rsidR="00243FF0" w:rsidRPr="007448E8">
        <w:t xml:space="preserve">ent </w:t>
      </w:r>
      <w:r w:rsidR="00A260CC" w:rsidRPr="0075434E">
        <w:t xml:space="preserve">by </w:t>
      </w:r>
      <w:r w:rsidR="00CA7150" w:rsidRPr="003229B4">
        <w:t>203</w:t>
      </w:r>
      <w:r w:rsidR="007572F5" w:rsidRPr="003229B4">
        <w:t>3</w:t>
      </w:r>
      <w:r w:rsidR="00A260CC">
        <w:t xml:space="preserve"> to deliver the net zero transformation.</w:t>
      </w:r>
      <w:r w:rsidR="007232F9" w:rsidRPr="00E65C6F">
        <w:rPr>
          <w:rStyle w:val="FootnoteReference"/>
        </w:rPr>
        <w:footnoteReference w:id="3"/>
      </w:r>
      <w:r w:rsidR="00593836" w:rsidRPr="0075434E">
        <w:t xml:space="preserve"> This represents an increase of </w:t>
      </w:r>
      <w:r w:rsidR="00D20362">
        <w:t xml:space="preserve">around </w:t>
      </w:r>
      <w:r w:rsidR="00593836" w:rsidRPr="0075434E">
        <w:t>213,000 workers.</w:t>
      </w:r>
      <w:r w:rsidR="00804542" w:rsidRPr="0075434E">
        <w:t xml:space="preserve"> </w:t>
      </w:r>
      <w:r w:rsidR="00593572" w:rsidRPr="0075434E">
        <w:t>T</w:t>
      </w:r>
      <w:r w:rsidR="00804542" w:rsidRPr="0075434E">
        <w:t>he cl</w:t>
      </w:r>
      <w:r w:rsidR="00593572" w:rsidRPr="0075434E">
        <w:t xml:space="preserve">ean energy supply workforce alone is projected to increase by </w:t>
      </w:r>
      <w:r w:rsidR="00464F65" w:rsidRPr="0075434E">
        <w:t>around 127</w:t>
      </w:r>
      <w:r w:rsidR="00DB7CE5">
        <w:t> per c</w:t>
      </w:r>
      <w:r w:rsidR="00464F65" w:rsidRPr="0075434E">
        <w:t>ent</w:t>
      </w:r>
      <w:r w:rsidR="003E6F73" w:rsidRPr="0075434E">
        <w:t>.</w:t>
      </w:r>
      <w:r w:rsidR="003E6F73" w:rsidRPr="0075434E">
        <w:rPr>
          <w:rStyle w:val="FootnoteReference"/>
        </w:rPr>
        <w:footnoteReference w:id="4"/>
      </w:r>
    </w:p>
    <w:p w14:paraId="331E1F31" w14:textId="4A722979" w:rsidR="00DF7587" w:rsidRPr="005E7033" w:rsidRDefault="00DF7587" w:rsidP="00B320B9">
      <w:r>
        <w:t xml:space="preserve">These forecasts </w:t>
      </w:r>
      <w:r w:rsidR="00684534">
        <w:t>indicate</w:t>
      </w:r>
      <w:r w:rsidDel="00684534">
        <w:t xml:space="preserve"> </w:t>
      </w:r>
      <w:r>
        <w:t>the scale and nature of the skills challenges we need to meet</w:t>
      </w:r>
      <w:r w:rsidR="00684534">
        <w:t>, and demonstrate how central effective workforce develop</w:t>
      </w:r>
      <w:r w:rsidR="00F840C3">
        <w:t>ment</w:t>
      </w:r>
      <w:r w:rsidR="00684534">
        <w:t xml:space="preserve"> is to Australia</w:t>
      </w:r>
      <w:r w:rsidR="008B1337">
        <w:t>’</w:t>
      </w:r>
      <w:r w:rsidR="00684534">
        <w:t>s broader objectives</w:t>
      </w:r>
      <w:r>
        <w:t xml:space="preserve">. </w:t>
      </w:r>
      <w:r w:rsidR="00B67B26">
        <w:t>For</w:t>
      </w:r>
      <w:r w:rsidR="00911EB9">
        <w:t> </w:t>
      </w:r>
      <w:r w:rsidR="00B67B26">
        <w:t xml:space="preserve">example, growth in </w:t>
      </w:r>
      <w:r w:rsidR="00312DFF" w:rsidRPr="003229B4">
        <w:t>j</w:t>
      </w:r>
      <w:r w:rsidR="00182BEB" w:rsidRPr="00173143">
        <w:t>obs</w:t>
      </w:r>
      <w:r w:rsidR="00182BEB">
        <w:t xml:space="preserve"> in the </w:t>
      </w:r>
      <w:r>
        <w:t>care and digital economies</w:t>
      </w:r>
      <w:r w:rsidR="00F166B1">
        <w:t xml:space="preserve"> will outpace </w:t>
      </w:r>
      <w:r w:rsidR="006F589B">
        <w:t>Australia</w:t>
      </w:r>
      <w:r w:rsidR="008B1337">
        <w:t>’</w:t>
      </w:r>
      <w:r w:rsidR="006F589B">
        <w:t>s</w:t>
      </w:r>
      <w:r w:rsidR="00F166B1" w:rsidRPr="00E65C6F">
        <w:t xml:space="preserve"> </w:t>
      </w:r>
      <w:r w:rsidR="00F166B1">
        <w:t xml:space="preserve">projected population growth over the coming decade. </w:t>
      </w:r>
      <w:r w:rsidR="002144B7">
        <w:t>Meeting this demand will be key to ensuring the provision of high</w:t>
      </w:r>
      <w:r w:rsidR="008B1337">
        <w:noBreakHyphen/>
      </w:r>
      <w:r w:rsidR="002144B7">
        <w:t xml:space="preserve">quality care, and ensuring Australia can seize the productivity growth opportunities digital technologies present. Similarly, the pace at which Australia can develop a clean energy workforce will </w:t>
      </w:r>
      <w:r w:rsidR="002144B7">
        <w:lastRenderedPageBreak/>
        <w:t>impact Australia</w:t>
      </w:r>
      <w:r w:rsidR="008B1337">
        <w:t>’</w:t>
      </w:r>
      <w:r w:rsidR="002144B7">
        <w:t xml:space="preserve">s ability to </w:t>
      </w:r>
      <w:r w:rsidR="005E3396">
        <w:t>capture</w:t>
      </w:r>
      <w:r w:rsidR="002144B7">
        <w:t xml:space="preserve"> the economic opportunity presented by the net zero transformation</w:t>
      </w:r>
      <w:r w:rsidR="00D04834">
        <w:t xml:space="preserve">. </w:t>
      </w:r>
      <w:r w:rsidR="000C0B36" w:rsidRPr="00173143">
        <w:t>Rising</w:t>
      </w:r>
      <w:r w:rsidR="000C0B36">
        <w:t xml:space="preserve"> </w:t>
      </w:r>
      <w:r w:rsidR="00E1271C">
        <w:t>to these challenges</w:t>
      </w:r>
      <w:r w:rsidR="002144B7">
        <w:t xml:space="preserve"> will require a strategic </w:t>
      </w:r>
      <w:r w:rsidR="00D04834">
        <w:t xml:space="preserve">approach </w:t>
      </w:r>
      <w:r w:rsidR="002144B7">
        <w:t>to growing the overall labour force in priority areas and building supply of specialist skills.</w:t>
      </w:r>
      <w:r w:rsidR="00D04834">
        <w:t xml:space="preserve"> </w:t>
      </w:r>
    </w:p>
    <w:p w14:paraId="21E267DB" w14:textId="0BBFC70F" w:rsidR="008F046A" w:rsidRPr="0029750D" w:rsidRDefault="004474CA" w:rsidP="0052743B">
      <w:pPr>
        <w:pStyle w:val="Heading3Numbered"/>
      </w:pPr>
      <w:r w:rsidRPr="0029750D">
        <w:t xml:space="preserve">Tertiary education </w:t>
      </w:r>
      <w:r w:rsidR="00557408">
        <w:t xml:space="preserve">needs to </w:t>
      </w:r>
      <w:r w:rsidRPr="0029750D">
        <w:t>deliver</w:t>
      </w:r>
      <w:r w:rsidR="00C87324">
        <w:t xml:space="preserve"> the </w:t>
      </w:r>
      <w:r w:rsidR="00C87324" w:rsidRPr="00E65C6F">
        <w:t>skill</w:t>
      </w:r>
      <w:r w:rsidR="006513AC">
        <w:t>ed</w:t>
      </w:r>
      <w:r w:rsidRPr="0029750D">
        <w:t xml:space="preserve"> workers</w:t>
      </w:r>
      <w:r w:rsidR="00C87324">
        <w:t xml:space="preserve"> </w:t>
      </w:r>
      <w:r w:rsidR="00557408">
        <w:t>for the jobs of the future</w:t>
      </w:r>
    </w:p>
    <w:p w14:paraId="50B206B2" w14:textId="1BEB3840" w:rsidR="0029750D" w:rsidRPr="009C5A57" w:rsidRDefault="004527EC" w:rsidP="00282841">
      <w:pPr>
        <w:rPr>
          <w:szCs w:val="22"/>
        </w:rPr>
      </w:pPr>
      <w:r w:rsidRPr="006D54BC">
        <w:t>High</w:t>
      </w:r>
      <w:r w:rsidR="008B1337">
        <w:noBreakHyphen/>
      </w:r>
      <w:r w:rsidRPr="006D54BC">
        <w:t>quality and r</w:t>
      </w:r>
      <w:r w:rsidR="00146ADE" w:rsidRPr="0029750D">
        <w:t xml:space="preserve">esponsive education and training systems are </w:t>
      </w:r>
      <w:r w:rsidR="00FA1702">
        <w:t>pivotal</w:t>
      </w:r>
      <w:r w:rsidR="00146ADE" w:rsidRPr="0029750D">
        <w:t xml:space="preserve"> to creating a </w:t>
      </w:r>
      <w:r w:rsidR="008A003E">
        <w:t>resilient</w:t>
      </w:r>
      <w:r w:rsidR="00146ADE" w:rsidRPr="0029750D">
        <w:t xml:space="preserve"> workforce</w:t>
      </w:r>
      <w:r w:rsidR="00146ADE" w:rsidRPr="00B01336">
        <w:t xml:space="preserve">. </w:t>
      </w:r>
      <w:r w:rsidR="00391B84">
        <w:t xml:space="preserve">Businesses </w:t>
      </w:r>
      <w:r w:rsidR="00EE69C2">
        <w:t xml:space="preserve">need </w:t>
      </w:r>
      <w:r w:rsidR="00391B84">
        <w:t xml:space="preserve">workers </w:t>
      </w:r>
      <w:r w:rsidR="00EE69C2">
        <w:t xml:space="preserve">with </w:t>
      </w:r>
      <w:r w:rsidRPr="006D54BC">
        <w:t xml:space="preserve">occupational expertise and </w:t>
      </w:r>
      <w:r w:rsidR="00EE69C2">
        <w:t>strong employability skills</w:t>
      </w:r>
      <w:r w:rsidR="00391B84">
        <w:t xml:space="preserve"> who can </w:t>
      </w:r>
      <w:r w:rsidR="00587713">
        <w:t xml:space="preserve">adapt and shift across tasks as </w:t>
      </w:r>
      <w:r w:rsidR="001567F8">
        <w:t>required</w:t>
      </w:r>
      <w:r w:rsidR="00587713">
        <w:t xml:space="preserve">. </w:t>
      </w:r>
      <w:r w:rsidR="00CE7DF5">
        <w:t>T</w:t>
      </w:r>
      <w:r w:rsidR="00EE69C2">
        <w:t>o support businesses, t</w:t>
      </w:r>
      <w:r w:rsidR="00CE7DF5">
        <w:t>he</w:t>
      </w:r>
      <w:r w:rsidR="00734508">
        <w:t xml:space="preserve"> education system </w:t>
      </w:r>
      <w:r w:rsidR="005D095E">
        <w:t>must</w:t>
      </w:r>
      <w:r w:rsidR="00CE7DF5">
        <w:t xml:space="preserve"> </w:t>
      </w:r>
      <w:r w:rsidR="003F68FB" w:rsidRPr="009C5A57">
        <w:rPr>
          <w:szCs w:val="22"/>
        </w:rPr>
        <w:t xml:space="preserve">equip people with the </w:t>
      </w:r>
      <w:r w:rsidR="00401772">
        <w:rPr>
          <w:szCs w:val="22"/>
        </w:rPr>
        <w:t>capabilities</w:t>
      </w:r>
      <w:r w:rsidR="003F68FB" w:rsidRPr="009C5A57">
        <w:rPr>
          <w:szCs w:val="22"/>
        </w:rPr>
        <w:t xml:space="preserve"> </w:t>
      </w:r>
      <w:r w:rsidR="008402B0" w:rsidRPr="006D54BC">
        <w:rPr>
          <w:szCs w:val="22"/>
        </w:rPr>
        <w:t xml:space="preserve">and skills </w:t>
      </w:r>
      <w:r w:rsidR="00CE7DF5" w:rsidRPr="009C5A57">
        <w:rPr>
          <w:szCs w:val="22"/>
        </w:rPr>
        <w:t>necessary to respond to changes in the labour market.</w:t>
      </w:r>
      <w:r w:rsidR="00896899" w:rsidRPr="009C5A57">
        <w:rPr>
          <w:szCs w:val="22"/>
        </w:rPr>
        <w:t xml:space="preserve"> Many of these</w:t>
      </w:r>
      <w:r w:rsidR="00C15594" w:rsidRPr="009C5A57">
        <w:rPr>
          <w:szCs w:val="22"/>
        </w:rPr>
        <w:t xml:space="preserve"> skills are initially developed in early child</w:t>
      </w:r>
      <w:r w:rsidR="00560CF1">
        <w:rPr>
          <w:szCs w:val="22"/>
        </w:rPr>
        <w:t>hoo</w:t>
      </w:r>
      <w:r w:rsidR="00622B56">
        <w:rPr>
          <w:szCs w:val="22"/>
        </w:rPr>
        <w:t>d</w:t>
      </w:r>
      <w:r w:rsidR="00C15594" w:rsidRPr="009C5A57">
        <w:rPr>
          <w:szCs w:val="22"/>
        </w:rPr>
        <w:t xml:space="preserve"> and developed further through school years</w:t>
      </w:r>
      <w:r w:rsidR="0064497B">
        <w:rPr>
          <w:szCs w:val="22"/>
        </w:rPr>
        <w:t>, as</w:t>
      </w:r>
      <w:r w:rsidR="00225868">
        <w:rPr>
          <w:szCs w:val="22"/>
        </w:rPr>
        <w:t> </w:t>
      </w:r>
      <w:r w:rsidR="0064497B">
        <w:rPr>
          <w:szCs w:val="22"/>
        </w:rPr>
        <w:t>discussed in Chapter</w:t>
      </w:r>
      <w:r w:rsidR="007B370C">
        <w:rPr>
          <w:szCs w:val="22"/>
        </w:rPr>
        <w:t>s</w:t>
      </w:r>
      <w:r w:rsidR="0064497B">
        <w:rPr>
          <w:szCs w:val="22"/>
        </w:rPr>
        <w:t xml:space="preserve"> 4</w:t>
      </w:r>
      <w:r w:rsidR="002C1FAC">
        <w:rPr>
          <w:szCs w:val="22"/>
        </w:rPr>
        <w:t xml:space="preserve"> and 6</w:t>
      </w:r>
      <w:r w:rsidR="00C15594" w:rsidRPr="009C5A57">
        <w:rPr>
          <w:szCs w:val="22"/>
        </w:rPr>
        <w:t>.</w:t>
      </w:r>
    </w:p>
    <w:p w14:paraId="36E932F3" w14:textId="02D16B6C" w:rsidR="00641633" w:rsidRPr="009C5A57" w:rsidRDefault="00641633" w:rsidP="00282841">
      <w:pPr>
        <w:rPr>
          <w:szCs w:val="22"/>
        </w:rPr>
      </w:pPr>
      <w:r w:rsidRPr="009C5A57">
        <w:rPr>
          <w:szCs w:val="22"/>
        </w:rPr>
        <w:t>In addition to</w:t>
      </w:r>
      <w:r w:rsidR="00896899" w:rsidRPr="009C5A57">
        <w:rPr>
          <w:szCs w:val="22"/>
        </w:rPr>
        <w:t xml:space="preserve"> supporting people to develop these </w:t>
      </w:r>
      <w:r w:rsidR="008402B0" w:rsidRPr="006D54BC">
        <w:rPr>
          <w:szCs w:val="22"/>
        </w:rPr>
        <w:t xml:space="preserve">core occupational and </w:t>
      </w:r>
      <w:r w:rsidR="000205B1">
        <w:rPr>
          <w:szCs w:val="22"/>
        </w:rPr>
        <w:t>employability</w:t>
      </w:r>
      <w:r w:rsidR="00896899" w:rsidRPr="009C5A57">
        <w:rPr>
          <w:szCs w:val="22"/>
        </w:rPr>
        <w:t xml:space="preserve"> skills, the education system</w:t>
      </w:r>
      <w:r w:rsidR="00C15594" w:rsidRPr="009C5A57">
        <w:rPr>
          <w:szCs w:val="22"/>
        </w:rPr>
        <w:t xml:space="preserve"> needs to provide the </w:t>
      </w:r>
      <w:r w:rsidR="008402B0" w:rsidRPr="006D54BC">
        <w:rPr>
          <w:szCs w:val="22"/>
        </w:rPr>
        <w:t>further technical and</w:t>
      </w:r>
      <w:r w:rsidR="00C15594" w:rsidRPr="006D54BC">
        <w:rPr>
          <w:szCs w:val="22"/>
        </w:rPr>
        <w:t xml:space="preserve"> </w:t>
      </w:r>
      <w:r w:rsidR="00C15594" w:rsidRPr="009C5A57">
        <w:rPr>
          <w:szCs w:val="22"/>
        </w:rPr>
        <w:t xml:space="preserve">specialist skills </w:t>
      </w:r>
      <w:r w:rsidR="0096106F">
        <w:rPr>
          <w:szCs w:val="22"/>
        </w:rPr>
        <w:t>for</w:t>
      </w:r>
      <w:r w:rsidR="00C15594" w:rsidRPr="009C5A57">
        <w:rPr>
          <w:szCs w:val="22"/>
        </w:rPr>
        <w:t xml:space="preserve"> participat</w:t>
      </w:r>
      <w:r w:rsidR="0096106F">
        <w:rPr>
          <w:szCs w:val="22"/>
        </w:rPr>
        <w:t>ion</w:t>
      </w:r>
      <w:r w:rsidR="00C15594" w:rsidRPr="009C5A57">
        <w:rPr>
          <w:szCs w:val="22"/>
        </w:rPr>
        <w:t xml:space="preserve"> in the future labour market. </w:t>
      </w:r>
      <w:r w:rsidR="00D00551">
        <w:rPr>
          <w:szCs w:val="22"/>
        </w:rPr>
        <w:t xml:space="preserve">The following factors </w:t>
      </w:r>
      <w:r w:rsidR="004D05C5">
        <w:rPr>
          <w:szCs w:val="22"/>
        </w:rPr>
        <w:t>will</w:t>
      </w:r>
      <w:r w:rsidR="004D05C5" w:rsidRPr="00E65C6F">
        <w:rPr>
          <w:szCs w:val="22"/>
        </w:rPr>
        <w:t xml:space="preserve"> </w:t>
      </w:r>
      <w:r w:rsidR="00D00551">
        <w:rPr>
          <w:szCs w:val="22"/>
        </w:rPr>
        <w:t>be beneficial</w:t>
      </w:r>
      <w:r w:rsidR="00C15594" w:rsidRPr="009C5A57">
        <w:rPr>
          <w:szCs w:val="22"/>
        </w:rPr>
        <w:t>:</w:t>
      </w:r>
    </w:p>
    <w:p w14:paraId="69B41098" w14:textId="384D7886" w:rsidR="009D025A" w:rsidRPr="00E65C6F" w:rsidRDefault="00B624A2" w:rsidP="00A86BE6">
      <w:pPr>
        <w:pStyle w:val="Bullet"/>
      </w:pPr>
      <w:r>
        <w:t>e</w:t>
      </w:r>
      <w:r w:rsidRPr="00E65C6F">
        <w:t>ffective</w:t>
      </w:r>
      <w:r w:rsidR="009D025A" w:rsidRPr="00E65C6F">
        <w:t xml:space="preserve"> – but not overly </w:t>
      </w:r>
      <w:r w:rsidR="00557408" w:rsidRPr="00E65C6F">
        <w:t>prescriptive</w:t>
      </w:r>
      <w:r w:rsidR="009D025A" w:rsidRPr="00E65C6F">
        <w:t xml:space="preserve"> – forecasts</w:t>
      </w:r>
    </w:p>
    <w:p w14:paraId="24E25D94" w14:textId="7E90053F" w:rsidR="009D025A" w:rsidRPr="00E65C6F" w:rsidRDefault="00B624A2" w:rsidP="00A86BE6">
      <w:pPr>
        <w:pStyle w:val="Bullet"/>
      </w:pPr>
      <w:r>
        <w:t>a</w:t>
      </w:r>
      <w:r w:rsidR="009D025A" w:rsidRPr="00E65C6F">
        <w:t xml:space="preserve"> </w:t>
      </w:r>
      <w:r w:rsidR="00FA1A5F" w:rsidRPr="00E65C6F">
        <w:t>t</w:t>
      </w:r>
      <w:r w:rsidR="009D025A" w:rsidRPr="00E65C6F">
        <w:t>ertiary system responsive to these needs</w:t>
      </w:r>
    </w:p>
    <w:p w14:paraId="24837FA9" w14:textId="1DA5C3FD" w:rsidR="009D025A" w:rsidRPr="00E65C6F" w:rsidRDefault="00B624A2" w:rsidP="00A86BE6">
      <w:pPr>
        <w:pStyle w:val="Bullet"/>
      </w:pPr>
      <w:r>
        <w:t>b</w:t>
      </w:r>
      <w:r w:rsidRPr="00E65C6F">
        <w:t>etter</w:t>
      </w:r>
      <w:r w:rsidR="00E40932" w:rsidRPr="00E65C6F">
        <w:t xml:space="preserve"> aligning participation in education and training with</w:t>
      </w:r>
      <w:r w:rsidR="00E40932">
        <w:t xml:space="preserve"> </w:t>
      </w:r>
      <w:r w:rsidR="00E40932" w:rsidRPr="00E65C6F">
        <w:t>skills needs</w:t>
      </w:r>
      <w:r w:rsidR="0022050A" w:rsidRPr="00E65C6F">
        <w:t>.</w:t>
      </w:r>
    </w:p>
    <w:p w14:paraId="62E1DE5F" w14:textId="0EA4D8A9" w:rsidR="001B1EA8" w:rsidRPr="00A433F2" w:rsidRDefault="001B1EA8" w:rsidP="0052743B">
      <w:pPr>
        <w:pStyle w:val="Heading3Numbered"/>
      </w:pPr>
      <w:r w:rsidRPr="00A433F2">
        <w:t xml:space="preserve">Forecasting </w:t>
      </w:r>
      <w:r w:rsidR="006E33A1" w:rsidRPr="00E65C6F">
        <w:t>skill</w:t>
      </w:r>
      <w:r w:rsidR="00345A1C">
        <w:t>s</w:t>
      </w:r>
      <w:r w:rsidR="006E33A1">
        <w:t xml:space="preserve"> needs helps </w:t>
      </w:r>
      <w:r w:rsidR="0079694A">
        <w:t xml:space="preserve">the tertiary sector respond to changing </w:t>
      </w:r>
      <w:r w:rsidR="003810E5">
        <w:t>demand</w:t>
      </w:r>
      <w:r w:rsidR="005F7CD7">
        <w:t>s</w:t>
      </w:r>
    </w:p>
    <w:p w14:paraId="12956DC1" w14:textId="6AB61993" w:rsidR="004D0412" w:rsidRPr="00A433F2" w:rsidRDefault="0052741A" w:rsidP="00E74A81">
      <w:r>
        <w:t>P</w:t>
      </w:r>
      <w:r w:rsidR="00E74A81" w:rsidRPr="00A433F2">
        <w:t xml:space="preserve">redicting exactly which skills will be needed, and where they will be needed, is hard to do with </w:t>
      </w:r>
      <w:r w:rsidR="00F92B41" w:rsidRPr="00A433F2">
        <w:t xml:space="preserve">perfect </w:t>
      </w:r>
      <w:r w:rsidR="00E74A81" w:rsidRPr="00A433F2">
        <w:t>accuracy. Many occupations in the labour force today did not exist 30 years ago</w:t>
      </w:r>
      <w:r w:rsidR="00A81797">
        <w:t>.</w:t>
      </w:r>
      <w:r w:rsidR="00E74A81" w:rsidRPr="00A433F2">
        <w:t xml:space="preserve"> </w:t>
      </w:r>
      <w:r w:rsidR="00A81797">
        <w:t>E</w:t>
      </w:r>
      <w:r w:rsidR="00A81797" w:rsidRPr="00E65C6F">
        <w:t>merging</w:t>
      </w:r>
      <w:r w:rsidR="00E74A81" w:rsidRPr="00A433F2">
        <w:t xml:space="preserve"> industries and the spectrum of occupations will continue to expand. </w:t>
      </w:r>
      <w:r w:rsidR="00D87638" w:rsidRPr="00A433F2">
        <w:t xml:space="preserve">For example, in 2015 there were only 450 people employed as data scientists. </w:t>
      </w:r>
      <w:r w:rsidR="00291C18">
        <w:t>Just four years later</w:t>
      </w:r>
      <w:r w:rsidR="00D82D55">
        <w:t xml:space="preserve"> </w:t>
      </w:r>
      <w:r w:rsidR="000B204B">
        <w:t xml:space="preserve">there were </w:t>
      </w:r>
      <w:r w:rsidR="00D87638" w:rsidRPr="00A433F2">
        <w:t>3</w:t>
      </w:r>
      <w:r w:rsidR="00E607BE">
        <w:t>,</w:t>
      </w:r>
      <w:r w:rsidR="00D87638" w:rsidRPr="00A433F2">
        <w:t>210</w:t>
      </w:r>
      <w:r w:rsidR="00BE6EDE">
        <w:t>, an increase of nearly 500</w:t>
      </w:r>
      <w:r w:rsidR="00DB7CE5">
        <w:t> per c</w:t>
      </w:r>
      <w:r w:rsidR="00D87638" w:rsidRPr="00A433F2">
        <w:t>ent.</w:t>
      </w:r>
      <w:r w:rsidR="00307630">
        <w:rPr>
          <w:rStyle w:val="EndnoteReference"/>
        </w:rPr>
        <w:endnoteReference w:id="6"/>
      </w:r>
      <w:r w:rsidR="00F93188" w:rsidRPr="00A433F2">
        <w:t xml:space="preserve"> </w:t>
      </w:r>
      <w:r w:rsidR="000A3E59" w:rsidRPr="00A433F2">
        <w:t>Telehealth is another example</w:t>
      </w:r>
      <w:r w:rsidR="00497EB7">
        <w:t>: b</w:t>
      </w:r>
      <w:r w:rsidR="002F35CA" w:rsidRPr="00A433F2">
        <w:t xml:space="preserve">etween 2018 and 2022, </w:t>
      </w:r>
      <w:r w:rsidR="00F70E63">
        <w:t xml:space="preserve">the number of internet job listings </w:t>
      </w:r>
      <w:r w:rsidR="00E76B25">
        <w:t xml:space="preserve">mentioning </w:t>
      </w:r>
      <w:r w:rsidR="002F35CA" w:rsidRPr="00A433F2">
        <w:t xml:space="preserve">telehealth </w:t>
      </w:r>
      <w:r w:rsidR="009A5A89" w:rsidRPr="00A433F2">
        <w:t>increas</w:t>
      </w:r>
      <w:r w:rsidR="00E76B25">
        <w:t>ed</w:t>
      </w:r>
      <w:r w:rsidR="009A5A89" w:rsidRPr="00A433F2">
        <w:t xml:space="preserve"> by </w:t>
      </w:r>
      <w:r w:rsidR="00E76B25">
        <w:t xml:space="preserve">over </w:t>
      </w:r>
      <w:r w:rsidR="009A5A89" w:rsidRPr="00A433F2">
        <w:t>600</w:t>
      </w:r>
      <w:r w:rsidR="00DB7CE5">
        <w:t> per c</w:t>
      </w:r>
      <w:r w:rsidR="009A5A89" w:rsidRPr="00A433F2">
        <w:t>ent</w:t>
      </w:r>
      <w:r w:rsidR="00DB5A7E">
        <w:t>.</w:t>
      </w:r>
      <w:r w:rsidR="00DB5A7E">
        <w:rPr>
          <w:rStyle w:val="EndnoteReference"/>
        </w:rPr>
        <w:endnoteReference w:id="7"/>
      </w:r>
      <w:r w:rsidR="00416DAD" w:rsidRPr="00416DAD">
        <w:t xml:space="preserve"> Unsurprisingly, there was an increase in job listings mentioning telehealth during the COVID</w:t>
      </w:r>
      <w:r w:rsidR="008B1337">
        <w:noBreakHyphen/>
      </w:r>
      <w:r w:rsidR="00416DAD" w:rsidRPr="00416DAD">
        <w:t>19 pandemic, but the rate has continued to climb since then</w:t>
      </w:r>
      <w:r w:rsidR="00D64334">
        <w:t>.</w:t>
      </w:r>
      <w:r w:rsidR="00416DAD" w:rsidRPr="00E65C6F">
        <w:t xml:space="preserve"> </w:t>
      </w:r>
      <w:r w:rsidR="00D64334">
        <w:t>T</w:t>
      </w:r>
      <w:r w:rsidR="00D64334" w:rsidRPr="00E65C6F">
        <w:t>elehealth</w:t>
      </w:r>
      <w:r w:rsidR="00416DAD" w:rsidRPr="00416DAD">
        <w:t xml:space="preserve"> has </w:t>
      </w:r>
      <w:r w:rsidR="00BD6849">
        <w:t xml:space="preserve">now </w:t>
      </w:r>
      <w:r w:rsidR="00416DAD" w:rsidRPr="00416DAD">
        <w:t xml:space="preserve">become </w:t>
      </w:r>
      <w:r w:rsidR="009A1A59">
        <w:t>an enduring</w:t>
      </w:r>
      <w:r w:rsidR="00416DAD" w:rsidRPr="00416DAD">
        <w:t xml:space="preserve"> way </w:t>
      </w:r>
      <w:r w:rsidR="00B442B7">
        <w:t>of</w:t>
      </w:r>
      <w:r w:rsidR="00B442B7" w:rsidRPr="006D54BC">
        <w:t xml:space="preserve"> </w:t>
      </w:r>
      <w:r w:rsidR="0000596F" w:rsidRPr="006D54BC">
        <w:t>people</w:t>
      </w:r>
      <w:r w:rsidR="00B442B7">
        <w:t xml:space="preserve"> </w:t>
      </w:r>
      <w:r w:rsidR="00416DAD" w:rsidRPr="00E65C6F">
        <w:t>gain</w:t>
      </w:r>
      <w:r w:rsidR="00B442B7">
        <w:t>ing</w:t>
      </w:r>
      <w:r w:rsidR="00416DAD" w:rsidRPr="00416DAD">
        <w:t xml:space="preserve"> easy access to services and medicines they need </w:t>
      </w:r>
      <w:r w:rsidR="00E85729">
        <w:t>regardless of location</w:t>
      </w:r>
      <w:r w:rsidR="00416DAD" w:rsidRPr="00416DAD">
        <w:t xml:space="preserve">. </w:t>
      </w:r>
    </w:p>
    <w:p w14:paraId="447924D5" w14:textId="234BE32E" w:rsidR="003303A3" w:rsidRPr="00173143" w:rsidRDefault="00E74A81" w:rsidP="007F7DF4">
      <w:r w:rsidRPr="00A433F2">
        <w:t>Despite the difficult</w:t>
      </w:r>
      <w:r w:rsidR="00AD1DFD">
        <w:t>y</w:t>
      </w:r>
      <w:r w:rsidRPr="00A433F2">
        <w:t xml:space="preserve"> </w:t>
      </w:r>
      <w:r w:rsidR="00A951B7">
        <w:t xml:space="preserve">of </w:t>
      </w:r>
      <w:r w:rsidRPr="00A433F2">
        <w:t xml:space="preserve">accurately forecasting </w:t>
      </w:r>
      <w:r w:rsidR="00AD1DFD">
        <w:t xml:space="preserve">detailed </w:t>
      </w:r>
      <w:r w:rsidRPr="00A433F2">
        <w:t xml:space="preserve">labour market shifts, there are broad trends that can be </w:t>
      </w:r>
      <w:r w:rsidR="00AD1DFD">
        <w:t>identified</w:t>
      </w:r>
      <w:r w:rsidR="00AD1DFD" w:rsidRPr="00A433F2">
        <w:t xml:space="preserve"> </w:t>
      </w:r>
      <w:r w:rsidRPr="00A433F2">
        <w:t xml:space="preserve">and </w:t>
      </w:r>
      <w:r w:rsidR="00821E34">
        <w:t xml:space="preserve">there are </w:t>
      </w:r>
      <w:r w:rsidR="00751FF6">
        <w:t>ways</w:t>
      </w:r>
      <w:r w:rsidR="00D5542B">
        <w:t xml:space="preserve"> to </w:t>
      </w:r>
      <w:r w:rsidR="007E1BBC">
        <w:t>predict</w:t>
      </w:r>
      <w:r w:rsidR="00D5542B">
        <w:t xml:space="preserve"> </w:t>
      </w:r>
      <w:r w:rsidR="00821E34">
        <w:t>the</w:t>
      </w:r>
      <w:r w:rsidR="00D5542B">
        <w:t xml:space="preserve"> specific skill sets </w:t>
      </w:r>
      <w:r w:rsidR="00D50C2C">
        <w:t>needed.</w:t>
      </w:r>
      <w:r w:rsidR="00655599">
        <w:t xml:space="preserve"> This is particularly important </w:t>
      </w:r>
      <w:r w:rsidR="00D71312">
        <w:t xml:space="preserve">for </w:t>
      </w:r>
      <w:r w:rsidR="00D5542B">
        <w:t>begin</w:t>
      </w:r>
      <w:r w:rsidR="00D71312">
        <w:t>ning</w:t>
      </w:r>
      <w:r w:rsidRPr="00A433F2">
        <w:t xml:space="preserve"> </w:t>
      </w:r>
      <w:r w:rsidR="00190C63">
        <w:t>the process of educating people in more technical areas</w:t>
      </w:r>
      <w:r w:rsidRPr="00A433F2">
        <w:t xml:space="preserve"> </w:t>
      </w:r>
      <w:r w:rsidR="00037CE9" w:rsidRPr="000F4B6C">
        <w:t>that will be in demand</w:t>
      </w:r>
      <w:r w:rsidR="00E24A2A" w:rsidRPr="000F4B6C">
        <w:t>.</w:t>
      </w:r>
      <w:r w:rsidRPr="00A433F2">
        <w:t xml:space="preserve"> </w:t>
      </w:r>
      <w:r>
        <w:t xml:space="preserve">For example, the </w:t>
      </w:r>
      <w:r w:rsidRPr="007F7DF4">
        <w:t>Department of Employment</w:t>
      </w:r>
      <w:r w:rsidR="008B1337">
        <w:t>’</w:t>
      </w:r>
      <w:r w:rsidRPr="007F7DF4">
        <w:t xml:space="preserve">s </w:t>
      </w:r>
      <w:r>
        <w:t xml:space="preserve">projections over the </w:t>
      </w:r>
      <w:r w:rsidR="00B409AB">
        <w:t>five</w:t>
      </w:r>
      <w:r>
        <w:t xml:space="preserve"> years to November</w:t>
      </w:r>
      <w:r w:rsidR="00C51B35">
        <w:t> </w:t>
      </w:r>
      <w:r>
        <w:t xml:space="preserve">2019 accurately forecast that the largest employment growth would come from the health care and social assistance industry, even </w:t>
      </w:r>
      <w:r w:rsidR="00961E94">
        <w:t>though</w:t>
      </w:r>
      <w:r>
        <w:t xml:space="preserve"> </w:t>
      </w:r>
      <w:r w:rsidR="00F93188">
        <w:t>the size of the shift was underestimated.</w:t>
      </w:r>
      <w:r w:rsidR="003C32D2">
        <w:rPr>
          <w:rStyle w:val="EndnoteReference"/>
        </w:rPr>
        <w:endnoteReference w:id="8"/>
      </w:r>
      <w:r w:rsidR="00F93188">
        <w:t xml:space="preserve"> </w:t>
      </w:r>
      <w:r w:rsidR="005F208B">
        <w:t>National Skills C</w:t>
      </w:r>
      <w:r w:rsidR="00252AC8">
        <w:t>o</w:t>
      </w:r>
      <w:r w:rsidR="005F208B">
        <w:t>mmission</w:t>
      </w:r>
      <w:r w:rsidR="00252AC8">
        <w:t xml:space="preserve"> (now </w:t>
      </w:r>
      <w:r w:rsidR="00581173">
        <w:t>JSA</w:t>
      </w:r>
      <w:r w:rsidR="00252AC8">
        <w:t>)</w:t>
      </w:r>
      <w:r w:rsidR="00CE6360">
        <w:t xml:space="preserve"> projections to November 2026</w:t>
      </w:r>
      <w:r w:rsidR="00252AC8">
        <w:t xml:space="preserve"> </w:t>
      </w:r>
      <w:r w:rsidR="008153CB">
        <w:t>(</w:t>
      </w:r>
      <w:r w:rsidR="00252AC8">
        <w:t>Chart 5.1</w:t>
      </w:r>
      <w:r w:rsidR="00352213">
        <w:t>)</w:t>
      </w:r>
      <w:r w:rsidR="00252AC8">
        <w:t xml:space="preserve"> </w:t>
      </w:r>
      <w:r w:rsidR="00FE7EFA">
        <w:t xml:space="preserve">show </w:t>
      </w:r>
      <w:r w:rsidR="00252AC8">
        <w:t xml:space="preserve">similar </w:t>
      </w:r>
      <w:r w:rsidR="00FE7EFA" w:rsidRPr="00173143">
        <w:t>expected</w:t>
      </w:r>
      <w:r w:rsidR="00FE7EFA">
        <w:t xml:space="preserve"> growth</w:t>
      </w:r>
      <w:r w:rsidR="00252AC8">
        <w:t>.</w:t>
      </w:r>
    </w:p>
    <w:p w14:paraId="59F3C2C2" w14:textId="4E6506F8" w:rsidR="00CE6360" w:rsidRPr="000514C5" w:rsidRDefault="00CE6360" w:rsidP="00F815CD">
      <w:pPr>
        <w:pStyle w:val="ChartMainHeading"/>
      </w:pPr>
      <w:r w:rsidRPr="00F815CD">
        <w:lastRenderedPageBreak/>
        <w:t>Projected</w:t>
      </w:r>
      <w:r w:rsidRPr="00984531">
        <w:t xml:space="preserve"> employment growth by industry, November 2021 to November 2026</w:t>
      </w:r>
      <w:r w:rsidR="00CE1443" w:rsidRPr="000514C5">
        <w:t xml:space="preserve"> </w:t>
      </w:r>
    </w:p>
    <w:p w14:paraId="77837D9D" w14:textId="1BF99757" w:rsidR="00CE6360" w:rsidRPr="00E65C6F" w:rsidRDefault="008578BC" w:rsidP="0025522B">
      <w:pPr>
        <w:pStyle w:val="ChartGraphic"/>
        <w:rPr>
          <w:vertAlign w:val="subscript"/>
        </w:rPr>
      </w:pPr>
      <w:r w:rsidRPr="00173143">
        <w:rPr>
          <w:noProof/>
        </w:rPr>
        <w:pict w14:anchorId="5C509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This chart shows the projected employment growth of each industry, from November 2021 to November 2026. The industry with the largest projected growth is health care and social assistance, which is projected to grow by 15.8 per cent, or around 300,000 people over the 5 years." style="width:440.75pt;height:234pt">
            <v:imagedata r:id="rId11" o:title=""/>
          </v:shape>
        </w:pict>
      </w:r>
    </w:p>
    <w:p w14:paraId="0A76FAE2" w14:textId="3BA53EEA" w:rsidR="00CE6360" w:rsidRPr="00230CC3" w:rsidRDefault="00CE6360" w:rsidP="00A76849">
      <w:pPr>
        <w:pStyle w:val="ChartorTableNote"/>
        <w:keepNext w:val="0"/>
      </w:pPr>
      <w:r>
        <w:t xml:space="preserve">Source: </w:t>
      </w:r>
      <w:r w:rsidR="004F60F5">
        <w:tab/>
      </w:r>
      <w:r w:rsidR="00643898">
        <w:t>National Skills Commission</w:t>
      </w:r>
      <w:r w:rsidR="009E6F38">
        <w:t xml:space="preserve">, </w:t>
      </w:r>
      <w:r w:rsidR="00643898">
        <w:t>2021 Employment Projections</w:t>
      </w:r>
      <w:r w:rsidR="004F60F5">
        <w:t>.</w:t>
      </w:r>
    </w:p>
    <w:p w14:paraId="43736694" w14:textId="6D45E188" w:rsidR="00E3344C" w:rsidRPr="00230CC3" w:rsidRDefault="00E3344C" w:rsidP="00A76849">
      <w:pPr>
        <w:pStyle w:val="ChartorTableNote"/>
        <w:keepNext w:val="0"/>
      </w:pPr>
      <w:r>
        <w:t>Note:</w:t>
      </w:r>
      <w:r>
        <w:tab/>
        <w:t xml:space="preserve">Bars refer to </w:t>
      </w:r>
      <w:r w:rsidR="004C61A2">
        <w:t>projected change in employment (thousands). Percentages refer to the percentage growth</w:t>
      </w:r>
      <w:r w:rsidR="002907BB">
        <w:t xml:space="preserve"> </w:t>
      </w:r>
      <w:r w:rsidR="00BA739B">
        <w:t>for each industry</w:t>
      </w:r>
      <w:r w:rsidR="00463B73">
        <w:t>.</w:t>
      </w:r>
    </w:p>
    <w:p w14:paraId="1183538C" w14:textId="77777777" w:rsidR="00CE6360" w:rsidRDefault="00CE6360" w:rsidP="00A76849">
      <w:pPr>
        <w:pStyle w:val="ChartTableFiguresectionline"/>
      </w:pPr>
    </w:p>
    <w:p w14:paraId="25E4582D" w14:textId="7BF12324" w:rsidR="00E74A81" w:rsidRDefault="00F93188" w:rsidP="00E74A81">
      <w:r>
        <w:t xml:space="preserve">It </w:t>
      </w:r>
      <w:r w:rsidR="00E74A81">
        <w:t xml:space="preserve">is reasonable to </w:t>
      </w:r>
      <w:r w:rsidR="009F6E55">
        <w:t xml:space="preserve">expect </w:t>
      </w:r>
      <w:r w:rsidR="00E74A81">
        <w:t>continu</w:t>
      </w:r>
      <w:r w:rsidR="009F6E55">
        <w:t>ed</w:t>
      </w:r>
      <w:r w:rsidR="00E74A81">
        <w:t xml:space="preserve"> </w:t>
      </w:r>
      <w:r w:rsidR="009F6E55">
        <w:t>employment growth in the health care and social assistance industry</w:t>
      </w:r>
      <w:r w:rsidR="00E74A81">
        <w:t xml:space="preserve"> given the ageing population and rising demand for quality care and support services. </w:t>
      </w:r>
      <w:r w:rsidR="00206945">
        <w:t xml:space="preserve">It is also reasonable to expect </w:t>
      </w:r>
      <w:r w:rsidR="00117CFB" w:rsidRPr="00117CFB">
        <w:t xml:space="preserve">increased use of </w:t>
      </w:r>
      <w:r w:rsidR="001661CC">
        <w:t xml:space="preserve">digital </w:t>
      </w:r>
      <w:r w:rsidR="00117CFB" w:rsidRPr="00117CFB">
        <w:t>and advanced technologies</w:t>
      </w:r>
      <w:r w:rsidR="007D384F">
        <w:t xml:space="preserve"> </w:t>
      </w:r>
      <w:r w:rsidR="001661CC">
        <w:t>and the net zero</w:t>
      </w:r>
      <w:r w:rsidR="0093252D">
        <w:t xml:space="preserve"> </w:t>
      </w:r>
      <w:r w:rsidR="00832D45">
        <w:t>transformation</w:t>
      </w:r>
      <w:r w:rsidR="0093252D" w:rsidRPr="00E65C6F">
        <w:t xml:space="preserve"> </w:t>
      </w:r>
      <w:r w:rsidR="0093252D">
        <w:t>creat</w:t>
      </w:r>
      <w:r w:rsidR="006F10D4">
        <w:t xml:space="preserve">ing </w:t>
      </w:r>
      <w:r w:rsidR="006F10D4" w:rsidRPr="00173143">
        <w:t>large</w:t>
      </w:r>
      <w:r w:rsidR="0093252D">
        <w:t xml:space="preserve"> demand for workers</w:t>
      </w:r>
      <w:r w:rsidR="006420DF" w:rsidRPr="00173143">
        <w:t>.</w:t>
      </w:r>
      <w:r w:rsidR="006420DF">
        <w:t xml:space="preserve"> Demand</w:t>
      </w:r>
      <w:r w:rsidR="00FC35F7">
        <w:t xml:space="preserve"> can be </w:t>
      </w:r>
      <w:r w:rsidR="00DF551E">
        <w:t>predicted</w:t>
      </w:r>
      <w:r w:rsidR="00446C36">
        <w:t xml:space="preserve"> </w:t>
      </w:r>
      <w:r w:rsidR="00E74A81">
        <w:t xml:space="preserve">with </w:t>
      </w:r>
      <w:r w:rsidR="00446C36">
        <w:t xml:space="preserve">enough </w:t>
      </w:r>
      <w:r w:rsidR="00E74A81">
        <w:t>confidence</w:t>
      </w:r>
      <w:r w:rsidR="00446C36">
        <w:t xml:space="preserve"> </w:t>
      </w:r>
      <w:r w:rsidR="00102418">
        <w:t>to</w:t>
      </w:r>
      <w:r w:rsidR="000F6CBD">
        <w:t xml:space="preserve"> guide </w:t>
      </w:r>
      <w:r w:rsidR="00A46E58">
        <w:t>p</w:t>
      </w:r>
      <w:r w:rsidR="00446C36">
        <w:t>lanning by businesses, ter</w:t>
      </w:r>
      <w:r w:rsidR="00BB4410">
        <w:t xml:space="preserve">tiary education institutions and </w:t>
      </w:r>
      <w:r w:rsidR="00160B6D">
        <w:t xml:space="preserve">people making education and training decisions. </w:t>
      </w:r>
      <w:r w:rsidR="00DC66E8">
        <w:t xml:space="preserve">The defence industry is another </w:t>
      </w:r>
      <w:r w:rsidR="007D4456">
        <w:t>example</w:t>
      </w:r>
      <w:r w:rsidR="00DC66E8">
        <w:t xml:space="preserve"> where </w:t>
      </w:r>
      <w:r w:rsidR="00425364">
        <w:t>future workforce needs</w:t>
      </w:r>
      <w:r w:rsidR="00DC66E8">
        <w:t xml:space="preserve"> can be predicted with some degree of confidence </w:t>
      </w:r>
      <w:r w:rsidR="001D4B18">
        <w:t>(Box 5.1).</w:t>
      </w:r>
    </w:p>
    <w:p w14:paraId="18A58B26" w14:textId="750269B1" w:rsidR="006D4F30" w:rsidRDefault="00A509C4" w:rsidP="008C5B7B">
      <w:r w:rsidRPr="006D54BC">
        <w:t>We are building strong capabilities to do this predictive work through JSA and industry</w:t>
      </w:r>
      <w:r w:rsidR="008B1337">
        <w:noBreakHyphen/>
      </w:r>
      <w:r w:rsidRPr="006D54BC">
        <w:t xml:space="preserve">led Jobs and Skills Councils (JSCs). </w:t>
      </w:r>
      <w:r w:rsidR="00826F27">
        <w:t>JSA</w:t>
      </w:r>
      <w:r w:rsidR="00BE78A4">
        <w:t xml:space="preserve"> will play a critical role in providing independent advice and information on current, emerging and future skills needs. JSA</w:t>
      </w:r>
      <w:r w:rsidR="008B1337">
        <w:t>’</w:t>
      </w:r>
      <w:r w:rsidR="00BE78A4">
        <w:t xml:space="preserve">s work will provide insights into the direction of growth in certain industries </w:t>
      </w:r>
      <w:r w:rsidR="00F12DB7">
        <w:t xml:space="preserve">and </w:t>
      </w:r>
      <w:r w:rsidR="00BE78A4">
        <w:t xml:space="preserve">emerging trends, how the nature of work is changing and what types of skills  will </w:t>
      </w:r>
      <w:r w:rsidR="00EC51FD">
        <w:t xml:space="preserve">be </w:t>
      </w:r>
      <w:r w:rsidR="008D59EE">
        <w:t>required</w:t>
      </w:r>
      <w:r w:rsidR="00BE78A4">
        <w:t xml:space="preserve"> to capitalise </w:t>
      </w:r>
      <w:r w:rsidR="00374947">
        <w:t>on</w:t>
      </w:r>
      <w:r w:rsidR="00A5765C">
        <w:t xml:space="preserve"> </w:t>
      </w:r>
      <w:r w:rsidR="00BE78A4">
        <w:t xml:space="preserve">future </w:t>
      </w:r>
      <w:r w:rsidR="00BE78A4" w:rsidRPr="00560C94">
        <w:t>labour market opportunities.</w:t>
      </w:r>
      <w:r w:rsidR="00B840CA" w:rsidRPr="00560C94">
        <w:t xml:space="preserve"> JSA will work with tripartite stakeholders to shape education and migration policy settings accordingly</w:t>
      </w:r>
      <w:r w:rsidR="00AF2C70" w:rsidRPr="00560C94">
        <w:t xml:space="preserve"> – an approach</w:t>
      </w:r>
      <w:r w:rsidR="00D456C4" w:rsidRPr="00560C94">
        <w:t xml:space="preserve"> often used </w:t>
      </w:r>
      <w:r w:rsidR="00AF5B74" w:rsidRPr="00560C94">
        <w:t xml:space="preserve">internationally </w:t>
      </w:r>
      <w:r w:rsidR="00627727" w:rsidRPr="00560C94">
        <w:t>across a range of policy areas</w:t>
      </w:r>
      <w:r w:rsidR="008C5B7B">
        <w:t>.</w:t>
      </w:r>
      <w:r w:rsidR="008C5B7B">
        <w:rPr>
          <w:rStyle w:val="EndnoteReference"/>
        </w:rPr>
        <w:endnoteReference w:id="9"/>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6D4F30" w:rsidRPr="006F2558" w14:paraId="056945C0" w14:textId="77777777" w:rsidTr="00887840">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1D7EB97" w14:textId="51EC1B14" w:rsidR="006D4F30" w:rsidRPr="006F2558" w:rsidRDefault="006D4F30" w:rsidP="006D4F30">
            <w:pPr>
              <w:pStyle w:val="BoxHeadingBox11"/>
            </w:pPr>
            <w:r>
              <w:lastRenderedPageBreak/>
              <w:t>W</w:t>
            </w:r>
            <w:r w:rsidRPr="006D4F30">
              <w:t>orkforce growth to protect Australia</w:t>
            </w:r>
            <w:r w:rsidR="008B1337">
              <w:t>’</w:t>
            </w:r>
            <w:r w:rsidRPr="006D4F30">
              <w:t>s security and national interests</w:t>
            </w:r>
          </w:p>
          <w:p w14:paraId="0F3C3EC9" w14:textId="3B923C89" w:rsidR="00E971BC" w:rsidRDefault="006D4F30" w:rsidP="00E971BC">
            <w:pPr>
              <w:pStyle w:val="BoxText"/>
            </w:pPr>
            <w:r w:rsidRPr="006D4F30">
              <w:t xml:space="preserve">Skilled workers in </w:t>
            </w:r>
            <w:r w:rsidR="00E971BC">
              <w:t>Defence</w:t>
            </w:r>
            <w:r w:rsidRPr="006D4F30">
              <w:t xml:space="preserve"> and supporting industries underpin the Australian Defence Force</w:t>
            </w:r>
            <w:r w:rsidR="008B1337">
              <w:t>’</w:t>
            </w:r>
            <w:r w:rsidRPr="006D4F30">
              <w:t>s work to protect Australia</w:t>
            </w:r>
            <w:r w:rsidR="008B1337">
              <w:t>’</w:t>
            </w:r>
            <w:r w:rsidRPr="006D4F30">
              <w:t>s national interests</w:t>
            </w:r>
            <w:r w:rsidR="009E63A0">
              <w:t xml:space="preserve"> and </w:t>
            </w:r>
            <w:r w:rsidR="009E63A0" w:rsidRPr="009E63A0">
              <w:t xml:space="preserve">advance </w:t>
            </w:r>
            <w:r w:rsidR="009E63A0">
              <w:t>our</w:t>
            </w:r>
            <w:r w:rsidR="009E63A0" w:rsidRPr="009E63A0">
              <w:t xml:space="preserve"> security and prosperity</w:t>
            </w:r>
            <w:r w:rsidRPr="00E65C6F">
              <w:t>.</w:t>
            </w:r>
            <w:r w:rsidRPr="006D4F30">
              <w:t xml:space="preserve"> </w:t>
            </w:r>
            <w:r w:rsidR="00E971BC">
              <w:t>We will need skilled workers in industry with both vocational and higher education qualifications and some with additional defence</w:t>
            </w:r>
            <w:r w:rsidR="008B1337">
              <w:noBreakHyphen/>
            </w:r>
            <w:r w:rsidR="00E971BC">
              <w:t xml:space="preserve">related skill sets. In addition, Defence projects that it will need to grow its workforce by approximately </w:t>
            </w:r>
            <w:r w:rsidR="00E971BC" w:rsidRPr="00173143">
              <w:t>1</w:t>
            </w:r>
            <w:r w:rsidR="009F1160" w:rsidRPr="00173143">
              <w:t>8</w:t>
            </w:r>
            <w:r w:rsidR="00E971BC" w:rsidRPr="00173143">
              <w:t>,</w:t>
            </w:r>
            <w:r w:rsidR="005C2404">
              <w:t>5</w:t>
            </w:r>
            <w:r w:rsidR="00E971BC" w:rsidRPr="00173143">
              <w:t xml:space="preserve">00 </w:t>
            </w:r>
            <w:r w:rsidR="00E971BC">
              <w:t>personnel by 2040.</w:t>
            </w:r>
            <w:r w:rsidR="00EE234C" w:rsidRPr="00173143">
              <w:rPr>
                <w:rStyle w:val="EndnoteReference"/>
              </w:rPr>
              <w:endnoteReference w:id="10"/>
            </w:r>
            <w:r w:rsidR="00E971BC">
              <w:t xml:space="preserve"> </w:t>
            </w:r>
          </w:p>
          <w:p w14:paraId="2F8843B1" w14:textId="67A2AF8E" w:rsidR="009D3938" w:rsidRPr="00173143" w:rsidRDefault="009D3938" w:rsidP="009D3938">
            <w:pPr>
              <w:pStyle w:val="BoxText"/>
            </w:pPr>
            <w:r w:rsidRPr="00173143">
              <w:t>Australia</w:t>
            </w:r>
            <w:r w:rsidR="008B1337">
              <w:t>’</w:t>
            </w:r>
            <w:r w:rsidRPr="00173143">
              <w:t>s Defence industry will</w:t>
            </w:r>
            <w:r w:rsidR="005C2404">
              <w:t xml:space="preserve"> also</w:t>
            </w:r>
            <w:r w:rsidRPr="00173143">
              <w:t xml:space="preserve"> need to grow significantly to deliver on the priorities included in the Defence Strategic Review. For example, at its peak, building and sustaining nuclear</w:t>
            </w:r>
            <w:r w:rsidR="008B1337">
              <w:noBreakHyphen/>
            </w:r>
            <w:r w:rsidRPr="00173143">
              <w:t xml:space="preserve">powered submarines in Australia will </w:t>
            </w:r>
            <w:r w:rsidR="00B831AF">
              <w:t>support</w:t>
            </w:r>
            <w:r w:rsidRPr="00173143">
              <w:t xml:space="preserve"> up to 8,500 direct jobs in the industrial workforce. Project management, security, mechanical operations, mechanical engineering, engineering management, electrical engineering, systems engineering, and project cost and scheduling are areas identified as priorities, especially in South Australia. </w:t>
            </w:r>
          </w:p>
          <w:p w14:paraId="7375B337" w14:textId="0FED05F8" w:rsidR="006D4F30" w:rsidRPr="00F0169C" w:rsidRDefault="006D4F30" w:rsidP="003B43FA">
            <w:pPr>
              <w:pStyle w:val="BoxText"/>
            </w:pPr>
            <w:r w:rsidRPr="00173143">
              <w:t>The SA Defence Industry Workforce and Skills Taskforce is an example of a collaboration between government</w:t>
            </w:r>
            <w:r w:rsidR="00C946A4" w:rsidRPr="00173143">
              <w:t>s</w:t>
            </w:r>
            <w:r w:rsidRPr="00173143">
              <w:t xml:space="preserve"> and </w:t>
            </w:r>
            <w:r w:rsidR="00CF108F" w:rsidRPr="00173143">
              <w:t>the</w:t>
            </w:r>
            <w:r w:rsidRPr="00173143">
              <w:t xml:space="preserve"> defence industry </w:t>
            </w:r>
            <w:r w:rsidR="00E971BC" w:rsidRPr="00173143">
              <w:t>that aims to drive implementation of measures to develop</w:t>
            </w:r>
            <w:r w:rsidRPr="00173143">
              <w:t xml:space="preserve"> the highly skilled defence workforce we need</w:t>
            </w:r>
            <w:r w:rsidR="00E971BC" w:rsidRPr="00173143">
              <w:t xml:space="preserve"> to deliver current and future defence projects.</w:t>
            </w:r>
          </w:p>
        </w:tc>
      </w:tr>
    </w:tbl>
    <w:p w14:paraId="359C6ABA" w14:textId="3EEB1FD1" w:rsidR="00726B09" w:rsidRDefault="00FE0FFA" w:rsidP="0052743B">
      <w:pPr>
        <w:pStyle w:val="Heading3Numbered"/>
      </w:pPr>
      <w:r>
        <w:t xml:space="preserve">An </w:t>
      </w:r>
      <w:r w:rsidR="00F45977">
        <w:t>education</w:t>
      </w:r>
      <w:r w:rsidR="00561782" w:rsidRPr="00E904D1">
        <w:t xml:space="preserve"> </w:t>
      </w:r>
      <w:r w:rsidR="00332A47">
        <w:t xml:space="preserve">and training </w:t>
      </w:r>
      <w:r w:rsidR="001D2561" w:rsidRPr="006D54BC">
        <w:t xml:space="preserve">sector </w:t>
      </w:r>
      <w:r>
        <w:t>more</w:t>
      </w:r>
      <w:r w:rsidR="00451D09">
        <w:t xml:space="preserve"> responsive</w:t>
      </w:r>
      <w:r w:rsidR="00672E05">
        <w:t xml:space="preserve"> </w:t>
      </w:r>
      <w:r w:rsidR="00F23B26">
        <w:t xml:space="preserve">to </w:t>
      </w:r>
      <w:r w:rsidR="00672E05">
        <w:t>skill</w:t>
      </w:r>
      <w:r w:rsidR="001C3289">
        <w:t>s</w:t>
      </w:r>
      <w:r w:rsidR="00672E05">
        <w:t xml:space="preserve"> needs</w:t>
      </w:r>
    </w:p>
    <w:p w14:paraId="7B656545" w14:textId="27E2122F" w:rsidR="00863CCE" w:rsidRDefault="00BF5B61" w:rsidP="00863CCE">
      <w:r w:rsidRPr="00BF5B61">
        <w:t xml:space="preserve">When </w:t>
      </w:r>
      <w:r w:rsidR="001A77BA" w:rsidRPr="00E74C4A">
        <w:t>school</w:t>
      </w:r>
      <w:r w:rsidR="008F484C">
        <w:t>s</w:t>
      </w:r>
      <w:r w:rsidR="001A77BA">
        <w:t>,</w:t>
      </w:r>
      <w:r w:rsidR="008F484C">
        <w:t xml:space="preserve"> the</w:t>
      </w:r>
      <w:r w:rsidR="001A77BA">
        <w:t xml:space="preserve"> </w:t>
      </w:r>
      <w:r w:rsidRPr="00BF5B61">
        <w:t xml:space="preserve">vocational education and training sector, </w:t>
      </w:r>
      <w:r>
        <w:t>higher education</w:t>
      </w:r>
      <w:r w:rsidRPr="00BF5B61">
        <w:t xml:space="preserve"> and other private education providers are effective at meeting skill</w:t>
      </w:r>
      <w:r w:rsidR="001C3289">
        <w:t>s</w:t>
      </w:r>
      <w:r w:rsidRPr="00BF5B61">
        <w:t xml:space="preserve"> needs, they expand opportunities for employment and support </w:t>
      </w:r>
      <w:r w:rsidR="009254EB">
        <w:t>economic growth</w:t>
      </w:r>
      <w:r w:rsidRPr="00E65C6F">
        <w:t>.</w:t>
      </w:r>
      <w:r w:rsidRPr="00BF5B61">
        <w:t xml:space="preserve"> Improving the responsiveness of these systems to industry </w:t>
      </w:r>
      <w:r w:rsidR="00512A1C">
        <w:t>demand</w:t>
      </w:r>
      <w:r w:rsidRPr="00BF5B61">
        <w:t xml:space="preserve"> is </w:t>
      </w:r>
      <w:r w:rsidR="00AA47AD">
        <w:t>central</w:t>
      </w:r>
      <w:r w:rsidRPr="00BF5B61">
        <w:t xml:space="preserve"> to ensuring Australia can realise the opportunities presented by a changing economy. </w:t>
      </w:r>
    </w:p>
    <w:p w14:paraId="72A8058F" w14:textId="5D910229" w:rsidR="00C05248" w:rsidRPr="00C05248" w:rsidRDefault="00C05248" w:rsidP="00863CCE">
      <w:pPr>
        <w:pStyle w:val="Heading4"/>
      </w:pPr>
      <w:r>
        <w:t>Vocational education and training</w:t>
      </w:r>
    </w:p>
    <w:p w14:paraId="7B4CDE5F" w14:textId="575D1BA4" w:rsidR="007C0CB3" w:rsidRDefault="003E54F2" w:rsidP="00AE428C">
      <w:r w:rsidRPr="00152201">
        <w:t xml:space="preserve">The VET system </w:t>
      </w:r>
      <w:r w:rsidR="00DB5C35" w:rsidRPr="00152201">
        <w:t xml:space="preserve">is </w:t>
      </w:r>
      <w:r w:rsidR="00805A9D">
        <w:t xml:space="preserve">a </w:t>
      </w:r>
      <w:r w:rsidR="00DB4DCB" w:rsidRPr="00152201">
        <w:t xml:space="preserve">major </w:t>
      </w:r>
      <w:r w:rsidR="006A5A47" w:rsidRPr="00152201">
        <w:t>pathway</w:t>
      </w:r>
      <w:r w:rsidR="00DB4DCB" w:rsidRPr="00152201">
        <w:t xml:space="preserve"> to deliver </w:t>
      </w:r>
      <w:r w:rsidR="00B7021A">
        <w:t>the</w:t>
      </w:r>
      <w:r w:rsidR="00DB4DCB" w:rsidRPr="00152201">
        <w:t xml:space="preserve"> future workforce</w:t>
      </w:r>
      <w:r w:rsidR="008045AB" w:rsidRPr="00152201">
        <w:t>.</w:t>
      </w:r>
      <w:r w:rsidRPr="00152201">
        <w:t xml:space="preserve"> </w:t>
      </w:r>
      <w:r w:rsidR="00AD2F82">
        <w:t xml:space="preserve">To </w:t>
      </w:r>
      <w:r w:rsidR="00B7021A">
        <w:t xml:space="preserve">prepare for the significant forces </w:t>
      </w:r>
      <w:r w:rsidR="000A1D95">
        <w:t xml:space="preserve">of the </w:t>
      </w:r>
      <w:r w:rsidR="000A1D95" w:rsidRPr="00C964D2">
        <w:t>rising demand for quality care and support services</w:t>
      </w:r>
      <w:r w:rsidR="000A1D95">
        <w:t>,</w:t>
      </w:r>
      <w:r w:rsidR="000A1D95" w:rsidRPr="00C964D2">
        <w:t xml:space="preserve"> </w:t>
      </w:r>
      <w:r w:rsidR="00336528" w:rsidRPr="00336528">
        <w:t xml:space="preserve">increased use of </w:t>
      </w:r>
      <w:r w:rsidR="000A1D95" w:rsidRPr="00C964D2">
        <w:t xml:space="preserve">digital </w:t>
      </w:r>
      <w:r w:rsidR="00336528" w:rsidRPr="00336528">
        <w:t>and advanced technologies</w:t>
      </w:r>
      <w:r w:rsidR="000A1D95" w:rsidRPr="00C964D2">
        <w:t xml:space="preserve"> and the net zero transformation</w:t>
      </w:r>
      <w:r w:rsidR="006A5A47">
        <w:t>, a</w:t>
      </w:r>
      <w:r w:rsidR="00C9569C" w:rsidRPr="00152201">
        <w:t xml:space="preserve"> more coordinated approach </w:t>
      </w:r>
      <w:r w:rsidR="00D55F70">
        <w:t xml:space="preserve">to </w:t>
      </w:r>
      <w:r w:rsidR="00B85B76">
        <w:t xml:space="preserve">the </w:t>
      </w:r>
      <w:r w:rsidR="00D55F70">
        <w:t xml:space="preserve">VET </w:t>
      </w:r>
      <w:r w:rsidR="00B85B76">
        <w:t xml:space="preserve">system </w:t>
      </w:r>
      <w:r w:rsidR="006A5A47">
        <w:t xml:space="preserve">by </w:t>
      </w:r>
      <w:r w:rsidR="006A5A47" w:rsidRPr="00152201">
        <w:t xml:space="preserve">government and industry </w:t>
      </w:r>
      <w:r w:rsidR="00C9569C" w:rsidRPr="00152201">
        <w:t>is needed</w:t>
      </w:r>
      <w:r w:rsidR="00C9569C" w:rsidRPr="00C964D2">
        <w:t xml:space="preserve">. </w:t>
      </w:r>
      <w:r w:rsidR="009F4A6E">
        <w:t xml:space="preserve">This includes making sure that students are presented with </w:t>
      </w:r>
      <w:r w:rsidR="00CC1BE2">
        <w:t xml:space="preserve">tertiary education </w:t>
      </w:r>
      <w:r w:rsidR="00CC1BE2" w:rsidRPr="006D54BC">
        <w:t>choice</w:t>
      </w:r>
      <w:r w:rsidR="00CC3DDC" w:rsidRPr="006D54BC">
        <w:t>s that raise awareness of the career opportunities provided by VET pathways</w:t>
      </w:r>
      <w:r w:rsidR="009F4A6E" w:rsidRPr="006D54BC">
        <w:t>.</w:t>
      </w:r>
      <w:r w:rsidR="009F4A6E">
        <w:t xml:space="preserve"> VET and higher education must be presented as </w:t>
      </w:r>
      <w:r w:rsidR="006501E0" w:rsidRPr="006D54BC">
        <w:t>options with different but equally</w:t>
      </w:r>
      <w:r w:rsidR="009F4A6E">
        <w:t xml:space="preserve"> rewarding </w:t>
      </w:r>
      <w:r w:rsidR="006501E0" w:rsidRPr="006D54BC">
        <w:t xml:space="preserve">career </w:t>
      </w:r>
      <w:r w:rsidR="009F4A6E">
        <w:t xml:space="preserve">paths to </w:t>
      </w:r>
      <w:r w:rsidR="00A72EFF">
        <w:t>secure</w:t>
      </w:r>
      <w:r w:rsidR="00DE227D">
        <w:t>,</w:t>
      </w:r>
      <w:r w:rsidR="00A01223">
        <w:t xml:space="preserve"> </w:t>
      </w:r>
      <w:r w:rsidR="00A72EFF">
        <w:t>fair</w:t>
      </w:r>
      <w:r w:rsidR="00DE227D">
        <w:t>ly</w:t>
      </w:r>
      <w:r w:rsidR="00A72EFF">
        <w:t xml:space="preserve"> paid</w:t>
      </w:r>
      <w:r w:rsidR="009F4A6E">
        <w:t xml:space="preserve"> jobs.</w:t>
      </w:r>
    </w:p>
    <w:p w14:paraId="1FCF06A3" w14:textId="47E5D83E" w:rsidR="00AE428C" w:rsidRPr="00152201" w:rsidRDefault="003E54F2" w:rsidP="00AE428C">
      <w:r w:rsidRPr="00E65C6F">
        <w:t xml:space="preserve">States </w:t>
      </w:r>
      <w:r w:rsidR="00303D8C" w:rsidRPr="00E65C6F">
        <w:t>and territories</w:t>
      </w:r>
      <w:r w:rsidRPr="00152201">
        <w:t xml:space="preserve"> have responsibility for VET delivery, </w:t>
      </w:r>
      <w:r w:rsidR="0005487E">
        <w:t xml:space="preserve">which means </w:t>
      </w:r>
      <w:r w:rsidR="0000661F" w:rsidRPr="00152201">
        <w:t xml:space="preserve">training </w:t>
      </w:r>
      <w:r w:rsidR="0000661F">
        <w:t xml:space="preserve">offerings </w:t>
      </w:r>
      <w:r w:rsidR="00AC6E96" w:rsidRPr="006D54BC">
        <w:t>are significantly supported by the states and can</w:t>
      </w:r>
      <w:r w:rsidR="0000661F" w:rsidRPr="006D54BC">
        <w:t xml:space="preserve"> </w:t>
      </w:r>
      <w:r w:rsidR="0000661F">
        <w:t xml:space="preserve">vary </w:t>
      </w:r>
      <w:r w:rsidR="00BC775F">
        <w:t>across the nation</w:t>
      </w:r>
      <w:r w:rsidR="008D50F7">
        <w:t>. T</w:t>
      </w:r>
      <w:r w:rsidRPr="00E65C6F">
        <w:t>he</w:t>
      </w:r>
      <w:r w:rsidRPr="00152201">
        <w:t xml:space="preserve"> </w:t>
      </w:r>
      <w:r w:rsidR="00B85B76">
        <w:t xml:space="preserve">Australian </w:t>
      </w:r>
      <w:r w:rsidR="001016EB" w:rsidRPr="00152201">
        <w:t xml:space="preserve">Government </w:t>
      </w:r>
      <w:r w:rsidR="00AC6E96" w:rsidRPr="006D54BC">
        <w:t xml:space="preserve">also </w:t>
      </w:r>
      <w:r w:rsidRPr="00152201">
        <w:t>provid</w:t>
      </w:r>
      <w:r w:rsidR="001016EB" w:rsidRPr="00152201">
        <w:t>es</w:t>
      </w:r>
      <w:r w:rsidR="004B66FB" w:rsidRPr="00152201">
        <w:t xml:space="preserve"> </w:t>
      </w:r>
      <w:r w:rsidRPr="00152201">
        <w:t xml:space="preserve">funding </w:t>
      </w:r>
      <w:r w:rsidR="004B66FB" w:rsidRPr="00152201">
        <w:t xml:space="preserve">to support </w:t>
      </w:r>
      <w:r w:rsidR="00AC6E96" w:rsidRPr="006D54BC">
        <w:t>VET</w:t>
      </w:r>
      <w:r w:rsidR="00096A9D">
        <w:t>.</w:t>
      </w:r>
      <w:r w:rsidR="00646D30">
        <w:t xml:space="preserve"> </w:t>
      </w:r>
      <w:r w:rsidR="003364ED" w:rsidRPr="00152201">
        <w:t xml:space="preserve">Better national coordination </w:t>
      </w:r>
      <w:r w:rsidR="00CE4E73" w:rsidRPr="006D54BC">
        <w:t>on VET</w:t>
      </w:r>
      <w:r w:rsidR="0026089F">
        <w:t xml:space="preserve"> </w:t>
      </w:r>
      <w:r w:rsidR="003364ED" w:rsidRPr="00152201">
        <w:t xml:space="preserve">skills </w:t>
      </w:r>
      <w:r w:rsidR="008B6DC2" w:rsidRPr="006D54BC">
        <w:t>is underway</w:t>
      </w:r>
      <w:r w:rsidR="003364ED" w:rsidRPr="00152201">
        <w:t xml:space="preserve">, </w:t>
      </w:r>
      <w:r w:rsidR="00D24462">
        <w:t>and shared system stewardship</w:t>
      </w:r>
      <w:r w:rsidR="003364ED" w:rsidRPr="00152201">
        <w:t xml:space="preserve"> supported by a stronger evidence base</w:t>
      </w:r>
      <w:r w:rsidR="00605160" w:rsidRPr="00152201">
        <w:t xml:space="preserve"> </w:t>
      </w:r>
      <w:r w:rsidR="00A04D39">
        <w:t xml:space="preserve">through the </w:t>
      </w:r>
      <w:r w:rsidR="00BB25F3" w:rsidRPr="006D54BC">
        <w:t>five</w:t>
      </w:r>
      <w:r w:rsidR="008B1337">
        <w:noBreakHyphen/>
      </w:r>
      <w:r w:rsidR="00BB25F3" w:rsidRPr="006D54BC">
        <w:t>year</w:t>
      </w:r>
      <w:r w:rsidR="00A04D39" w:rsidRPr="006D54BC">
        <w:t xml:space="preserve"> </w:t>
      </w:r>
      <w:r w:rsidR="00A04D39">
        <w:t>National Skills Agreement currently under negotiation</w:t>
      </w:r>
      <w:r w:rsidR="0026089F">
        <w:t>,</w:t>
      </w:r>
      <w:r w:rsidR="00605160" w:rsidRPr="00152201">
        <w:t xml:space="preserve"> </w:t>
      </w:r>
      <w:r w:rsidR="003364ED" w:rsidRPr="00152201">
        <w:t xml:space="preserve">will lift the </w:t>
      </w:r>
      <w:r w:rsidR="00E217E0" w:rsidRPr="006D54BC">
        <w:t>quality and relevance of teaching, increase the</w:t>
      </w:r>
      <w:r w:rsidR="003364ED" w:rsidRPr="006D54BC">
        <w:t xml:space="preserve"> </w:t>
      </w:r>
      <w:r w:rsidR="003364ED" w:rsidRPr="00152201">
        <w:t xml:space="preserve">supply of workers for priority </w:t>
      </w:r>
      <w:r w:rsidR="00E217E0" w:rsidRPr="006D54BC">
        <w:t xml:space="preserve">skills </w:t>
      </w:r>
      <w:r w:rsidR="00A44AF8">
        <w:t>area</w:t>
      </w:r>
      <w:r w:rsidR="003364ED" w:rsidRPr="00152201">
        <w:t>s and improve student employment prospects.</w:t>
      </w:r>
      <w:r w:rsidR="00AE428C" w:rsidRPr="00152201">
        <w:t xml:space="preserve"> </w:t>
      </w:r>
    </w:p>
    <w:p w14:paraId="13915D40" w14:textId="25013CDD" w:rsidR="003E54F2" w:rsidRPr="00C74911" w:rsidRDefault="003176C4" w:rsidP="003E54F2">
      <w:r>
        <w:t xml:space="preserve">A </w:t>
      </w:r>
      <w:r w:rsidR="000246BD">
        <w:t>major</w:t>
      </w:r>
      <w:r>
        <w:t xml:space="preserve"> challenge to meeting </w:t>
      </w:r>
      <w:r w:rsidR="00DE109B" w:rsidRPr="006D54BC">
        <w:t>skills</w:t>
      </w:r>
      <w:r>
        <w:t xml:space="preserve"> needs is lifting </w:t>
      </w:r>
      <w:r w:rsidR="000246BD">
        <w:t>course</w:t>
      </w:r>
      <w:r>
        <w:t xml:space="preserve"> completion rates, especially for</w:t>
      </w:r>
      <w:r w:rsidR="00C6314E" w:rsidRPr="00C74911">
        <w:t xml:space="preserve"> priority cohorts.</w:t>
      </w:r>
      <w:r w:rsidR="003B4656" w:rsidRPr="00C74911">
        <w:t xml:space="preserve"> For students who commenced a VET qualification in 201</w:t>
      </w:r>
      <w:r w:rsidR="00801A29">
        <w:t>8</w:t>
      </w:r>
      <w:r w:rsidR="003B4656" w:rsidRPr="00C74911">
        <w:t xml:space="preserve">, </w:t>
      </w:r>
      <w:r w:rsidR="00C5160F">
        <w:t xml:space="preserve">the </w:t>
      </w:r>
      <w:r w:rsidR="003B4656" w:rsidRPr="00C74911">
        <w:t xml:space="preserve">completion rate for </w:t>
      </w:r>
      <w:r w:rsidR="005300BB">
        <w:t>all students was 47.6</w:t>
      </w:r>
      <w:r w:rsidR="00DB7CE5">
        <w:t> per c</w:t>
      </w:r>
      <w:r w:rsidR="005300BB">
        <w:t xml:space="preserve">ent. For </w:t>
      </w:r>
      <w:r w:rsidR="003B4656" w:rsidRPr="00C74911">
        <w:t>students with</w:t>
      </w:r>
      <w:r w:rsidR="006A1388">
        <w:t xml:space="preserve"> </w:t>
      </w:r>
      <w:r w:rsidR="003B4656" w:rsidRPr="00C74911">
        <w:t>disability</w:t>
      </w:r>
      <w:r w:rsidR="00205A9B" w:rsidRPr="00C74911">
        <w:t>,</w:t>
      </w:r>
      <w:r w:rsidR="003B4656" w:rsidRPr="00C74911">
        <w:t xml:space="preserve"> </w:t>
      </w:r>
      <w:r w:rsidR="005300BB">
        <w:t>it</w:t>
      </w:r>
      <w:r w:rsidR="003B4656" w:rsidRPr="00C74911">
        <w:t xml:space="preserve"> </w:t>
      </w:r>
      <w:r w:rsidR="00C5160F" w:rsidRPr="00C74911">
        <w:t>w</w:t>
      </w:r>
      <w:r w:rsidR="00C5160F">
        <w:t>as</w:t>
      </w:r>
      <w:r w:rsidR="00C5160F" w:rsidRPr="00C74911">
        <w:t xml:space="preserve"> </w:t>
      </w:r>
      <w:r w:rsidR="003B4656" w:rsidRPr="00C74911">
        <w:t>4</w:t>
      </w:r>
      <w:r w:rsidR="00801A29">
        <w:t>1.8</w:t>
      </w:r>
      <w:r w:rsidR="00DB7CE5">
        <w:t> per c</w:t>
      </w:r>
      <w:r w:rsidR="003B4656" w:rsidRPr="00C74911">
        <w:t>ent</w:t>
      </w:r>
      <w:r w:rsidR="00B9764C">
        <w:t xml:space="preserve"> and for remote students </w:t>
      </w:r>
      <w:r w:rsidR="0083386C">
        <w:t>40</w:t>
      </w:r>
      <w:r w:rsidR="003B4656" w:rsidRPr="00C74911">
        <w:t>.7</w:t>
      </w:r>
      <w:r w:rsidR="00DB7CE5">
        <w:t> per c</w:t>
      </w:r>
      <w:r w:rsidR="003B4656" w:rsidRPr="00C74911">
        <w:t>ent.</w:t>
      </w:r>
      <w:r w:rsidR="003C0418" w:rsidRPr="00C74911">
        <w:t xml:space="preserve"> Completion rates </w:t>
      </w:r>
      <w:r w:rsidR="003B4656" w:rsidRPr="00C74911">
        <w:t xml:space="preserve">for </w:t>
      </w:r>
      <w:r w:rsidR="000275D1">
        <w:t>Aboriginal and Torres Strait Islander</w:t>
      </w:r>
      <w:r w:rsidR="003C0418" w:rsidRPr="00C74911">
        <w:t xml:space="preserve"> students </w:t>
      </w:r>
      <w:r w:rsidR="003B4656" w:rsidRPr="00C74911">
        <w:t>were even lower at 34.</w:t>
      </w:r>
      <w:r w:rsidR="002F34A6">
        <w:t>5</w:t>
      </w:r>
      <w:r w:rsidR="00DB7CE5">
        <w:t> per c</w:t>
      </w:r>
      <w:r w:rsidR="003B4656" w:rsidRPr="00C74911">
        <w:t>ent.</w:t>
      </w:r>
      <w:r w:rsidR="00793B0A">
        <w:rPr>
          <w:rStyle w:val="EndnoteReference"/>
        </w:rPr>
        <w:endnoteReference w:id="11"/>
      </w:r>
      <w:r w:rsidR="003B4656" w:rsidRPr="00C74911">
        <w:t xml:space="preserve"> </w:t>
      </w:r>
      <w:r w:rsidR="00C74911" w:rsidRPr="00C74911">
        <w:t xml:space="preserve">A dedicated and collaborative national effort is required to trial new approaches to support these priority groups and make sure </w:t>
      </w:r>
      <w:r w:rsidR="009326EE">
        <w:t>more</w:t>
      </w:r>
      <w:r w:rsidR="00C74911" w:rsidRPr="00C74911">
        <w:t xml:space="preserve"> </w:t>
      </w:r>
      <w:r w:rsidR="00E249BB">
        <w:t>people</w:t>
      </w:r>
      <w:r w:rsidR="00C74911" w:rsidRPr="00C74911">
        <w:t xml:space="preserve"> benefit from a </w:t>
      </w:r>
      <w:r w:rsidR="00A44AF8">
        <w:t>tertiary</w:t>
      </w:r>
      <w:r w:rsidR="00C74911" w:rsidRPr="00C74911">
        <w:t xml:space="preserve"> education.</w:t>
      </w:r>
    </w:p>
    <w:p w14:paraId="10FEB682" w14:textId="1ED25058" w:rsidR="00C05248" w:rsidRPr="00C05248" w:rsidRDefault="00C05248" w:rsidP="00740409">
      <w:pPr>
        <w:pStyle w:val="Heading4"/>
      </w:pPr>
      <w:r>
        <w:lastRenderedPageBreak/>
        <w:t xml:space="preserve">Higher </w:t>
      </w:r>
      <w:r w:rsidR="00492D60">
        <w:t>e</w:t>
      </w:r>
      <w:r>
        <w:t>ducation</w:t>
      </w:r>
    </w:p>
    <w:p w14:paraId="78BF0317" w14:textId="7EC816C5" w:rsidR="004309A8" w:rsidRPr="00C51B35" w:rsidRDefault="00CC1BA3" w:rsidP="00D24BDC">
      <w:r>
        <w:t xml:space="preserve">While </w:t>
      </w:r>
      <w:r w:rsidR="00003279" w:rsidRPr="00003279">
        <w:t xml:space="preserve">Australia has a </w:t>
      </w:r>
      <w:r w:rsidR="00D86535" w:rsidRPr="00003279">
        <w:t>quality</w:t>
      </w:r>
      <w:r w:rsidR="00003279" w:rsidRPr="00003279">
        <w:t xml:space="preserve"> higher education system</w:t>
      </w:r>
      <w:r w:rsidR="00CB204C">
        <w:t>,</w:t>
      </w:r>
      <w:r w:rsidR="000F24A5" w:rsidRPr="004309A8">
        <w:t xml:space="preserve"> it </w:t>
      </w:r>
      <w:r w:rsidR="00CB204C">
        <w:t>will need to become increasingly responsive</w:t>
      </w:r>
      <w:r w:rsidR="000F24A5" w:rsidRPr="004309A8">
        <w:t xml:space="preserve"> to meet the </w:t>
      </w:r>
      <w:r w:rsidR="00CB204C">
        <w:t>needs</w:t>
      </w:r>
      <w:r w:rsidR="00056CC1" w:rsidRPr="004309A8">
        <w:t xml:space="preserve"> of a changing economy</w:t>
      </w:r>
      <w:r w:rsidR="006902A7">
        <w:t xml:space="preserve">. </w:t>
      </w:r>
      <w:r w:rsidR="008E5060">
        <w:t xml:space="preserve">To </w:t>
      </w:r>
      <w:r w:rsidR="005610AC" w:rsidRPr="004309A8">
        <w:t>ensure graduates are equipped with the most relevant and up</w:t>
      </w:r>
      <w:r w:rsidR="008B1337">
        <w:noBreakHyphen/>
      </w:r>
      <w:r w:rsidR="005610AC" w:rsidRPr="004309A8">
        <w:t>to</w:t>
      </w:r>
      <w:r w:rsidR="008B1337">
        <w:noBreakHyphen/>
      </w:r>
      <w:r w:rsidR="005610AC" w:rsidRPr="004309A8">
        <w:t>date skills</w:t>
      </w:r>
      <w:r w:rsidR="008E5060">
        <w:t>, h</w:t>
      </w:r>
      <w:r w:rsidR="00397226" w:rsidRPr="004309A8">
        <w:t xml:space="preserve">igher education will </w:t>
      </w:r>
      <w:r w:rsidR="00631345">
        <w:t xml:space="preserve">also </w:t>
      </w:r>
      <w:r w:rsidR="00397226" w:rsidRPr="004309A8">
        <w:t xml:space="preserve">need to increase collaboration with industry and business. </w:t>
      </w:r>
      <w:r w:rsidR="00D77790">
        <w:t>Evidence</w:t>
      </w:r>
      <w:r w:rsidR="006C39AA">
        <w:t xml:space="preserve"> </w:t>
      </w:r>
      <w:r w:rsidR="00D77790">
        <w:t>highlights the effectiveness of combining formal learning with work</w:t>
      </w:r>
      <w:r w:rsidR="008B1337">
        <w:noBreakHyphen/>
      </w:r>
      <w:r w:rsidR="00D77790">
        <w:t xml:space="preserve">related experience for </w:t>
      </w:r>
      <w:r w:rsidR="00B25F77">
        <w:t>improving</w:t>
      </w:r>
      <w:r w:rsidR="00D77790">
        <w:t xml:space="preserve"> student outcomes.</w:t>
      </w:r>
      <w:r w:rsidR="00E86091">
        <w:rPr>
          <w:rStyle w:val="EndnoteReference"/>
        </w:rPr>
        <w:endnoteReference w:id="12"/>
      </w:r>
      <w:r w:rsidR="00D77790">
        <w:t xml:space="preserve"> </w:t>
      </w:r>
      <w:r w:rsidR="00397226" w:rsidRPr="004309A8">
        <w:t>Greater use of work</w:t>
      </w:r>
      <w:r w:rsidR="008B1337">
        <w:noBreakHyphen/>
      </w:r>
      <w:r w:rsidR="00397226" w:rsidRPr="004309A8">
        <w:t xml:space="preserve">integrated learning </w:t>
      </w:r>
      <w:r w:rsidR="000A7B26" w:rsidRPr="004309A8">
        <w:t>wi</w:t>
      </w:r>
      <w:r w:rsidR="004309A8" w:rsidRPr="004309A8">
        <w:t>ll support this goal</w:t>
      </w:r>
      <w:r w:rsidR="00EC35DE">
        <w:t xml:space="preserve"> as </w:t>
      </w:r>
      <w:r w:rsidR="001C3911">
        <w:t xml:space="preserve">well as </w:t>
      </w:r>
      <w:r w:rsidR="0084600B" w:rsidRPr="00E65C6F">
        <w:t>improv</w:t>
      </w:r>
      <w:r w:rsidR="0084600B">
        <w:t>ing</w:t>
      </w:r>
      <w:r w:rsidR="001C3911">
        <w:t xml:space="preserve"> higher education </w:t>
      </w:r>
      <w:r w:rsidR="00EB63C5">
        <w:t>teaching. A more student</w:t>
      </w:r>
      <w:r w:rsidR="008B1337">
        <w:noBreakHyphen/>
      </w:r>
      <w:r w:rsidR="00EB63C5">
        <w:t xml:space="preserve">focused </w:t>
      </w:r>
      <w:r w:rsidR="0004395F">
        <w:t>approach is needed to ensure</w:t>
      </w:r>
      <w:r w:rsidR="00FD5AF2">
        <w:t xml:space="preserve"> </w:t>
      </w:r>
      <w:r w:rsidR="002C7EB0">
        <w:t xml:space="preserve">students get the full benefit of their education and </w:t>
      </w:r>
      <w:r w:rsidR="006943EA">
        <w:t>have</w:t>
      </w:r>
      <w:r w:rsidR="002C7EB0">
        <w:t xml:space="preserve"> the skills </w:t>
      </w:r>
      <w:r w:rsidR="006943EA">
        <w:t>they need</w:t>
      </w:r>
      <w:r w:rsidR="002C7EB0">
        <w:t xml:space="preserve"> to enter the labour force.</w:t>
      </w:r>
      <w:r w:rsidR="00D87E7E">
        <w:t xml:space="preserve"> This includes supporting students to make good choices</w:t>
      </w:r>
      <w:r w:rsidR="00E110F8">
        <w:t xml:space="preserve"> about their education </w:t>
      </w:r>
      <w:r w:rsidR="00672253">
        <w:t>so they can make the best of future opportunities.</w:t>
      </w:r>
    </w:p>
    <w:p w14:paraId="05D50B37" w14:textId="1DB9EE95" w:rsidR="00263259" w:rsidRPr="002402C9" w:rsidRDefault="005C21A3" w:rsidP="00766963">
      <w:r w:rsidRPr="00173143">
        <w:t>Relative prices</w:t>
      </w:r>
      <w:r w:rsidR="003E75F6" w:rsidRPr="00173143">
        <w:t xml:space="preserve"> </w:t>
      </w:r>
      <w:r w:rsidRPr="00173143">
        <w:t>have</w:t>
      </w:r>
      <w:r w:rsidR="00B44036" w:rsidRPr="00173143">
        <w:t xml:space="preserve"> </w:t>
      </w:r>
      <w:r w:rsidR="003E75F6" w:rsidRPr="00173143">
        <w:t xml:space="preserve">not </w:t>
      </w:r>
      <w:r w:rsidR="00082FE5" w:rsidRPr="00173143">
        <w:t xml:space="preserve">always </w:t>
      </w:r>
      <w:r w:rsidR="00D17B6A" w:rsidRPr="00173143">
        <w:t>provided</w:t>
      </w:r>
      <w:r w:rsidR="00082FE5" w:rsidRPr="00173143">
        <w:t xml:space="preserve"> </w:t>
      </w:r>
      <w:r w:rsidR="003E75F6" w:rsidRPr="00173143">
        <w:t xml:space="preserve">an effective incentive for students </w:t>
      </w:r>
      <w:r w:rsidR="00AB7E92" w:rsidRPr="00173143">
        <w:t>to choose one degree over another</w:t>
      </w:r>
      <w:r w:rsidR="00082FE5" w:rsidRPr="00173143">
        <w:t xml:space="preserve">. </w:t>
      </w:r>
      <w:r w:rsidR="003823B5" w:rsidRPr="00173143">
        <w:t>The Job</w:t>
      </w:r>
      <w:r w:rsidR="008B1337">
        <w:noBreakHyphen/>
      </w:r>
      <w:r w:rsidR="003823B5" w:rsidRPr="00173143">
        <w:t>ready Graduates</w:t>
      </w:r>
      <w:r w:rsidR="003823B5">
        <w:t xml:space="preserve"> </w:t>
      </w:r>
      <w:r w:rsidR="00616422">
        <w:t>(JRG)</w:t>
      </w:r>
      <w:r w:rsidR="003823B5" w:rsidRPr="00173143">
        <w:t xml:space="preserve"> package is one example of </w:t>
      </w:r>
      <w:r w:rsidR="00583498" w:rsidRPr="00173143">
        <w:t>an</w:t>
      </w:r>
      <w:r w:rsidR="003823B5" w:rsidRPr="00173143">
        <w:t xml:space="preserve"> ineffective student incentive</w:t>
      </w:r>
      <w:r w:rsidR="00583498" w:rsidRPr="00173143">
        <w:t xml:space="preserve"> scheme</w:t>
      </w:r>
      <w:r w:rsidR="003823B5" w:rsidRPr="00173143">
        <w:t xml:space="preserve"> in higher education.</w:t>
      </w:r>
      <w:r w:rsidR="00543FEE" w:rsidRPr="00173143">
        <w:t xml:space="preserve"> </w:t>
      </w:r>
      <w:r w:rsidR="002A633E" w:rsidRPr="00767389">
        <w:t>Early evidence suggests the JRG package has had little to no impact on students</w:t>
      </w:r>
      <w:r w:rsidR="008B1337">
        <w:t>’</w:t>
      </w:r>
      <w:r w:rsidR="002A633E" w:rsidRPr="00767389">
        <w:t xml:space="preserve"> degree selection.</w:t>
      </w:r>
      <w:r w:rsidR="002A633E" w:rsidRPr="00767389">
        <w:rPr>
          <w:rStyle w:val="EndnoteReference"/>
          <w:rFonts w:cs="Calibri Light"/>
        </w:rPr>
        <w:endnoteReference w:id="13"/>
      </w:r>
      <w:r w:rsidR="002A633E" w:rsidRPr="00767389">
        <w:t xml:space="preserve"> While student contributions for society and culture degrees more than doubled, applications to admissions centres for these degrees increased by 3.1</w:t>
      </w:r>
      <w:r w:rsidR="00DB7CE5">
        <w:t> per c</w:t>
      </w:r>
      <w:r w:rsidR="002A633E" w:rsidRPr="00767389">
        <w:t>ent in 2021, and direct university applications increased by 63</w:t>
      </w:r>
      <w:r w:rsidR="003823B5" w:rsidRPr="00767389">
        <w:t>.2</w:t>
      </w:r>
      <w:r w:rsidR="00DB7CE5">
        <w:t> per c</w:t>
      </w:r>
      <w:r w:rsidR="002A633E" w:rsidRPr="00767389">
        <w:t>ent.</w:t>
      </w:r>
      <w:r w:rsidR="002A633E" w:rsidRPr="00767389">
        <w:rPr>
          <w:rStyle w:val="EndnoteReference"/>
          <w:rFonts w:cs="Calibri Light"/>
        </w:rPr>
        <w:endnoteReference w:id="14"/>
      </w:r>
      <w:r w:rsidR="002A633E" w:rsidRPr="00173143">
        <w:t xml:space="preserve"> </w:t>
      </w:r>
      <w:r w:rsidR="002C6CAD">
        <w:t>The JRG package</w:t>
      </w:r>
      <w:r w:rsidR="00F742D1" w:rsidRPr="00173143">
        <w:t xml:space="preserve"> failed to recognise that</w:t>
      </w:r>
      <w:r w:rsidR="00543FEE" w:rsidRPr="00173143">
        <w:t xml:space="preserve"> student interest is one of the major drivers of course selection.</w:t>
      </w:r>
      <w:r w:rsidR="00C34594" w:rsidRPr="00173143">
        <w:rPr>
          <w:rStyle w:val="EndnoteReference"/>
          <w:rFonts w:cs="Calibri Light"/>
        </w:rPr>
        <w:endnoteReference w:id="15"/>
      </w:r>
      <w:r w:rsidR="00E10D48" w:rsidRPr="00173143">
        <w:t xml:space="preserve"> </w:t>
      </w:r>
      <w:r w:rsidR="00401E04" w:rsidRPr="00173143">
        <w:t>W</w:t>
      </w:r>
      <w:r w:rsidR="007F32C3" w:rsidRPr="00173143">
        <w:t>hile it is difficult to convince students to take courses outside their area of interest</w:t>
      </w:r>
      <w:r w:rsidR="00F62A6B" w:rsidRPr="00173143">
        <w:t>,</w:t>
      </w:r>
      <w:r w:rsidR="008F7503" w:rsidRPr="00173143">
        <w:t xml:space="preserve"> students can be influenced towards differen</w:t>
      </w:r>
      <w:r w:rsidR="003E318D" w:rsidRPr="00173143">
        <w:t>t</w:t>
      </w:r>
      <w:r w:rsidR="008F7503" w:rsidRPr="00173143">
        <w:t xml:space="preserve"> courses within their areas of interest</w:t>
      </w:r>
      <w:r w:rsidR="00314E34" w:rsidRPr="00173143">
        <w:t>.</w:t>
      </w:r>
      <w:r w:rsidR="006169B6" w:rsidRPr="00173143">
        <w:rPr>
          <w:rStyle w:val="EndnoteReference"/>
          <w:rFonts w:cs="Calibri Light"/>
        </w:rPr>
        <w:endnoteReference w:id="16"/>
      </w:r>
      <w:r w:rsidR="00F62A6B" w:rsidRPr="00173143">
        <w:t xml:space="preserve"> </w:t>
      </w:r>
      <w:r w:rsidR="008F7503" w:rsidRPr="00173143">
        <w:t xml:space="preserve">The </w:t>
      </w:r>
      <w:r w:rsidR="008B1337">
        <w:t>‘</w:t>
      </w:r>
      <w:r w:rsidR="008F7503" w:rsidRPr="00173143">
        <w:t>publicity effect</w:t>
      </w:r>
      <w:r w:rsidR="008B1337">
        <w:t>’</w:t>
      </w:r>
      <w:r w:rsidR="008F7503" w:rsidRPr="00173143">
        <w:t xml:space="preserve"> </w:t>
      </w:r>
      <w:r w:rsidR="002C33BC" w:rsidRPr="00173143">
        <w:t>can impact course selection</w:t>
      </w:r>
      <w:r w:rsidR="00786B47" w:rsidRPr="00173143">
        <w:t xml:space="preserve">, through positive or negative media or promotion </w:t>
      </w:r>
      <w:r w:rsidR="00D358BE" w:rsidRPr="00173143">
        <w:t>of</w:t>
      </w:r>
      <w:r w:rsidR="00786B47" w:rsidRPr="00173143">
        <w:t xml:space="preserve"> </w:t>
      </w:r>
      <w:r w:rsidR="00621F5A" w:rsidRPr="00173143">
        <w:t xml:space="preserve">future </w:t>
      </w:r>
      <w:r w:rsidR="00786B47" w:rsidRPr="00173143">
        <w:t>employment prospects</w:t>
      </w:r>
      <w:r w:rsidR="007E695C" w:rsidRPr="00173143">
        <w:t>.</w:t>
      </w:r>
      <w:r w:rsidR="00FB5976" w:rsidRPr="00173143">
        <w:rPr>
          <w:rStyle w:val="EndnoteReference"/>
          <w:rFonts w:cs="Calibri Light"/>
        </w:rPr>
        <w:endnoteReference w:id="17"/>
      </w:r>
      <w:r w:rsidR="000E7052" w:rsidRPr="00173143">
        <w:t xml:space="preserve"> For example, </w:t>
      </w:r>
      <w:r w:rsidR="00661652" w:rsidRPr="00173143">
        <w:t>marketing campaigns in the United States and United Kingdom</w:t>
      </w:r>
      <w:r w:rsidR="00A217F2" w:rsidRPr="00173143">
        <w:t xml:space="preserve"> which promote teaching as a career</w:t>
      </w:r>
      <w:r w:rsidR="001244B1" w:rsidRPr="00173143">
        <w:t xml:space="preserve"> have proved </w:t>
      </w:r>
      <w:r w:rsidR="00F600A9" w:rsidRPr="00173143">
        <w:t>effective</w:t>
      </w:r>
      <w:r w:rsidR="00661652" w:rsidRPr="00173143">
        <w:t>.</w:t>
      </w:r>
      <w:r w:rsidR="00A217F2" w:rsidRPr="00173143">
        <w:rPr>
          <w:rStyle w:val="EndnoteReference"/>
          <w:rFonts w:cs="Calibri Light"/>
        </w:rPr>
        <w:endnoteReference w:id="18"/>
      </w:r>
      <w:r w:rsidR="00A217F2" w:rsidRPr="00173143">
        <w:t xml:space="preserve"> </w:t>
      </w:r>
      <w:r w:rsidR="00661652" w:rsidRPr="00173143">
        <w:t xml:space="preserve">Given that </w:t>
      </w:r>
      <w:r w:rsidR="0007503D" w:rsidRPr="00173143">
        <w:t>students</w:t>
      </w:r>
      <w:r w:rsidR="008B1337">
        <w:t>’</w:t>
      </w:r>
      <w:r w:rsidR="0007503D" w:rsidRPr="00173143">
        <w:t xml:space="preserve"> </w:t>
      </w:r>
      <w:r w:rsidR="00661652" w:rsidRPr="00173143">
        <w:t xml:space="preserve">career choices are heavily </w:t>
      </w:r>
      <w:r w:rsidR="003A3FC6" w:rsidRPr="00173143">
        <w:t>shaped</w:t>
      </w:r>
      <w:r w:rsidR="00661652" w:rsidRPr="00173143">
        <w:t xml:space="preserve"> by parents and those around the</w:t>
      </w:r>
      <w:r w:rsidR="008735E0" w:rsidRPr="00173143">
        <w:t>m</w:t>
      </w:r>
      <w:r w:rsidR="00661652" w:rsidRPr="00173143">
        <w:t xml:space="preserve">, marketing campaigns can influence both the student and those who </w:t>
      </w:r>
      <w:r w:rsidR="000F1702" w:rsidRPr="00173143">
        <w:t>advise</w:t>
      </w:r>
      <w:r w:rsidR="00661652" w:rsidRPr="00173143">
        <w:t xml:space="preserve"> them.</w:t>
      </w:r>
      <w:r w:rsidR="008735E0" w:rsidRPr="00173143">
        <w:rPr>
          <w:rStyle w:val="EndnoteReference"/>
          <w:rFonts w:cs="Calibri Light"/>
        </w:rPr>
        <w:endnoteReference w:id="19"/>
      </w:r>
      <w:r w:rsidR="001E39AE" w:rsidRPr="00173143">
        <w:t xml:space="preserve"> </w:t>
      </w:r>
      <w:r w:rsidR="00E772C2" w:rsidRPr="00173143">
        <w:t>Up</w:t>
      </w:r>
      <w:r w:rsidR="008B1337">
        <w:noBreakHyphen/>
      </w:r>
      <w:r w:rsidR="00F9290F" w:rsidRPr="00173143">
        <w:t xml:space="preserve">front payments to support work and study can </w:t>
      </w:r>
      <w:r w:rsidR="00D46726" w:rsidRPr="00173143">
        <w:t xml:space="preserve">also </w:t>
      </w:r>
      <w:r w:rsidR="00F9290F" w:rsidRPr="00173143">
        <w:t xml:space="preserve">incentivise course choice. </w:t>
      </w:r>
      <w:r w:rsidR="00A77112" w:rsidRPr="00173143">
        <w:t xml:space="preserve">For example, </w:t>
      </w:r>
      <w:r w:rsidR="00243D3A" w:rsidRPr="00173143">
        <w:t>bursaries or scholarships</w:t>
      </w:r>
      <w:r w:rsidR="00DF0E07" w:rsidRPr="00173143">
        <w:t xml:space="preserve"> have been shown </w:t>
      </w:r>
      <w:r w:rsidR="00C73903" w:rsidRPr="00173143">
        <w:t>to be</w:t>
      </w:r>
      <w:r w:rsidR="00DF0E07" w:rsidRPr="00173143">
        <w:t xml:space="preserve"> an effective incentive for high</w:t>
      </w:r>
      <w:r w:rsidR="008B1337">
        <w:noBreakHyphen/>
      </w:r>
      <w:r w:rsidR="00DF0E07" w:rsidRPr="00173143">
        <w:t>achieving school</w:t>
      </w:r>
      <w:r w:rsidR="008B1337">
        <w:noBreakHyphen/>
      </w:r>
      <w:r w:rsidR="00DF0E07" w:rsidRPr="00173143">
        <w:t>leavers and mid</w:t>
      </w:r>
      <w:r w:rsidR="008B1337">
        <w:noBreakHyphen/>
      </w:r>
      <w:r w:rsidR="00DF0E07" w:rsidRPr="00173143">
        <w:t>career professionals to choose a teaching career</w:t>
      </w:r>
      <w:r w:rsidR="001E39AE" w:rsidRPr="00173143">
        <w:t>.</w:t>
      </w:r>
      <w:r w:rsidR="00EE3FE7" w:rsidRPr="00173143">
        <w:rPr>
          <w:rStyle w:val="EndnoteReference"/>
          <w:rFonts w:cs="Calibri Light"/>
        </w:rPr>
        <w:endnoteReference w:id="20"/>
      </w:r>
      <w:r w:rsidR="00A27B93" w:rsidRPr="00173143">
        <w:t xml:space="preserve"> </w:t>
      </w:r>
      <w:r w:rsidR="009656E2" w:rsidRPr="00173143">
        <w:t xml:space="preserve">These methods offer alternative approaches to </w:t>
      </w:r>
      <w:r w:rsidR="00332C11" w:rsidRPr="00173143">
        <w:t>using</w:t>
      </w:r>
      <w:r w:rsidR="008D3821" w:rsidRPr="00173143">
        <w:t xml:space="preserve"> </w:t>
      </w:r>
      <w:r w:rsidR="00243FD8" w:rsidRPr="00173143">
        <w:t xml:space="preserve">course fees as </w:t>
      </w:r>
      <w:r w:rsidR="00CD14FE" w:rsidRPr="00173143">
        <w:t>an</w:t>
      </w:r>
      <w:r w:rsidR="00243FD8" w:rsidRPr="00173143">
        <w:t xml:space="preserve"> instrument for shaping student choice.</w:t>
      </w:r>
    </w:p>
    <w:p w14:paraId="0C1A75B2" w14:textId="4AEF6896" w:rsidR="008242CF" w:rsidRPr="008242CF" w:rsidRDefault="008242CF" w:rsidP="00A028FE">
      <w:pPr>
        <w:pStyle w:val="Heading4"/>
      </w:pPr>
      <w:r>
        <w:t xml:space="preserve">Helping </w:t>
      </w:r>
      <w:r w:rsidR="00144ED6">
        <w:t xml:space="preserve">school leavers </w:t>
      </w:r>
      <w:r>
        <w:t xml:space="preserve">make good </w:t>
      </w:r>
      <w:r w:rsidR="00C45FEB">
        <w:t xml:space="preserve">career </w:t>
      </w:r>
      <w:r>
        <w:t>choices</w:t>
      </w:r>
    </w:p>
    <w:p w14:paraId="034F1DFA" w14:textId="358D4D10" w:rsidR="00CD29DE" w:rsidRPr="00E607A4" w:rsidRDefault="00B54056" w:rsidP="0073573B">
      <w:r>
        <w:t>High</w:t>
      </w:r>
      <w:r w:rsidR="008B1337">
        <w:noBreakHyphen/>
      </w:r>
      <w:r>
        <w:t xml:space="preserve">quality career advice needs to balance supporting students to pursue their interests and aspirations with information about future job and earning prospects. </w:t>
      </w:r>
      <w:r w:rsidR="00CD29DE" w:rsidRPr="00E65C6F">
        <w:t>Provi</w:t>
      </w:r>
      <w:r w:rsidR="00BA18A1">
        <w:t>ding</w:t>
      </w:r>
      <w:r w:rsidR="00CD29DE" w:rsidRPr="00E607A4">
        <w:t xml:space="preserve"> high</w:t>
      </w:r>
      <w:r w:rsidR="008B1337">
        <w:noBreakHyphen/>
      </w:r>
      <w:r w:rsidR="00CD29DE" w:rsidRPr="00E607A4">
        <w:t xml:space="preserve">quality careers information about emerging labour market opportunities is a more effective </w:t>
      </w:r>
      <w:r w:rsidR="005873A5">
        <w:t>way</w:t>
      </w:r>
      <w:r w:rsidR="005873A5" w:rsidRPr="00E65C6F">
        <w:t xml:space="preserve"> </w:t>
      </w:r>
      <w:r w:rsidR="00CD29DE" w:rsidRPr="00E607A4">
        <w:t xml:space="preserve">of directing students to gain particular skills. Although predicting what will happen in the future with </w:t>
      </w:r>
      <w:r w:rsidR="00397E85">
        <w:t>complete</w:t>
      </w:r>
      <w:r w:rsidR="00CD29DE" w:rsidRPr="00E607A4">
        <w:t xml:space="preserve"> certainty is fraught, articulating national priorities and long</w:t>
      </w:r>
      <w:r w:rsidR="008B1337">
        <w:noBreakHyphen/>
      </w:r>
      <w:r w:rsidR="00CD29DE" w:rsidRPr="00E607A4">
        <w:t xml:space="preserve">run trends can help people make decisions that align with labour market needs. It will be important that information on future opportunities is </w:t>
      </w:r>
      <w:r w:rsidR="00FA1AA8">
        <w:t>accurate</w:t>
      </w:r>
      <w:r w:rsidR="00CD29DE" w:rsidRPr="00E607A4">
        <w:t xml:space="preserve"> to avoid adverse outcomes. For example, considerable attention has been given to the increasing need for STEM skills. However, employment outcomes across STEM fields of study can differ significantly.</w:t>
      </w:r>
      <w:r w:rsidR="008C11BB">
        <w:rPr>
          <w:rStyle w:val="EndnoteReference"/>
        </w:rPr>
        <w:endnoteReference w:id="21"/>
      </w:r>
      <w:r w:rsidR="00CD29DE" w:rsidRPr="00E607A4">
        <w:t xml:space="preserve"> </w:t>
      </w:r>
    </w:p>
    <w:p w14:paraId="15A8D46C" w14:textId="34A49AF8" w:rsidR="002302F9" w:rsidRPr="00CD29DE" w:rsidDel="002302F9" w:rsidRDefault="00F76BAC" w:rsidP="00D30851">
      <w:r>
        <w:t xml:space="preserve">Creating clear pathways into and across tertiary education is an important step </w:t>
      </w:r>
      <w:r w:rsidR="00EE76AF">
        <w:t>towards</w:t>
      </w:r>
      <w:r>
        <w:t xml:space="preserve"> </w:t>
      </w:r>
      <w:r w:rsidR="00EE76AF" w:rsidRPr="00E65C6F">
        <w:t>improv</w:t>
      </w:r>
      <w:r w:rsidR="00EE76AF">
        <w:t>ing</w:t>
      </w:r>
      <w:r w:rsidR="00EE76AF" w:rsidRPr="00E65C6F">
        <w:t xml:space="preserve"> </w:t>
      </w:r>
      <w:r>
        <w:t xml:space="preserve">student </w:t>
      </w:r>
      <w:r w:rsidRPr="00E65C6F">
        <w:t>experience</w:t>
      </w:r>
      <w:r w:rsidR="008C2C8A">
        <w:t>s</w:t>
      </w:r>
      <w:r>
        <w:t xml:space="preserve"> by helping match courses of study with interests and career aspirations. </w:t>
      </w:r>
      <w:r w:rsidR="002302F9">
        <w:t>The information provided by the workforce planning function of JSA will be vital</w:t>
      </w:r>
      <w:r w:rsidR="007203F4">
        <w:t xml:space="preserve"> </w:t>
      </w:r>
      <w:r w:rsidR="000F1268">
        <w:t>for</w:t>
      </w:r>
      <w:r w:rsidR="002302F9">
        <w:t xml:space="preserve"> </w:t>
      </w:r>
      <w:r w:rsidR="00257954">
        <w:t>helping</w:t>
      </w:r>
      <w:r w:rsidR="002302F9">
        <w:t xml:space="preserve"> individuals make informed decisions about study and work. I</w:t>
      </w:r>
      <w:r w:rsidR="00CD29DE">
        <w:t>nformation on available courses and potential labour market outcomes are spread across many platforms and links to careers information are inconsistent</w:t>
      </w:r>
      <w:r w:rsidR="00B87D1E">
        <w:t>.</w:t>
      </w:r>
      <w:r w:rsidR="00BB1314">
        <w:rPr>
          <w:rStyle w:val="EndnoteReference"/>
        </w:rPr>
        <w:endnoteReference w:id="22"/>
      </w:r>
      <w:r w:rsidR="00CD29DE">
        <w:t xml:space="preserve"> </w:t>
      </w:r>
    </w:p>
    <w:p w14:paraId="442D60CD" w14:textId="239FEEA2" w:rsidR="00657DA5" w:rsidRPr="000C6F57" w:rsidRDefault="00E80C40" w:rsidP="00D30851">
      <w:pPr>
        <w:pStyle w:val="Heading3Numbered"/>
      </w:pPr>
      <w:bookmarkStart w:id="3" w:name="_Toc143774122"/>
      <w:r>
        <w:lastRenderedPageBreak/>
        <w:t>The</w:t>
      </w:r>
      <w:r w:rsidR="00657DA5" w:rsidRPr="000C6F57">
        <w:t xml:space="preserve"> </w:t>
      </w:r>
      <w:bookmarkEnd w:id="3"/>
      <w:r w:rsidR="008054A1">
        <w:t>migration</w:t>
      </w:r>
      <w:r w:rsidR="00657DA5" w:rsidRPr="000C6F57">
        <w:t xml:space="preserve"> </w:t>
      </w:r>
      <w:r>
        <w:t>system can better target skills needs</w:t>
      </w:r>
    </w:p>
    <w:p w14:paraId="239B5B62" w14:textId="55EDCFB1" w:rsidR="00315D99" w:rsidRDefault="00FA1AA8" w:rsidP="00EB1E7F">
      <w:r>
        <w:t>By c</w:t>
      </w:r>
      <w:r w:rsidR="001A2B0F" w:rsidRPr="00E65C6F">
        <w:t>omplementing</w:t>
      </w:r>
      <w:r w:rsidR="001A2B0F">
        <w:t xml:space="preserve"> domestic </w:t>
      </w:r>
      <w:r w:rsidR="008E6106">
        <w:t xml:space="preserve">skills and training </w:t>
      </w:r>
      <w:r w:rsidR="001A2B0F">
        <w:t>pathways, m</w:t>
      </w:r>
      <w:r w:rsidR="001411B4">
        <w:t xml:space="preserve">igration </w:t>
      </w:r>
      <w:r w:rsidR="00CD0C89">
        <w:t>can play</w:t>
      </w:r>
      <w:r w:rsidR="0058345F">
        <w:t xml:space="preserve"> a</w:t>
      </w:r>
      <w:r w:rsidR="00CD0C89">
        <w:t xml:space="preserve"> role</w:t>
      </w:r>
      <w:r w:rsidR="0058345F">
        <w:t xml:space="preserve"> in</w:t>
      </w:r>
      <w:r w:rsidR="00CD0C89">
        <w:t xml:space="preserve"> addressing</w:t>
      </w:r>
      <w:r w:rsidR="00DC6300">
        <w:t xml:space="preserve"> short</w:t>
      </w:r>
      <w:r w:rsidR="008B1337">
        <w:noBreakHyphen/>
      </w:r>
      <w:r w:rsidR="00DC6300">
        <w:t xml:space="preserve">term skills shortages </w:t>
      </w:r>
      <w:r w:rsidR="00CD0C89">
        <w:t>and bringing new expertise to Australia.</w:t>
      </w:r>
      <w:r w:rsidR="001411B4">
        <w:t xml:space="preserve"> </w:t>
      </w:r>
      <w:r w:rsidR="00074CE1">
        <w:t>T</w:t>
      </w:r>
      <w:r w:rsidR="00D9470B">
        <w:t xml:space="preserve">o maximise the benefits of </w:t>
      </w:r>
      <w:r w:rsidR="00F27A24">
        <w:t xml:space="preserve">skilled </w:t>
      </w:r>
      <w:r w:rsidR="00D9470B">
        <w:t>migration</w:t>
      </w:r>
      <w:r w:rsidR="00BE4327">
        <w:t>,</w:t>
      </w:r>
      <w:r w:rsidR="00D9470B">
        <w:t xml:space="preserve"> we need to select </w:t>
      </w:r>
      <w:r w:rsidR="00BE4327">
        <w:t xml:space="preserve">the </w:t>
      </w:r>
      <w:r w:rsidR="00D9470B">
        <w:t xml:space="preserve">migrants </w:t>
      </w:r>
      <w:r w:rsidR="00175976">
        <w:t>who</w:t>
      </w:r>
      <w:r w:rsidR="00175976" w:rsidRPr="00E65C6F">
        <w:t xml:space="preserve"> </w:t>
      </w:r>
      <w:r w:rsidR="00F27A24">
        <w:t>can best contribute</w:t>
      </w:r>
      <w:r w:rsidR="00D9470B">
        <w:t xml:space="preserve"> to </w:t>
      </w:r>
      <w:r w:rsidR="00F27A24">
        <w:t>lifting long</w:t>
      </w:r>
      <w:r w:rsidR="008B1337">
        <w:noBreakHyphen/>
      </w:r>
      <w:r w:rsidR="00F27A24">
        <w:t>term pr</w:t>
      </w:r>
      <w:r w:rsidR="00635804">
        <w:t>osperity</w:t>
      </w:r>
      <w:r w:rsidR="004B620E">
        <w:t xml:space="preserve"> </w:t>
      </w:r>
      <w:r w:rsidR="00D80D0D">
        <w:t>w</w:t>
      </w:r>
      <w:r w:rsidR="00D9470B">
        <w:t xml:space="preserve">hile ensuring that </w:t>
      </w:r>
      <w:r w:rsidR="00BE4327">
        <w:t>they</w:t>
      </w:r>
      <w:r w:rsidR="00D9470B">
        <w:t xml:space="preserve"> can effectively match into jobs they have the skills for. In both of these areas, Australia can do better.</w:t>
      </w:r>
    </w:p>
    <w:p w14:paraId="2D550900" w14:textId="1607DF1F" w:rsidR="008D6750" w:rsidRDefault="001679B4" w:rsidP="008D6750">
      <w:pPr>
        <w:pStyle w:val="Heading4"/>
      </w:pPr>
      <w:r>
        <w:t>There is significant scope to better align migration with domestic skill</w:t>
      </w:r>
      <w:r w:rsidR="001C3289">
        <w:t>s</w:t>
      </w:r>
      <w:r>
        <w:t xml:space="preserve"> needs</w:t>
      </w:r>
    </w:p>
    <w:p w14:paraId="1B5BB776" w14:textId="4B3EBCD8" w:rsidR="00517418" w:rsidRDefault="004644C5" w:rsidP="00EB1E7F">
      <w:r>
        <w:t>T</w:t>
      </w:r>
      <w:r w:rsidR="00824946">
        <w:t>emporary m</w:t>
      </w:r>
      <w:r w:rsidR="00824946" w:rsidRPr="00A53617">
        <w:t xml:space="preserve">igrants </w:t>
      </w:r>
      <w:r w:rsidR="00824946">
        <w:t xml:space="preserve">are concentrated in the </w:t>
      </w:r>
      <w:r w:rsidR="00824946" w:rsidRPr="00A53617">
        <w:t>lower</w:t>
      </w:r>
      <w:r w:rsidR="008B1337">
        <w:noBreakHyphen/>
      </w:r>
      <w:r w:rsidR="00824946" w:rsidRPr="00A53617">
        <w:t xml:space="preserve">skilled portion of the labour market. This is </w:t>
      </w:r>
      <w:r w:rsidR="00824946">
        <w:t>because</w:t>
      </w:r>
      <w:r w:rsidR="00824946" w:rsidRPr="00A53617">
        <w:t xml:space="preserve"> two </w:t>
      </w:r>
      <w:r w:rsidR="00DF793F">
        <w:t xml:space="preserve">of </w:t>
      </w:r>
      <w:r w:rsidR="000013C1" w:rsidRPr="006D54BC">
        <w:t>the</w:t>
      </w:r>
      <w:r w:rsidR="00DF793F">
        <w:t xml:space="preserve"> </w:t>
      </w:r>
      <w:r w:rsidR="00824946" w:rsidRPr="00A53617">
        <w:t xml:space="preserve">largest uncapped temporary migration </w:t>
      </w:r>
      <w:r w:rsidR="00824946">
        <w:t>visas are</w:t>
      </w:r>
      <w:r w:rsidR="00824946" w:rsidRPr="00A53617">
        <w:t xml:space="preserve"> Working Holiday Makers and Students. Together with the Pacific Australia Labour Mobility (PALM) scheme, this skews the industries that migrants work in towards those with a higher proportion of jobs </w:t>
      </w:r>
      <w:r w:rsidR="00824946">
        <w:t>that have</w:t>
      </w:r>
      <w:r w:rsidR="00824946" w:rsidRPr="00A53617">
        <w:t xml:space="preserve"> low barriers to entry and lower </w:t>
      </w:r>
      <w:r w:rsidR="00824946" w:rsidRPr="00E65C6F">
        <w:t>skill</w:t>
      </w:r>
      <w:r w:rsidR="007A7109">
        <w:t>s</w:t>
      </w:r>
      <w:r w:rsidR="00824946" w:rsidRPr="00A53617">
        <w:t xml:space="preserve"> requirements</w:t>
      </w:r>
      <w:r w:rsidR="008541B3">
        <w:t>.</w:t>
      </w:r>
    </w:p>
    <w:p w14:paraId="23E966A9" w14:textId="0A1771AE" w:rsidR="00E920A4" w:rsidRPr="00A53617" w:rsidRDefault="00F53A69" w:rsidP="00EB1E7F">
      <w:r>
        <w:t>As a result,</w:t>
      </w:r>
      <w:r w:rsidR="00824946" w:rsidRPr="00E220FB">
        <w:t xml:space="preserve"> </w:t>
      </w:r>
      <w:r w:rsidR="00DD4C03">
        <w:t xml:space="preserve">temporary </w:t>
      </w:r>
      <w:r w:rsidR="00E220FB" w:rsidRPr="00E220FB">
        <w:t>migrants</w:t>
      </w:r>
      <w:r w:rsidR="00DC4C27">
        <w:t xml:space="preserve"> selected on a </w:t>
      </w:r>
      <w:r w:rsidR="00DC4C27" w:rsidRPr="00E65C6F">
        <w:t>skill</w:t>
      </w:r>
      <w:r w:rsidR="00297CA7">
        <w:t>s</w:t>
      </w:r>
      <w:r w:rsidR="00DC4C27">
        <w:t xml:space="preserve"> basis</w:t>
      </w:r>
      <w:r w:rsidR="00824946" w:rsidRPr="00E220FB">
        <w:t xml:space="preserve"> make up </w:t>
      </w:r>
      <w:r w:rsidR="00E511B1">
        <w:t>a small proportion of our</w:t>
      </w:r>
      <w:r w:rsidR="00507D25">
        <w:t xml:space="preserve"> temporary</w:t>
      </w:r>
      <w:r w:rsidR="00E511B1">
        <w:t xml:space="preserve"> migrat</w:t>
      </w:r>
      <w:r w:rsidR="00507D25">
        <w:t>ion system</w:t>
      </w:r>
      <w:r w:rsidR="00E511B1">
        <w:t xml:space="preserve">. </w:t>
      </w:r>
      <w:r w:rsidR="00E8129F">
        <w:t xml:space="preserve">Students and New Zealand citizens, who are not selected on </w:t>
      </w:r>
      <w:r w:rsidR="006A2459">
        <w:t xml:space="preserve">a </w:t>
      </w:r>
      <w:r w:rsidR="00E220FB" w:rsidRPr="00E220FB">
        <w:t>skill</w:t>
      </w:r>
      <w:r w:rsidR="008B1337">
        <w:noBreakHyphen/>
      </w:r>
      <w:r w:rsidR="006A2459">
        <w:t xml:space="preserve">based </w:t>
      </w:r>
      <w:r w:rsidR="00E8129F">
        <w:t>criteria, make</w:t>
      </w:r>
      <w:r w:rsidR="00824946" w:rsidRPr="00E220FB">
        <w:t xml:space="preserve"> up</w:t>
      </w:r>
      <w:r w:rsidR="00E220FB" w:rsidRPr="00E220FB">
        <w:t xml:space="preserve"> </w:t>
      </w:r>
      <w:r w:rsidR="00E8129F">
        <w:t>about</w:t>
      </w:r>
      <w:r w:rsidR="00824946" w:rsidRPr="00E220FB">
        <w:t xml:space="preserve"> 60</w:t>
      </w:r>
      <w:r w:rsidR="00DB7CE5">
        <w:t> per c</w:t>
      </w:r>
      <w:r w:rsidR="00824946" w:rsidRPr="00E220FB">
        <w:t xml:space="preserve">ent of </w:t>
      </w:r>
      <w:r w:rsidR="00E8129F">
        <w:t xml:space="preserve">people holding a </w:t>
      </w:r>
      <w:r w:rsidR="00824946" w:rsidRPr="00E220FB">
        <w:t>temporary visa</w:t>
      </w:r>
      <w:r w:rsidR="00E8129F">
        <w:t>.</w:t>
      </w:r>
      <w:r w:rsidR="002D3908" w:rsidDel="0074157C">
        <w:t xml:space="preserve"> </w:t>
      </w:r>
      <w:r w:rsidR="002D3908">
        <w:t xml:space="preserve">Australia </w:t>
      </w:r>
      <w:r w:rsidR="00C41655">
        <w:t xml:space="preserve">only actively shapes a very small proportion of its migrant </w:t>
      </w:r>
      <w:r w:rsidR="00A21E31">
        <w:t>intake</w:t>
      </w:r>
      <w:r w:rsidR="0074157C">
        <w:t>, w</w:t>
      </w:r>
      <w:r w:rsidR="00C41655">
        <w:t xml:space="preserve">ith the overwhelming majority of migrants </w:t>
      </w:r>
      <w:r w:rsidR="00D662D5">
        <w:t>arriving in Australia for non</w:t>
      </w:r>
      <w:r w:rsidR="008B1337">
        <w:noBreakHyphen/>
      </w:r>
      <w:r w:rsidR="00D662D5">
        <w:t>work purposes but then participating in the labour market</w:t>
      </w:r>
      <w:r w:rsidR="00175D63">
        <w:t>.</w:t>
      </w:r>
      <w:r w:rsidR="003A1850">
        <w:t xml:space="preserve"> This </w:t>
      </w:r>
      <w:r w:rsidR="009D7A1B">
        <w:t xml:space="preserve">creates </w:t>
      </w:r>
      <w:r w:rsidR="003A1850">
        <w:t xml:space="preserve">tension </w:t>
      </w:r>
      <w:r w:rsidR="009D7A1B">
        <w:t xml:space="preserve">between </w:t>
      </w:r>
      <w:r w:rsidR="003A1850">
        <w:t>the objectives of</w:t>
      </w:r>
      <w:r w:rsidR="00340673">
        <w:t xml:space="preserve"> specific</w:t>
      </w:r>
      <w:r w:rsidR="003A1850">
        <w:t xml:space="preserve"> visa classes</w:t>
      </w:r>
      <w:r w:rsidR="00F11D8C">
        <w:t xml:space="preserve">, for instance balancing </w:t>
      </w:r>
      <w:r w:rsidR="003A1850">
        <w:t xml:space="preserve">student work rights </w:t>
      </w:r>
      <w:r w:rsidR="00422FD2">
        <w:t>with</w:t>
      </w:r>
      <w:r w:rsidR="00422FD2" w:rsidRPr="00E65C6F">
        <w:t xml:space="preserve"> </w:t>
      </w:r>
      <w:r w:rsidR="003A1850">
        <w:t>study requirements</w:t>
      </w:r>
      <w:r w:rsidR="00C16223">
        <w:t>.</w:t>
      </w:r>
    </w:p>
    <w:p w14:paraId="42E51C78" w14:textId="7C4DA8FD" w:rsidR="00B85EA9" w:rsidRDefault="00323B96" w:rsidP="000A423F">
      <w:bookmarkStart w:id="4" w:name="_Toc143778455"/>
      <w:bookmarkStart w:id="5" w:name="_Toc143778511"/>
      <w:bookmarkStart w:id="6" w:name="_Toc143778512"/>
      <w:bookmarkStart w:id="7" w:name="_Toc143778513"/>
      <w:bookmarkStart w:id="8" w:name="_Toc143778514"/>
      <w:bookmarkStart w:id="9" w:name="_Toc143778515"/>
      <w:bookmarkStart w:id="10" w:name="_Toc143778516"/>
      <w:bookmarkStart w:id="11" w:name="_Toc143778517"/>
      <w:bookmarkStart w:id="12" w:name="_Toc143778518"/>
      <w:bookmarkStart w:id="13" w:name="_Toc143778519"/>
      <w:bookmarkStart w:id="14" w:name="_Toc143778520"/>
      <w:bookmarkStart w:id="15" w:name="_Toc143778521"/>
      <w:bookmarkEnd w:id="4"/>
      <w:bookmarkEnd w:id="5"/>
      <w:bookmarkEnd w:id="6"/>
      <w:bookmarkEnd w:id="7"/>
      <w:bookmarkEnd w:id="8"/>
      <w:bookmarkEnd w:id="9"/>
      <w:bookmarkEnd w:id="10"/>
      <w:bookmarkEnd w:id="11"/>
      <w:bookmarkEnd w:id="12"/>
      <w:bookmarkEnd w:id="13"/>
      <w:bookmarkEnd w:id="14"/>
      <w:bookmarkEnd w:id="15"/>
      <w:r>
        <w:t>Ensuring Australia becomes the destination of choice for migrants with in</w:t>
      </w:r>
      <w:r w:rsidR="008B1337">
        <w:noBreakHyphen/>
      </w:r>
      <w:r>
        <w:t>demand skills</w:t>
      </w:r>
      <w:r w:rsidR="008737C7">
        <w:t xml:space="preserve"> can be </w:t>
      </w:r>
      <w:r w:rsidR="00213474">
        <w:t>progressed</w:t>
      </w:r>
      <w:r w:rsidR="008737C7">
        <w:t xml:space="preserve"> </w:t>
      </w:r>
      <w:r w:rsidR="00AE48E8">
        <w:t xml:space="preserve">by </w:t>
      </w:r>
      <w:r w:rsidR="008737C7">
        <w:t>replac</w:t>
      </w:r>
      <w:r w:rsidR="00AE48E8">
        <w:t>ing</w:t>
      </w:r>
      <w:r w:rsidR="008737C7" w:rsidDel="00AE48E8">
        <w:t xml:space="preserve"> </w:t>
      </w:r>
      <w:r w:rsidR="008737C7">
        <w:t>outdated</w:t>
      </w:r>
      <w:r>
        <w:t>, inflexible</w:t>
      </w:r>
      <w:r w:rsidR="008737C7">
        <w:t xml:space="preserve"> occupation lists </w:t>
      </w:r>
      <w:r w:rsidR="00854E12">
        <w:t xml:space="preserve">that </w:t>
      </w:r>
      <w:r w:rsidR="00B221E1">
        <w:t>do not</w:t>
      </w:r>
      <w:r w:rsidR="00B221E1" w:rsidRPr="00E65C6F">
        <w:t xml:space="preserve"> </w:t>
      </w:r>
      <w:r w:rsidR="00854E12">
        <w:t>meet our skills needs</w:t>
      </w:r>
      <w:r w:rsidR="00D57A6C">
        <w:t>,</w:t>
      </w:r>
      <w:r w:rsidR="00854E12" w:rsidRPr="00C7402B">
        <w:t xml:space="preserve"> </w:t>
      </w:r>
      <w:r w:rsidR="008737C7" w:rsidRPr="00C7402B">
        <w:t xml:space="preserve">with </w:t>
      </w:r>
      <w:r w:rsidR="00D94A71">
        <w:t xml:space="preserve">an </w:t>
      </w:r>
      <w:r w:rsidR="008737C7" w:rsidRPr="00C7402B">
        <w:t xml:space="preserve">improved </w:t>
      </w:r>
      <w:r w:rsidR="00854E12">
        <w:t xml:space="preserve">new </w:t>
      </w:r>
      <w:r w:rsidR="00C7402B">
        <w:t>core skills</w:t>
      </w:r>
      <w:r w:rsidR="008737C7" w:rsidRPr="00C7402B">
        <w:t xml:space="preserve"> </w:t>
      </w:r>
      <w:r w:rsidR="00A2095F" w:rsidRPr="006D54BC">
        <w:t>occupation</w:t>
      </w:r>
      <w:r w:rsidR="008737C7" w:rsidRPr="006D54BC">
        <w:t xml:space="preserve"> </w:t>
      </w:r>
      <w:r w:rsidR="00856C6B">
        <w:t>list</w:t>
      </w:r>
      <w:r w:rsidR="008737C7">
        <w:t>.</w:t>
      </w:r>
      <w:r w:rsidR="00712FB4">
        <w:t xml:space="preserve"> </w:t>
      </w:r>
      <w:r w:rsidR="00D71446">
        <w:t>U</w:t>
      </w:r>
      <w:r w:rsidR="00C1033E">
        <w:t>pdating Australia</w:t>
      </w:r>
      <w:r w:rsidR="008B1337">
        <w:t>’</w:t>
      </w:r>
      <w:r w:rsidR="00C1033E">
        <w:t>s classification of occupations to keep pace with market changes is challenging</w:t>
      </w:r>
      <w:r w:rsidR="00B404B6">
        <w:t>. It</w:t>
      </w:r>
      <w:r w:rsidR="00B404B6" w:rsidRPr="00A53617">
        <w:t xml:space="preserve"> particularly </w:t>
      </w:r>
      <w:r w:rsidR="00B404B6">
        <w:t>lags</w:t>
      </w:r>
      <w:r w:rsidR="00B404B6" w:rsidRPr="00A53617">
        <w:t xml:space="preserve"> new and emerging occupations which are among the most productive and of </w:t>
      </w:r>
      <w:r w:rsidR="00B404B6">
        <w:t>greatest</w:t>
      </w:r>
      <w:r w:rsidR="00B404B6" w:rsidRPr="00A53617">
        <w:t xml:space="preserve"> interest to employers. This leaves gaps when assessing the current and future workforce skills mix. </w:t>
      </w:r>
      <w:r w:rsidR="000812F6">
        <w:t>A notable example is t</w:t>
      </w:r>
      <w:r w:rsidR="00B404B6" w:rsidRPr="00A53617">
        <w:t xml:space="preserve">he absence </w:t>
      </w:r>
      <w:r w:rsidR="00F252F2" w:rsidRPr="00E65C6F">
        <w:t xml:space="preserve">of data scientists </w:t>
      </w:r>
      <w:r w:rsidR="00B404B6" w:rsidRPr="00A53617">
        <w:t xml:space="preserve">for many years from </w:t>
      </w:r>
      <w:r w:rsidR="000742D7">
        <w:t xml:space="preserve">the </w:t>
      </w:r>
      <w:r w:rsidR="00282755">
        <w:t>Australia</w:t>
      </w:r>
      <w:r w:rsidR="00B12BD9">
        <w:t>n</w:t>
      </w:r>
      <w:r w:rsidR="000742D7">
        <w:t xml:space="preserve"> Government</w:t>
      </w:r>
      <w:r w:rsidR="008B1337">
        <w:t>’</w:t>
      </w:r>
      <w:r w:rsidR="00725491">
        <w:t>s</w:t>
      </w:r>
      <w:r w:rsidR="00282755">
        <w:t xml:space="preserve"> </w:t>
      </w:r>
      <w:r w:rsidR="000546E8">
        <w:t>system for classifying occupations</w:t>
      </w:r>
      <w:r w:rsidR="00282755" w:rsidRPr="00A53617">
        <w:t xml:space="preserve"> </w:t>
      </w:r>
      <w:r w:rsidR="001E5E05">
        <w:t>–</w:t>
      </w:r>
      <w:r w:rsidR="00B404B6" w:rsidRPr="00A53617">
        <w:t xml:space="preserve"> one of the fastest growing occupations in Australia</w:t>
      </w:r>
      <w:r w:rsidR="00504213" w:rsidRPr="00E65C6F">
        <w:t>.</w:t>
      </w:r>
      <w:r w:rsidR="00504213">
        <w:t xml:space="preserve"> </w:t>
      </w:r>
      <w:r w:rsidR="00C44C4E">
        <w:t xml:space="preserve">In the future, </w:t>
      </w:r>
      <w:r w:rsidR="005E08B9">
        <w:t>constructing a flexible and responsive occupation list</w:t>
      </w:r>
      <w:r w:rsidR="00504213">
        <w:t xml:space="preserve"> offers the opportunity to better reflect the current state of the labour market and identify the </w:t>
      </w:r>
      <w:r w:rsidR="00E6618D">
        <w:t xml:space="preserve">skilled </w:t>
      </w:r>
      <w:r w:rsidR="00504213">
        <w:t>migrants that are most needed.</w:t>
      </w:r>
    </w:p>
    <w:p w14:paraId="1F12B529" w14:textId="6F032494" w:rsidR="00E920A4" w:rsidRDefault="005E6F86" w:rsidP="000A423F">
      <w:r w:rsidRPr="000A423F">
        <w:t xml:space="preserve">There is also scope to better </w:t>
      </w:r>
      <w:r w:rsidR="00885EA7">
        <w:t>use</w:t>
      </w:r>
      <w:r w:rsidRPr="000A423F">
        <w:t xml:space="preserve"> the skills </w:t>
      </w:r>
      <w:r w:rsidR="003C39D5">
        <w:t>that</w:t>
      </w:r>
      <w:r w:rsidRPr="00E65C6F">
        <w:t xml:space="preserve"> </w:t>
      </w:r>
      <w:r w:rsidRPr="000A423F">
        <w:t xml:space="preserve">migrants bring to Australia. </w:t>
      </w:r>
      <w:r w:rsidR="00E21696">
        <w:t>Nearly</w:t>
      </w:r>
      <w:r w:rsidR="00E21696" w:rsidRPr="000A423F">
        <w:t xml:space="preserve"> </w:t>
      </w:r>
      <w:r w:rsidRPr="000A423F">
        <w:t xml:space="preserve">a quarter of permanent </w:t>
      </w:r>
      <w:r w:rsidR="00DA1CB7">
        <w:t xml:space="preserve">skilled </w:t>
      </w:r>
      <w:r w:rsidRPr="000A423F">
        <w:t xml:space="preserve">migrants are working </w:t>
      </w:r>
      <w:r w:rsidRPr="000A423F" w:rsidDel="007E2971">
        <w:t xml:space="preserve">in </w:t>
      </w:r>
      <w:r w:rsidR="007E2971">
        <w:t>a job beneath their skill level</w:t>
      </w:r>
      <w:r w:rsidR="000E7A82">
        <w:t>.</w:t>
      </w:r>
      <w:r w:rsidR="007E2971">
        <w:rPr>
          <w:rStyle w:val="EndnoteReference"/>
        </w:rPr>
        <w:endnoteReference w:id="23"/>
      </w:r>
      <w:r w:rsidR="000E7A82">
        <w:t xml:space="preserve"> This could reflect a range of reasons</w:t>
      </w:r>
      <w:r w:rsidR="000A423F">
        <w:t>,</w:t>
      </w:r>
      <w:r w:rsidR="000E7A82">
        <w:t xml:space="preserve"> </w:t>
      </w:r>
      <w:r w:rsidR="000A423F" w:rsidRPr="00E65C6F">
        <w:t>includ</w:t>
      </w:r>
      <w:r w:rsidR="00F573BE">
        <w:t>ing</w:t>
      </w:r>
      <w:r w:rsidRPr="000A423F">
        <w:t xml:space="preserve"> challenges navigating licensing systems, completing top</w:t>
      </w:r>
      <w:r w:rsidR="008B1337">
        <w:noBreakHyphen/>
      </w:r>
      <w:r w:rsidRPr="000A423F">
        <w:t>up qualifications</w:t>
      </w:r>
      <w:r w:rsidR="00574CC9">
        <w:t>,</w:t>
      </w:r>
      <w:r w:rsidRPr="000A423F">
        <w:t xml:space="preserve"> and working through Australian recruitment processes.</w:t>
      </w:r>
      <w:r>
        <w:t xml:space="preserve"> </w:t>
      </w:r>
      <w:r w:rsidR="00537C7C">
        <w:t xml:space="preserve">Discrimination and unconscious bias </w:t>
      </w:r>
      <w:r w:rsidR="00AC279A">
        <w:t>among</w:t>
      </w:r>
      <w:r w:rsidR="00AC279A" w:rsidRPr="00E65C6F">
        <w:t xml:space="preserve"> </w:t>
      </w:r>
      <w:r w:rsidR="00537C7C">
        <w:t>employers can also</w:t>
      </w:r>
      <w:r w:rsidR="00537C7C" w:rsidRPr="00E65C6F">
        <w:t xml:space="preserve"> </w:t>
      </w:r>
      <w:r w:rsidR="00C01709">
        <w:t>adversely</w:t>
      </w:r>
      <w:r w:rsidR="00537C7C">
        <w:t xml:space="preserve"> impact</w:t>
      </w:r>
      <w:r w:rsidR="00580DD5">
        <w:t xml:space="preserve"> </w:t>
      </w:r>
      <w:r w:rsidR="00537C7C">
        <w:t>migrant employment outcomes.</w:t>
      </w:r>
      <w:r w:rsidR="00537C7C">
        <w:rPr>
          <w:rStyle w:val="EndnoteReference"/>
        </w:rPr>
        <w:endnoteReference w:id="24"/>
      </w:r>
      <w:r w:rsidR="00580DD5">
        <w:t xml:space="preserve"> Some occupations exhibit particularly poor results for migrant skills matching</w:t>
      </w:r>
      <w:r w:rsidR="00F5487B">
        <w:t>.</w:t>
      </w:r>
      <w:r w:rsidR="00580DD5" w:rsidRPr="00E65C6F" w:rsidDel="00F5487B">
        <w:t xml:space="preserve"> </w:t>
      </w:r>
      <w:r w:rsidR="00F5487B">
        <w:t>M</w:t>
      </w:r>
      <w:r w:rsidR="00F5487B" w:rsidRPr="00E65C6F">
        <w:t>igrant</w:t>
      </w:r>
      <w:r w:rsidR="00580DD5">
        <w:t xml:space="preserve"> engineers </w:t>
      </w:r>
      <w:r w:rsidR="00997463">
        <w:t>and accountant</w:t>
      </w:r>
      <w:r w:rsidR="00872898">
        <w:t>s</w:t>
      </w:r>
      <w:r w:rsidR="00580DD5" w:rsidRPr="00E65C6F">
        <w:t xml:space="preserve"> </w:t>
      </w:r>
      <w:r w:rsidR="00580DD5">
        <w:t xml:space="preserve">stand out </w:t>
      </w:r>
      <w:r w:rsidR="00082E56">
        <w:t xml:space="preserve">among the occupations </w:t>
      </w:r>
      <w:r w:rsidR="00A3237C">
        <w:t>not</w:t>
      </w:r>
      <w:r w:rsidR="00580DD5" w:rsidRPr="00E65C6F">
        <w:t xml:space="preserve"> match</w:t>
      </w:r>
      <w:r w:rsidR="00A3237C">
        <w:t>ing well</w:t>
      </w:r>
      <w:r w:rsidR="00580DD5">
        <w:t xml:space="preserve"> into their nominated occupation</w:t>
      </w:r>
      <w:r w:rsidR="00580DD5" w:rsidDel="00143907">
        <w:t xml:space="preserve"> </w:t>
      </w:r>
      <w:r w:rsidR="000A423F">
        <w:t>(Chart 5.</w:t>
      </w:r>
      <w:r w:rsidR="008541B3">
        <w:t>2</w:t>
      </w:r>
      <w:r w:rsidR="000A423F">
        <w:t>)</w:t>
      </w:r>
      <w:r w:rsidR="00580DD5">
        <w:t xml:space="preserve">. </w:t>
      </w:r>
    </w:p>
    <w:p w14:paraId="6B3F8502" w14:textId="1EBA66C7" w:rsidR="00537675" w:rsidRPr="00A53617" w:rsidRDefault="00EC57FE" w:rsidP="00F0169C">
      <w:pPr>
        <w:pStyle w:val="ChartMainHeading"/>
      </w:pPr>
      <w:bookmarkStart w:id="16" w:name="_Toc143778468"/>
      <w:r w:rsidRPr="002F0C59">
        <w:lastRenderedPageBreak/>
        <w:t>Share of permanent migrants working in nominated occupations or at higher skill level</w:t>
      </w:r>
      <w:r w:rsidRPr="00707287">
        <w:t xml:space="preserve"> nominated occupations with highest and lowest shares</w:t>
      </w:r>
      <w:bookmarkEnd w:id="16"/>
      <w:r w:rsidR="005956D0" w:rsidRPr="00F0169C">
        <w:rPr>
          <w:b w:val="0"/>
        </w:rPr>
        <w:t xml:space="preserve"> </w:t>
      </w:r>
    </w:p>
    <w:p w14:paraId="360A16DB" w14:textId="3D4760D9" w:rsidR="00415936" w:rsidRPr="00A53617" w:rsidRDefault="008578BC" w:rsidP="00B3636A">
      <w:pPr>
        <w:pStyle w:val="ChartGraphic"/>
      </w:pPr>
      <w:r w:rsidRPr="00173143">
        <w:pict w14:anchorId="0ED28510">
          <v:shape id="_x0000_i1073" type="#_x0000_t75" alt="This chart shows the share of permanent migrants who are working in their nominated occupation, or at a higher skill level than their nominated occupation. It compares the top 10 and bottom 10 occupations for which migrants are working in their nominated occupation. Resident medical officers are the occupation where migrants are most likely to be working in their nominated occupation, compared to welfare workers which is the occupation where the smallest share are working in their nominated occupation." style="width:452.2pt;height:234pt">
            <v:imagedata r:id="rId12" o:title=""/>
          </v:shape>
        </w:pict>
      </w:r>
    </w:p>
    <w:p w14:paraId="7EDE935C" w14:textId="4E7B94AB" w:rsidR="00537675" w:rsidRPr="00A53617" w:rsidRDefault="00537675" w:rsidP="00537675">
      <w:pPr>
        <w:pStyle w:val="ChartorTableNote"/>
      </w:pPr>
      <w:r w:rsidRPr="00A53617">
        <w:t>Source:</w:t>
      </w:r>
      <w:r w:rsidRPr="00A53617">
        <w:tab/>
      </w:r>
      <w:r w:rsidR="00207C06" w:rsidRPr="00A53617">
        <w:t>Treasury</w:t>
      </w:r>
      <w:r w:rsidR="006A3B06">
        <w:t>;</w:t>
      </w:r>
      <w:r w:rsidR="00207C06" w:rsidRPr="00A53617">
        <w:t xml:space="preserve"> </w:t>
      </w:r>
      <w:r w:rsidR="00207C06">
        <w:t>Home Affairs</w:t>
      </w:r>
      <w:r w:rsidR="00207C06" w:rsidRPr="00A53617">
        <w:t xml:space="preserve"> </w:t>
      </w:r>
      <w:r w:rsidRPr="00A53617">
        <w:t>Continuous Survey of Australia</w:t>
      </w:r>
      <w:r w:rsidR="008B1337">
        <w:t>’</w:t>
      </w:r>
      <w:r w:rsidRPr="00A53617">
        <w:t>s Migrants</w:t>
      </w:r>
      <w:r w:rsidRPr="00A53617" w:rsidDel="00342755">
        <w:t>,</w:t>
      </w:r>
      <w:r w:rsidRPr="00A53617" w:rsidDel="00207C06">
        <w:t xml:space="preserve"> </w:t>
      </w:r>
      <w:r w:rsidR="00E227CA">
        <w:t xml:space="preserve">2023 to </w:t>
      </w:r>
      <w:r w:rsidR="00A16988">
        <w:t>2021</w:t>
      </w:r>
      <w:r w:rsidR="004F60F5">
        <w:t>.</w:t>
      </w:r>
    </w:p>
    <w:p w14:paraId="3BC83785" w14:textId="6870229E" w:rsidR="00537675" w:rsidRPr="00A53617" w:rsidRDefault="00537675" w:rsidP="00537675">
      <w:pPr>
        <w:pStyle w:val="ChartorTableNote"/>
      </w:pPr>
      <w:r w:rsidRPr="00173143">
        <w:t>Note:</w:t>
      </w:r>
      <w:r w:rsidRPr="00173143">
        <w:tab/>
      </w:r>
      <w:r w:rsidR="00FB50F1" w:rsidRPr="00FB50F1">
        <w:t>These values are weighted and include nominated occupations with more than 100 observations over the sample period.</w:t>
      </w:r>
    </w:p>
    <w:p w14:paraId="0B06AFFA" w14:textId="77777777" w:rsidR="00537675" w:rsidRPr="00A53617" w:rsidRDefault="00537675" w:rsidP="00537675">
      <w:pPr>
        <w:pStyle w:val="ChartTablesectionline"/>
      </w:pPr>
    </w:p>
    <w:p w14:paraId="72B8FBC5" w14:textId="73F6AC47" w:rsidR="006C229A" w:rsidRDefault="00537675" w:rsidP="006C229A">
      <w:pPr>
        <w:widowControl w:val="0"/>
      </w:pPr>
      <w:r>
        <w:t>These occupation</w:t>
      </w:r>
      <w:r w:rsidR="008B1337">
        <w:noBreakHyphen/>
      </w:r>
      <w:r>
        <w:t xml:space="preserve">level results are supported </w:t>
      </w:r>
      <w:r w:rsidR="0032485D">
        <w:t>by</w:t>
      </w:r>
      <w:r w:rsidR="00862B39">
        <w:t xml:space="preserve"> data from</w:t>
      </w:r>
      <w:r>
        <w:t xml:space="preserve"> the 2016</w:t>
      </w:r>
      <w:r w:rsidRPr="00F15286">
        <w:t xml:space="preserve"> </w:t>
      </w:r>
      <w:r w:rsidR="00862B39">
        <w:t>Census indicating that</w:t>
      </w:r>
      <w:r w:rsidR="00334172">
        <w:t xml:space="preserve"> migrants are more</w:t>
      </w:r>
      <w:r w:rsidRPr="00F15286">
        <w:t xml:space="preserve"> highly qualified than Australian citizens in all </w:t>
      </w:r>
      <w:r w:rsidR="000514C5">
        <w:t>eight</w:t>
      </w:r>
      <w:r w:rsidRPr="00F15286">
        <w:t xml:space="preserve"> major occupational categories</w:t>
      </w:r>
      <w:r>
        <w:t xml:space="preserve"> (</w:t>
      </w:r>
      <w:r w:rsidR="00BB10A5">
        <w:t>Chart</w:t>
      </w:r>
      <w:r w:rsidR="0032485D">
        <w:t> </w:t>
      </w:r>
      <w:r w:rsidR="00BB10A5">
        <w:t>5.</w:t>
      </w:r>
      <w:r w:rsidR="008541B3">
        <w:t>3</w:t>
      </w:r>
      <w:r>
        <w:t>)</w:t>
      </w:r>
      <w:r w:rsidR="00E032D5">
        <w:t>.</w:t>
      </w:r>
      <w:r w:rsidR="004A2E0B">
        <w:rPr>
          <w:rStyle w:val="EndnoteReference"/>
        </w:rPr>
        <w:endnoteReference w:id="25"/>
      </w:r>
      <w:r>
        <w:t xml:space="preserve"> </w:t>
      </w:r>
      <w:r w:rsidR="00DF6090">
        <w:t>S</w:t>
      </w:r>
      <w:r w:rsidRPr="00E65C6F">
        <w:t>ome</w:t>
      </w:r>
      <w:r>
        <w:t xml:space="preserve"> of this can be explained by Au</w:t>
      </w:r>
      <w:r w:rsidRPr="00A43DED">
        <w:t>stralian citizens hav</w:t>
      </w:r>
      <w:r w:rsidR="008E3074">
        <w:t>ing</w:t>
      </w:r>
      <w:r w:rsidRPr="00A43DED">
        <w:t xml:space="preserve"> more years of experience in </w:t>
      </w:r>
      <w:r w:rsidR="00FD75D3">
        <w:t xml:space="preserve">roles </w:t>
      </w:r>
      <w:r w:rsidR="004F0401">
        <w:t xml:space="preserve">that </w:t>
      </w:r>
      <w:r w:rsidR="00A36523">
        <w:t>can</w:t>
      </w:r>
      <w:r w:rsidR="00653900" w:rsidRPr="00E65C6F">
        <w:t xml:space="preserve"> </w:t>
      </w:r>
      <w:r w:rsidR="00A73AB8" w:rsidRPr="00E65C6F">
        <w:t>compensat</w:t>
      </w:r>
      <w:r w:rsidR="00074262">
        <w:t>e</w:t>
      </w:r>
      <w:r w:rsidR="00A73AB8">
        <w:t xml:space="preserve"> for </w:t>
      </w:r>
      <w:r w:rsidR="005210E6">
        <w:t>lower</w:t>
      </w:r>
      <w:r w:rsidR="00A73AB8">
        <w:t xml:space="preserve"> qualification</w:t>
      </w:r>
      <w:r w:rsidR="00D25C6C">
        <w:t xml:space="preserve"> attainment</w:t>
      </w:r>
      <w:r w:rsidR="00074262">
        <w:t>.</w:t>
      </w:r>
      <w:r w:rsidR="00BC2DD6">
        <w:t xml:space="preserve"> However</w:t>
      </w:r>
      <w:r w:rsidR="0045607A">
        <w:t>,</w:t>
      </w:r>
      <w:r w:rsidR="00074262" w:rsidRPr="00E65C6F">
        <w:t xml:space="preserve"> </w:t>
      </w:r>
      <w:r w:rsidR="008E3074">
        <w:t>t</w:t>
      </w:r>
      <w:r>
        <w:t xml:space="preserve">he persistence of this trend in all occupation groups </w:t>
      </w:r>
      <w:r w:rsidR="00A00D0E">
        <w:t>highlights the opportunity to</w:t>
      </w:r>
      <w:r>
        <w:t xml:space="preserve"> better</w:t>
      </w:r>
      <w:r w:rsidR="00F053C0" w:rsidRPr="006D54BC">
        <w:t xml:space="preserve"> </w:t>
      </w:r>
      <w:r>
        <w:t xml:space="preserve">match migrants into </w:t>
      </w:r>
      <w:r w:rsidR="000F2215" w:rsidRPr="00173143">
        <w:t>jobs</w:t>
      </w:r>
      <w:r w:rsidRPr="00173143">
        <w:t>.</w:t>
      </w:r>
      <w:r>
        <w:t xml:space="preserve"> </w:t>
      </w:r>
      <w:r w:rsidR="00AC5703">
        <w:t>This is reflected</w:t>
      </w:r>
      <w:r w:rsidR="00AC5703" w:rsidRPr="00E65C6F" w:rsidDel="009525E0">
        <w:t xml:space="preserve"> </w:t>
      </w:r>
      <w:r w:rsidR="009525E0">
        <w:t>by</w:t>
      </w:r>
      <w:r w:rsidR="00AC5703">
        <w:t xml:space="preserve"> the</w:t>
      </w:r>
      <w:r w:rsidR="006C229A">
        <w:t xml:space="preserve"> experience </w:t>
      </w:r>
      <w:r w:rsidR="00AC5703">
        <w:t>of</w:t>
      </w:r>
      <w:r w:rsidR="006C229A">
        <w:t xml:space="preserve"> migrant women, who are </w:t>
      </w:r>
      <w:r w:rsidR="00370AC3">
        <w:t>more</w:t>
      </w:r>
      <w:r w:rsidR="006C229A">
        <w:t xml:space="preserve"> likely to be </w:t>
      </w:r>
      <w:r w:rsidR="008B1337">
        <w:t>‘</w:t>
      </w:r>
      <w:r w:rsidR="006C229A">
        <w:t>secondary</w:t>
      </w:r>
      <w:r w:rsidR="008B1337">
        <w:t>’</w:t>
      </w:r>
      <w:r w:rsidR="006C229A">
        <w:t xml:space="preserve"> visa holder</w:t>
      </w:r>
      <w:r w:rsidR="00880F88">
        <w:t>s</w:t>
      </w:r>
      <w:r w:rsidR="006740C7">
        <w:t xml:space="preserve"> and</w:t>
      </w:r>
      <w:r w:rsidR="006C229A">
        <w:t xml:space="preserve"> can have greater difficulty getting their qualifications recognised and finding work </w:t>
      </w:r>
      <w:r w:rsidR="00880F88">
        <w:t xml:space="preserve">to </w:t>
      </w:r>
      <w:r w:rsidR="006C229A">
        <w:t>match their skills</w:t>
      </w:r>
      <w:r w:rsidR="00CB068E">
        <w:t>.</w:t>
      </w:r>
      <w:r w:rsidR="00CB068E">
        <w:rPr>
          <w:rStyle w:val="EndnoteReference"/>
        </w:rPr>
        <w:endnoteReference w:id="26"/>
      </w:r>
    </w:p>
    <w:p w14:paraId="68906070" w14:textId="149D9AA6" w:rsidR="00E920A4" w:rsidRDefault="001401CB" w:rsidP="005333F6">
      <w:pPr>
        <w:widowControl w:val="0"/>
      </w:pPr>
      <w:r>
        <w:t>S</w:t>
      </w:r>
      <w:r w:rsidR="006C229A">
        <w:t>kills mismatch may</w:t>
      </w:r>
      <w:r w:rsidR="00095F68">
        <w:t xml:space="preserve"> also</w:t>
      </w:r>
      <w:r w:rsidR="006C229A">
        <w:t xml:space="preserve"> explain some of the significant differences in the performance of specific visa classes. </w:t>
      </w:r>
      <w:r w:rsidR="00862B39">
        <w:t xml:space="preserve">Employer </w:t>
      </w:r>
      <w:r w:rsidR="006C229A" w:rsidRPr="00A53617">
        <w:t>sponsored and skilled</w:t>
      </w:r>
      <w:r w:rsidR="0051103A" w:rsidRPr="006D54BC">
        <w:t xml:space="preserve"> </w:t>
      </w:r>
      <w:r w:rsidR="006C229A" w:rsidRPr="00A53617">
        <w:t>independent migrants contribute the most to the economy over their lifetime</w:t>
      </w:r>
      <w:r w:rsidR="00097C59">
        <w:t>. O</w:t>
      </w:r>
      <w:r w:rsidR="006C229A" w:rsidRPr="00E65C6F">
        <w:t>ther</w:t>
      </w:r>
      <w:r w:rsidR="006C229A">
        <w:t xml:space="preserve"> skilled visa classes, such as the Business Innovation and Investment </w:t>
      </w:r>
      <w:r w:rsidR="008C0C85">
        <w:t>visa</w:t>
      </w:r>
      <w:r w:rsidR="003C2065">
        <w:t xml:space="preserve"> and state nominated visa</w:t>
      </w:r>
      <w:r w:rsidR="001F0C51">
        <w:t xml:space="preserve"> stream</w:t>
      </w:r>
      <w:r w:rsidR="006C229A">
        <w:t xml:space="preserve"> do not perform well</w:t>
      </w:r>
      <w:r w:rsidR="00196FBB">
        <w:t>.</w:t>
      </w:r>
      <w:r w:rsidR="00196FBB">
        <w:rPr>
          <w:rStyle w:val="EndnoteReference"/>
        </w:rPr>
        <w:endnoteReference w:id="27"/>
      </w:r>
      <w:r w:rsidR="006C229A">
        <w:t xml:space="preserve"> To maximise the opportunities of the migration system </w:t>
      </w:r>
      <w:r w:rsidR="00A20634">
        <w:t xml:space="preserve">Australia </w:t>
      </w:r>
      <w:r w:rsidR="006C229A">
        <w:t>need</w:t>
      </w:r>
      <w:r w:rsidR="00A20634">
        <w:t>s</w:t>
      </w:r>
      <w:r w:rsidR="006C229A">
        <w:t xml:space="preserve"> to do better at matching migrants </w:t>
      </w:r>
      <w:r w:rsidR="00B4712B">
        <w:t>with</w:t>
      </w:r>
      <w:r w:rsidR="006C229A">
        <w:t xml:space="preserve"> roles that</w:t>
      </w:r>
      <w:r w:rsidR="008165FB">
        <w:t xml:space="preserve"> </w:t>
      </w:r>
      <w:r w:rsidR="006C229A">
        <w:t>suit them.</w:t>
      </w:r>
    </w:p>
    <w:p w14:paraId="436E1779" w14:textId="7C85A570" w:rsidR="00537675" w:rsidRDefault="006566CC" w:rsidP="0061591A">
      <w:pPr>
        <w:pStyle w:val="ChartMainHeading"/>
      </w:pPr>
      <w:bookmarkStart w:id="17" w:name="_Ref140847374"/>
      <w:bookmarkStart w:id="18" w:name="_Toc143778469"/>
      <w:r w:rsidRPr="00355DC3">
        <w:lastRenderedPageBreak/>
        <w:t>Migrant</w:t>
      </w:r>
      <w:r w:rsidR="00F273A9" w:rsidRPr="00355DC3">
        <w:t xml:space="preserve"> </w:t>
      </w:r>
      <w:r w:rsidR="00106F48" w:rsidRPr="00355DC3">
        <w:t>and</w:t>
      </w:r>
      <w:r w:rsidR="00F273A9" w:rsidRPr="00355DC3">
        <w:t xml:space="preserve"> Australian skill level matching by </w:t>
      </w:r>
      <w:r w:rsidR="004A47CE">
        <w:t>occupation categories</w:t>
      </w:r>
      <w:r w:rsidR="00F273A9" w:rsidRPr="001736A2">
        <w:rPr>
          <w:b w:val="0"/>
        </w:rPr>
        <w:t xml:space="preserve"> </w:t>
      </w:r>
      <w:bookmarkEnd w:id="17"/>
      <w:bookmarkEnd w:id="18"/>
    </w:p>
    <w:p w14:paraId="4627BF45" w14:textId="3439584D" w:rsidR="00FD1211" w:rsidRPr="00FD1211" w:rsidRDefault="009B6F6A" w:rsidP="004F4040">
      <w:pPr>
        <w:pStyle w:val="ChartGraphic"/>
      </w:pPr>
      <w:r w:rsidRPr="00173143">
        <w:t xml:space="preserve"> </w:t>
      </w:r>
      <w:r w:rsidR="008578BC" w:rsidRPr="00173143">
        <w:pict w14:anchorId="68482ED4">
          <v:shape id="_x0000_i1072" type="#_x0000_t75" alt="This chart compares skill levels of Australian naturalised citizens, permanent visa holders, temporary visa holders and all other Australian citizens, across the eight major occupational groups. It shows that migrants are more highly skilled than Australian citizens across all occupational groups, indicating that migrants are not being matched into roles that are appropriate for their skill level." style="width:439.65pt;height:231.25pt">
            <v:imagedata r:id="rId13" o:title=""/>
          </v:shape>
        </w:pict>
      </w:r>
    </w:p>
    <w:p w14:paraId="567636D8" w14:textId="4D904940" w:rsidR="00F76E17" w:rsidRDefault="00F76E17" w:rsidP="00F76E17">
      <w:pPr>
        <w:pStyle w:val="ChartorTableNote"/>
      </w:pPr>
      <w:r w:rsidRPr="009B22D9">
        <w:t>Source:</w:t>
      </w:r>
      <w:r>
        <w:tab/>
      </w:r>
      <w:r w:rsidRPr="002B5793">
        <w:t>Flinders University analysis of Multi</w:t>
      </w:r>
      <w:r w:rsidR="008B1337">
        <w:noBreakHyphen/>
      </w:r>
      <w:r w:rsidRPr="002B5793">
        <w:t>Agency Data Integration Project (MADIP)</w:t>
      </w:r>
      <w:r w:rsidR="00F97EA5">
        <w:t>, 2023</w:t>
      </w:r>
      <w:r w:rsidRPr="002B5793">
        <w:t xml:space="preserve">; </w:t>
      </w:r>
      <w:r w:rsidR="009C3A4B">
        <w:t xml:space="preserve">ABS </w:t>
      </w:r>
      <w:r w:rsidRPr="002B5793">
        <w:t>Census</w:t>
      </w:r>
      <w:r w:rsidR="00E46925" w:rsidRPr="00173143">
        <w:t>,</w:t>
      </w:r>
      <w:r w:rsidR="00E46925">
        <w:t xml:space="preserve"> 20</w:t>
      </w:r>
      <w:r w:rsidR="00EF3DBC">
        <w:t>16</w:t>
      </w:r>
      <w:r w:rsidRPr="002B5793">
        <w:t>.</w:t>
      </w:r>
    </w:p>
    <w:p w14:paraId="71875BE3" w14:textId="2C7327C7" w:rsidR="00537675" w:rsidRDefault="00537675" w:rsidP="00537675">
      <w:pPr>
        <w:pStyle w:val="ChartorTableNote"/>
      </w:pPr>
      <w:r>
        <w:t>Note:</w:t>
      </w:r>
      <w:r>
        <w:tab/>
        <w:t>Population aged 25</w:t>
      </w:r>
      <w:r w:rsidR="0051103A" w:rsidRPr="006D54BC">
        <w:t xml:space="preserve"> to </w:t>
      </w:r>
      <w:r>
        <w:t>54 years old, primary and secondary visa applicants</w:t>
      </w:r>
      <w:r w:rsidR="004F60F5">
        <w:t>.</w:t>
      </w:r>
      <w:r w:rsidR="00C208E6">
        <w:t xml:space="preserve"> </w:t>
      </w:r>
      <w:r w:rsidR="00C208E6" w:rsidRPr="00C208E6">
        <w:t>2016 data was used for this analysis because of the COVID</w:t>
      </w:r>
      <w:r w:rsidR="008B1337">
        <w:noBreakHyphen/>
      </w:r>
      <w:r w:rsidR="00604B03" w:rsidRPr="006D54BC">
        <w:t>19</w:t>
      </w:r>
      <w:r w:rsidR="00C208E6" w:rsidRPr="00C208E6">
        <w:t xml:space="preserve"> disruptions caused to </w:t>
      </w:r>
      <w:r w:rsidR="00C208E6" w:rsidRPr="006D54BC">
        <w:t>migrat</w:t>
      </w:r>
      <w:r w:rsidR="00604B03" w:rsidRPr="006D54BC">
        <w:t>ion</w:t>
      </w:r>
      <w:r w:rsidR="00C208E6" w:rsidRPr="00C208E6">
        <w:t xml:space="preserve"> in 2021.</w:t>
      </w:r>
    </w:p>
    <w:p w14:paraId="6D146FC2" w14:textId="77777777" w:rsidR="00537675" w:rsidRPr="009B22D9" w:rsidRDefault="00537675" w:rsidP="00537675">
      <w:pPr>
        <w:pStyle w:val="ChartTablesectionline"/>
        <w:spacing w:before="0"/>
      </w:pPr>
    </w:p>
    <w:p w14:paraId="65BD9A8A" w14:textId="4D9A9B36" w:rsidR="000859B0" w:rsidRPr="007E00AA" w:rsidRDefault="00B647B1" w:rsidP="000859B0">
      <w:r>
        <w:t>One i</w:t>
      </w:r>
      <w:r w:rsidR="000859B0" w:rsidRPr="007E00AA">
        <w:t xml:space="preserve">mprovement to </w:t>
      </w:r>
      <w:r w:rsidR="00DB3A1C">
        <w:t>lessen</w:t>
      </w:r>
      <w:r w:rsidR="000859B0">
        <w:t xml:space="preserve"> the </w:t>
      </w:r>
      <w:r w:rsidR="00DB3A1C">
        <w:t>likelihood of</w:t>
      </w:r>
      <w:r w:rsidR="000859B0" w:rsidRPr="007E00AA">
        <w:t xml:space="preserve"> skills mismatch</w:t>
      </w:r>
      <w:r w:rsidR="00DB3A1C">
        <w:t>es</w:t>
      </w:r>
      <w:r w:rsidR="000859B0" w:rsidRPr="007E00AA">
        <w:t xml:space="preserve"> for migrants </w:t>
      </w:r>
      <w:r w:rsidR="00280342">
        <w:t>is</w:t>
      </w:r>
      <w:r w:rsidR="000859B0" w:rsidRPr="007E00AA">
        <w:t xml:space="preserve"> better supporting international students </w:t>
      </w:r>
      <w:r w:rsidR="00280342" w:rsidRPr="00E65C6F">
        <w:t xml:space="preserve">transition to </w:t>
      </w:r>
      <w:r w:rsidR="000859B0" w:rsidRPr="007E00AA">
        <w:t>in</w:t>
      </w:r>
      <w:r w:rsidR="008B1337">
        <w:noBreakHyphen/>
      </w:r>
      <w:r w:rsidR="000859B0" w:rsidRPr="007E00AA">
        <w:t xml:space="preserve">demand areas </w:t>
      </w:r>
      <w:r w:rsidR="00280342">
        <w:t>of</w:t>
      </w:r>
      <w:r w:rsidR="00280342" w:rsidRPr="00E65C6F">
        <w:t xml:space="preserve"> </w:t>
      </w:r>
      <w:r w:rsidR="000859B0" w:rsidRPr="007E00AA">
        <w:t xml:space="preserve">the workforce. </w:t>
      </w:r>
      <w:r w:rsidR="0037648C">
        <w:t>S</w:t>
      </w:r>
      <w:r w:rsidR="000859B0" w:rsidRPr="007E00AA">
        <w:t>ome students transition better than others</w:t>
      </w:r>
      <w:r w:rsidR="0037648C">
        <w:t>,</w:t>
      </w:r>
      <w:r w:rsidR="00277E18">
        <w:t xml:space="preserve"> </w:t>
      </w:r>
      <w:r w:rsidR="00155C44">
        <w:t>and this is influenced by</w:t>
      </w:r>
      <w:r w:rsidR="000859B0" w:rsidRPr="007E00AA">
        <w:t xml:space="preserve"> a range of factors, such as visa rules, citizenship status, lack of networks, </w:t>
      </w:r>
      <w:r w:rsidR="006D2283">
        <w:t xml:space="preserve">the skills assessment system, </w:t>
      </w:r>
      <w:r w:rsidR="000859B0" w:rsidRPr="007E00AA">
        <w:t>and English language ability.</w:t>
      </w:r>
      <w:r w:rsidR="0037648C">
        <w:rPr>
          <w:rStyle w:val="EndnoteReference"/>
        </w:rPr>
        <w:endnoteReference w:id="28"/>
      </w:r>
      <w:r w:rsidR="000859B0" w:rsidRPr="007E00AA">
        <w:t xml:space="preserve"> Reforms to the migration system to </w:t>
      </w:r>
      <w:r w:rsidR="00033DED">
        <w:t>help</w:t>
      </w:r>
      <w:r w:rsidR="000859B0" w:rsidRPr="007E00AA">
        <w:t xml:space="preserve"> students </w:t>
      </w:r>
      <w:r w:rsidR="00033DED">
        <w:t>better transition out of study into areas of skills shortage</w:t>
      </w:r>
      <w:r w:rsidR="000859B0" w:rsidRPr="007E00AA">
        <w:t xml:space="preserve"> and </w:t>
      </w:r>
      <w:r w:rsidR="00033DED">
        <w:t>to</w:t>
      </w:r>
      <w:r w:rsidR="000859B0" w:rsidRPr="007E00AA">
        <w:t xml:space="preserve"> ensure strong English language skills are likely to improve job outcomes for this cohort.</w:t>
      </w:r>
    </w:p>
    <w:p w14:paraId="2698009A" w14:textId="03A791B6" w:rsidR="008F046A" w:rsidRPr="00105FEF" w:rsidRDefault="007B377A" w:rsidP="00934291">
      <w:pPr>
        <w:pStyle w:val="Heading2Numbered"/>
      </w:pPr>
      <w:bookmarkStart w:id="19" w:name="_Toc143774123"/>
      <w:bookmarkStart w:id="20" w:name="_Toc146116321"/>
      <w:r>
        <w:t>Taking t</w:t>
      </w:r>
      <w:r w:rsidR="008F046A" w:rsidRPr="00105FEF">
        <w:t xml:space="preserve">ailored approaches to </w:t>
      </w:r>
      <w:r w:rsidR="00293FF2">
        <w:t>critical</w:t>
      </w:r>
      <w:r w:rsidR="008F046A" w:rsidRPr="00105FEF">
        <w:t xml:space="preserve"> shortages</w:t>
      </w:r>
      <w:bookmarkEnd w:id="19"/>
      <w:bookmarkEnd w:id="20"/>
    </w:p>
    <w:p w14:paraId="554778F8" w14:textId="25F195AF" w:rsidR="00E2207F" w:rsidRPr="00B41030" w:rsidRDefault="003838E4" w:rsidP="008F046A">
      <w:r>
        <w:t xml:space="preserve">The </w:t>
      </w:r>
      <w:r w:rsidR="00462358">
        <w:t xml:space="preserve">significant forces </w:t>
      </w:r>
      <w:r w:rsidR="00462358" w:rsidRPr="00E65C6F">
        <w:t>shaping</w:t>
      </w:r>
      <w:r w:rsidR="00462358">
        <w:t xml:space="preserve"> the labour market </w:t>
      </w:r>
      <w:r w:rsidR="00B41030" w:rsidRPr="00B41030">
        <w:t xml:space="preserve">will create pronounced demand for workers. </w:t>
      </w:r>
      <w:r w:rsidR="00DB3A1C">
        <w:t>A</w:t>
      </w:r>
      <w:r w:rsidR="00EA1008">
        <w:t xml:space="preserve"> larger care sector workforce </w:t>
      </w:r>
      <w:r w:rsidR="0083413B">
        <w:t xml:space="preserve">will be needed </w:t>
      </w:r>
      <w:r w:rsidR="00EA1008">
        <w:t xml:space="preserve">to support </w:t>
      </w:r>
      <w:r w:rsidR="0076355F">
        <w:t xml:space="preserve">the </w:t>
      </w:r>
      <w:r w:rsidR="00462358" w:rsidRPr="003B4894">
        <w:t>rising demand for quality care and support services</w:t>
      </w:r>
      <w:r w:rsidR="00EA1008">
        <w:t xml:space="preserve">. The </w:t>
      </w:r>
      <w:r w:rsidR="00462358" w:rsidRPr="003B4894">
        <w:t xml:space="preserve">technological and digital transformation </w:t>
      </w:r>
      <w:r w:rsidR="00EA1008">
        <w:t xml:space="preserve">will require more </w:t>
      </w:r>
      <w:r w:rsidR="009A62E9">
        <w:t xml:space="preserve">tech and </w:t>
      </w:r>
      <w:r w:rsidR="00EA1008">
        <w:t>digital skills across the board as well as some</w:t>
      </w:r>
      <w:r w:rsidR="00C51F27">
        <w:t xml:space="preserve"> highly skilled </w:t>
      </w:r>
      <w:r w:rsidR="00EA1008">
        <w:t xml:space="preserve">specialist </w:t>
      </w:r>
      <w:r w:rsidR="00C51F27">
        <w:t>workforce</w:t>
      </w:r>
      <w:r w:rsidR="00EA1008">
        <w:t xml:space="preserve">s in fields such as </w:t>
      </w:r>
      <w:r w:rsidR="00A51F58">
        <w:t>Artificial Intelligence (</w:t>
      </w:r>
      <w:r w:rsidR="00EA1008">
        <w:t>AI</w:t>
      </w:r>
      <w:r w:rsidR="00A51F58">
        <w:t>)</w:t>
      </w:r>
      <w:r w:rsidR="00EA1008">
        <w:t xml:space="preserve"> and robotics. </w:t>
      </w:r>
      <w:r w:rsidR="00BB7538">
        <w:t xml:space="preserve">The </w:t>
      </w:r>
      <w:r w:rsidR="00EA1008" w:rsidRPr="003B4894">
        <w:t xml:space="preserve">net </w:t>
      </w:r>
      <w:r w:rsidR="00BB7538">
        <w:t xml:space="preserve">zero transformation also presents opportunities as Australia </w:t>
      </w:r>
      <w:r w:rsidR="00B61AF6">
        <w:t>transitions away from high</w:t>
      </w:r>
      <w:r w:rsidR="008B1337">
        <w:noBreakHyphen/>
      </w:r>
      <w:r w:rsidR="00B61AF6">
        <w:t>emissions industries towards renewable energy and low</w:t>
      </w:r>
      <w:r w:rsidR="008B1337">
        <w:noBreakHyphen/>
      </w:r>
      <w:r w:rsidR="00B61AF6">
        <w:t xml:space="preserve">emissions technology. </w:t>
      </w:r>
      <w:r w:rsidR="00B41030" w:rsidRPr="00B41030">
        <w:t>Each will need a tailored response to effectively build the workforce and respond to future skills needs.</w:t>
      </w:r>
    </w:p>
    <w:p w14:paraId="52170530" w14:textId="119EE7E1" w:rsidR="00603F38" w:rsidRDefault="008F046A" w:rsidP="00934291">
      <w:pPr>
        <w:pStyle w:val="Heading3Numbered"/>
      </w:pPr>
      <w:r w:rsidRPr="007077FC">
        <w:lastRenderedPageBreak/>
        <w:t>Meeting demand for care services</w:t>
      </w:r>
    </w:p>
    <w:p w14:paraId="4469C4CD" w14:textId="3FCAA4E2" w:rsidR="002E5208" w:rsidRDefault="002E5208" w:rsidP="002E5208">
      <w:pPr>
        <w:pStyle w:val="Heading4"/>
      </w:pPr>
      <w:r>
        <w:t xml:space="preserve">The care and support economy </w:t>
      </w:r>
      <w:r w:rsidR="00342B15">
        <w:t xml:space="preserve">is rapidly growing </w:t>
      </w:r>
    </w:p>
    <w:p w14:paraId="2C5BF5F8" w14:textId="03BADCF1" w:rsidR="00F50CD1" w:rsidRDefault="00795533" w:rsidP="00F815CD">
      <w:pPr>
        <w:keepLines/>
      </w:pPr>
      <w:r>
        <w:t>The healthcare and social assistance industry is the fastest growing part of the labour market.</w:t>
      </w:r>
      <w:r w:rsidR="003643BF">
        <w:rPr>
          <w:rStyle w:val="EndnoteReference"/>
        </w:rPr>
        <w:endnoteReference w:id="29"/>
      </w:r>
      <w:r>
        <w:t xml:space="preserve"> Over</w:t>
      </w:r>
      <w:r w:rsidR="00C761CD">
        <w:t> </w:t>
      </w:r>
      <w:r>
        <w:t>the past 50 years, the demand for care and support services has grown significantly, and this is reflected in the growth in the care workforce</w:t>
      </w:r>
      <w:r w:rsidR="004028A6">
        <w:t xml:space="preserve"> (Chart </w:t>
      </w:r>
      <w:r w:rsidR="00301427">
        <w:t>5.</w:t>
      </w:r>
      <w:r w:rsidR="008541B3">
        <w:t>4</w:t>
      </w:r>
      <w:r w:rsidR="00301427">
        <w:t>)</w:t>
      </w:r>
      <w:r>
        <w:t>. In 19</w:t>
      </w:r>
      <w:r w:rsidR="00CB67C9">
        <w:t>66</w:t>
      </w:r>
      <w:r>
        <w:t>, 2½</w:t>
      </w:r>
      <w:r w:rsidR="00DB7CE5">
        <w:t> per c</w:t>
      </w:r>
      <w:r>
        <w:t>ent of the workforce was in</w:t>
      </w:r>
      <w:r w:rsidR="00C761CD">
        <w:t> </w:t>
      </w:r>
      <w:r>
        <w:t>a care occupation. This has increased to</w:t>
      </w:r>
      <w:r w:rsidR="005E7033">
        <w:t xml:space="preserve"> ten</w:t>
      </w:r>
      <w:r w:rsidR="00DB7CE5">
        <w:t> per c</w:t>
      </w:r>
      <w:r>
        <w:t>ent of the workforce today</w:t>
      </w:r>
      <w:r w:rsidR="00466658">
        <w:t xml:space="preserve"> and t</w:t>
      </w:r>
      <w:r>
        <w:t>his growth is expected to continue.</w:t>
      </w:r>
      <w:r w:rsidR="00137441">
        <w:rPr>
          <w:rStyle w:val="EndnoteReference"/>
        </w:rPr>
        <w:endnoteReference w:id="30"/>
      </w:r>
      <w:r>
        <w:t xml:space="preserve"> </w:t>
      </w:r>
      <w:r w:rsidR="000665DB">
        <w:t>Victoria University</w:t>
      </w:r>
      <w:r w:rsidR="00045B26" w:rsidDel="00BC3FDA">
        <w:t xml:space="preserve"> </w:t>
      </w:r>
      <w:r w:rsidR="00BC3FDA">
        <w:t xml:space="preserve">projections for JSA show </w:t>
      </w:r>
      <w:r w:rsidR="00045B26">
        <w:t xml:space="preserve">the share of total employment in </w:t>
      </w:r>
      <w:r w:rsidR="003C47E2">
        <w:t>the</w:t>
      </w:r>
      <w:r w:rsidR="00045B26">
        <w:t xml:space="preserve"> health care and social assistance </w:t>
      </w:r>
      <w:r w:rsidR="003C47E2">
        <w:t xml:space="preserve">industry </w:t>
      </w:r>
      <w:r w:rsidR="00045B26">
        <w:t>will increase from 1</w:t>
      </w:r>
      <w:r w:rsidR="00B17A7C">
        <w:t>5.2</w:t>
      </w:r>
      <w:r w:rsidR="00DB7CE5">
        <w:t> per c</w:t>
      </w:r>
      <w:r w:rsidR="00045B26">
        <w:t>ent in 2023 to 16.7</w:t>
      </w:r>
      <w:r w:rsidR="00DB7CE5">
        <w:t> per c</w:t>
      </w:r>
      <w:r w:rsidR="00045B26">
        <w:t xml:space="preserve">ent </w:t>
      </w:r>
      <w:r w:rsidR="00561028">
        <w:t xml:space="preserve">in </w:t>
      </w:r>
      <w:r w:rsidR="00045B26">
        <w:t>2033</w:t>
      </w:r>
      <w:r w:rsidR="002C769D">
        <w:t>.</w:t>
      </w:r>
      <w:r w:rsidR="00EE238F">
        <w:rPr>
          <w:rStyle w:val="EndnoteReference"/>
        </w:rPr>
        <w:endnoteReference w:id="31"/>
      </w:r>
      <w:r w:rsidR="00045B26">
        <w:t xml:space="preserve"> </w:t>
      </w:r>
      <w:r w:rsidR="00F50CD1">
        <w:t xml:space="preserve">This is supported by analysis in the </w:t>
      </w:r>
      <w:r w:rsidR="0051103A" w:rsidRPr="006D54BC">
        <w:t xml:space="preserve">2023 </w:t>
      </w:r>
      <w:r w:rsidR="00F50CD1">
        <w:t xml:space="preserve">Intergenerational Report, which projects </w:t>
      </w:r>
      <w:r w:rsidR="00F50CD1" w:rsidRPr="00F50CD1">
        <w:t>the care and support sector w</w:t>
      </w:r>
      <w:r w:rsidR="00466658">
        <w:t>ill</w:t>
      </w:r>
      <w:r w:rsidR="00F50CD1" w:rsidRPr="00F50CD1">
        <w:t xml:space="preserve"> </w:t>
      </w:r>
      <w:r w:rsidR="009D20C0">
        <w:t>almost double as a share of GDP</w:t>
      </w:r>
      <w:r w:rsidR="002605F4">
        <w:t xml:space="preserve"> over the next 40 years</w:t>
      </w:r>
      <w:r w:rsidR="009D20C0">
        <w:t>,</w:t>
      </w:r>
      <w:r w:rsidR="00F50CD1" w:rsidRPr="00F50CD1">
        <w:t xml:space="preserve"> increas</w:t>
      </w:r>
      <w:r w:rsidR="009D20C0">
        <w:t>ing</w:t>
      </w:r>
      <w:r w:rsidR="00F50CD1" w:rsidRPr="00F50CD1">
        <w:t xml:space="preserve"> from around</w:t>
      </w:r>
      <w:r w:rsidR="005E7033">
        <w:t xml:space="preserve"> eight</w:t>
      </w:r>
      <w:r w:rsidR="00DB7CE5">
        <w:t> per c</w:t>
      </w:r>
      <w:r w:rsidR="00F50CD1" w:rsidRPr="00F50CD1">
        <w:t>ent of GDP today to around 15</w:t>
      </w:r>
      <w:r w:rsidR="00DB7CE5">
        <w:t> per c</w:t>
      </w:r>
      <w:r w:rsidR="00F50CD1" w:rsidRPr="00F50CD1">
        <w:t>ent in 2062</w:t>
      </w:r>
      <w:r w:rsidR="00FF3626">
        <w:t>–</w:t>
      </w:r>
      <w:r w:rsidR="00F50CD1" w:rsidRPr="00F50CD1">
        <w:t>63.</w:t>
      </w:r>
      <w:r w:rsidR="002575B3" w:rsidRPr="00F0169C">
        <w:rPr>
          <w:rStyle w:val="FootnoteReference"/>
        </w:rPr>
        <w:footnoteReference w:id="5"/>
      </w:r>
      <w:r w:rsidR="00F50CD1" w:rsidRPr="00F50CD1">
        <w:t xml:space="preserve"> Were employment to grow in</w:t>
      </w:r>
      <w:r w:rsidR="00C761CD">
        <w:t> </w:t>
      </w:r>
      <w:r w:rsidR="00F50CD1" w:rsidRPr="00F50CD1">
        <w:t>line with the sector</w:t>
      </w:r>
      <w:r w:rsidR="008B1337">
        <w:t>’</w:t>
      </w:r>
      <w:r w:rsidR="00F50CD1" w:rsidRPr="00F50CD1">
        <w:t>s GDP share</w:t>
      </w:r>
      <w:r w:rsidR="00466658">
        <w:t>,</w:t>
      </w:r>
      <w:r w:rsidR="00F50CD1" w:rsidRPr="00F50CD1">
        <w:t xml:space="preserve"> then th</w:t>
      </w:r>
      <w:r w:rsidR="002502BC">
        <w:t>e workforce</w:t>
      </w:r>
      <w:r w:rsidR="00F50CD1" w:rsidRPr="00F50CD1">
        <w:t xml:space="preserve"> w</w:t>
      </w:r>
      <w:r w:rsidR="002502BC">
        <w:t>ill</w:t>
      </w:r>
      <w:r w:rsidR="00F50CD1" w:rsidRPr="00F50CD1">
        <w:t xml:space="preserve"> </w:t>
      </w:r>
      <w:r w:rsidR="00E74515">
        <w:t xml:space="preserve">also </w:t>
      </w:r>
      <w:r w:rsidR="00F50CD1" w:rsidRPr="00F50CD1">
        <w:t>double</w:t>
      </w:r>
      <w:r w:rsidR="003B3EFD">
        <w:t xml:space="preserve"> </w:t>
      </w:r>
      <w:r w:rsidR="00F50CD1" w:rsidRPr="00F50CD1">
        <w:t>over the next 40 years</w:t>
      </w:r>
      <w:r w:rsidR="00735508">
        <w:t xml:space="preserve"> (Chart</w:t>
      </w:r>
      <w:r w:rsidR="005E7033">
        <w:t> </w:t>
      </w:r>
      <w:r w:rsidR="00301427">
        <w:t>5.</w:t>
      </w:r>
      <w:r w:rsidR="008541B3">
        <w:t>5</w:t>
      </w:r>
      <w:r w:rsidR="00735508">
        <w:t>)</w:t>
      </w:r>
      <w:r w:rsidR="00F50CD1" w:rsidRPr="00F50CD1">
        <w:t>.</w:t>
      </w:r>
      <w:r w:rsidR="002724E0">
        <w:rPr>
          <w:rStyle w:val="EndnoteReference"/>
        </w:rPr>
        <w:endnoteReference w:id="32"/>
      </w:r>
    </w:p>
    <w:tbl>
      <w:tblPr>
        <w:tblW w:w="5000" w:type="pct"/>
        <w:tblLayout w:type="fixed"/>
        <w:tblCellMar>
          <w:left w:w="0" w:type="dxa"/>
          <w:right w:w="0" w:type="dxa"/>
        </w:tblCellMar>
        <w:tblLook w:val="0600" w:firstRow="0" w:lastRow="0" w:firstColumn="0" w:lastColumn="0" w:noHBand="1" w:noVBand="1"/>
      </w:tblPr>
      <w:tblGrid>
        <w:gridCol w:w="4535"/>
        <w:gridCol w:w="4535"/>
      </w:tblGrid>
      <w:tr w:rsidR="008D7F11" w14:paraId="2A49FF48" w14:textId="77777777" w:rsidTr="00C06776">
        <w:trPr>
          <w:cantSplit/>
          <w:trHeight w:val="20"/>
        </w:trPr>
        <w:tc>
          <w:tcPr>
            <w:tcW w:w="4535" w:type="dxa"/>
          </w:tcPr>
          <w:p w14:paraId="3E6F1053" w14:textId="0008C2A6" w:rsidR="008D7F11" w:rsidRDefault="008D7F11" w:rsidP="008D7F11">
            <w:pPr>
              <w:pStyle w:val="ChartMainHeading"/>
              <w:numPr>
                <w:ilvl w:val="7"/>
                <w:numId w:val="69"/>
              </w:numPr>
              <w:ind w:left="0" w:firstLine="0"/>
            </w:pPr>
            <w:r w:rsidRPr="00A8208C">
              <w:t xml:space="preserve">Growth in the care and support sector workforce </w:t>
            </w:r>
          </w:p>
        </w:tc>
        <w:tc>
          <w:tcPr>
            <w:tcW w:w="4535" w:type="dxa"/>
          </w:tcPr>
          <w:p w14:paraId="45D227B4" w14:textId="34262990" w:rsidR="008D7F11" w:rsidRDefault="008D7F11" w:rsidP="008D7F11">
            <w:pPr>
              <w:pStyle w:val="ChartMainHeading"/>
              <w:numPr>
                <w:ilvl w:val="7"/>
                <w:numId w:val="69"/>
              </w:numPr>
              <w:ind w:left="0" w:firstLine="0"/>
            </w:pPr>
            <w:r w:rsidRPr="001F3A2E">
              <w:t xml:space="preserve">Care and support sector employment </w:t>
            </w:r>
          </w:p>
        </w:tc>
      </w:tr>
      <w:tr w:rsidR="008D7F11" w:rsidRPr="00C06776" w14:paraId="20ABE403" w14:textId="77777777" w:rsidTr="00C06776">
        <w:trPr>
          <w:cantSplit/>
          <w:trHeight w:val="20"/>
        </w:trPr>
        <w:tc>
          <w:tcPr>
            <w:tcW w:w="4535" w:type="dxa"/>
          </w:tcPr>
          <w:p w14:paraId="0587B85C" w14:textId="721A7D18" w:rsidR="008D7F11" w:rsidRPr="00C06776" w:rsidRDefault="008578BC" w:rsidP="00C06776">
            <w:pPr>
              <w:pStyle w:val="ChartGraphic"/>
            </w:pPr>
            <w:r w:rsidRPr="00C06776">
              <w:pict w14:anchorId="25D4DC77">
                <v:shape id="_x0000_i1071" type="#_x0000_t75" alt="This is a line chart from 1988 to 2023, which shows the number of people employed in four industry groups - hospitals; medical and other health care services; aged care; other care (which includes disability care). It shows that all groups have grown over the time period, with hospitals, medical and other care growing particularly quickly in more recent years." style="width:222.55pt;height:222.55pt">
                  <v:imagedata r:id="rId14" o:title=""/>
                </v:shape>
              </w:pict>
            </w:r>
          </w:p>
        </w:tc>
        <w:tc>
          <w:tcPr>
            <w:tcW w:w="4535" w:type="dxa"/>
          </w:tcPr>
          <w:p w14:paraId="35FF5D52" w14:textId="0EA09B14" w:rsidR="008D7F11" w:rsidRPr="00C06776" w:rsidRDefault="008578BC" w:rsidP="00C06776">
            <w:pPr>
              <w:pStyle w:val="ChartGraphic"/>
            </w:pPr>
            <w:r w:rsidRPr="00C06776">
              <w:pict w14:anchorId="3A31413D">
                <v:shape id="_x0000_i1070" type="#_x0000_t75" alt="This is a line chart from 2002-03 to 2062-63 that shows the number of those employed by the health care and social assistance sector. It increases from around 900,000 people at the beginning of the series to around 4.5 million at the end of the series." style="width:217.1pt;height:217.1pt">
                  <v:imagedata r:id="rId15" o:title=""/>
                </v:shape>
              </w:pict>
            </w:r>
          </w:p>
        </w:tc>
      </w:tr>
      <w:tr w:rsidR="008D7F11" w:rsidRPr="008D7F11" w14:paraId="02EFA05B" w14:textId="77777777" w:rsidTr="00C06776">
        <w:trPr>
          <w:cantSplit/>
          <w:trHeight w:val="20"/>
        </w:trPr>
        <w:tc>
          <w:tcPr>
            <w:tcW w:w="4535" w:type="dxa"/>
          </w:tcPr>
          <w:p w14:paraId="44987ECF" w14:textId="4BB382DF" w:rsidR="008D7F11" w:rsidRPr="008D7F11" w:rsidRDefault="008D7F11" w:rsidP="008D7F11">
            <w:pPr>
              <w:pStyle w:val="ChartorTableNote"/>
            </w:pPr>
            <w:r w:rsidRPr="008D7F11">
              <w:t xml:space="preserve">Source: </w:t>
            </w:r>
            <w:r w:rsidRPr="008D7F11">
              <w:tab/>
              <w:t xml:space="preserve">Treasury; ABS Labour Force, </w:t>
            </w:r>
            <w:r w:rsidRPr="008D7F11" w:rsidDel="00010F7A">
              <w:t>Detailed</w:t>
            </w:r>
            <w:r w:rsidRPr="008D7F11">
              <w:t>, Australia, May 2023.</w:t>
            </w:r>
          </w:p>
          <w:p w14:paraId="0823D1AF" w14:textId="3D8F2EA2" w:rsidR="008D7F11" w:rsidRPr="008D7F11" w:rsidRDefault="008D7F11" w:rsidP="008D7F11">
            <w:pPr>
              <w:pStyle w:val="ChartorTableNote"/>
            </w:pPr>
            <w:r w:rsidRPr="008D7F11">
              <w:t xml:space="preserve">Note: </w:t>
            </w:r>
            <w:r w:rsidRPr="008D7F11">
              <w:tab/>
              <w:t>Employment groupings based on the ANZSIC subdivisions for the Health Care and Social Assistance division. Annual moving average applied to quarterly data.</w:t>
            </w:r>
          </w:p>
        </w:tc>
        <w:tc>
          <w:tcPr>
            <w:tcW w:w="4535" w:type="dxa"/>
          </w:tcPr>
          <w:p w14:paraId="3FBC9C68" w14:textId="77777777" w:rsidR="008D7F11" w:rsidRPr="008D7F11" w:rsidRDefault="008D7F11" w:rsidP="008D7F11">
            <w:pPr>
              <w:pStyle w:val="ChartorTableNote"/>
            </w:pPr>
            <w:r w:rsidRPr="008D7F11">
              <w:t xml:space="preserve">Source: </w:t>
            </w:r>
            <w:r w:rsidRPr="008D7F11">
              <w:tab/>
              <w:t xml:space="preserve">Treasury; ABS Labour Force, </w:t>
            </w:r>
            <w:r w:rsidRPr="008D7F11" w:rsidDel="00010F7A">
              <w:t>Detailed</w:t>
            </w:r>
            <w:r w:rsidRPr="008D7F11">
              <w:t>, Australia, May 2023.</w:t>
            </w:r>
          </w:p>
          <w:p w14:paraId="612FD447" w14:textId="5AFE5F1E" w:rsidR="008D7F11" w:rsidRPr="008D7F11" w:rsidRDefault="008D7F11" w:rsidP="008D7F11">
            <w:pPr>
              <w:pStyle w:val="ChartorTableNote"/>
            </w:pPr>
            <w:r w:rsidRPr="008D7F11">
              <w:t xml:space="preserve">Note: </w:t>
            </w:r>
            <w:r w:rsidRPr="008D7F11">
              <w:tab/>
              <w:t>Assumptions for modelling are listed in the 2023 Intergenerational Report (IGR).</w:t>
            </w:r>
          </w:p>
        </w:tc>
      </w:tr>
    </w:tbl>
    <w:p w14:paraId="6DC29285" w14:textId="77777777" w:rsidR="008D7F11" w:rsidRDefault="008D7F11" w:rsidP="008D7F11">
      <w:pPr>
        <w:pStyle w:val="ChartTablesectionline"/>
      </w:pPr>
    </w:p>
    <w:p w14:paraId="6D4E6B93" w14:textId="1A8C22BE" w:rsidR="00AC725B" w:rsidRDefault="00362720" w:rsidP="005B61B7">
      <w:r>
        <w:lastRenderedPageBreak/>
        <w:t>Analysis undertaken by JSA shows that t</w:t>
      </w:r>
      <w:r w:rsidR="007D04D1">
        <w:t xml:space="preserve">he care workforce is broad. </w:t>
      </w:r>
      <w:r w:rsidR="007D04D1" w:rsidRPr="00D43E27">
        <w:t xml:space="preserve">In May 2023 there </w:t>
      </w:r>
      <w:r w:rsidR="007D04D1">
        <w:t>were</w:t>
      </w:r>
      <w:r w:rsidR="007D04D1" w:rsidRPr="00D43E27">
        <w:t xml:space="preserve"> around 657,200 </w:t>
      </w:r>
      <w:r w:rsidR="00050A24">
        <w:t xml:space="preserve">paid </w:t>
      </w:r>
      <w:r w:rsidR="007D04D1" w:rsidRPr="00D43E27">
        <w:t xml:space="preserve">care and support workers employed across 19 occupations and </w:t>
      </w:r>
      <w:r w:rsidR="00B409AB">
        <w:t>six</w:t>
      </w:r>
      <w:r w:rsidR="007D04D1" w:rsidRPr="00D43E27">
        <w:t xml:space="preserve"> industries. </w:t>
      </w:r>
      <w:r w:rsidR="007D04D1">
        <w:t>The care and support workforce spans early childhood education and care, residential aged care and disability and other care.</w:t>
      </w:r>
      <w:r w:rsidR="007D04D1">
        <w:rPr>
          <w:rStyle w:val="FootnoteReference"/>
        </w:rPr>
        <w:footnoteReference w:id="6"/>
      </w:r>
      <w:r w:rsidR="007D04D1">
        <w:t xml:space="preserve"> The largest occupation </w:t>
      </w:r>
      <w:r w:rsidR="009A3092">
        <w:t xml:space="preserve">within the care workforce is </w:t>
      </w:r>
      <w:r w:rsidR="00281E1F" w:rsidRPr="006D54BC">
        <w:t>personal care workers</w:t>
      </w:r>
      <w:r w:rsidR="009A3092">
        <w:t>, follow</w:t>
      </w:r>
      <w:r w:rsidR="002B2021">
        <w:t>ed</w:t>
      </w:r>
      <w:r w:rsidR="009A3092">
        <w:t xml:space="preserve"> by child carers</w:t>
      </w:r>
      <w:r w:rsidR="007D04D1" w:rsidRPr="00E7160E">
        <w:t>.</w:t>
      </w:r>
      <w:r w:rsidR="007D04D1">
        <w:rPr>
          <w:rStyle w:val="EndnoteReference"/>
        </w:rPr>
        <w:endnoteReference w:id="33"/>
      </w:r>
      <w:r w:rsidR="007D04D1">
        <w:t xml:space="preserve"> </w:t>
      </w:r>
    </w:p>
    <w:p w14:paraId="08F2A62D" w14:textId="3AF23D5F" w:rsidR="007D04D1" w:rsidRDefault="00AC725B" w:rsidP="00321542">
      <w:r>
        <w:t xml:space="preserve">The size of the growth of the care workforce over the coming years is </w:t>
      </w:r>
      <w:r w:rsidR="005542C6">
        <w:t xml:space="preserve">therefore </w:t>
      </w:r>
      <w:r>
        <w:t xml:space="preserve">likely to be a significant challenge. </w:t>
      </w:r>
      <w:r w:rsidRPr="0073449E">
        <w:t xml:space="preserve">Over the last </w:t>
      </w:r>
      <w:r>
        <w:t>five</w:t>
      </w:r>
      <w:r w:rsidRPr="0073449E">
        <w:t xml:space="preserve"> years</w:t>
      </w:r>
      <w:r>
        <w:t>,</w:t>
      </w:r>
      <w:r w:rsidRPr="0073449E">
        <w:t xml:space="preserve"> growth in the </w:t>
      </w:r>
      <w:r>
        <w:t>paid</w:t>
      </w:r>
      <w:r w:rsidRPr="0073449E">
        <w:t xml:space="preserve"> care and support workforce has been </w:t>
      </w:r>
      <w:r>
        <w:t>three</w:t>
      </w:r>
      <w:r w:rsidRPr="0073449E">
        <w:t xml:space="preserve"> times faster than total employment across the economy. </w:t>
      </w:r>
      <w:r>
        <w:t>Australia</w:t>
      </w:r>
      <w:r w:rsidR="008B1337">
        <w:t>’</w:t>
      </w:r>
      <w:r>
        <w:t>s</w:t>
      </w:r>
      <w:r w:rsidRPr="005A1303">
        <w:t xml:space="preserve"> ageing population</w:t>
      </w:r>
      <w:r>
        <w:t xml:space="preserve"> and</w:t>
      </w:r>
      <w:r w:rsidRPr="005A1303">
        <w:t xml:space="preserve"> increased uptake of formal care services are contributing to increased demand.</w:t>
      </w:r>
      <w:r>
        <w:t xml:space="preserve"> Analysis based on Victoria University projections</w:t>
      </w:r>
      <w:r w:rsidRPr="0073449E">
        <w:t xml:space="preserve"> </w:t>
      </w:r>
      <w:r>
        <w:t>indicates</w:t>
      </w:r>
      <w:r w:rsidRPr="0073449E">
        <w:t xml:space="preserve"> that the care and support workforce will grow from around 657,200 workers today to 801,700 workers by 2033.</w:t>
      </w:r>
      <w:r>
        <w:t xml:space="preserve"> The demand for workers is likely to be higher than this.</w:t>
      </w:r>
      <w:r w:rsidRPr="0073449E">
        <w:t xml:space="preserve"> </w:t>
      </w:r>
      <w:r>
        <w:t xml:space="preserve">In particular, strong demand is likely for workers with </w:t>
      </w:r>
      <w:r w:rsidR="00DA4BF1">
        <w:t>S</w:t>
      </w:r>
      <w:r>
        <w:t xml:space="preserve">kill </w:t>
      </w:r>
      <w:r w:rsidR="00DA4BF1">
        <w:t>L</w:t>
      </w:r>
      <w:r>
        <w:t xml:space="preserve">evel </w:t>
      </w:r>
      <w:r w:rsidR="00DA4BF1">
        <w:t>4</w:t>
      </w:r>
      <w:r>
        <w:t xml:space="preserve"> qualifications, commensurate with a Certificate II or III, who already make up half the workforce (Chart 5.6). The</w:t>
      </w:r>
      <w:r w:rsidR="00C761CD">
        <w:t> </w:t>
      </w:r>
      <w:r>
        <w:t>significant opportunities for lower</w:t>
      </w:r>
      <w:r w:rsidR="008B1337">
        <w:noBreakHyphen/>
      </w:r>
      <w:r>
        <w:t xml:space="preserve">skilled workers will benefit those looking </w:t>
      </w:r>
      <w:r w:rsidRPr="005A1303">
        <w:t>to enter the labour market, re</w:t>
      </w:r>
      <w:r w:rsidR="008B1337">
        <w:noBreakHyphen/>
      </w:r>
      <w:r w:rsidRPr="005A1303">
        <w:t>enter the labour market, or shift sectors</w:t>
      </w:r>
      <w:r w:rsidR="005B50A5">
        <w:t>. This is because</w:t>
      </w:r>
      <w:r w:rsidRPr="005A1303">
        <w:t xml:space="preserve"> </w:t>
      </w:r>
      <w:r>
        <w:t xml:space="preserve">the training required for </w:t>
      </w:r>
      <w:r w:rsidRPr="005A1303">
        <w:t>entry for</w:t>
      </w:r>
      <w:r w:rsidR="00C761CD">
        <w:t> </w:t>
      </w:r>
      <w:r w:rsidRPr="005A1303">
        <w:t>many roles</w:t>
      </w:r>
      <w:r>
        <w:t xml:space="preserve"> is likely to be less onerous than other higher skill level occupations. </w:t>
      </w:r>
    </w:p>
    <w:p w14:paraId="5D8509F1" w14:textId="686E0556" w:rsidR="00862E87" w:rsidRPr="007B4328" w:rsidRDefault="00862E87" w:rsidP="00321542">
      <w:pPr>
        <w:pStyle w:val="ChartMainHeading"/>
      </w:pPr>
      <w:r w:rsidRPr="00896808">
        <w:t>Projected growth in the care workforce by skill level</w:t>
      </w:r>
      <w:r w:rsidRPr="007B4328">
        <w:t xml:space="preserve"> </w:t>
      </w:r>
    </w:p>
    <w:p w14:paraId="53DB574A" w14:textId="2F8706B6" w:rsidR="00862E87" w:rsidRDefault="008578BC" w:rsidP="005E7033">
      <w:pPr>
        <w:pStyle w:val="ChartGraphic"/>
        <w:spacing w:after="0"/>
      </w:pPr>
      <w:r w:rsidRPr="00173143">
        <w:pict w14:anchorId="57108339">
          <v:shape id="_x0000_i1069" type="#_x0000_t75" alt="'This chart shows the projected change in each skill level (skill levels one to four) for the care and support workforce, from 2023 to 2033. The largest skill level will remain skill level four." style="width:433.1pt;height:223.65pt">
            <v:imagedata r:id="rId16" o:title=""/>
          </v:shape>
        </w:pict>
      </w:r>
      <w:r w:rsidR="00BB7CD5" w:rsidRPr="00173143" w:rsidDel="00C57EFE">
        <w:fldChar w:fldCharType="begin"/>
      </w:r>
      <w:bookmarkStart w:id="21" w:name="_1756626888"/>
      <w:bookmarkEnd w:id="21"/>
      <w:r w:rsidR="00BB7CD5" w:rsidRPr="00173143" w:rsidDel="00C57EFE">
        <w:fldChar w:fldCharType="separate"/>
      </w:r>
      <w:r>
        <w:pict w14:anchorId="52F1349F">
          <v:shape id="_x0000_i1031" type="#_x0000_t75" style="width:440.75pt;height:226.35pt">
            <v:imagedata r:id="rId17" o:title=""/>
          </v:shape>
        </w:pict>
      </w:r>
      <w:r w:rsidR="00BB7CD5" w:rsidRPr="00173143" w:rsidDel="00C57EFE">
        <w:fldChar w:fldCharType="end"/>
      </w:r>
      <w:r w:rsidR="008C1D40" w:rsidRPr="00173143">
        <w:fldChar w:fldCharType="begin"/>
      </w:r>
      <w:r>
        <w:fldChar w:fldCharType="separate"/>
      </w:r>
      <w:r w:rsidR="008C1D40" w:rsidRPr="00173143">
        <w:fldChar w:fldCharType="end"/>
      </w:r>
    </w:p>
    <w:p w14:paraId="621C1B30" w14:textId="47EE3D79" w:rsidR="00DB676B" w:rsidRPr="00321542" w:rsidRDefault="00DB676B" w:rsidP="00321542">
      <w:pPr>
        <w:pStyle w:val="ChartorTableNote"/>
      </w:pPr>
      <w:r w:rsidRPr="00321542">
        <w:t xml:space="preserve">Source: </w:t>
      </w:r>
      <w:r w:rsidRPr="00321542">
        <w:tab/>
        <w:t>Victoria University</w:t>
      </w:r>
      <w:r w:rsidR="00E92313" w:rsidRPr="00321542">
        <w:t xml:space="preserve"> projections</w:t>
      </w:r>
      <w:r w:rsidRPr="00321542">
        <w:t xml:space="preserve"> for Jobs and Skills Australia</w:t>
      </w:r>
      <w:r w:rsidR="00BB16F6" w:rsidRPr="00321542">
        <w:t>, 2023</w:t>
      </w:r>
      <w:r w:rsidRPr="00321542">
        <w:t>.</w:t>
      </w:r>
    </w:p>
    <w:p w14:paraId="768F2E83" w14:textId="688FD9FC" w:rsidR="007974D7" w:rsidRPr="00321542" w:rsidRDefault="007974D7" w:rsidP="00321542">
      <w:pPr>
        <w:pStyle w:val="ChartorTableNote"/>
      </w:pPr>
      <w:r w:rsidRPr="00321542">
        <w:t xml:space="preserve">Note: </w:t>
      </w:r>
      <w:r w:rsidR="002A626F" w:rsidRPr="00321542">
        <w:tab/>
      </w:r>
      <w:r w:rsidRPr="00321542">
        <w:t xml:space="preserve">Skill Level </w:t>
      </w:r>
      <w:r w:rsidR="00DA4BF1" w:rsidRPr="00321542">
        <w:t>1</w:t>
      </w:r>
      <w:r w:rsidRPr="00321542">
        <w:t xml:space="preserve"> is commensurate with a Bachelor</w:t>
      </w:r>
      <w:r w:rsidR="008B1337">
        <w:t>’</w:t>
      </w:r>
      <w:r w:rsidR="003C4BEC" w:rsidRPr="00321542">
        <w:t>s</w:t>
      </w:r>
      <w:r w:rsidRPr="00321542">
        <w:t xml:space="preserve"> degree or higher qualification; Skill Level </w:t>
      </w:r>
      <w:r w:rsidR="00DA4BF1" w:rsidRPr="00321542">
        <w:t>2</w:t>
      </w:r>
      <w:r w:rsidRPr="00321542">
        <w:t xml:space="preserve"> is commensurate with an Advanced Diploma or Diploma; Skill Level </w:t>
      </w:r>
      <w:r w:rsidR="00DA4BF1" w:rsidRPr="00321542">
        <w:t>3</w:t>
      </w:r>
      <w:r w:rsidRPr="00321542">
        <w:t xml:space="preserve"> is commensurate with a Certificate IV or III (including at least </w:t>
      </w:r>
      <w:r w:rsidR="00F87B94" w:rsidRPr="00321542">
        <w:t>two</w:t>
      </w:r>
      <w:r w:rsidRPr="00321542">
        <w:t xml:space="preserve"> years</w:t>
      </w:r>
      <w:r w:rsidR="008B1337">
        <w:t>’</w:t>
      </w:r>
      <w:r w:rsidRPr="00321542">
        <w:t xml:space="preserve"> on</w:t>
      </w:r>
      <w:r w:rsidR="008B1337">
        <w:noBreakHyphen/>
      </w:r>
      <w:r w:rsidRPr="00321542">
        <w:t>the</w:t>
      </w:r>
      <w:r w:rsidR="008B1337">
        <w:noBreakHyphen/>
      </w:r>
      <w:r w:rsidRPr="00321542">
        <w:t xml:space="preserve">job training); Skill Level </w:t>
      </w:r>
      <w:r w:rsidR="00DA4BF1" w:rsidRPr="00321542">
        <w:t>4</w:t>
      </w:r>
      <w:r w:rsidRPr="00321542">
        <w:t xml:space="preserve"> is commensurate with a Certificate II or III; Skill Level </w:t>
      </w:r>
      <w:r w:rsidR="00DA4BF1" w:rsidRPr="00321542">
        <w:t>5</w:t>
      </w:r>
      <w:r w:rsidRPr="00321542">
        <w:t xml:space="preserve"> is commensurate with a Certificate I or secondary education.</w:t>
      </w:r>
    </w:p>
    <w:p w14:paraId="059D85BD" w14:textId="77777777" w:rsidR="00674784" w:rsidRDefault="00674784" w:rsidP="005E7033">
      <w:pPr>
        <w:pStyle w:val="ChartTableFiguresectionline"/>
        <w:spacing w:before="0"/>
      </w:pPr>
    </w:p>
    <w:p w14:paraId="7C338457" w14:textId="28070662" w:rsidR="00795533" w:rsidRDefault="00795533" w:rsidP="00C351AD">
      <w:r w:rsidRPr="005A1303">
        <w:lastRenderedPageBreak/>
        <w:t>However, there will remain a significant number of higher</w:t>
      </w:r>
      <w:r w:rsidR="008B1337">
        <w:noBreakHyphen/>
      </w:r>
      <w:r w:rsidRPr="005A1303">
        <w:t xml:space="preserve">skill roles within the </w:t>
      </w:r>
      <w:r w:rsidR="008038E6">
        <w:t xml:space="preserve">care and support </w:t>
      </w:r>
      <w:r w:rsidRPr="005A1303">
        <w:t>sector that will need train</w:t>
      </w:r>
      <w:r w:rsidR="003047A8">
        <w:t>ed</w:t>
      </w:r>
      <w:r w:rsidRPr="005A1303">
        <w:t xml:space="preserve"> workers. This will require greater collaboration between the </w:t>
      </w:r>
      <w:r w:rsidR="001978F6" w:rsidRPr="006D54BC">
        <w:t xml:space="preserve">higher education </w:t>
      </w:r>
      <w:r w:rsidRPr="005A1303">
        <w:t>and VET sectors, as well as leveraging on</w:t>
      </w:r>
      <w:r w:rsidR="008B1337">
        <w:noBreakHyphen/>
      </w:r>
      <w:r w:rsidRPr="005A1303">
        <w:t>the</w:t>
      </w:r>
      <w:r w:rsidR="008B1337">
        <w:noBreakHyphen/>
      </w:r>
      <w:r w:rsidRPr="005A1303">
        <w:t xml:space="preserve">job training. Targeted education is needed to support workers to </w:t>
      </w:r>
      <w:r w:rsidRPr="00E65C6F">
        <w:t xml:space="preserve">be </w:t>
      </w:r>
      <w:r w:rsidRPr="005A1303">
        <w:t>continuously upskill</w:t>
      </w:r>
      <w:r w:rsidRPr="00E65C6F">
        <w:t>ed</w:t>
      </w:r>
      <w:r w:rsidRPr="005A1303">
        <w:t xml:space="preserve"> throughout their careers</w:t>
      </w:r>
      <w:r w:rsidR="00667EF3">
        <w:t>. This allows them</w:t>
      </w:r>
      <w:r w:rsidRPr="005A1303">
        <w:t xml:space="preserve"> to adjust to changing care needs but also to allow them to grow their career within the sector and take advantage of the diverse roles and opportunities it offers.</w:t>
      </w:r>
      <w:r w:rsidR="00E46DBB">
        <w:t xml:space="preserve"> The </w:t>
      </w:r>
      <w:r w:rsidR="00C02B85">
        <w:t>early educators, health and human services</w:t>
      </w:r>
      <w:r w:rsidR="00E46DBB">
        <w:t xml:space="preserve"> JSC</w:t>
      </w:r>
      <w:r w:rsidR="00E46DBB" w:rsidRPr="006D54BC">
        <w:t>,</w:t>
      </w:r>
      <w:r w:rsidR="00E46DBB">
        <w:t xml:space="preserve"> HumanAbility, </w:t>
      </w:r>
      <w:r w:rsidR="003D06FC">
        <w:t xml:space="preserve">is working to ensure the </w:t>
      </w:r>
      <w:r w:rsidR="00CB1BA1">
        <w:t>needs of the care industry are reflected in qualifications and training packages.</w:t>
      </w:r>
    </w:p>
    <w:p w14:paraId="49D77280" w14:textId="6DCD0B27" w:rsidR="004543DB" w:rsidRDefault="00795533" w:rsidP="00C351AD">
      <w:pPr>
        <w:widowControl w:val="0"/>
        <w:spacing w:after="0"/>
      </w:pPr>
      <w:r w:rsidRPr="005A1303">
        <w:t>To meet this demand, a wide range of actions will need to be taken</w:t>
      </w:r>
      <w:r w:rsidR="00650D34">
        <w:t>,</w:t>
      </w:r>
      <w:r w:rsidR="00D95331">
        <w:t xml:space="preserve"> </w:t>
      </w:r>
      <w:r w:rsidR="00650D34">
        <w:t>i</w:t>
      </w:r>
      <w:r w:rsidR="00EC17A8">
        <w:t>ncluding</w:t>
      </w:r>
      <w:r w:rsidRPr="005A1303">
        <w:t xml:space="preserve"> improving attraction and retention in the sector, expanding training opportunities, and investing in technology and new models of care </w:t>
      </w:r>
      <w:r w:rsidR="0058381D">
        <w:t>to</w:t>
      </w:r>
      <w:r w:rsidR="0058381D" w:rsidRPr="005A1303">
        <w:t xml:space="preserve"> </w:t>
      </w:r>
      <w:r w:rsidRPr="005A1303">
        <w:t xml:space="preserve">enable carers to spend more of their time on care. </w:t>
      </w:r>
      <w:r w:rsidR="00200A0C">
        <w:t xml:space="preserve">Government </w:t>
      </w:r>
      <w:r w:rsidRPr="005A1303">
        <w:t xml:space="preserve">has a significant role to play in aligning </w:t>
      </w:r>
      <w:r w:rsidR="003626D8">
        <w:t xml:space="preserve">the </w:t>
      </w:r>
      <w:r w:rsidRPr="005A1303">
        <w:t xml:space="preserve">training, education and migration systems with this workforce goal, as well as evolving the way it engages in the funding and procurement of care services. </w:t>
      </w:r>
    </w:p>
    <w:p w14:paraId="7D9D195F" w14:textId="2F40087E" w:rsidR="00795533" w:rsidRDefault="00795533" w:rsidP="004677D0">
      <w:pPr>
        <w:pStyle w:val="Heading4"/>
      </w:pPr>
      <w:r>
        <w:t>Improving attraction and retention</w:t>
      </w:r>
    </w:p>
    <w:p w14:paraId="1CA0B125" w14:textId="1E9A7BED" w:rsidR="002E5208" w:rsidRDefault="00795533" w:rsidP="002E5208">
      <w:pPr>
        <w:spacing w:after="0"/>
      </w:pPr>
      <w:r w:rsidRPr="005A1303">
        <w:t xml:space="preserve">The starting point </w:t>
      </w:r>
      <w:r w:rsidR="002F103C">
        <w:t>for</w:t>
      </w:r>
      <w:r w:rsidRPr="005A1303">
        <w:t xml:space="preserve"> building the future care workforce is </w:t>
      </w:r>
      <w:r w:rsidRPr="00E65C6F">
        <w:t>ensur</w:t>
      </w:r>
      <w:r w:rsidR="008A476C">
        <w:t>ing</w:t>
      </w:r>
      <w:r w:rsidRPr="005A1303">
        <w:t xml:space="preserve"> </w:t>
      </w:r>
      <w:r w:rsidR="00041E6F">
        <w:t xml:space="preserve">the jobs are </w:t>
      </w:r>
      <w:r w:rsidR="00972E7B">
        <w:t xml:space="preserve">secure and </w:t>
      </w:r>
      <w:r w:rsidR="00972E7B" w:rsidRPr="00E65C6F">
        <w:t>fair</w:t>
      </w:r>
      <w:r w:rsidR="00CF0226">
        <w:t>ly</w:t>
      </w:r>
      <w:r w:rsidR="00972E7B">
        <w:t xml:space="preserve"> paid</w:t>
      </w:r>
      <w:r>
        <w:t>. Turnover in the care workforce is high.</w:t>
      </w:r>
      <w:r w:rsidR="00BC2076">
        <w:t xml:space="preserve"> For example, for </w:t>
      </w:r>
      <w:r w:rsidR="004A105C" w:rsidRPr="006D54BC">
        <w:t>personal care workers</w:t>
      </w:r>
      <w:r w:rsidR="00BC2076">
        <w:t>, 59</w:t>
      </w:r>
      <w:r w:rsidR="00DB7CE5">
        <w:t> per c</w:t>
      </w:r>
      <w:r w:rsidR="00BC2076">
        <w:t xml:space="preserve">ent spent </w:t>
      </w:r>
      <w:r w:rsidR="003B14EE">
        <w:t>three</w:t>
      </w:r>
      <w:r w:rsidR="00BC2076">
        <w:t xml:space="preserve"> years or less in the occupation</w:t>
      </w:r>
      <w:r w:rsidR="00340E8D">
        <w:t>.</w:t>
      </w:r>
      <w:r w:rsidR="00AF6B49">
        <w:rPr>
          <w:rStyle w:val="EndnoteReference"/>
        </w:rPr>
        <w:endnoteReference w:id="34"/>
      </w:r>
      <w:r w:rsidR="00340E8D">
        <w:t xml:space="preserve"> Turnover is higher for young people, with 24</w:t>
      </w:r>
      <w:r w:rsidR="00DB7CE5">
        <w:t> per c</w:t>
      </w:r>
      <w:r w:rsidR="00340E8D">
        <w:t xml:space="preserve">ent of </w:t>
      </w:r>
      <w:r w:rsidR="0054678A" w:rsidRPr="006D54BC">
        <w:t>personal care workers</w:t>
      </w:r>
      <w:r w:rsidR="00340E8D">
        <w:t xml:space="preserve"> aged 44 and under spending just one year in the occupation</w:t>
      </w:r>
      <w:r w:rsidR="005C7BF0">
        <w:t>.</w:t>
      </w:r>
      <w:r w:rsidR="00F619DD">
        <w:rPr>
          <w:rStyle w:val="EndnoteReference"/>
        </w:rPr>
        <w:endnoteReference w:id="35"/>
      </w:r>
      <w:r w:rsidR="00340E8D">
        <w:t xml:space="preserve"> </w:t>
      </w:r>
      <w:r>
        <w:t xml:space="preserve">This is due to a </w:t>
      </w:r>
      <w:r w:rsidR="0058381D">
        <w:t xml:space="preserve">range </w:t>
      </w:r>
      <w:r>
        <w:t xml:space="preserve">of factors, including high workloads, concerns about service quality, pay, work conditions and </w:t>
      </w:r>
      <w:r w:rsidR="0066720D" w:rsidRPr="00735B0F">
        <w:t>concerns</w:t>
      </w:r>
      <w:r w:rsidR="0066720D" w:rsidRPr="0075434E">
        <w:t xml:space="preserve"> about</w:t>
      </w:r>
      <w:r>
        <w:t xml:space="preserve"> career progression opportunities. To address retention issues and encourage workers </w:t>
      </w:r>
      <w:r w:rsidR="007E51F7">
        <w:t xml:space="preserve">who </w:t>
      </w:r>
      <w:r>
        <w:t>have left the sector to re</w:t>
      </w:r>
      <w:r w:rsidR="008B1337">
        <w:noBreakHyphen/>
      </w:r>
      <w:r>
        <w:t xml:space="preserve">enter, the care workforce needs to create jobs which offer safe workplaces, secure work and opportunities for a rewarding career. </w:t>
      </w:r>
    </w:p>
    <w:p w14:paraId="7DE22E1C" w14:textId="01261653" w:rsidR="00795533" w:rsidRDefault="0066182B" w:rsidP="002E5208">
      <w:pPr>
        <w:spacing w:after="0"/>
      </w:pPr>
      <w:r>
        <w:t>E</w:t>
      </w:r>
      <w:r w:rsidR="00795533" w:rsidRPr="007B7A89">
        <w:t>nsuring pay and conditions reflect the value of care and support work</w:t>
      </w:r>
      <w:r>
        <w:t xml:space="preserve"> is critical</w:t>
      </w:r>
      <w:r w:rsidR="00795533" w:rsidRPr="007B7A89">
        <w:t xml:space="preserve">. </w:t>
      </w:r>
      <w:r w:rsidR="00AF6B49">
        <w:t>In</w:t>
      </w:r>
      <w:r w:rsidR="00795533" w:rsidRPr="000F4881">
        <w:t xml:space="preserve"> </w:t>
      </w:r>
      <w:r w:rsidR="004F0BD8">
        <w:t>May 2018,</w:t>
      </w:r>
      <w:r w:rsidR="00795533" w:rsidRPr="000F4881">
        <w:t xml:space="preserve"> </w:t>
      </w:r>
      <w:r w:rsidR="00795533" w:rsidRPr="007B7A89">
        <w:t>95</w:t>
      </w:r>
      <w:r w:rsidR="00DB7CE5">
        <w:t> per c</w:t>
      </w:r>
      <w:r w:rsidR="00795533" w:rsidRPr="007B7A89">
        <w:t xml:space="preserve">ent of care and support workers </w:t>
      </w:r>
      <w:r w:rsidR="00A629F3">
        <w:t>earned</w:t>
      </w:r>
      <w:r w:rsidR="00795533" w:rsidRPr="007B7A89">
        <w:t xml:space="preserve"> pay rates below the Australian average.</w:t>
      </w:r>
      <w:r w:rsidR="00A01D72">
        <w:rPr>
          <w:rStyle w:val="FootnoteReference"/>
        </w:rPr>
        <w:footnoteReference w:id="7"/>
      </w:r>
      <w:r w:rsidR="008C26E8" w:rsidRPr="00A76849">
        <w:rPr>
          <w:vertAlign w:val="superscript"/>
        </w:rPr>
        <w:t>,</w:t>
      </w:r>
      <w:r w:rsidR="00A629F3">
        <w:rPr>
          <w:rStyle w:val="EndnoteReference"/>
        </w:rPr>
        <w:endnoteReference w:id="36"/>
      </w:r>
      <w:r w:rsidR="00795533" w:rsidRPr="007B7A89">
        <w:t xml:space="preserve"> </w:t>
      </w:r>
      <w:r w:rsidR="00D742DD">
        <w:t xml:space="preserve">Lower pay reflects the gendered undervaluation of work </w:t>
      </w:r>
      <w:r w:rsidR="00692E3E">
        <w:t xml:space="preserve">by women </w:t>
      </w:r>
      <w:r w:rsidR="00D742DD">
        <w:t>in the care and support economy</w:t>
      </w:r>
      <w:r w:rsidR="002E6A4D">
        <w:t>.</w:t>
      </w:r>
      <w:r w:rsidR="00F5727E">
        <w:rPr>
          <w:rStyle w:val="EndnoteReference"/>
        </w:rPr>
        <w:endnoteReference w:id="37"/>
      </w:r>
      <w:r w:rsidR="00FA065F">
        <w:t xml:space="preserve"> In the 2022</w:t>
      </w:r>
      <w:r w:rsidR="00C04A04">
        <w:t>–</w:t>
      </w:r>
      <w:r w:rsidR="00FA065F">
        <w:t xml:space="preserve">23 Annual Wage Review decision, the Fair Work Commission </w:t>
      </w:r>
      <w:r w:rsidR="00FF1DD7">
        <w:t>(FWC)</w:t>
      </w:r>
      <w:r w:rsidR="00FA065F">
        <w:t xml:space="preserve"> identified significant issues concerning the potential gender</w:t>
      </w:r>
      <w:r w:rsidR="00385104">
        <w:t>ed</w:t>
      </w:r>
      <w:r w:rsidR="00FA065F">
        <w:t xml:space="preserve"> undervaluation of work in </w:t>
      </w:r>
      <w:r w:rsidR="00690264">
        <w:t>female</w:t>
      </w:r>
      <w:r w:rsidR="008B1337">
        <w:noBreakHyphen/>
      </w:r>
      <w:r w:rsidR="00FA065F">
        <w:t>dominated industries and occupations</w:t>
      </w:r>
      <w:r w:rsidR="005C20D9">
        <w:t xml:space="preserve">. The </w:t>
      </w:r>
      <w:r w:rsidR="00FF1DD7">
        <w:t>FWC</w:t>
      </w:r>
      <w:r w:rsidR="005C20D9">
        <w:t xml:space="preserve"> will undertake work to identify occupations and industries where there is potential pay inequity and gender undervaluation of work to underpin consideration of issues in the 2023</w:t>
      </w:r>
      <w:r w:rsidR="008A1D76">
        <w:t>–</w:t>
      </w:r>
      <w:r w:rsidR="005C20D9">
        <w:t>24 Review</w:t>
      </w:r>
      <w:r w:rsidR="00817FFC">
        <w:t>.</w:t>
      </w:r>
      <w:r w:rsidR="00B106F6">
        <w:rPr>
          <w:rStyle w:val="EndnoteReference"/>
        </w:rPr>
        <w:endnoteReference w:id="38"/>
      </w:r>
      <w:r w:rsidR="00AC2355">
        <w:t xml:space="preserve"> </w:t>
      </w:r>
      <w:r w:rsidR="005C20D9">
        <w:t>In addition, t</w:t>
      </w:r>
      <w:r w:rsidR="00795533" w:rsidRPr="007B7A89">
        <w:t xml:space="preserve">o </w:t>
      </w:r>
      <w:r w:rsidR="005C20D9">
        <w:t>address lower rates of pay in aged care</w:t>
      </w:r>
      <w:r w:rsidR="00795533" w:rsidRPr="007B7A89">
        <w:t xml:space="preserve">, in November 2022 the </w:t>
      </w:r>
      <w:r w:rsidR="00FF1DD7">
        <w:t>FWC</w:t>
      </w:r>
      <w:r w:rsidR="00795533" w:rsidRPr="007B7A89">
        <w:t xml:space="preserve"> </w:t>
      </w:r>
      <w:r w:rsidR="00795533" w:rsidRPr="0075434E">
        <w:t>grant</w:t>
      </w:r>
      <w:r w:rsidR="00B63B3C" w:rsidRPr="0075434E">
        <w:t>ed</w:t>
      </w:r>
      <w:r w:rsidR="00795533" w:rsidRPr="007B7A89">
        <w:t xml:space="preserve"> a 15</w:t>
      </w:r>
      <w:r w:rsidR="00DB7CE5">
        <w:t> per c</w:t>
      </w:r>
      <w:r w:rsidR="00795533" w:rsidRPr="007B7A89">
        <w:t>ent interim wage increase for aged care workers. This decision helps recognise the value of the care sector and helps make it more attractive for future workers.</w:t>
      </w:r>
      <w:r w:rsidR="00795533">
        <w:t xml:space="preserve"> </w:t>
      </w:r>
    </w:p>
    <w:p w14:paraId="690FEB85" w14:textId="68D3A388" w:rsidR="00795533" w:rsidRDefault="00EA5188" w:rsidP="00795533">
      <w:r>
        <w:t>T</w:t>
      </w:r>
      <w:r w:rsidR="00795533">
        <w:t xml:space="preserve">raining to enter care professions </w:t>
      </w:r>
      <w:r>
        <w:t>needs to be</w:t>
      </w:r>
      <w:r w:rsidR="00795533">
        <w:t xml:space="preserve"> accessible and attractive. </w:t>
      </w:r>
      <w:r w:rsidR="001D2958">
        <w:t xml:space="preserve">Training places </w:t>
      </w:r>
      <w:r>
        <w:t>should</w:t>
      </w:r>
      <w:r w:rsidR="001D2958">
        <w:t xml:space="preserve"> be readily available, especially in regional areas and for in</w:t>
      </w:r>
      <w:r w:rsidR="008B1337">
        <w:noBreakHyphen/>
      </w:r>
      <w:r w:rsidR="001D2958">
        <w:t>demand specialities.</w:t>
      </w:r>
      <w:r w:rsidR="00AE357B">
        <w:t xml:space="preserve"> Further, opportunities need to be available</w:t>
      </w:r>
      <w:r w:rsidR="001D2958">
        <w:t xml:space="preserve"> </w:t>
      </w:r>
      <w:r w:rsidR="004B6E13">
        <w:t>for on</w:t>
      </w:r>
      <w:r w:rsidR="008B1337">
        <w:noBreakHyphen/>
      </w:r>
      <w:r w:rsidR="004B6E13">
        <w:t>the</w:t>
      </w:r>
      <w:r w:rsidR="008B1337">
        <w:noBreakHyphen/>
      </w:r>
      <w:r w:rsidR="004B6E13">
        <w:t>job learning and for qualifications to be gained with practical experience. However, b</w:t>
      </w:r>
      <w:r w:rsidR="00795533" w:rsidRPr="007B7A89">
        <w:t xml:space="preserve">efore prospective workers even enter the profession, they face financial barriers to participation. Many qualifications in the care workforce require workplace placements or practicums which are unpaid. </w:t>
      </w:r>
      <w:r w:rsidR="00841386">
        <w:t>A</w:t>
      </w:r>
      <w:r w:rsidR="00795533" w:rsidRPr="007B7A89">
        <w:t xml:space="preserve">dditional upfront costs such as transport, </w:t>
      </w:r>
      <w:r w:rsidR="00650D34">
        <w:t>child</w:t>
      </w:r>
      <w:r w:rsidR="00277315" w:rsidRPr="00E65C6F">
        <w:t xml:space="preserve"> </w:t>
      </w:r>
      <w:r w:rsidR="00795533" w:rsidRPr="007B7A89">
        <w:t>care</w:t>
      </w:r>
      <w:r w:rsidR="00277315">
        <w:t>,</w:t>
      </w:r>
      <w:r w:rsidR="00795533" w:rsidRPr="007B7A89">
        <w:t xml:space="preserve"> and forgoing unpaid work during placements can result in students changing course</w:t>
      </w:r>
      <w:r w:rsidR="00727A29">
        <w:t>s</w:t>
      </w:r>
      <w:r w:rsidR="00795533" w:rsidRPr="007B7A89">
        <w:t xml:space="preserve"> or withdrawing fr</w:t>
      </w:r>
      <w:r w:rsidR="00727A29">
        <w:t>o</w:t>
      </w:r>
      <w:r w:rsidR="00795533" w:rsidRPr="007B7A89">
        <w:t>m study entirely.</w:t>
      </w:r>
      <w:r w:rsidR="00E94717">
        <w:t xml:space="preserve"> </w:t>
      </w:r>
    </w:p>
    <w:p w14:paraId="50F357E2" w14:textId="0559B39C" w:rsidR="00795533" w:rsidRPr="00173143" w:rsidRDefault="004A042A" w:rsidP="00F815CD">
      <w:pPr>
        <w:keepLines/>
        <w:widowControl w:val="0"/>
        <w:spacing w:after="0"/>
      </w:pPr>
      <w:r>
        <w:lastRenderedPageBreak/>
        <w:t>Demand for care and support workers has been met overwhelmingly by women.</w:t>
      </w:r>
      <w:r w:rsidRPr="00845BC9">
        <w:t xml:space="preserve"> </w:t>
      </w:r>
      <w:r w:rsidRPr="008F5FCB">
        <w:t xml:space="preserve">The care and support workforce is highly gender segregated, with women accounting for </w:t>
      </w:r>
      <w:r>
        <w:t>76.5</w:t>
      </w:r>
      <w:r w:rsidR="00DB7CE5">
        <w:t> per c</w:t>
      </w:r>
      <w:r w:rsidRPr="008F5FCB">
        <w:t xml:space="preserve">ent of </w:t>
      </w:r>
      <w:r>
        <w:t xml:space="preserve">employment in the health care and social assistance industry. </w:t>
      </w:r>
      <w:r w:rsidR="008F297A">
        <w:t xml:space="preserve">Attracting more men and diverse cohorts into </w:t>
      </w:r>
      <w:r w:rsidR="00BD75E9">
        <w:t>care and support professions</w:t>
      </w:r>
      <w:r w:rsidR="00D526A4" w:rsidDel="00490D86">
        <w:t xml:space="preserve"> </w:t>
      </w:r>
      <w:r w:rsidR="00B35A78">
        <w:t xml:space="preserve">will </w:t>
      </w:r>
      <w:r w:rsidR="00B2165A">
        <w:t xml:space="preserve">also </w:t>
      </w:r>
      <w:r w:rsidR="00B35A78">
        <w:t xml:space="preserve">be important to address shortages in the sector. </w:t>
      </w:r>
      <w:r w:rsidR="00D21FBC">
        <w:t>In addition, the draft National Care and Support Economy Strategy highlights the importance of delivering culturally appropriate care for all people</w:t>
      </w:r>
      <w:r w:rsidR="008C5223">
        <w:t>. An increasingly diverse Australian population will require a diverse workforce</w:t>
      </w:r>
      <w:r w:rsidR="00BE52D3">
        <w:t xml:space="preserve">, as this enhances capability in meeting the varied needs of patients. </w:t>
      </w:r>
    </w:p>
    <w:p w14:paraId="227F4AC7" w14:textId="22839746" w:rsidR="00795533" w:rsidRDefault="00795533" w:rsidP="00D806A9">
      <w:pPr>
        <w:pStyle w:val="Heading4"/>
      </w:pPr>
      <w:r>
        <w:t>Managing regional workforces</w:t>
      </w:r>
    </w:p>
    <w:p w14:paraId="0BB4E357" w14:textId="13FE97ED" w:rsidR="00566E04" w:rsidRPr="006D6CC3" w:rsidRDefault="00795533" w:rsidP="006D6CC3">
      <w:r>
        <w:t>Attracting more workers is particularly important to address the growing demand for quality care in the regions. The ag</w:t>
      </w:r>
      <w:r w:rsidR="00CC46C4">
        <w:t>e</w:t>
      </w:r>
      <w:r>
        <w:t xml:space="preserve">ing population in </w:t>
      </w:r>
      <w:r w:rsidRPr="006D54BC">
        <w:t>region</w:t>
      </w:r>
      <w:r w:rsidR="009B7D53" w:rsidRPr="006D54BC">
        <w:t>al areas</w:t>
      </w:r>
      <w:r>
        <w:t>, combined with thin markets</w:t>
      </w:r>
      <w:r w:rsidR="00CC46C4">
        <w:t>,</w:t>
      </w:r>
      <w:r>
        <w:t xml:space="preserve"> </w:t>
      </w:r>
      <w:r w:rsidR="006C49F0">
        <w:t xml:space="preserve">means tailored solutions </w:t>
      </w:r>
      <w:r w:rsidR="00734725">
        <w:t xml:space="preserve">need to be developed </w:t>
      </w:r>
      <w:r w:rsidR="006C49F0">
        <w:t xml:space="preserve">to meet </w:t>
      </w:r>
      <w:r w:rsidR="00D03FA6">
        <w:t>growing</w:t>
      </w:r>
      <w:r w:rsidR="006C49F0">
        <w:t xml:space="preserve"> care needs</w:t>
      </w:r>
      <w:r w:rsidR="00B17106">
        <w:t xml:space="preserve">. </w:t>
      </w:r>
      <w:r w:rsidR="00A174FD">
        <w:t xml:space="preserve">It will be critical to </w:t>
      </w:r>
      <w:r w:rsidR="001A6C36">
        <w:t>attract</w:t>
      </w:r>
      <w:r w:rsidR="00A174FD">
        <w:t xml:space="preserve"> more</w:t>
      </w:r>
      <w:r w:rsidR="001A6C36">
        <w:t xml:space="preserve"> workers to regional areas</w:t>
      </w:r>
      <w:r w:rsidR="001B0CF9">
        <w:t xml:space="preserve">, </w:t>
      </w:r>
      <w:r w:rsidR="00E514AA">
        <w:t>deliver more training in regional locations</w:t>
      </w:r>
      <w:r w:rsidR="001B0CF9">
        <w:t xml:space="preserve"> and enable people who can and want to work more hours in regional areas to do so</w:t>
      </w:r>
      <w:r w:rsidR="00E514AA">
        <w:t>. There</w:t>
      </w:r>
      <w:r>
        <w:t xml:space="preserve"> are </w:t>
      </w:r>
      <w:r w:rsidR="00E514AA">
        <w:t xml:space="preserve">also </w:t>
      </w:r>
      <w:r>
        <w:t xml:space="preserve">opportunities to make more efficient use of </w:t>
      </w:r>
      <w:r w:rsidR="00E514AA">
        <w:t xml:space="preserve">existing </w:t>
      </w:r>
      <w:r>
        <w:t>care and support workers</w:t>
      </w:r>
      <w:r w:rsidR="00B17106">
        <w:t xml:space="preserve">, </w:t>
      </w:r>
      <w:r w:rsidR="00E514AA">
        <w:t xml:space="preserve">by allowing them </w:t>
      </w:r>
      <w:r w:rsidR="00B17106">
        <w:t xml:space="preserve">to deliver more </w:t>
      </w:r>
      <w:r w:rsidR="00E514AA">
        <w:t>multidisciplinary care. In addition, t</w:t>
      </w:r>
      <w:r w:rsidR="004D5C2F" w:rsidRPr="006D6CC3">
        <w:t>echnology</w:t>
      </w:r>
      <w:r w:rsidR="008B1337">
        <w:noBreakHyphen/>
      </w:r>
      <w:r w:rsidR="00566E04" w:rsidRPr="006D6CC3">
        <w:t xml:space="preserve">enabled service delivery such as telehealth </w:t>
      </w:r>
      <w:r w:rsidR="004D5C2F" w:rsidRPr="006D6CC3">
        <w:t>is an effective way of improving access to health</w:t>
      </w:r>
      <w:r w:rsidR="002E40EA">
        <w:t>care professionals</w:t>
      </w:r>
      <w:r w:rsidR="004D5C2F" w:rsidRPr="006D6CC3">
        <w:t xml:space="preserve"> in regional areas. While not the single solution to address delivery gaps, </w:t>
      </w:r>
      <w:r w:rsidR="006E77B1" w:rsidRPr="006D6CC3">
        <w:t xml:space="preserve">telehealth can support increased access to </w:t>
      </w:r>
      <w:r w:rsidR="00524709">
        <w:t xml:space="preserve">services such as </w:t>
      </w:r>
      <w:r w:rsidR="006E77B1" w:rsidRPr="006D6CC3">
        <w:t>mental health</w:t>
      </w:r>
      <w:r w:rsidR="006D6CC3" w:rsidRPr="006D6CC3">
        <w:t>.</w:t>
      </w:r>
    </w:p>
    <w:p w14:paraId="20CA493C" w14:textId="19D13EDD" w:rsidR="00795533" w:rsidRDefault="00795533" w:rsidP="00D806A9">
      <w:pPr>
        <w:pStyle w:val="Heading4"/>
      </w:pPr>
      <w:r>
        <w:t xml:space="preserve">Using migration to complement </w:t>
      </w:r>
      <w:r w:rsidR="00473728">
        <w:t>the</w:t>
      </w:r>
      <w:r>
        <w:t xml:space="preserve"> local </w:t>
      </w:r>
      <w:r w:rsidR="00473728">
        <w:t>care</w:t>
      </w:r>
      <w:r>
        <w:t xml:space="preserve"> workforce</w:t>
      </w:r>
    </w:p>
    <w:p w14:paraId="390520F2" w14:textId="76BA315B" w:rsidR="00795533" w:rsidRDefault="00795533" w:rsidP="00795533">
      <w:pPr>
        <w:rPr>
          <w:rFonts w:cs="Calibri Light"/>
          <w:szCs w:val="22"/>
        </w:rPr>
      </w:pPr>
      <w:r w:rsidRPr="00AC5445">
        <w:rPr>
          <w:rFonts w:cs="Calibri Light"/>
          <w:szCs w:val="22"/>
        </w:rPr>
        <w:t>Well</w:t>
      </w:r>
      <w:r w:rsidR="008B1337">
        <w:rPr>
          <w:rFonts w:cs="Calibri Light"/>
          <w:szCs w:val="22"/>
        </w:rPr>
        <w:noBreakHyphen/>
      </w:r>
      <w:r w:rsidRPr="00AC5445">
        <w:rPr>
          <w:rFonts w:cs="Calibri Light"/>
          <w:szCs w:val="22"/>
        </w:rPr>
        <w:t xml:space="preserve">designed migration settings </w:t>
      </w:r>
      <w:r w:rsidR="00DA7A39" w:rsidRPr="0075434E">
        <w:rPr>
          <w:rFonts w:cs="Calibri Light"/>
          <w:szCs w:val="22"/>
        </w:rPr>
        <w:t>can</w:t>
      </w:r>
      <w:r w:rsidRPr="00AC5445">
        <w:rPr>
          <w:rFonts w:cs="Calibri Light"/>
          <w:szCs w:val="22"/>
        </w:rPr>
        <w:t xml:space="preserve"> complement th</w:t>
      </w:r>
      <w:r w:rsidR="004F031F">
        <w:rPr>
          <w:rFonts w:cs="Calibri Light"/>
          <w:szCs w:val="22"/>
        </w:rPr>
        <w:t>e</w:t>
      </w:r>
      <w:r w:rsidRPr="00AC5445">
        <w:rPr>
          <w:rFonts w:cs="Calibri Light"/>
          <w:szCs w:val="22"/>
        </w:rPr>
        <w:t xml:space="preserve"> domestic workforce</w:t>
      </w:r>
      <w:r w:rsidR="00432BAE">
        <w:rPr>
          <w:rFonts w:cs="Calibri Light"/>
          <w:szCs w:val="22"/>
        </w:rPr>
        <w:t xml:space="preserve"> in the care sector</w:t>
      </w:r>
      <w:r w:rsidRPr="00AC5445">
        <w:rPr>
          <w:rFonts w:cs="Calibri Light"/>
          <w:szCs w:val="22"/>
        </w:rPr>
        <w:t>. Migrants make up large portions of the care workforce</w:t>
      </w:r>
      <w:r w:rsidR="00CB1C4C">
        <w:rPr>
          <w:rFonts w:cs="Calibri Light"/>
          <w:szCs w:val="22"/>
        </w:rPr>
        <w:t>, especially</w:t>
      </w:r>
      <w:r w:rsidR="0018192B">
        <w:rPr>
          <w:rFonts w:cs="Calibri Light"/>
          <w:szCs w:val="22"/>
        </w:rPr>
        <w:t xml:space="preserve"> </w:t>
      </w:r>
      <w:r w:rsidR="00785836">
        <w:rPr>
          <w:rFonts w:cs="Calibri Light"/>
          <w:szCs w:val="22"/>
        </w:rPr>
        <w:t>in aged care</w:t>
      </w:r>
      <w:r w:rsidR="0018192B">
        <w:rPr>
          <w:rFonts w:cs="Calibri Light"/>
          <w:szCs w:val="22"/>
        </w:rPr>
        <w:t xml:space="preserve"> (Chart 5.</w:t>
      </w:r>
      <w:r w:rsidR="00637480">
        <w:rPr>
          <w:rFonts w:cs="Calibri Light"/>
          <w:szCs w:val="22"/>
        </w:rPr>
        <w:t>7</w:t>
      </w:r>
      <w:r w:rsidR="0018192B">
        <w:rPr>
          <w:rFonts w:cs="Calibri Light"/>
          <w:szCs w:val="22"/>
        </w:rPr>
        <w:t>)</w:t>
      </w:r>
      <w:r w:rsidR="00773954">
        <w:rPr>
          <w:rFonts w:cs="Calibri Light"/>
          <w:szCs w:val="22"/>
        </w:rPr>
        <w:t>.</w:t>
      </w:r>
      <w:r w:rsidR="005F687C">
        <w:rPr>
          <w:rStyle w:val="EndnoteReference"/>
          <w:rFonts w:cs="Calibri Light"/>
          <w:szCs w:val="22"/>
        </w:rPr>
        <w:endnoteReference w:id="39"/>
      </w:r>
      <w:r w:rsidR="00BA6037" w:rsidRPr="00773954">
        <w:rPr>
          <w:rFonts w:cs="Calibri Light"/>
          <w:color w:val="FF0000"/>
          <w:szCs w:val="22"/>
        </w:rPr>
        <w:t xml:space="preserve"> </w:t>
      </w:r>
      <w:r w:rsidR="00206B4E">
        <w:rPr>
          <w:rFonts w:cs="Calibri Light"/>
          <w:szCs w:val="22"/>
        </w:rPr>
        <w:t>O</w:t>
      </w:r>
      <w:r w:rsidR="00D14CDF" w:rsidRPr="00E65C6F">
        <w:rPr>
          <w:rFonts w:cs="Calibri Light"/>
          <w:szCs w:val="22"/>
        </w:rPr>
        <w:t>ccupations</w:t>
      </w:r>
      <w:r w:rsidR="00D14CDF">
        <w:rPr>
          <w:rFonts w:cs="Calibri Light"/>
          <w:szCs w:val="22"/>
        </w:rPr>
        <w:t xml:space="preserve"> with a higher share of new entrants to the care and support economy who were born overseas include</w:t>
      </w:r>
      <w:r w:rsidRPr="00AC5445">
        <w:rPr>
          <w:rFonts w:cs="Calibri Light"/>
          <w:szCs w:val="22"/>
        </w:rPr>
        <w:t xml:space="preserve"> </w:t>
      </w:r>
      <w:r w:rsidR="00CD56DC">
        <w:rPr>
          <w:rFonts w:cs="Calibri Light"/>
          <w:szCs w:val="22"/>
        </w:rPr>
        <w:t>registered nurses in aged care (40</w:t>
      </w:r>
      <w:r w:rsidR="00DB7CE5">
        <w:rPr>
          <w:rFonts w:cs="Calibri Light"/>
          <w:szCs w:val="22"/>
        </w:rPr>
        <w:t> per c</w:t>
      </w:r>
      <w:r w:rsidR="00CD56DC">
        <w:rPr>
          <w:rFonts w:cs="Calibri Light"/>
          <w:szCs w:val="22"/>
        </w:rPr>
        <w:t>ent), nurse managers (34</w:t>
      </w:r>
      <w:r w:rsidR="00DB7CE5">
        <w:rPr>
          <w:rFonts w:cs="Calibri Light"/>
          <w:szCs w:val="22"/>
        </w:rPr>
        <w:t> per c</w:t>
      </w:r>
      <w:r w:rsidR="00CD56DC">
        <w:rPr>
          <w:rFonts w:cs="Calibri Light"/>
          <w:szCs w:val="22"/>
        </w:rPr>
        <w:t xml:space="preserve">ent), </w:t>
      </w:r>
      <w:r w:rsidR="00C46E30" w:rsidRPr="006D54BC">
        <w:rPr>
          <w:rFonts w:cs="Calibri Light"/>
          <w:szCs w:val="22"/>
        </w:rPr>
        <w:t>personal care workers</w:t>
      </w:r>
      <w:r w:rsidR="00CD56DC">
        <w:rPr>
          <w:rFonts w:cs="Calibri Light"/>
          <w:szCs w:val="22"/>
        </w:rPr>
        <w:t xml:space="preserve"> (31</w:t>
      </w:r>
      <w:r w:rsidR="00DB7CE5">
        <w:rPr>
          <w:rFonts w:cs="Calibri Light"/>
          <w:szCs w:val="22"/>
        </w:rPr>
        <w:t> per c</w:t>
      </w:r>
      <w:r w:rsidR="00CD56DC">
        <w:rPr>
          <w:rFonts w:cs="Calibri Light"/>
          <w:szCs w:val="22"/>
        </w:rPr>
        <w:t>ent) and nursing support and personal care workers (30</w:t>
      </w:r>
      <w:r w:rsidR="00DB7CE5">
        <w:rPr>
          <w:rFonts w:cs="Calibri Light"/>
          <w:szCs w:val="22"/>
        </w:rPr>
        <w:t> per c</w:t>
      </w:r>
      <w:r w:rsidR="00CD56DC">
        <w:rPr>
          <w:rFonts w:cs="Calibri Light"/>
          <w:szCs w:val="22"/>
        </w:rPr>
        <w:t>ent)</w:t>
      </w:r>
      <w:r w:rsidR="00773954">
        <w:rPr>
          <w:rFonts w:cs="Calibri Light"/>
          <w:szCs w:val="22"/>
        </w:rPr>
        <w:t>.</w:t>
      </w:r>
      <w:r w:rsidR="00CD56DC">
        <w:rPr>
          <w:rStyle w:val="EndnoteReference"/>
          <w:rFonts w:cs="Calibri Light"/>
          <w:szCs w:val="22"/>
        </w:rPr>
        <w:endnoteReference w:id="40"/>
      </w:r>
      <w:r w:rsidR="00CD56DC">
        <w:rPr>
          <w:rFonts w:cs="Calibri Light"/>
          <w:szCs w:val="22"/>
        </w:rPr>
        <w:t xml:space="preserve"> </w:t>
      </w:r>
      <w:r w:rsidR="00612035">
        <w:rPr>
          <w:rFonts w:cs="Calibri Light"/>
          <w:szCs w:val="22"/>
        </w:rPr>
        <w:t xml:space="preserve">Overall </w:t>
      </w:r>
      <w:r w:rsidR="006A0786">
        <w:rPr>
          <w:rFonts w:cs="Calibri Light"/>
          <w:szCs w:val="22"/>
        </w:rPr>
        <w:t xml:space="preserve">the health sector is an example of successful permanent skilled migration. </w:t>
      </w:r>
    </w:p>
    <w:p w14:paraId="31E85D45" w14:textId="15D10459" w:rsidR="00411D6F" w:rsidRDefault="00ED76C8" w:rsidP="00795533">
      <w:pPr>
        <w:rPr>
          <w:rFonts w:cs="Calibri Light"/>
          <w:szCs w:val="22"/>
        </w:rPr>
      </w:pPr>
      <w:r w:rsidRPr="00173143">
        <w:rPr>
          <w:rFonts w:cs="Calibri Light"/>
          <w:szCs w:val="22"/>
        </w:rPr>
        <w:t>A</w:t>
      </w:r>
      <w:r>
        <w:rPr>
          <w:rFonts w:cs="Calibri Light"/>
          <w:szCs w:val="22"/>
        </w:rPr>
        <w:t xml:space="preserve"> large proportion</w:t>
      </w:r>
      <w:r w:rsidR="00411D6F" w:rsidRPr="00A76849">
        <w:rPr>
          <w:rFonts w:cs="Calibri Light"/>
          <w:szCs w:val="22"/>
        </w:rPr>
        <w:t xml:space="preserve"> of migrants working in the </w:t>
      </w:r>
      <w:r w:rsidR="00FC3037" w:rsidRPr="00A76849">
        <w:rPr>
          <w:rFonts w:cs="Calibri Light"/>
          <w:szCs w:val="22"/>
        </w:rPr>
        <w:t>health care and social assistance industry</w:t>
      </w:r>
      <w:r w:rsidR="00411D6F" w:rsidRPr="00A76849">
        <w:rPr>
          <w:rFonts w:cs="Calibri Light"/>
          <w:szCs w:val="22"/>
        </w:rPr>
        <w:t xml:space="preserve"> are on skilled visas.</w:t>
      </w:r>
      <w:r w:rsidR="00FC3037">
        <w:rPr>
          <w:rStyle w:val="EndnoteReference"/>
          <w:rFonts w:cs="Calibri Light"/>
          <w:szCs w:val="22"/>
        </w:rPr>
        <w:endnoteReference w:id="41"/>
      </w:r>
      <w:r w:rsidR="00411D6F" w:rsidRPr="00A76849">
        <w:rPr>
          <w:rFonts w:cs="Calibri Light"/>
          <w:szCs w:val="22"/>
        </w:rPr>
        <w:t xml:space="preserve"> However, large numbers of migrants in other visa categories also contribute to th</w:t>
      </w:r>
      <w:r w:rsidR="00FC3037" w:rsidRPr="00A76849">
        <w:rPr>
          <w:rFonts w:cs="Calibri Light"/>
          <w:szCs w:val="22"/>
        </w:rPr>
        <w:t xml:space="preserve">is </w:t>
      </w:r>
      <w:r w:rsidR="00411D6F" w:rsidRPr="00A76849">
        <w:rPr>
          <w:rFonts w:cs="Calibri Light"/>
          <w:szCs w:val="22"/>
        </w:rPr>
        <w:t xml:space="preserve">workforce, with </w:t>
      </w:r>
      <w:r w:rsidR="008A3128">
        <w:rPr>
          <w:rFonts w:cs="Calibri Light"/>
          <w:szCs w:val="22"/>
        </w:rPr>
        <w:t>19.4</w:t>
      </w:r>
      <w:r w:rsidR="00DB7CE5">
        <w:rPr>
          <w:rFonts w:cs="Calibri Light"/>
          <w:szCs w:val="22"/>
        </w:rPr>
        <w:t> per c</w:t>
      </w:r>
      <w:r w:rsidR="00411D6F" w:rsidRPr="00A76849">
        <w:rPr>
          <w:rFonts w:cs="Calibri Light"/>
          <w:szCs w:val="22"/>
        </w:rPr>
        <w:t xml:space="preserve">ent of migrants in the </w:t>
      </w:r>
      <w:r w:rsidR="00FC3037" w:rsidRPr="00A76849">
        <w:rPr>
          <w:rFonts w:cs="Calibri Light"/>
          <w:szCs w:val="22"/>
        </w:rPr>
        <w:t>industry</w:t>
      </w:r>
      <w:r w:rsidR="00411D6F" w:rsidRPr="00A76849">
        <w:rPr>
          <w:rFonts w:cs="Calibri Light"/>
          <w:szCs w:val="22"/>
        </w:rPr>
        <w:t xml:space="preserve"> on family or New Zealand visas, and</w:t>
      </w:r>
      <w:r w:rsidR="005E7033">
        <w:rPr>
          <w:rFonts w:cs="Calibri Light"/>
          <w:szCs w:val="22"/>
        </w:rPr>
        <w:t xml:space="preserve"> eight</w:t>
      </w:r>
      <w:r w:rsidR="00DB7CE5">
        <w:rPr>
          <w:rFonts w:cs="Calibri Light"/>
          <w:szCs w:val="22"/>
        </w:rPr>
        <w:t> per c</w:t>
      </w:r>
      <w:r w:rsidR="00411D6F" w:rsidRPr="00A76849">
        <w:rPr>
          <w:rFonts w:cs="Calibri Light"/>
          <w:szCs w:val="22"/>
        </w:rPr>
        <w:t xml:space="preserve">ent on student, </w:t>
      </w:r>
      <w:r w:rsidR="00A901E8">
        <w:rPr>
          <w:rFonts w:cs="Calibri Light"/>
          <w:szCs w:val="22"/>
        </w:rPr>
        <w:t xml:space="preserve">working holiday, </w:t>
      </w:r>
      <w:r w:rsidR="00411D6F" w:rsidRPr="00A76849">
        <w:rPr>
          <w:rFonts w:cs="Calibri Light"/>
          <w:szCs w:val="22"/>
        </w:rPr>
        <w:t>humanitarian or other temporary visas</w:t>
      </w:r>
      <w:r w:rsidR="00FC3037">
        <w:rPr>
          <w:rFonts w:cs="Calibri Light"/>
          <w:szCs w:val="22"/>
        </w:rPr>
        <w:t xml:space="preserve"> (Chart 5.</w:t>
      </w:r>
      <w:r w:rsidR="00637480">
        <w:rPr>
          <w:rFonts w:cs="Calibri Light"/>
          <w:szCs w:val="22"/>
        </w:rPr>
        <w:t>8</w:t>
      </w:r>
      <w:r w:rsidR="00FC3037">
        <w:rPr>
          <w:rFonts w:cs="Calibri Light"/>
          <w:szCs w:val="22"/>
        </w:rPr>
        <w:t>)</w:t>
      </w:r>
      <w:r w:rsidR="00411D6F" w:rsidRPr="00A76849">
        <w:rPr>
          <w:rFonts w:cs="Calibri Light"/>
          <w:szCs w:val="22"/>
        </w:rPr>
        <w:t>.</w:t>
      </w:r>
    </w:p>
    <w:tbl>
      <w:tblPr>
        <w:tblW w:w="5000" w:type="pct"/>
        <w:tblLayout w:type="fixed"/>
        <w:tblCellMar>
          <w:left w:w="0" w:type="dxa"/>
          <w:right w:w="0" w:type="dxa"/>
        </w:tblCellMar>
        <w:tblLook w:val="0600" w:firstRow="0" w:lastRow="0" w:firstColumn="0" w:lastColumn="0" w:noHBand="1" w:noVBand="1"/>
      </w:tblPr>
      <w:tblGrid>
        <w:gridCol w:w="4535"/>
        <w:gridCol w:w="4535"/>
      </w:tblGrid>
      <w:tr w:rsidR="006016A1" w:rsidRPr="004765B2" w14:paraId="47BC8F6F" w14:textId="77777777" w:rsidTr="001B7C07">
        <w:trPr>
          <w:cantSplit/>
          <w:trHeight w:val="20"/>
        </w:trPr>
        <w:tc>
          <w:tcPr>
            <w:tcW w:w="4535" w:type="dxa"/>
          </w:tcPr>
          <w:p w14:paraId="4C7513EC" w14:textId="5C21BC96" w:rsidR="006016A1" w:rsidRPr="004765B2" w:rsidRDefault="006016A1" w:rsidP="004765B2">
            <w:pPr>
              <w:pStyle w:val="ChartMainHeading"/>
              <w:spacing w:before="0"/>
            </w:pPr>
            <w:r w:rsidRPr="004765B2">
              <w:lastRenderedPageBreak/>
              <w:t xml:space="preserve">Migrant status of care workers in residential aged care </w:t>
            </w:r>
          </w:p>
        </w:tc>
        <w:tc>
          <w:tcPr>
            <w:tcW w:w="4535" w:type="dxa"/>
          </w:tcPr>
          <w:p w14:paraId="428A1E63" w14:textId="56CD4784" w:rsidR="006016A1" w:rsidRPr="004765B2" w:rsidRDefault="006016A1" w:rsidP="004765B2">
            <w:pPr>
              <w:pStyle w:val="ChartMainHeading"/>
              <w:spacing w:before="0"/>
            </w:pPr>
            <w:r w:rsidRPr="004765B2">
              <w:t>Share of migrants in health care and social assist</w:t>
            </w:r>
            <w:r w:rsidRPr="004765B2" w:rsidDel="00277463">
              <w:t xml:space="preserve">ance </w:t>
            </w:r>
          </w:p>
        </w:tc>
      </w:tr>
      <w:tr w:rsidR="006016A1" w14:paraId="1A587764" w14:textId="77777777" w:rsidTr="001B7C07">
        <w:trPr>
          <w:cantSplit/>
          <w:trHeight w:val="20"/>
        </w:trPr>
        <w:tc>
          <w:tcPr>
            <w:tcW w:w="4535" w:type="dxa"/>
          </w:tcPr>
          <w:p w14:paraId="27D77C81" w14:textId="32692FFC" w:rsidR="006016A1" w:rsidRPr="00B11C5D" w:rsidRDefault="008578BC" w:rsidP="006016A1">
            <w:pPr>
              <w:pStyle w:val="ChartGraphic"/>
            </w:pPr>
            <w:r w:rsidRPr="00173143">
              <w:pict w14:anchorId="1A6BBE1D">
                <v:shape id="_x0000_i1068" type="#_x0000_t75" alt="This line chart shows the number of workers in the residential aged care industry. The number of residential aged care workers who were born in Australia grew from around 55,000 in 2007 to 70,000 in 2011. The level fluctuated around 70,000 for almost a decade until it began to decline in 2020, reaching about 60,000 workers in 2022. The number of residential aged care workers who were born overseas has grown steadily from around 25,000 in 2007 to almost 75,000 in 2020. The level declined sharply in late 2020 and early 2021 but bounced back to above 70,000 in 2023." style="width:226.35pt;height:217.65pt">
                  <v:imagedata r:id="rId18" o:title=""/>
                </v:shape>
              </w:pict>
            </w:r>
          </w:p>
        </w:tc>
        <w:tc>
          <w:tcPr>
            <w:tcW w:w="4535" w:type="dxa"/>
          </w:tcPr>
          <w:p w14:paraId="10D018EA" w14:textId="36217688" w:rsidR="006016A1" w:rsidRPr="006C099B" w:rsidRDefault="008578BC" w:rsidP="006016A1">
            <w:pPr>
              <w:pStyle w:val="ChartGraphic"/>
            </w:pPr>
            <w:r w:rsidRPr="00173143">
              <w:pict w14:anchorId="1C66FDC0">
                <v:shape id="_x0000_i1067" type="#_x0000_t75" alt="This bar chart shows the share of migrants in the health care and social assistance industry by visa group. The largest migrant share is permanent skilled migrants (27 per cent), followed by permanent family (12 per cent) and New Zeland visa (8 per cent) holders. Students, permanent humanitarian, temporary skilled and working holiday/other temporary visa holders each make up less than 5 per cent of migrants working in the health care and social assistance industry" style="width:220.9pt;height:220.9pt">
                  <v:imagedata r:id="rId19" o:title=""/>
                </v:shape>
              </w:pict>
            </w:r>
          </w:p>
        </w:tc>
      </w:tr>
      <w:tr w:rsidR="006016A1" w14:paraId="19D07E2B" w14:textId="77777777" w:rsidTr="001B7C07">
        <w:trPr>
          <w:cantSplit/>
          <w:trHeight w:val="20"/>
        </w:trPr>
        <w:tc>
          <w:tcPr>
            <w:tcW w:w="4535" w:type="dxa"/>
          </w:tcPr>
          <w:p w14:paraId="362DDD36" w14:textId="775A2EFD" w:rsidR="006016A1" w:rsidRDefault="006016A1" w:rsidP="00321542">
            <w:pPr>
              <w:pStyle w:val="ChartorTableNote"/>
            </w:pPr>
            <w:r>
              <w:t xml:space="preserve">Source: </w:t>
            </w:r>
            <w:r>
              <w:tab/>
              <w:t xml:space="preserve">Treasury analysis of ABS </w:t>
            </w:r>
            <w:r w:rsidRPr="00321542">
              <w:t>Labour</w:t>
            </w:r>
            <w:r>
              <w:t xml:space="preserve"> Force, microdata, May 2023.</w:t>
            </w:r>
          </w:p>
          <w:p w14:paraId="5B05B5AB" w14:textId="3F6E8FB5" w:rsidR="006016A1" w:rsidRPr="00B11C5D" w:rsidRDefault="006016A1" w:rsidP="00321542">
            <w:pPr>
              <w:pStyle w:val="ChartorTableNote"/>
            </w:pPr>
            <w:r w:rsidRPr="00FF3423">
              <w:t xml:space="preserve">Note: </w:t>
            </w:r>
            <w:r>
              <w:tab/>
              <w:t xml:space="preserve">Four quarter average. </w:t>
            </w:r>
            <w:r w:rsidRPr="00FF3423">
              <w:t>In 2021, 85</w:t>
            </w:r>
            <w:r w:rsidR="00DB7CE5">
              <w:t> per c</w:t>
            </w:r>
            <w:r w:rsidRPr="00FF3423">
              <w:t xml:space="preserve">ent of residential age care </w:t>
            </w:r>
            <w:r w:rsidRPr="00321542">
              <w:t>workers</w:t>
            </w:r>
            <w:r w:rsidRPr="00FF3423">
              <w:t xml:space="preserve"> born overseas arrived in Australia aged 18 years or older: Treasury analysis of 2021</w:t>
            </w:r>
            <w:r>
              <w:t xml:space="preserve"> </w:t>
            </w:r>
            <w:r w:rsidRPr="00FF3423">
              <w:t>Census</w:t>
            </w:r>
            <w:r w:rsidRPr="00173143">
              <w:t>.</w:t>
            </w:r>
            <w:r>
              <w:t xml:space="preserve"> </w:t>
            </w:r>
          </w:p>
        </w:tc>
        <w:tc>
          <w:tcPr>
            <w:tcW w:w="4535" w:type="dxa"/>
          </w:tcPr>
          <w:p w14:paraId="75B09062" w14:textId="77777777" w:rsidR="006016A1" w:rsidRDefault="006016A1" w:rsidP="00321542">
            <w:pPr>
              <w:pStyle w:val="ChartorTableNote"/>
            </w:pPr>
            <w:r>
              <w:t xml:space="preserve">Source: </w:t>
            </w:r>
            <w:r>
              <w:tab/>
            </w:r>
            <w:r w:rsidRPr="00321542">
              <w:t>Mackey</w:t>
            </w:r>
            <w:r w:rsidRPr="00F4744B">
              <w:t xml:space="preserve">, W., Coates, B. </w:t>
            </w:r>
            <w:r>
              <w:t>&amp;</w:t>
            </w:r>
            <w:r w:rsidRPr="00F4744B">
              <w:t xml:space="preserve"> Sherrell, </w:t>
            </w:r>
            <w:r w:rsidRPr="002414B8">
              <w:t>H</w:t>
            </w:r>
            <w:r>
              <w:t>.,</w:t>
            </w:r>
            <w:r w:rsidRPr="00A32929">
              <w:rPr>
                <w:i/>
                <w:iCs/>
              </w:rPr>
              <w:t xml:space="preserve"> Migrants in the Australian workforce</w:t>
            </w:r>
            <w:r>
              <w:rPr>
                <w:i/>
                <w:iCs/>
              </w:rPr>
              <w:t>,</w:t>
            </w:r>
            <w:r w:rsidRPr="00F4744B">
              <w:t xml:space="preserve"> </w:t>
            </w:r>
            <w:r>
              <w:t>(</w:t>
            </w:r>
            <w:r w:rsidRPr="00F4744B">
              <w:t>Grattan</w:t>
            </w:r>
            <w:r>
              <w:t> </w:t>
            </w:r>
            <w:r w:rsidRPr="00F4744B">
              <w:t>Institute</w:t>
            </w:r>
            <w:r>
              <w:t> </w:t>
            </w:r>
            <w:r w:rsidRPr="00F4744B">
              <w:t>2022</w:t>
            </w:r>
            <w:r>
              <w:t>)</w:t>
            </w:r>
            <w:r w:rsidRPr="00F4744B">
              <w:t>.</w:t>
            </w:r>
          </w:p>
          <w:p w14:paraId="676E9ED7" w14:textId="615430D9" w:rsidR="006016A1" w:rsidRPr="00B11C5D" w:rsidRDefault="006016A1" w:rsidP="00321542">
            <w:pPr>
              <w:pStyle w:val="ChartorTableNote"/>
            </w:pPr>
            <w:r>
              <w:t xml:space="preserve">Note: </w:t>
            </w:r>
            <w:r w:rsidRPr="002D712C">
              <w:tab/>
            </w:r>
            <w:r>
              <w:t xml:space="preserve">Remaining share arrived before 2000 or were born in </w:t>
            </w:r>
            <w:r w:rsidRPr="00321542">
              <w:t>Australia</w:t>
            </w:r>
            <w:r>
              <w:t>. Permanent visa group are those who held a permanent visa between 2000 and 2016. D</w:t>
            </w:r>
            <w:r w:rsidRPr="002D712C">
              <w:t>ata on visa group is not available for migrants who arrived before 2000</w:t>
            </w:r>
            <w:r w:rsidR="0015040A">
              <w:t>.</w:t>
            </w:r>
          </w:p>
        </w:tc>
      </w:tr>
    </w:tbl>
    <w:p w14:paraId="55EC4472" w14:textId="77777777" w:rsidR="006016A1" w:rsidRPr="00A76849" w:rsidRDefault="006016A1" w:rsidP="006016A1">
      <w:pPr>
        <w:pStyle w:val="ChartTablesectionline"/>
      </w:pPr>
    </w:p>
    <w:p w14:paraId="66B18CAE" w14:textId="218FB0EA" w:rsidR="00F63579" w:rsidRDefault="006D3318" w:rsidP="00795533">
      <w:r>
        <w:t>T</w:t>
      </w:r>
      <w:r w:rsidR="00F02C9F">
        <w:t>here is scope to improve how w</w:t>
      </w:r>
      <w:r w:rsidR="008D1FB1">
        <w:t xml:space="preserve">e bring migrants into the care sector. </w:t>
      </w:r>
      <w:r w:rsidR="00DB12A6">
        <w:t>Currently, t</w:t>
      </w:r>
      <w:r w:rsidR="008D1FB1">
        <w:t>here</w:t>
      </w:r>
      <w:r w:rsidR="003E49AF" w:rsidRPr="00194401">
        <w:t xml:space="preserve"> are significant regulatory barriers to recruiting skilled migrants</w:t>
      </w:r>
      <w:r w:rsidR="00614BED" w:rsidRPr="00194401">
        <w:t xml:space="preserve">. </w:t>
      </w:r>
      <w:r w:rsidR="00F321DE">
        <w:rPr>
          <w:lang w:eastAsia="en-US"/>
        </w:rPr>
        <w:t>C</w:t>
      </w:r>
      <w:r w:rsidR="00F321DE" w:rsidRPr="00A53617">
        <w:rPr>
          <w:lang w:eastAsia="en-US"/>
        </w:rPr>
        <w:t xml:space="preserve">ommon feedback from internationally qualified health practitioners is that the process is lengthy, burdensome, complex and expensive. </w:t>
      </w:r>
      <w:r w:rsidR="00F63579">
        <w:rPr>
          <w:lang w:eastAsia="en-US"/>
        </w:rPr>
        <w:t xml:space="preserve">For example, </w:t>
      </w:r>
      <w:r w:rsidR="003576E5">
        <w:rPr>
          <w:lang w:eastAsia="en-US"/>
        </w:rPr>
        <w:t>t</w:t>
      </w:r>
      <w:r w:rsidR="00B72DCA">
        <w:rPr>
          <w:lang w:eastAsia="en-US"/>
        </w:rPr>
        <w:t xml:space="preserve">he Medical Board of Australia </w:t>
      </w:r>
      <w:r w:rsidR="003576E5">
        <w:rPr>
          <w:lang w:eastAsia="en-US"/>
        </w:rPr>
        <w:t>only</w:t>
      </w:r>
      <w:r w:rsidR="00B72DCA">
        <w:rPr>
          <w:lang w:eastAsia="en-US"/>
        </w:rPr>
        <w:t xml:space="preserve"> recognises </w:t>
      </w:r>
      <w:r w:rsidR="000514C5">
        <w:rPr>
          <w:lang w:eastAsia="en-US"/>
        </w:rPr>
        <w:t>six</w:t>
      </w:r>
      <w:r w:rsidR="00B72DCA">
        <w:rPr>
          <w:lang w:eastAsia="en-US"/>
        </w:rPr>
        <w:t xml:space="preserve"> competent authorities in </w:t>
      </w:r>
      <w:r w:rsidR="00B409AB">
        <w:rPr>
          <w:lang w:eastAsia="en-US"/>
        </w:rPr>
        <w:t>five</w:t>
      </w:r>
      <w:r w:rsidR="00B72DCA">
        <w:rPr>
          <w:lang w:eastAsia="en-US"/>
        </w:rPr>
        <w:t xml:space="preserve"> countries, while New</w:t>
      </w:r>
      <w:r w:rsidR="006016A1">
        <w:rPr>
          <w:lang w:eastAsia="en-US"/>
        </w:rPr>
        <w:t> </w:t>
      </w:r>
      <w:r w:rsidR="00B72DCA">
        <w:rPr>
          <w:lang w:eastAsia="en-US"/>
        </w:rPr>
        <w:t>Zealand recognises 23, the U</w:t>
      </w:r>
      <w:r w:rsidR="004D3D79">
        <w:rPr>
          <w:lang w:eastAsia="en-US"/>
        </w:rPr>
        <w:t xml:space="preserve">nited </w:t>
      </w:r>
      <w:r w:rsidR="00B72DCA">
        <w:rPr>
          <w:lang w:eastAsia="en-US"/>
        </w:rPr>
        <w:t>K</w:t>
      </w:r>
      <w:r w:rsidR="004D3D79">
        <w:rPr>
          <w:lang w:eastAsia="en-US"/>
        </w:rPr>
        <w:t>ingdom</w:t>
      </w:r>
      <w:r w:rsidR="00B72DCA">
        <w:rPr>
          <w:lang w:eastAsia="en-US"/>
        </w:rPr>
        <w:t xml:space="preserve"> over 30 and Canada </w:t>
      </w:r>
      <w:r w:rsidR="00B409AB">
        <w:rPr>
          <w:lang w:eastAsia="en-US"/>
        </w:rPr>
        <w:t>eight</w:t>
      </w:r>
      <w:r w:rsidR="00202B3E" w:rsidRPr="00E65C6F">
        <w:rPr>
          <w:lang w:eastAsia="en-US"/>
        </w:rPr>
        <w:t>.</w:t>
      </w:r>
      <w:r w:rsidR="00AA48F2" w:rsidRPr="00AA48F2">
        <w:rPr>
          <w:rStyle w:val="EndnoteReference"/>
        </w:rPr>
        <w:t xml:space="preserve"> </w:t>
      </w:r>
      <w:r w:rsidR="00C12C0D">
        <w:rPr>
          <w:rStyle w:val="EndnoteReference"/>
        </w:rPr>
        <w:endnoteReference w:id="42"/>
      </w:r>
    </w:p>
    <w:p w14:paraId="16295C5B" w14:textId="2D2BCB37" w:rsidR="00A5147F" w:rsidRPr="00194401" w:rsidRDefault="00F321DE" w:rsidP="00795533">
      <w:pPr>
        <w:rPr>
          <w:lang w:eastAsia="en-US"/>
        </w:rPr>
      </w:pPr>
      <w:r>
        <w:rPr>
          <w:lang w:eastAsia="en-US"/>
        </w:rPr>
        <w:t>Processes are</w:t>
      </w:r>
      <w:r w:rsidRPr="00A53617">
        <w:rPr>
          <w:lang w:eastAsia="en-US"/>
        </w:rPr>
        <w:t xml:space="preserve"> repetitive </w:t>
      </w:r>
      <w:r>
        <w:rPr>
          <w:lang w:eastAsia="en-US"/>
        </w:rPr>
        <w:t>and</w:t>
      </w:r>
      <w:r w:rsidRPr="00A53617">
        <w:rPr>
          <w:lang w:eastAsia="en-US"/>
        </w:rPr>
        <w:t xml:space="preserve"> information </w:t>
      </w:r>
      <w:r w:rsidR="004D3D79">
        <w:rPr>
          <w:lang w:eastAsia="en-US"/>
        </w:rPr>
        <w:t xml:space="preserve">is </w:t>
      </w:r>
      <w:r w:rsidRPr="00A53617">
        <w:rPr>
          <w:lang w:eastAsia="en-US"/>
        </w:rPr>
        <w:t xml:space="preserve">difficult to find. </w:t>
      </w:r>
      <w:r>
        <w:rPr>
          <w:lang w:eastAsia="en-US"/>
        </w:rPr>
        <w:t>Those</w:t>
      </w:r>
      <w:r w:rsidRPr="00A53617">
        <w:rPr>
          <w:lang w:eastAsia="en-US"/>
        </w:rPr>
        <w:t xml:space="preserve"> who wish to work in the Australian healthcare industry must be registered with the relevant health practitioner board. These boards oversee the registration </w:t>
      </w:r>
      <w:r w:rsidRPr="006D54BC">
        <w:rPr>
          <w:lang w:eastAsia="en-US"/>
        </w:rPr>
        <w:t>process</w:t>
      </w:r>
      <w:r w:rsidR="00165069" w:rsidRPr="006D54BC">
        <w:rPr>
          <w:lang w:eastAsia="en-US"/>
        </w:rPr>
        <w:t>es</w:t>
      </w:r>
      <w:r w:rsidRPr="00A53617">
        <w:rPr>
          <w:lang w:eastAsia="en-US"/>
        </w:rPr>
        <w:t xml:space="preserve"> for physicians, pharmacists, nurses, midwives, physiotherapists, and other health professionals – independent </w:t>
      </w:r>
      <w:r>
        <w:rPr>
          <w:lang w:eastAsia="en-US"/>
        </w:rPr>
        <w:t>of</w:t>
      </w:r>
      <w:r w:rsidRPr="00A53617">
        <w:rPr>
          <w:lang w:eastAsia="en-US"/>
        </w:rPr>
        <w:t xml:space="preserve"> the skilled visa assessment process. </w:t>
      </w:r>
      <w:r w:rsidR="004D3D79">
        <w:rPr>
          <w:lang w:eastAsia="en-US"/>
        </w:rPr>
        <w:t xml:space="preserve">It can take </w:t>
      </w:r>
      <w:r>
        <w:rPr>
          <w:lang w:eastAsia="en-US"/>
        </w:rPr>
        <w:t>an</w:t>
      </w:r>
      <w:r w:rsidRPr="00A53617">
        <w:rPr>
          <w:lang w:eastAsia="en-US"/>
        </w:rPr>
        <w:t xml:space="preserve"> international health graduate looking to come to Australia </w:t>
      </w:r>
      <w:r w:rsidR="00263551">
        <w:rPr>
          <w:lang w:eastAsia="en-US"/>
        </w:rPr>
        <w:t>over a year</w:t>
      </w:r>
      <w:r w:rsidRPr="00A53617">
        <w:rPr>
          <w:lang w:eastAsia="en-US"/>
        </w:rPr>
        <w:t>, often longer</w:t>
      </w:r>
      <w:r w:rsidR="004D3D79">
        <w:rPr>
          <w:lang w:eastAsia="en-US"/>
        </w:rPr>
        <w:t>, to register</w:t>
      </w:r>
      <w:r>
        <w:rPr>
          <w:lang w:eastAsia="en-US"/>
        </w:rPr>
        <w:t>.</w:t>
      </w:r>
      <w:r w:rsidR="00AB15AD">
        <w:rPr>
          <w:lang w:eastAsia="en-US"/>
        </w:rPr>
        <w:t xml:space="preserve"> </w:t>
      </w:r>
    </w:p>
    <w:p w14:paraId="2115C39A" w14:textId="5DB9030D" w:rsidR="00795533" w:rsidRDefault="00795533" w:rsidP="00D806A9">
      <w:pPr>
        <w:pStyle w:val="Heading4"/>
      </w:pPr>
      <w:r>
        <w:t xml:space="preserve">Better </w:t>
      </w:r>
      <w:r w:rsidR="00F376F9">
        <w:t>using</w:t>
      </w:r>
      <w:r>
        <w:t xml:space="preserve"> the available workforce</w:t>
      </w:r>
    </w:p>
    <w:p w14:paraId="475F6135" w14:textId="33B3A8F9" w:rsidR="00470211" w:rsidRDefault="00795533" w:rsidP="00795533">
      <w:r>
        <w:t>The high prevalence of casual work and multiple job</w:t>
      </w:r>
      <w:r w:rsidR="002A2100">
        <w:t xml:space="preserve"> holder</w:t>
      </w:r>
      <w:r>
        <w:t>s in the care sector</w:t>
      </w:r>
      <w:r w:rsidR="00963E76">
        <w:t xml:space="preserve"> </w:t>
      </w:r>
      <w:r w:rsidR="005F174B">
        <w:t xml:space="preserve">adds complexity </w:t>
      </w:r>
      <w:r w:rsidR="00963E76">
        <w:t xml:space="preserve">to </w:t>
      </w:r>
      <w:r w:rsidR="00963E76" w:rsidRPr="00E65C6F">
        <w:t>skill</w:t>
      </w:r>
      <w:r w:rsidR="00345A1C">
        <w:t>s</w:t>
      </w:r>
      <w:r w:rsidR="00963E76">
        <w:t xml:space="preserve"> shortages </w:t>
      </w:r>
      <w:r w:rsidR="002A2100">
        <w:t xml:space="preserve">and </w:t>
      </w:r>
      <w:r w:rsidR="00963E76">
        <w:t xml:space="preserve">has implications for </w:t>
      </w:r>
      <w:r w:rsidR="00F376F9">
        <w:t>delivering</w:t>
      </w:r>
      <w:r w:rsidR="00963E76">
        <w:t xml:space="preserve"> quality care.</w:t>
      </w:r>
      <w:r>
        <w:t xml:space="preserve"> </w:t>
      </w:r>
      <w:r w:rsidR="00941080" w:rsidRPr="00E65C6F">
        <w:t>In February 2021, a</w:t>
      </w:r>
      <w:r w:rsidRPr="00E65C6F">
        <w:t>round</w:t>
      </w:r>
      <w:r>
        <w:t xml:space="preserve"> 28</w:t>
      </w:r>
      <w:r w:rsidR="00DB7CE5">
        <w:t> per c</w:t>
      </w:r>
      <w:r>
        <w:t xml:space="preserve">ent of the care and support workforce </w:t>
      </w:r>
      <w:r w:rsidR="00941080" w:rsidRPr="00E65C6F">
        <w:t>were</w:t>
      </w:r>
      <w:r>
        <w:t xml:space="preserve"> casual workers, compared with 19</w:t>
      </w:r>
      <w:r w:rsidR="00DB7CE5">
        <w:t> per c</w:t>
      </w:r>
      <w:r>
        <w:t>ent of the total Australian workforce.</w:t>
      </w:r>
      <w:r w:rsidR="00941080" w:rsidRPr="00E65C6F">
        <w:rPr>
          <w:rStyle w:val="EndnoteReference"/>
        </w:rPr>
        <w:endnoteReference w:id="43"/>
      </w:r>
      <w:r>
        <w:t xml:space="preserve"> </w:t>
      </w:r>
      <w:r w:rsidR="002A2100">
        <w:t>A</w:t>
      </w:r>
      <w:r>
        <w:t>ged care, disability support and veterans</w:t>
      </w:r>
      <w:r w:rsidR="008B1337">
        <w:t>’</w:t>
      </w:r>
      <w:r>
        <w:t xml:space="preserve"> care workers are nearly twice as likely as other workers to hold multiple jobs</w:t>
      </w:r>
      <w:r w:rsidR="003B30D0">
        <w:t>.</w:t>
      </w:r>
      <w:r w:rsidR="003B30D0">
        <w:rPr>
          <w:rStyle w:val="EndnoteReference"/>
        </w:rPr>
        <w:endnoteReference w:id="44"/>
      </w:r>
      <w:r w:rsidR="004B7AED">
        <w:t xml:space="preserve"> This can limit job security for some workers who would prefer more stable </w:t>
      </w:r>
      <w:r w:rsidR="000C2915">
        <w:t xml:space="preserve">work and </w:t>
      </w:r>
      <w:r w:rsidR="0011548C">
        <w:t>has</w:t>
      </w:r>
      <w:r w:rsidR="000C2915">
        <w:t xml:space="preserve"> flow</w:t>
      </w:r>
      <w:r w:rsidR="008B1337">
        <w:noBreakHyphen/>
      </w:r>
      <w:r w:rsidR="000C2915">
        <w:t xml:space="preserve">on impacts for attraction and retention in the sector. Casual work and </w:t>
      </w:r>
      <w:r w:rsidR="00DA23E1">
        <w:t xml:space="preserve">the </w:t>
      </w:r>
      <w:r w:rsidR="000C2915">
        <w:t xml:space="preserve">prevalence of working multiple jobs can also have an </w:t>
      </w:r>
      <w:r w:rsidR="00963E76">
        <w:t xml:space="preserve">adverse </w:t>
      </w:r>
      <w:r w:rsidR="000C2915">
        <w:t>impact on the efficiency</w:t>
      </w:r>
      <w:r w:rsidR="00175F81">
        <w:t xml:space="preserve"> </w:t>
      </w:r>
      <w:r w:rsidR="00175F81">
        <w:lastRenderedPageBreak/>
        <w:t xml:space="preserve">with which the care workforce is </w:t>
      </w:r>
      <w:r w:rsidR="00F376F9">
        <w:t>used</w:t>
      </w:r>
      <w:r w:rsidR="00175F81">
        <w:t>, particular</w:t>
      </w:r>
      <w:r w:rsidR="00412126">
        <w:t>ly</w:t>
      </w:r>
      <w:r w:rsidR="00175F81">
        <w:t xml:space="preserve"> when there are shortages. </w:t>
      </w:r>
      <w:r w:rsidR="00D57271">
        <w:t xml:space="preserve">For example, </w:t>
      </w:r>
      <w:r w:rsidR="00002016">
        <w:t>there</w:t>
      </w:r>
      <w:r w:rsidR="00F6497F">
        <w:t xml:space="preserve"> are</w:t>
      </w:r>
      <w:r w:rsidR="00002016">
        <w:t xml:space="preserve"> </w:t>
      </w:r>
      <w:r w:rsidR="003D7F22">
        <w:t xml:space="preserve">challenges with rostering </w:t>
      </w:r>
      <w:r w:rsidR="00E216A6">
        <w:t>when there is a mix of part</w:t>
      </w:r>
      <w:r w:rsidR="008B1337">
        <w:noBreakHyphen/>
      </w:r>
      <w:r w:rsidR="00E216A6">
        <w:t>time permanent and casual staff, often working at multiple care facilities</w:t>
      </w:r>
      <w:r w:rsidR="00E661AA">
        <w:t xml:space="preserve"> to earn a living wage</w:t>
      </w:r>
      <w:r w:rsidR="00E216A6">
        <w:t>.</w:t>
      </w:r>
      <w:r w:rsidR="00202B3E">
        <w:rPr>
          <w:rStyle w:val="EndnoteReference"/>
        </w:rPr>
        <w:endnoteReference w:id="45"/>
      </w:r>
    </w:p>
    <w:p w14:paraId="0FCA8573" w14:textId="318FC856" w:rsidR="00151FEB" w:rsidRPr="00AF780B" w:rsidRDefault="00FA58FC" w:rsidP="00AD206A">
      <w:r>
        <w:t xml:space="preserve">Care and support markets </w:t>
      </w:r>
      <w:r w:rsidR="009975B4">
        <w:t>have unique drivers and competitive forces</w:t>
      </w:r>
      <w:r w:rsidR="00FD752C">
        <w:t>, which ha</w:t>
      </w:r>
      <w:r w:rsidR="0011548C">
        <w:t>ve significant</w:t>
      </w:r>
      <w:r w:rsidR="00FD752C">
        <w:t xml:space="preserve"> implications for the care </w:t>
      </w:r>
      <w:r w:rsidR="00A059EE">
        <w:t>sector labour market</w:t>
      </w:r>
      <w:r>
        <w:t xml:space="preserve">. </w:t>
      </w:r>
      <w:r w:rsidR="00DE41A7">
        <w:t>In 2021</w:t>
      </w:r>
      <w:r w:rsidR="00804605">
        <w:t>–</w:t>
      </w:r>
      <w:r w:rsidR="00DE41A7">
        <w:t>22</w:t>
      </w:r>
      <w:r w:rsidR="00D77DBB">
        <w:t xml:space="preserve">, the National Disability Insurance Scheme had over 500,000 participants and </w:t>
      </w:r>
      <w:r w:rsidR="004D4608">
        <w:t>around</w:t>
      </w:r>
      <w:r w:rsidR="00DE41A7">
        <w:t xml:space="preserve"> </w:t>
      </w:r>
      <w:r w:rsidR="000F57C4">
        <w:t>3</w:t>
      </w:r>
      <w:r w:rsidR="004D4608">
        <w:t>25</w:t>
      </w:r>
      <w:r w:rsidR="00D77DBB">
        <w:t>,000 workers.</w:t>
      </w:r>
      <w:r w:rsidR="004D4608">
        <w:rPr>
          <w:rStyle w:val="EndnoteReference"/>
        </w:rPr>
        <w:endnoteReference w:id="46"/>
      </w:r>
      <w:r w:rsidR="00D77DBB">
        <w:t xml:space="preserve"> In </w:t>
      </w:r>
      <w:r w:rsidR="001C0154">
        <w:t>the aged care sector</w:t>
      </w:r>
      <w:r w:rsidR="007164CD">
        <w:t>,</w:t>
      </w:r>
      <w:r w:rsidR="002848A2">
        <w:t xml:space="preserve"> </w:t>
      </w:r>
      <w:r w:rsidR="007164CD">
        <w:t xml:space="preserve">the Commonwealth Home Support Program </w:t>
      </w:r>
      <w:r w:rsidR="00B0450D">
        <w:t>has</w:t>
      </w:r>
      <w:r w:rsidR="007164CD">
        <w:t xml:space="preserve"> around 8</w:t>
      </w:r>
      <w:r w:rsidR="00740A52">
        <w:t>4</w:t>
      </w:r>
      <w:r w:rsidR="007164CD">
        <w:t>0,000 users and 76,000 staff</w:t>
      </w:r>
      <w:r w:rsidR="002F1C72">
        <w:t xml:space="preserve">, home care had </w:t>
      </w:r>
      <w:r w:rsidR="0060738C">
        <w:t>over 216</w:t>
      </w:r>
      <w:r w:rsidR="002F1C72">
        <w:t xml:space="preserve">,000 </w:t>
      </w:r>
      <w:r w:rsidR="0060738C">
        <w:t xml:space="preserve">users </w:t>
      </w:r>
      <w:r w:rsidR="002F1C72">
        <w:t>and 80,000 staff</w:t>
      </w:r>
      <w:r w:rsidR="008901E6">
        <w:t>, and residential aged care supported around 245,000 residents and over 277,000 total staff</w:t>
      </w:r>
      <w:r w:rsidR="007164CD">
        <w:t>.</w:t>
      </w:r>
      <w:r w:rsidR="004C0F32">
        <w:rPr>
          <w:rStyle w:val="EndnoteReference"/>
        </w:rPr>
        <w:endnoteReference w:id="47"/>
      </w:r>
      <w:r w:rsidR="007164CD">
        <w:t xml:space="preserve"> </w:t>
      </w:r>
      <w:r w:rsidR="00A701D0">
        <w:t>These different parts of the care sector often demand the same skills and can</w:t>
      </w:r>
      <w:r w:rsidR="00425986">
        <w:t xml:space="preserve"> compete for the same workers. </w:t>
      </w:r>
      <w:r w:rsidR="006E4900">
        <w:t xml:space="preserve">To ensure different parts of the care </w:t>
      </w:r>
      <w:r w:rsidR="004D7B1E" w:rsidRPr="00B5661F">
        <w:t xml:space="preserve">sector </w:t>
      </w:r>
      <w:r w:rsidR="004601CA">
        <w:t>can grow together</w:t>
      </w:r>
      <w:r w:rsidR="006E4900">
        <w:t>,</w:t>
      </w:r>
      <w:r w:rsidR="004C6764" w:rsidRPr="00B5661F">
        <w:t xml:space="preserve"> the Government</w:t>
      </w:r>
      <w:r w:rsidR="004D7B1E" w:rsidRPr="00B5661F">
        <w:t xml:space="preserve"> </w:t>
      </w:r>
      <w:r w:rsidR="004C6764" w:rsidRPr="00B5661F">
        <w:t xml:space="preserve">must </w:t>
      </w:r>
      <w:r w:rsidR="006E4900">
        <w:t xml:space="preserve">be careful to </w:t>
      </w:r>
      <w:r w:rsidR="004C6764" w:rsidRPr="00B5661F">
        <w:t xml:space="preserve">consider the care workforce as a whole </w:t>
      </w:r>
      <w:r w:rsidR="006B126A">
        <w:t xml:space="preserve">when setting policy, </w:t>
      </w:r>
      <w:r w:rsidR="00B5661F">
        <w:t>to</w:t>
      </w:r>
      <w:r w:rsidR="006E4900">
        <w:t xml:space="preserve"> ensure</w:t>
      </w:r>
      <w:r w:rsidR="00B5661F">
        <w:t xml:space="preserve"> best </w:t>
      </w:r>
      <w:r w:rsidR="009659F7">
        <w:t>use</w:t>
      </w:r>
      <w:r w:rsidR="006E4900">
        <w:t xml:space="preserve"> of</w:t>
      </w:r>
      <w:r w:rsidR="00B5661F">
        <w:t xml:space="preserve"> the available workforce.</w:t>
      </w:r>
    </w:p>
    <w:p w14:paraId="1E50AE21" w14:textId="77777777" w:rsidR="00795533" w:rsidRDefault="00795533" w:rsidP="00AF780B">
      <w:pPr>
        <w:pStyle w:val="Heading5"/>
      </w:pPr>
      <w:r>
        <w:t>Improving care delivery models</w:t>
      </w:r>
    </w:p>
    <w:p w14:paraId="1834D94B" w14:textId="5C73817F" w:rsidR="00795533" w:rsidRDefault="0070283C" w:rsidP="00795533">
      <w:r>
        <w:t xml:space="preserve">When care is delivered more efficiently, it expands the service capacity of the available workforce. </w:t>
      </w:r>
      <w:r w:rsidR="00795533">
        <w:t xml:space="preserve">Improving integration and coordination of primary care services can improve health outcomes and reduce costs by preventing unnecessary hospitalisations. In aged care, effective home care services can be a high productivity approach to delivering care, as living independently for longer can result in lower labour requirements and </w:t>
      </w:r>
      <w:r w:rsidR="00F406D5">
        <w:t xml:space="preserve">lower </w:t>
      </w:r>
      <w:r w:rsidR="00795533">
        <w:t>costs than residential aged care</w:t>
      </w:r>
      <w:r w:rsidR="00AE73C9">
        <w:t xml:space="preserve">, as well as greater benefits to </w:t>
      </w:r>
      <w:r w:rsidR="00386BA8">
        <w:t>patients</w:t>
      </w:r>
      <w:r w:rsidR="00795533">
        <w:t xml:space="preserve">. </w:t>
      </w:r>
    </w:p>
    <w:p w14:paraId="3E80D9A7" w14:textId="0073ACFE" w:rsidR="00795533" w:rsidRDefault="00795533" w:rsidP="00795533">
      <w:r>
        <w:t>Better integration of technology and use of data in existing care settings also presents an opportunity to improve the quality of care. One example is My Health Record, which is a comprehensive data sharing system spanning the whole health and care sector. My Health Record ensures carers have up</w:t>
      </w:r>
      <w:r w:rsidR="008B1337">
        <w:noBreakHyphen/>
      </w:r>
      <w:r>
        <w:t>to</w:t>
      </w:r>
      <w:r w:rsidR="008B1337">
        <w:noBreakHyphen/>
      </w:r>
      <w:r>
        <w:t xml:space="preserve">date and readily accessible information about their clients to deliver more tailored and timely care. By reducing time spent on administrative tasks, technology can free up workers to spend more time with their patients. </w:t>
      </w:r>
      <w:r w:rsidR="001841D9">
        <w:t xml:space="preserve">This improves quality of service, allowing workers to add value where their skills are needed most, especially as </w:t>
      </w:r>
      <w:r w:rsidR="001841D9" w:rsidRPr="00E65C6F">
        <w:t>2</w:t>
      </w:r>
      <w:r w:rsidR="00195C50" w:rsidRPr="00F0169C">
        <w:t>3.8</w:t>
      </w:r>
      <w:r w:rsidR="00DB7CE5">
        <w:t> per c</w:t>
      </w:r>
      <w:r w:rsidR="001841D9">
        <w:t>ent of</w:t>
      </w:r>
      <w:r w:rsidR="00DF6CAD">
        <w:t xml:space="preserve"> occupations in</w:t>
      </w:r>
      <w:r w:rsidR="001841D9">
        <w:t xml:space="preserve"> the care and support workforce </w:t>
      </w:r>
      <w:r w:rsidR="0021056C">
        <w:t xml:space="preserve">require </w:t>
      </w:r>
      <w:r w:rsidR="001841D9">
        <w:t>a bachelor</w:t>
      </w:r>
      <w:r w:rsidR="008B1337">
        <w:t>’</w:t>
      </w:r>
      <w:r w:rsidR="001841D9" w:rsidDel="0021056C">
        <w:t>s</w:t>
      </w:r>
      <w:r w:rsidR="001841D9">
        <w:t xml:space="preserve"> degree or above.</w:t>
      </w:r>
      <w:r w:rsidR="006813E4" w:rsidRPr="00E65C6F">
        <w:rPr>
          <w:rStyle w:val="EndnoteReference"/>
        </w:rPr>
        <w:endnoteReference w:id="48"/>
      </w:r>
      <w:r w:rsidR="00267156">
        <w:t xml:space="preserve"> </w:t>
      </w:r>
      <w:r>
        <w:t>Training workers to use new technologies will be crucial to help capture quality</w:t>
      </w:r>
      <w:r w:rsidR="008B1337">
        <w:noBreakHyphen/>
      </w:r>
      <w:r>
        <w:t>enhancing productivity gains.</w:t>
      </w:r>
    </w:p>
    <w:p w14:paraId="03766064" w14:textId="1C826198" w:rsidR="002024F9" w:rsidRDefault="007769CB" w:rsidP="00795533">
      <w:r>
        <w:t xml:space="preserve">The Government makes significant investments into the care economy, spending over </w:t>
      </w:r>
      <w:r w:rsidRPr="00196268">
        <w:t>$</w:t>
      </w:r>
      <w:r w:rsidR="00954F07">
        <w:t>1</w:t>
      </w:r>
      <w:r w:rsidR="00427DEC">
        <w:t>6</w:t>
      </w:r>
      <w:r w:rsidR="00F11220" w:rsidRPr="00196268">
        <w:t>0</w:t>
      </w:r>
      <w:r w:rsidRPr="00196268">
        <w:t xml:space="preserve"> billion</w:t>
      </w:r>
      <w:r w:rsidR="00954F07">
        <w:t xml:space="preserve"> </w:t>
      </w:r>
      <w:r w:rsidR="007E5F8C">
        <w:t>on aged care, NDIS</w:t>
      </w:r>
      <w:r w:rsidR="008F66FE">
        <w:t xml:space="preserve"> and health</w:t>
      </w:r>
      <w:r w:rsidR="007E5F8C">
        <w:t xml:space="preserve"> </w:t>
      </w:r>
      <w:r w:rsidR="00A21C48">
        <w:t xml:space="preserve">expenses </w:t>
      </w:r>
      <w:r w:rsidR="00196268" w:rsidRPr="00196268">
        <w:t xml:space="preserve">in </w:t>
      </w:r>
      <w:r w:rsidR="00196268">
        <w:t>2022</w:t>
      </w:r>
      <w:r w:rsidR="00CE2E4F">
        <w:t>–</w:t>
      </w:r>
      <w:r w:rsidR="00196268">
        <w:t>23</w:t>
      </w:r>
      <w:r w:rsidR="00C654C7">
        <w:t>.</w:t>
      </w:r>
      <w:r w:rsidR="00F70C7B">
        <w:rPr>
          <w:rStyle w:val="EndnoteReference"/>
        </w:rPr>
        <w:endnoteReference w:id="49"/>
      </w:r>
      <w:r w:rsidR="00C654C7">
        <w:t xml:space="preserve"> The way the Government buys these services has a large impact </w:t>
      </w:r>
      <w:r w:rsidR="00B177BB">
        <w:t>on access, service quality and choice for consumers, and wages and job quality for workers.</w:t>
      </w:r>
      <w:r w:rsidR="0044417D">
        <w:t xml:space="preserve"> </w:t>
      </w:r>
      <w:r w:rsidR="00FE1FD6">
        <w:t>The different sectors</w:t>
      </w:r>
      <w:r w:rsidR="0044417D">
        <w:t xml:space="preserve"> of the care economy are accessed</w:t>
      </w:r>
      <w:r w:rsidR="00FE1FD6">
        <w:t>,</w:t>
      </w:r>
      <w:r w:rsidR="0044417D">
        <w:t xml:space="preserve"> funded </w:t>
      </w:r>
      <w:r w:rsidR="00FE1FD6">
        <w:t>and</w:t>
      </w:r>
      <w:r w:rsidR="005B507B">
        <w:t xml:space="preserve"> regulated separately</w:t>
      </w:r>
      <w:r w:rsidR="00006B2F">
        <w:t>, with some providers delivering similar services under different regulatory regimes</w:t>
      </w:r>
      <w:r w:rsidR="005B507B">
        <w:t xml:space="preserve">. </w:t>
      </w:r>
      <w:r w:rsidR="00063A5C">
        <w:t xml:space="preserve">Opportunities to purchase services in a way which encourages efficiency </w:t>
      </w:r>
      <w:r w:rsidR="00781AF4" w:rsidRPr="0075434E">
        <w:t>can</w:t>
      </w:r>
      <w:r w:rsidR="00D818E7">
        <w:t xml:space="preserve"> </w:t>
      </w:r>
      <w:r w:rsidR="00432802">
        <w:t>help</w:t>
      </w:r>
      <w:r w:rsidR="00D818E7">
        <w:t xml:space="preserve"> improv</w:t>
      </w:r>
      <w:r w:rsidR="00432802">
        <w:t>e</w:t>
      </w:r>
      <w:r w:rsidR="00D818E7">
        <w:t xml:space="preserve"> overall care delivery models. </w:t>
      </w:r>
      <w:r w:rsidR="00CF76CE">
        <w:t xml:space="preserve">There are </w:t>
      </w:r>
      <w:r w:rsidR="00D818E7">
        <w:t xml:space="preserve">also </w:t>
      </w:r>
      <w:r w:rsidR="00CF76CE">
        <w:t xml:space="preserve">opportunities to </w:t>
      </w:r>
      <w:r w:rsidR="00AA3166">
        <w:t xml:space="preserve">improve the </w:t>
      </w:r>
      <w:r w:rsidR="00EA3F7C">
        <w:t>delivery of</w:t>
      </w:r>
      <w:r w:rsidR="00AA3166">
        <w:t xml:space="preserve"> care through regulatory harmonisation</w:t>
      </w:r>
      <w:r w:rsidR="006660D7">
        <w:t xml:space="preserve">, especially in </w:t>
      </w:r>
      <w:r w:rsidR="003A72A6">
        <w:t xml:space="preserve">removing barriers </w:t>
      </w:r>
      <w:r w:rsidR="00A844BA">
        <w:t xml:space="preserve">to moving </w:t>
      </w:r>
      <w:r w:rsidR="003A72A6">
        <w:t xml:space="preserve">between different </w:t>
      </w:r>
      <w:r w:rsidR="00454798">
        <w:t xml:space="preserve">parts of the </w:t>
      </w:r>
      <w:r w:rsidR="003A72A6">
        <w:t xml:space="preserve">care </w:t>
      </w:r>
      <w:r w:rsidR="00E05D89">
        <w:t>system</w:t>
      </w:r>
      <w:r w:rsidR="00AA3166">
        <w:t xml:space="preserve">. For example, different worker screening arrangements across sectors and states make it difficult for workers to work across </w:t>
      </w:r>
      <w:r w:rsidR="006660D7">
        <w:t xml:space="preserve">different </w:t>
      </w:r>
      <w:r w:rsidR="00AA3166">
        <w:t>sectors including aged care, disability support and veterans</w:t>
      </w:r>
      <w:r w:rsidR="008B1337">
        <w:t>’</w:t>
      </w:r>
      <w:r w:rsidR="00AA3166">
        <w:t xml:space="preserve"> care.</w:t>
      </w:r>
      <w:r w:rsidR="00CD351E">
        <w:rPr>
          <w:rStyle w:val="EndnoteReference"/>
        </w:rPr>
        <w:endnoteReference w:id="50"/>
      </w:r>
      <w:r w:rsidR="00557A31">
        <w:t xml:space="preserve">  </w:t>
      </w:r>
    </w:p>
    <w:p w14:paraId="4824EE68" w14:textId="5A8DAF42" w:rsidR="008F046A" w:rsidRPr="00934291" w:rsidRDefault="008F046A" w:rsidP="00934291">
      <w:pPr>
        <w:pStyle w:val="Heading3Numbered"/>
      </w:pPr>
      <w:r w:rsidRPr="00934291">
        <w:t xml:space="preserve">Building the workforce </w:t>
      </w:r>
      <w:r w:rsidR="000E22FD">
        <w:t xml:space="preserve">we need </w:t>
      </w:r>
      <w:r w:rsidR="006B4C04">
        <w:t>for</w:t>
      </w:r>
      <w:r w:rsidRPr="00934291">
        <w:t xml:space="preserve"> the net zero </w:t>
      </w:r>
      <w:r w:rsidR="000070C4">
        <w:t>transformation</w:t>
      </w:r>
      <w:r w:rsidRPr="00934291">
        <w:t xml:space="preserve"> </w:t>
      </w:r>
    </w:p>
    <w:p w14:paraId="4BDAD5A9" w14:textId="41F34D5E" w:rsidR="008F046A" w:rsidRPr="003804E0" w:rsidRDefault="009359CB" w:rsidP="00934FD1">
      <w:r>
        <w:t>Building a clean energy workforce is a critical enabler of Australia</w:t>
      </w:r>
      <w:r w:rsidR="008B1337">
        <w:t>’</w:t>
      </w:r>
      <w:r>
        <w:t xml:space="preserve">s </w:t>
      </w:r>
      <w:r w:rsidR="008F046A">
        <w:t xml:space="preserve">net zero </w:t>
      </w:r>
      <w:r>
        <w:t>ambitions. Reducing emissions by 43</w:t>
      </w:r>
      <w:r w:rsidR="00DB7CE5">
        <w:t> per c</w:t>
      </w:r>
      <w:r>
        <w:t>ent by 2030 and achieving net zero by 2050</w:t>
      </w:r>
      <w:r w:rsidR="008F046A">
        <w:t xml:space="preserve"> will reshape the skills needed in our economy. </w:t>
      </w:r>
      <w:r w:rsidR="00A310F3">
        <w:t>The pace at which</w:t>
      </w:r>
      <w:r w:rsidR="008F046A">
        <w:t xml:space="preserve"> Australi</w:t>
      </w:r>
      <w:r w:rsidR="00A310F3">
        <w:t>a can</w:t>
      </w:r>
      <w:r w:rsidR="008F046A">
        <w:t xml:space="preserve"> develop and efficiently deploy a clean energy workforce will </w:t>
      </w:r>
      <w:r w:rsidR="002774F7">
        <w:lastRenderedPageBreak/>
        <w:t xml:space="preserve">also </w:t>
      </w:r>
      <w:r w:rsidR="008F046A">
        <w:t xml:space="preserve">be key to unlocking the industrial opportunities </w:t>
      </w:r>
      <w:r w:rsidR="00EB05E9">
        <w:t xml:space="preserve">and potential productivity growth </w:t>
      </w:r>
      <w:r w:rsidR="008F046A">
        <w:t xml:space="preserve">presented by this economic transformation. </w:t>
      </w:r>
      <w:r w:rsidR="00AE356F" w:rsidRPr="006D54BC">
        <w:t xml:space="preserve">Building the clean energy workforce also forms part of a broader strategy to </w:t>
      </w:r>
      <w:r w:rsidR="009B1E02" w:rsidRPr="006D54BC">
        <w:t>build a nature positive economy.</w:t>
      </w:r>
      <w:r w:rsidR="008F046A">
        <w:t xml:space="preserve"> </w:t>
      </w:r>
    </w:p>
    <w:p w14:paraId="254391FB" w14:textId="77777777" w:rsidR="008F046A" w:rsidRPr="00885F0F" w:rsidRDefault="008F046A" w:rsidP="00C66D02">
      <w:pPr>
        <w:pStyle w:val="Heading4"/>
      </w:pPr>
      <w:r w:rsidRPr="00885F0F">
        <w:t xml:space="preserve">Demand for clean energy </w:t>
      </w:r>
      <w:r>
        <w:t>workers</w:t>
      </w:r>
    </w:p>
    <w:p w14:paraId="7814FBA0" w14:textId="1669B688" w:rsidR="00084AFC" w:rsidRDefault="00D97412" w:rsidP="00AF780B">
      <w:r>
        <w:t xml:space="preserve">The net zero transformation is accelerating. </w:t>
      </w:r>
      <w:r w:rsidR="00594BAD">
        <w:t>B</w:t>
      </w:r>
      <w:r>
        <w:t xml:space="preserve">y April 2021, the pipeline of </w:t>
      </w:r>
      <w:r w:rsidR="00E42DF7" w:rsidRPr="0075434E">
        <w:t>new</w:t>
      </w:r>
      <w:r w:rsidR="00E42DF7">
        <w:t xml:space="preserve"> </w:t>
      </w:r>
      <w:r>
        <w:t xml:space="preserve">clean energy projects </w:t>
      </w:r>
      <w:r w:rsidR="00A34404">
        <w:t xml:space="preserve">committed to and </w:t>
      </w:r>
      <w:r>
        <w:t xml:space="preserve">underway </w:t>
      </w:r>
      <w:r w:rsidR="00201B06" w:rsidRPr="0075434E">
        <w:t>alone</w:t>
      </w:r>
      <w:r w:rsidR="00201B06">
        <w:t xml:space="preserve"> </w:t>
      </w:r>
      <w:r>
        <w:t>was estimated to require</w:t>
      </w:r>
      <w:r w:rsidR="00D42252">
        <w:t xml:space="preserve"> </w:t>
      </w:r>
      <w:r>
        <w:t>2</w:t>
      </w:r>
      <w:r w:rsidR="001539B0">
        <w:t>8</w:t>
      </w:r>
      <w:r>
        <w:t xml:space="preserve">,649 </w:t>
      </w:r>
      <w:r w:rsidR="00041BEF">
        <w:t>full</w:t>
      </w:r>
      <w:r w:rsidR="008B1337">
        <w:noBreakHyphen/>
      </w:r>
      <w:r w:rsidR="00041BEF">
        <w:t xml:space="preserve">time equivalent </w:t>
      </w:r>
      <w:r>
        <w:t>jobs</w:t>
      </w:r>
      <w:r w:rsidR="00A824A0">
        <w:t>.</w:t>
      </w:r>
      <w:r w:rsidR="00A824A0">
        <w:rPr>
          <w:rStyle w:val="EndnoteReference"/>
        </w:rPr>
        <w:endnoteReference w:id="51"/>
      </w:r>
      <w:r>
        <w:t xml:space="preserve"> </w:t>
      </w:r>
      <w:r w:rsidR="00A824A0">
        <w:t>S</w:t>
      </w:r>
      <w:r>
        <w:t xml:space="preserve">hortages are </w:t>
      </w:r>
      <w:r w:rsidR="00A824A0">
        <w:t xml:space="preserve">also being </w:t>
      </w:r>
      <w:r>
        <w:t>reported as a key challenge in the sector</w:t>
      </w:r>
      <w:r w:rsidR="003B70F4">
        <w:t>.</w:t>
      </w:r>
      <w:r w:rsidR="003D16DE">
        <w:rPr>
          <w:rStyle w:val="EndnoteReference"/>
        </w:rPr>
        <w:endnoteReference w:id="52"/>
      </w:r>
      <w:r w:rsidR="00B0001C">
        <w:t xml:space="preserve"> </w:t>
      </w:r>
      <w:r w:rsidR="00166D13">
        <w:t>Between 2012 and 2020, j</w:t>
      </w:r>
      <w:r w:rsidR="007A64D6">
        <w:t>o</w:t>
      </w:r>
      <w:r w:rsidR="00813FB9" w:rsidRPr="00813FB9">
        <w:t>b ads for roles in wind and solar industries increased nearly four</w:t>
      </w:r>
      <w:r w:rsidR="008B1337">
        <w:noBreakHyphen/>
      </w:r>
      <w:r w:rsidR="00813FB9" w:rsidRPr="00813FB9">
        <w:t>fold in Australia</w:t>
      </w:r>
      <w:r w:rsidR="00CA7CC5">
        <w:t>.</w:t>
      </w:r>
      <w:r w:rsidR="00CA7CC5">
        <w:rPr>
          <w:rStyle w:val="EndnoteReference"/>
        </w:rPr>
        <w:endnoteReference w:id="53"/>
      </w:r>
      <w:r w:rsidR="00CD78D1">
        <w:t xml:space="preserve"> </w:t>
      </w:r>
      <w:r w:rsidR="00237C01" w:rsidRPr="008E3A62">
        <w:t>This</w:t>
      </w:r>
      <w:r w:rsidR="00CD78D1">
        <w:t xml:space="preserve"> indicates significant potential for further growth in clean energy job</w:t>
      </w:r>
      <w:r w:rsidR="00033BB7">
        <w:t>s</w:t>
      </w:r>
      <w:r w:rsidR="00E51E51">
        <w:t xml:space="preserve"> as the net zero transformation progresses</w:t>
      </w:r>
      <w:r w:rsidR="00033BB7">
        <w:t>.</w:t>
      </w:r>
      <w:r w:rsidR="00813FB9" w:rsidRPr="00813FB9">
        <w:t xml:space="preserve"> </w:t>
      </w:r>
      <w:r w:rsidR="00CA7CC5">
        <w:t>Globally,</w:t>
      </w:r>
      <w:r w:rsidR="00CA7CC5" w:rsidRPr="00E65C6F">
        <w:t xml:space="preserve"> </w:t>
      </w:r>
      <w:r w:rsidR="00083ADF">
        <w:t>the rate of transition from emissions</w:t>
      </w:r>
      <w:r w:rsidR="008B1337">
        <w:noBreakHyphen/>
      </w:r>
      <w:r w:rsidR="00083ADF">
        <w:t>intensive to non</w:t>
      </w:r>
      <w:r w:rsidR="008B1337">
        <w:noBreakHyphen/>
      </w:r>
      <w:r w:rsidR="00083ADF">
        <w:t xml:space="preserve">emissions intensive jobs </w:t>
      </w:r>
      <w:r w:rsidR="00813FB9" w:rsidRPr="00E65C6F">
        <w:t>ha</w:t>
      </w:r>
      <w:r w:rsidR="00083ADF">
        <w:t>s</w:t>
      </w:r>
      <w:r w:rsidR="00813FB9" w:rsidRPr="00813FB9">
        <w:t xml:space="preserve"> increased nearly </w:t>
      </w:r>
      <w:r w:rsidR="00FC7B17" w:rsidRPr="00813FB9">
        <w:t>10</w:t>
      </w:r>
      <w:r w:rsidR="008B1337">
        <w:noBreakHyphen/>
      </w:r>
      <w:r w:rsidR="00FC7B17" w:rsidRPr="00813FB9">
        <w:t>fold</w:t>
      </w:r>
      <w:r w:rsidR="00813FB9" w:rsidRPr="00813FB9">
        <w:t xml:space="preserve"> since 2005.</w:t>
      </w:r>
      <w:r w:rsidR="00E41FDB">
        <w:rPr>
          <w:rStyle w:val="EndnoteReference"/>
        </w:rPr>
        <w:endnoteReference w:id="54"/>
      </w:r>
      <w:r w:rsidR="00813FB9" w:rsidRPr="00813FB9">
        <w:t xml:space="preserve"> </w:t>
      </w:r>
    </w:p>
    <w:p w14:paraId="568F03EC" w14:textId="4A446414" w:rsidR="00F815CD" w:rsidRDefault="00573702" w:rsidP="00D34371">
      <w:r w:rsidRPr="00E65C6F">
        <w:t xml:space="preserve">JSA </w:t>
      </w:r>
      <w:r w:rsidRPr="006D54BC">
        <w:t>analysis</w:t>
      </w:r>
      <w:r w:rsidRPr="00E65C6F">
        <w:t xml:space="preserve"> </w:t>
      </w:r>
      <w:r w:rsidR="009F3195">
        <w:t xml:space="preserve">has </w:t>
      </w:r>
      <w:r w:rsidRPr="00E65C6F">
        <w:t xml:space="preserve">found that to reach net zero, </w:t>
      </w:r>
      <w:r>
        <w:t xml:space="preserve">a mix of critical clean energy jobs and supporting jobs will be required. </w:t>
      </w:r>
      <w:r w:rsidR="00FF1103" w:rsidRPr="00FF1103">
        <w:t xml:space="preserve">Deloitte projections for </w:t>
      </w:r>
      <w:r w:rsidR="00813FB9" w:rsidRPr="00FF1103">
        <w:t>J</w:t>
      </w:r>
      <w:r w:rsidR="0013597A" w:rsidRPr="00FF1103">
        <w:t xml:space="preserve">SA </w:t>
      </w:r>
      <w:r w:rsidR="00FF1103" w:rsidRPr="00FF1103">
        <w:t>show</w:t>
      </w:r>
      <w:r w:rsidR="00FF1103" w:rsidRPr="00E65C6F">
        <w:t xml:space="preserve"> </w:t>
      </w:r>
      <w:r w:rsidR="0013597A" w:rsidRPr="00E65C6F">
        <w:t>that</w:t>
      </w:r>
      <w:r w:rsidR="0013597A">
        <w:rPr>
          <w:color w:val="FF0000"/>
        </w:rPr>
        <w:t xml:space="preserve"> </w:t>
      </w:r>
      <w:r w:rsidR="009464CA" w:rsidRPr="00173143">
        <w:t xml:space="preserve">the </w:t>
      </w:r>
      <w:r w:rsidR="00E35DE1">
        <w:t>specific</w:t>
      </w:r>
      <w:r w:rsidR="000533E4">
        <w:t xml:space="preserve"> clean energy</w:t>
      </w:r>
      <w:r w:rsidR="00986058">
        <w:t xml:space="preserve"> </w:t>
      </w:r>
      <w:r w:rsidR="00E35DE1">
        <w:t xml:space="preserve">supply workforce is projected to </w:t>
      </w:r>
      <w:r w:rsidR="0013597A">
        <w:t xml:space="preserve">increase </w:t>
      </w:r>
      <w:r w:rsidR="00E35DE1">
        <w:t xml:space="preserve">from </w:t>
      </w:r>
      <w:r w:rsidR="00B20B9B">
        <w:t xml:space="preserve">around </w:t>
      </w:r>
      <w:r w:rsidR="00E35DE1">
        <w:t>15</w:t>
      </w:r>
      <w:r w:rsidR="00B20B9B">
        <w:t xml:space="preserve">,000 workers </w:t>
      </w:r>
      <w:r w:rsidR="00084AFC" w:rsidRPr="00E65C6F">
        <w:t xml:space="preserve">in </w:t>
      </w:r>
      <w:r w:rsidR="00E35DE1">
        <w:t xml:space="preserve">2023 to 34,000 workers </w:t>
      </w:r>
      <w:r w:rsidR="00084AFC" w:rsidRPr="00E65C6F">
        <w:t xml:space="preserve">in </w:t>
      </w:r>
      <w:r w:rsidR="00E35DE1">
        <w:t>2033.</w:t>
      </w:r>
      <w:r w:rsidR="00E35DE1">
        <w:rPr>
          <w:rStyle w:val="FootnoteReference"/>
        </w:rPr>
        <w:footnoteReference w:id="8"/>
      </w:r>
      <w:r w:rsidR="00E35DE1" w:rsidRPr="00173143">
        <w:rPr>
          <w:vertAlign w:val="superscript"/>
        </w:rPr>
        <w:t>,</w:t>
      </w:r>
      <w:r w:rsidR="00E35DE1" w:rsidRPr="009464CA">
        <w:rPr>
          <w:rStyle w:val="EndnoteReference"/>
        </w:rPr>
        <w:endnoteReference w:id="55"/>
      </w:r>
      <w:r w:rsidR="00E35DE1">
        <w:t xml:space="preserve"> </w:t>
      </w:r>
      <w:r w:rsidR="00EB05E9" w:rsidRPr="00E65C6F">
        <w:t xml:space="preserve">The net zero transformation is also </w:t>
      </w:r>
      <w:r w:rsidR="002F18D8" w:rsidRPr="0075434E">
        <w:t>increasing</w:t>
      </w:r>
      <w:r w:rsidR="00140BE5">
        <w:t xml:space="preserve"> demand for workers </w:t>
      </w:r>
      <w:r w:rsidR="00EB05E9" w:rsidRPr="0075434E">
        <w:t xml:space="preserve">in </w:t>
      </w:r>
      <w:r w:rsidR="00A11237">
        <w:t xml:space="preserve">a wide range of </w:t>
      </w:r>
      <w:r w:rsidR="00EB05E9" w:rsidRPr="0075434E">
        <w:t xml:space="preserve">related </w:t>
      </w:r>
      <w:r w:rsidR="00A11237">
        <w:t>industries</w:t>
      </w:r>
      <w:r w:rsidR="00EB05E9" w:rsidRPr="0075434E">
        <w:t>,</w:t>
      </w:r>
      <w:r w:rsidR="00A87D97">
        <w:t xml:space="preserve"> beyond core clean energy jobs</w:t>
      </w:r>
      <w:r w:rsidR="002F18D8" w:rsidRPr="0075434E">
        <w:t>.</w:t>
      </w:r>
      <w:r w:rsidR="00EB05E9" w:rsidRPr="0075434E">
        <w:t xml:space="preserve"> </w:t>
      </w:r>
      <w:r w:rsidR="002223E9" w:rsidRPr="007448E8">
        <w:t>For example,</w:t>
      </w:r>
      <w:r w:rsidR="00EC4A1B">
        <w:t xml:space="preserve"> </w:t>
      </w:r>
      <w:r w:rsidR="00A87D97">
        <w:t>e</w:t>
      </w:r>
      <w:r w:rsidR="00A11237">
        <w:t>mployment in</w:t>
      </w:r>
      <w:r w:rsidR="00286A97">
        <w:t xml:space="preserve"> the</w:t>
      </w:r>
      <w:r w:rsidR="00A11237">
        <w:t xml:space="preserve"> </w:t>
      </w:r>
      <w:r w:rsidR="004F21BD">
        <w:t>National Electricity Market</w:t>
      </w:r>
      <w:r w:rsidR="005425F0">
        <w:t xml:space="preserve"> </w:t>
      </w:r>
      <w:r w:rsidR="00D41982" w:rsidRPr="007448E8">
        <w:t xml:space="preserve">is </w:t>
      </w:r>
      <w:r w:rsidR="002F18D8" w:rsidRPr="007448E8">
        <w:t>forecast</w:t>
      </w:r>
      <w:r w:rsidR="00D41982">
        <w:t xml:space="preserve"> to </w:t>
      </w:r>
      <w:r w:rsidR="005425F0">
        <w:t xml:space="preserve">increase </w:t>
      </w:r>
      <w:r w:rsidR="003A311A">
        <w:t>by</w:t>
      </w:r>
      <w:r w:rsidR="003A311A" w:rsidRPr="00E65C6F">
        <w:t xml:space="preserve"> </w:t>
      </w:r>
      <w:r w:rsidR="005425F0" w:rsidRPr="00E65C6F">
        <w:t xml:space="preserve">19,000 </w:t>
      </w:r>
      <w:r w:rsidR="002F591B">
        <w:t>jobs</w:t>
      </w:r>
      <w:r w:rsidR="00A77B61">
        <w:t xml:space="preserve"> from 2023</w:t>
      </w:r>
      <w:r w:rsidR="002F591B">
        <w:t xml:space="preserve"> </w:t>
      </w:r>
      <w:r w:rsidR="005425F0">
        <w:t xml:space="preserve">to </w:t>
      </w:r>
      <w:r w:rsidR="002F591B">
        <w:t>reach 63,000 jobs</w:t>
      </w:r>
      <w:r w:rsidR="005425F0">
        <w:t xml:space="preserve"> in </w:t>
      </w:r>
      <w:r w:rsidR="005425F0" w:rsidRPr="00E65C6F">
        <w:t>20</w:t>
      </w:r>
      <w:r w:rsidR="002F591B">
        <w:t>39</w:t>
      </w:r>
      <w:r w:rsidR="005425F0">
        <w:t>.</w:t>
      </w:r>
      <w:r w:rsidR="00D079B6">
        <w:rPr>
          <w:rStyle w:val="EndnoteReference"/>
        </w:rPr>
        <w:endnoteReference w:id="56"/>
      </w:r>
      <w:r w:rsidR="005425F0">
        <w:t xml:space="preserve"> </w:t>
      </w:r>
      <w:r w:rsidR="00FF1103">
        <w:t xml:space="preserve">Deloitte projections for JSA </w:t>
      </w:r>
      <w:r w:rsidR="00454C5A">
        <w:t>show o</w:t>
      </w:r>
      <w:r w:rsidR="005E3A7B" w:rsidRPr="006F5A7C">
        <w:t>ccupations key to the clean energy workforce will need to increase by around 30</w:t>
      </w:r>
      <w:r w:rsidR="00DB7CE5">
        <w:t> per c</w:t>
      </w:r>
      <w:r w:rsidR="005E3A7B" w:rsidRPr="006F5A7C">
        <w:t xml:space="preserve">ent, or </w:t>
      </w:r>
      <w:r w:rsidR="00CD49C4">
        <w:t xml:space="preserve">around </w:t>
      </w:r>
      <w:r w:rsidR="005E3A7B" w:rsidRPr="006F5A7C">
        <w:t>213,000 workers, by 2033</w:t>
      </w:r>
      <w:r w:rsidR="005E3A7B">
        <w:t xml:space="preserve"> (Table 5.1)</w:t>
      </w:r>
      <w:r w:rsidR="005E3A7B" w:rsidRPr="009464CA">
        <w:t>.</w:t>
      </w:r>
      <w:r w:rsidR="005E3A7B">
        <w:t xml:space="preserve"> </w:t>
      </w:r>
      <w:r w:rsidR="00454C5A" w:rsidRPr="00173143">
        <w:t>W</w:t>
      </w:r>
      <w:r w:rsidR="00D34371" w:rsidRPr="00173143">
        <w:t>e</w:t>
      </w:r>
      <w:r w:rsidR="00D34371">
        <w:t xml:space="preserve"> </w:t>
      </w:r>
      <w:r w:rsidR="001B0B56">
        <w:t xml:space="preserve">will </w:t>
      </w:r>
      <w:r w:rsidR="00D34371">
        <w:t xml:space="preserve">need almost </w:t>
      </w:r>
      <w:r w:rsidR="00E35DE1">
        <w:t>4</w:t>
      </w:r>
      <w:r w:rsidR="00D34371">
        <w:t>3,000 more electricians in the next</w:t>
      </w:r>
      <w:r w:rsidR="005E7033">
        <w:t xml:space="preserve"> ten</w:t>
      </w:r>
      <w:r w:rsidR="00C71B8E">
        <w:t> </w:t>
      </w:r>
      <w:r w:rsidR="00D34371">
        <w:t>years alone.</w:t>
      </w:r>
      <w:r w:rsidR="00D34371" w:rsidRPr="00E65C6F">
        <w:t xml:space="preserve"> </w:t>
      </w:r>
    </w:p>
    <w:p w14:paraId="0BAAFB05" w14:textId="1F955870" w:rsidR="00D34371" w:rsidRPr="00FA0364" w:rsidRDefault="00F815CD" w:rsidP="00F815CD">
      <w:pPr>
        <w:spacing w:before="0" w:after="160" w:line="259" w:lineRule="auto"/>
      </w:pPr>
      <w:r>
        <w:br w:type="page"/>
      </w:r>
    </w:p>
    <w:p w14:paraId="42A71DAC" w14:textId="31F759E8" w:rsidR="002402C9" w:rsidRDefault="002402C9" w:rsidP="00540651">
      <w:pPr>
        <w:pStyle w:val="TableMainHeading"/>
      </w:pPr>
      <w:r>
        <w:lastRenderedPageBreak/>
        <w:t xml:space="preserve">Projected </w:t>
      </w:r>
      <w:r w:rsidRPr="00B95266">
        <w:t>change</w:t>
      </w:r>
      <w:r>
        <w:t xml:space="preserve"> in employment by occupation</w:t>
      </w:r>
      <w:r w:rsidR="00DD6A9C">
        <w:t>s</w:t>
      </w:r>
      <w:r w:rsidR="00A86F78">
        <w:t xml:space="preserve"> key to the clean energy workforce</w:t>
      </w:r>
      <w:r>
        <w:t>, 2023 to 2033</w:t>
      </w:r>
    </w:p>
    <w:tbl>
      <w:tblPr>
        <w:tblW w:w="4923" w:type="pct"/>
        <w:tblCellMar>
          <w:left w:w="0" w:type="dxa"/>
          <w:right w:w="0" w:type="dxa"/>
        </w:tblCellMar>
        <w:tblLook w:val="04A0" w:firstRow="1" w:lastRow="0" w:firstColumn="1" w:lastColumn="0" w:noHBand="0" w:noVBand="1"/>
      </w:tblPr>
      <w:tblGrid>
        <w:gridCol w:w="4536"/>
        <w:gridCol w:w="2197"/>
        <w:gridCol w:w="2197"/>
      </w:tblGrid>
      <w:tr w:rsidR="00CA0D67" w:rsidRPr="00BC2E37" w14:paraId="67A8D5BB" w14:textId="77777777" w:rsidTr="00F906A7">
        <w:trPr>
          <w:trHeight w:val="225"/>
          <w:tblHeader/>
        </w:trPr>
        <w:tc>
          <w:tcPr>
            <w:tcW w:w="2540" w:type="pct"/>
            <w:tcBorders>
              <w:top w:val="single" w:sz="4" w:space="0" w:color="auto"/>
              <w:left w:val="nil"/>
              <w:bottom w:val="nil"/>
              <w:right w:val="nil"/>
            </w:tcBorders>
            <w:shd w:val="clear" w:color="auto" w:fill="auto"/>
            <w:noWrap/>
            <w:vAlign w:val="center"/>
            <w:hideMark/>
          </w:tcPr>
          <w:p w14:paraId="7BEBFFD0" w14:textId="106F441A" w:rsidR="00CA0D67" w:rsidRPr="00D77510" w:rsidRDefault="00CA0D67" w:rsidP="006016A1">
            <w:pPr>
              <w:pStyle w:val="TableColumnHeadingLeft"/>
              <w:rPr>
                <w:rFonts w:ascii="Arial" w:hAnsi="Arial" w:cs="Arial"/>
                <w:sz w:val="16"/>
                <w:szCs w:val="16"/>
              </w:rPr>
            </w:pPr>
            <w:r>
              <w:t>Occupation</w:t>
            </w:r>
          </w:p>
        </w:tc>
        <w:tc>
          <w:tcPr>
            <w:tcW w:w="1230" w:type="pct"/>
            <w:tcBorders>
              <w:top w:val="single" w:sz="4" w:space="0" w:color="auto"/>
              <w:left w:val="nil"/>
              <w:bottom w:val="single" w:sz="4" w:space="0" w:color="auto"/>
              <w:right w:val="nil"/>
            </w:tcBorders>
            <w:shd w:val="clear" w:color="auto" w:fill="auto"/>
            <w:noWrap/>
            <w:vAlign w:val="center"/>
          </w:tcPr>
          <w:p w14:paraId="27C1B97D" w14:textId="43029F92" w:rsidR="00CA0D67" w:rsidRPr="00BC2E37" w:rsidRDefault="00701279" w:rsidP="006016A1">
            <w:pPr>
              <w:pStyle w:val="TableColumnHeadingRight"/>
              <w:rPr>
                <w:rFonts w:ascii="Arial" w:hAnsi="Arial" w:cs="Arial"/>
                <w:sz w:val="16"/>
                <w:szCs w:val="16"/>
              </w:rPr>
            </w:pPr>
            <w:r>
              <w:t>Growth, level</w:t>
            </w:r>
          </w:p>
        </w:tc>
        <w:tc>
          <w:tcPr>
            <w:tcW w:w="1230" w:type="pct"/>
            <w:tcBorders>
              <w:top w:val="single" w:sz="4" w:space="0" w:color="auto"/>
              <w:left w:val="nil"/>
              <w:bottom w:val="single" w:sz="4" w:space="0" w:color="auto"/>
              <w:right w:val="nil"/>
            </w:tcBorders>
            <w:shd w:val="clear" w:color="auto" w:fill="auto"/>
            <w:noWrap/>
            <w:vAlign w:val="center"/>
          </w:tcPr>
          <w:p w14:paraId="4DF5ABAE" w14:textId="4044444B" w:rsidR="00CA0D67" w:rsidRPr="00BC2E37" w:rsidRDefault="00701279" w:rsidP="006016A1">
            <w:pPr>
              <w:pStyle w:val="TableColumnHeadingRight"/>
              <w:rPr>
                <w:rFonts w:ascii="Arial" w:hAnsi="Arial" w:cs="Arial"/>
                <w:sz w:val="16"/>
                <w:szCs w:val="16"/>
              </w:rPr>
            </w:pPr>
            <w:r>
              <w:t>Growth, %</w:t>
            </w:r>
          </w:p>
        </w:tc>
      </w:tr>
      <w:tr w:rsidR="00CA0D67" w:rsidRPr="00BC2E37" w14:paraId="57880308" w14:textId="77777777" w:rsidTr="00F906A7">
        <w:trPr>
          <w:trHeight w:val="225"/>
        </w:trPr>
        <w:tc>
          <w:tcPr>
            <w:tcW w:w="2540" w:type="pct"/>
            <w:tcBorders>
              <w:top w:val="nil"/>
              <w:left w:val="nil"/>
              <w:bottom w:val="nil"/>
              <w:right w:val="nil"/>
            </w:tcBorders>
            <w:shd w:val="clear" w:color="auto" w:fill="auto"/>
            <w:noWrap/>
            <w:vAlign w:val="center"/>
          </w:tcPr>
          <w:p w14:paraId="531C5C1F" w14:textId="360D0578" w:rsidR="00CA0D67" w:rsidRPr="00BC2E37" w:rsidRDefault="00CA0D67" w:rsidP="006016A1">
            <w:pPr>
              <w:pStyle w:val="TableTextLeft"/>
              <w:rPr>
                <w:rFonts w:ascii="Arial" w:hAnsi="Arial" w:cs="Arial"/>
                <w:b/>
                <w:bCs/>
                <w:sz w:val="16"/>
                <w:szCs w:val="16"/>
              </w:rPr>
            </w:pPr>
            <w:r>
              <w:t>Telecommunications Trades Workers</w:t>
            </w:r>
          </w:p>
        </w:tc>
        <w:tc>
          <w:tcPr>
            <w:tcW w:w="1230" w:type="pct"/>
            <w:tcBorders>
              <w:top w:val="nil"/>
              <w:left w:val="nil"/>
              <w:bottom w:val="nil"/>
              <w:right w:val="nil"/>
            </w:tcBorders>
            <w:shd w:val="clear" w:color="auto" w:fill="auto"/>
            <w:noWrap/>
            <w:vAlign w:val="center"/>
          </w:tcPr>
          <w:p w14:paraId="0206EE67" w14:textId="2C97A097" w:rsidR="00CA0D67" w:rsidRPr="00BC2E37" w:rsidRDefault="00CA0D67" w:rsidP="006016A1">
            <w:pPr>
              <w:pStyle w:val="TableTextRight"/>
              <w:rPr>
                <w:rFonts w:ascii="Arial" w:hAnsi="Arial" w:cs="Arial"/>
                <w:sz w:val="16"/>
                <w:szCs w:val="16"/>
              </w:rPr>
            </w:pPr>
            <w:r>
              <w:t>19,000</w:t>
            </w:r>
          </w:p>
        </w:tc>
        <w:tc>
          <w:tcPr>
            <w:tcW w:w="1230" w:type="pct"/>
            <w:tcBorders>
              <w:top w:val="nil"/>
              <w:left w:val="nil"/>
              <w:bottom w:val="nil"/>
              <w:right w:val="nil"/>
            </w:tcBorders>
            <w:shd w:val="clear" w:color="auto" w:fill="auto"/>
            <w:noWrap/>
            <w:vAlign w:val="center"/>
          </w:tcPr>
          <w:p w14:paraId="5EF4906D" w14:textId="43FCD42B" w:rsidR="00CA0D67" w:rsidRPr="00BC2E37" w:rsidRDefault="00CA0D67" w:rsidP="006016A1">
            <w:pPr>
              <w:pStyle w:val="TableTextRight"/>
              <w:rPr>
                <w:rFonts w:ascii="Arial" w:hAnsi="Arial" w:cs="Arial"/>
                <w:sz w:val="16"/>
                <w:szCs w:val="16"/>
              </w:rPr>
            </w:pPr>
            <w:r>
              <w:t>100</w:t>
            </w:r>
          </w:p>
        </w:tc>
      </w:tr>
      <w:tr w:rsidR="00CA0D67" w:rsidRPr="00BC2E37" w14:paraId="6F664B3B" w14:textId="77777777" w:rsidTr="00F906A7">
        <w:trPr>
          <w:trHeight w:val="225"/>
        </w:trPr>
        <w:tc>
          <w:tcPr>
            <w:tcW w:w="2540" w:type="pct"/>
            <w:tcBorders>
              <w:top w:val="nil"/>
              <w:left w:val="nil"/>
              <w:bottom w:val="nil"/>
              <w:right w:val="nil"/>
            </w:tcBorders>
            <w:shd w:val="clear" w:color="auto" w:fill="auto"/>
            <w:noWrap/>
            <w:vAlign w:val="center"/>
          </w:tcPr>
          <w:p w14:paraId="17E93176" w14:textId="0D22E98F" w:rsidR="00CA0D67" w:rsidRPr="00BC2E37" w:rsidRDefault="00CA0D67" w:rsidP="006016A1">
            <w:pPr>
              <w:pStyle w:val="TableTextLeft"/>
              <w:rPr>
                <w:rFonts w:ascii="Arial" w:hAnsi="Arial" w:cs="Arial"/>
                <w:b/>
                <w:bCs/>
                <w:sz w:val="16"/>
                <w:szCs w:val="16"/>
              </w:rPr>
            </w:pPr>
            <w:r>
              <w:t>Electronics Trades Workers</w:t>
            </w:r>
          </w:p>
        </w:tc>
        <w:tc>
          <w:tcPr>
            <w:tcW w:w="1230" w:type="pct"/>
            <w:tcBorders>
              <w:top w:val="nil"/>
              <w:left w:val="nil"/>
              <w:bottom w:val="nil"/>
              <w:right w:val="nil"/>
            </w:tcBorders>
            <w:shd w:val="clear" w:color="auto" w:fill="auto"/>
            <w:noWrap/>
            <w:vAlign w:val="center"/>
          </w:tcPr>
          <w:p w14:paraId="681B3064" w14:textId="0F66C3F5" w:rsidR="00CA0D67" w:rsidRPr="00BC2E37" w:rsidRDefault="00CA0D67" w:rsidP="006016A1">
            <w:pPr>
              <w:pStyle w:val="TableTextRight"/>
              <w:rPr>
                <w:rFonts w:ascii="Arial" w:hAnsi="Arial" w:cs="Arial"/>
                <w:sz w:val="16"/>
                <w:szCs w:val="16"/>
              </w:rPr>
            </w:pPr>
            <w:r>
              <w:t>19,000</w:t>
            </w:r>
          </w:p>
        </w:tc>
        <w:tc>
          <w:tcPr>
            <w:tcW w:w="1230" w:type="pct"/>
            <w:tcBorders>
              <w:top w:val="nil"/>
              <w:left w:val="nil"/>
              <w:bottom w:val="nil"/>
              <w:right w:val="nil"/>
            </w:tcBorders>
            <w:shd w:val="clear" w:color="auto" w:fill="auto"/>
            <w:noWrap/>
            <w:vAlign w:val="center"/>
          </w:tcPr>
          <w:p w14:paraId="761C52D4" w14:textId="7D3AED67" w:rsidR="00CA0D67" w:rsidRPr="00BC2E37" w:rsidRDefault="00CA0D67" w:rsidP="006016A1">
            <w:pPr>
              <w:pStyle w:val="TableTextRight"/>
              <w:rPr>
                <w:rFonts w:ascii="Arial" w:hAnsi="Arial" w:cs="Arial"/>
                <w:sz w:val="16"/>
                <w:szCs w:val="16"/>
              </w:rPr>
            </w:pPr>
            <w:r>
              <w:t>73</w:t>
            </w:r>
          </w:p>
        </w:tc>
      </w:tr>
      <w:tr w:rsidR="00CA0D67" w:rsidRPr="00BC2E37" w14:paraId="18C13F41" w14:textId="77777777" w:rsidTr="00F906A7">
        <w:trPr>
          <w:trHeight w:val="225"/>
        </w:trPr>
        <w:tc>
          <w:tcPr>
            <w:tcW w:w="2540" w:type="pct"/>
            <w:tcBorders>
              <w:top w:val="nil"/>
              <w:left w:val="nil"/>
              <w:bottom w:val="nil"/>
              <w:right w:val="nil"/>
            </w:tcBorders>
            <w:shd w:val="clear" w:color="auto" w:fill="auto"/>
            <w:noWrap/>
            <w:vAlign w:val="center"/>
          </w:tcPr>
          <w:p w14:paraId="42610494" w14:textId="43442B10" w:rsidR="00CA0D67" w:rsidRPr="00BC2E37" w:rsidRDefault="00CA0D67" w:rsidP="006016A1">
            <w:pPr>
              <w:pStyle w:val="TableTextLeft"/>
              <w:rPr>
                <w:rFonts w:ascii="Arial" w:hAnsi="Arial" w:cs="Arial"/>
                <w:b/>
                <w:bCs/>
                <w:sz w:val="16"/>
                <w:szCs w:val="16"/>
              </w:rPr>
            </w:pPr>
            <w:r>
              <w:t>Electrical Engineering Draftspersons and Technicians</w:t>
            </w:r>
          </w:p>
        </w:tc>
        <w:tc>
          <w:tcPr>
            <w:tcW w:w="1230" w:type="pct"/>
            <w:tcBorders>
              <w:top w:val="nil"/>
              <w:left w:val="nil"/>
              <w:bottom w:val="nil"/>
              <w:right w:val="nil"/>
            </w:tcBorders>
            <w:shd w:val="clear" w:color="auto" w:fill="auto"/>
            <w:noWrap/>
            <w:vAlign w:val="center"/>
          </w:tcPr>
          <w:p w14:paraId="1EF97C35" w14:textId="2934ED0A" w:rsidR="00CA0D67" w:rsidRPr="00BC2E37" w:rsidRDefault="00CA0D67" w:rsidP="006016A1">
            <w:pPr>
              <w:pStyle w:val="TableTextRight"/>
              <w:rPr>
                <w:rFonts w:ascii="Arial" w:hAnsi="Arial" w:cs="Arial"/>
                <w:sz w:val="16"/>
                <w:szCs w:val="16"/>
              </w:rPr>
            </w:pPr>
            <w:r>
              <w:t>7,000</w:t>
            </w:r>
          </w:p>
        </w:tc>
        <w:tc>
          <w:tcPr>
            <w:tcW w:w="1230" w:type="pct"/>
            <w:tcBorders>
              <w:top w:val="nil"/>
              <w:left w:val="nil"/>
              <w:bottom w:val="nil"/>
              <w:right w:val="nil"/>
            </w:tcBorders>
            <w:shd w:val="clear" w:color="auto" w:fill="auto"/>
            <w:noWrap/>
            <w:vAlign w:val="center"/>
          </w:tcPr>
          <w:p w14:paraId="641EB9F2" w14:textId="3B15DE1D" w:rsidR="00CA0D67" w:rsidRPr="00BC2E37" w:rsidRDefault="00CA0D67" w:rsidP="006016A1">
            <w:pPr>
              <w:pStyle w:val="TableTextRight"/>
              <w:rPr>
                <w:rFonts w:ascii="Arial" w:hAnsi="Arial" w:cs="Arial"/>
                <w:sz w:val="16"/>
                <w:szCs w:val="16"/>
              </w:rPr>
            </w:pPr>
            <w:r>
              <w:t>58</w:t>
            </w:r>
          </w:p>
        </w:tc>
      </w:tr>
      <w:tr w:rsidR="00CA0D67" w:rsidRPr="00BC2E37" w14:paraId="0D2CD8FC" w14:textId="77777777" w:rsidTr="00F906A7">
        <w:trPr>
          <w:trHeight w:val="225"/>
        </w:trPr>
        <w:tc>
          <w:tcPr>
            <w:tcW w:w="2540" w:type="pct"/>
            <w:tcBorders>
              <w:top w:val="nil"/>
              <w:left w:val="nil"/>
              <w:bottom w:val="nil"/>
              <w:right w:val="nil"/>
            </w:tcBorders>
            <w:shd w:val="clear" w:color="auto" w:fill="auto"/>
            <w:noWrap/>
            <w:vAlign w:val="center"/>
          </w:tcPr>
          <w:p w14:paraId="18C3BDF9" w14:textId="4F211400" w:rsidR="00CA0D67" w:rsidRPr="00BC2E37" w:rsidRDefault="00CA0D67" w:rsidP="006016A1">
            <w:pPr>
              <w:pStyle w:val="TableTextLeft"/>
              <w:rPr>
                <w:rFonts w:ascii="Arial" w:hAnsi="Arial" w:cs="Arial"/>
                <w:b/>
                <w:bCs/>
                <w:sz w:val="16"/>
                <w:szCs w:val="16"/>
              </w:rPr>
            </w:pPr>
            <w:r>
              <w:t>Agricultural and Forestry Scientists</w:t>
            </w:r>
          </w:p>
        </w:tc>
        <w:tc>
          <w:tcPr>
            <w:tcW w:w="1230" w:type="pct"/>
            <w:tcBorders>
              <w:top w:val="nil"/>
              <w:left w:val="nil"/>
              <w:bottom w:val="nil"/>
              <w:right w:val="nil"/>
            </w:tcBorders>
            <w:shd w:val="clear" w:color="auto" w:fill="auto"/>
            <w:noWrap/>
            <w:vAlign w:val="center"/>
          </w:tcPr>
          <w:p w14:paraId="285BAD4F" w14:textId="430933DE" w:rsidR="00CA0D67" w:rsidRPr="00BC2E37" w:rsidRDefault="00CA0D67" w:rsidP="006016A1">
            <w:pPr>
              <w:pStyle w:val="TableTextRight"/>
              <w:rPr>
                <w:rFonts w:ascii="Arial" w:hAnsi="Arial" w:cs="Arial"/>
                <w:sz w:val="16"/>
                <w:szCs w:val="16"/>
              </w:rPr>
            </w:pPr>
            <w:r>
              <w:t>3,000</w:t>
            </w:r>
          </w:p>
        </w:tc>
        <w:tc>
          <w:tcPr>
            <w:tcW w:w="1230" w:type="pct"/>
            <w:tcBorders>
              <w:top w:val="nil"/>
              <w:left w:val="nil"/>
              <w:bottom w:val="nil"/>
              <w:right w:val="nil"/>
            </w:tcBorders>
            <w:shd w:val="clear" w:color="auto" w:fill="auto"/>
            <w:noWrap/>
            <w:vAlign w:val="center"/>
          </w:tcPr>
          <w:p w14:paraId="60147DD9" w14:textId="0C99B2E5" w:rsidR="00CA0D67" w:rsidRPr="00BC2E37" w:rsidRDefault="00CA0D67" w:rsidP="006016A1">
            <w:pPr>
              <w:pStyle w:val="TableTextRight"/>
              <w:rPr>
                <w:rFonts w:ascii="Arial" w:hAnsi="Arial" w:cs="Arial"/>
                <w:sz w:val="16"/>
                <w:szCs w:val="16"/>
              </w:rPr>
            </w:pPr>
            <w:r>
              <w:t>33</w:t>
            </w:r>
          </w:p>
        </w:tc>
      </w:tr>
      <w:tr w:rsidR="00CA0D67" w:rsidRPr="00BC2E37" w14:paraId="4DC2D982" w14:textId="77777777" w:rsidTr="00F906A7">
        <w:trPr>
          <w:trHeight w:val="225"/>
        </w:trPr>
        <w:tc>
          <w:tcPr>
            <w:tcW w:w="2540" w:type="pct"/>
            <w:tcBorders>
              <w:top w:val="nil"/>
              <w:left w:val="nil"/>
              <w:bottom w:val="nil"/>
              <w:right w:val="nil"/>
            </w:tcBorders>
            <w:shd w:val="clear" w:color="auto" w:fill="auto"/>
            <w:noWrap/>
            <w:vAlign w:val="center"/>
          </w:tcPr>
          <w:p w14:paraId="367FAF9F" w14:textId="4E4B5189" w:rsidR="00CA0D67" w:rsidRPr="00BC2E37" w:rsidRDefault="00CA0D67" w:rsidP="006016A1">
            <w:pPr>
              <w:pStyle w:val="TableTextLeft"/>
              <w:rPr>
                <w:rFonts w:ascii="Arial" w:hAnsi="Arial" w:cs="Arial"/>
                <w:b/>
                <w:bCs/>
                <w:sz w:val="16"/>
                <w:szCs w:val="16"/>
              </w:rPr>
            </w:pPr>
            <w:r>
              <w:t>Structural Steel Construction Workers</w:t>
            </w:r>
          </w:p>
        </w:tc>
        <w:tc>
          <w:tcPr>
            <w:tcW w:w="1230" w:type="pct"/>
            <w:tcBorders>
              <w:top w:val="nil"/>
              <w:left w:val="nil"/>
              <w:bottom w:val="nil"/>
              <w:right w:val="nil"/>
            </w:tcBorders>
            <w:shd w:val="clear" w:color="auto" w:fill="auto"/>
            <w:noWrap/>
            <w:vAlign w:val="center"/>
          </w:tcPr>
          <w:p w14:paraId="5B8147A5" w14:textId="3A83E46A" w:rsidR="00CA0D67" w:rsidRPr="00BC2E37" w:rsidRDefault="00CA0D67" w:rsidP="006016A1">
            <w:pPr>
              <w:pStyle w:val="TableTextRight"/>
              <w:rPr>
                <w:rFonts w:ascii="Arial" w:hAnsi="Arial" w:cs="Arial"/>
                <w:sz w:val="16"/>
                <w:szCs w:val="16"/>
              </w:rPr>
            </w:pPr>
            <w:r>
              <w:t>8,000</w:t>
            </w:r>
          </w:p>
        </w:tc>
        <w:tc>
          <w:tcPr>
            <w:tcW w:w="1230" w:type="pct"/>
            <w:tcBorders>
              <w:top w:val="nil"/>
              <w:left w:val="nil"/>
              <w:bottom w:val="nil"/>
              <w:right w:val="nil"/>
            </w:tcBorders>
            <w:shd w:val="clear" w:color="auto" w:fill="auto"/>
            <w:noWrap/>
            <w:vAlign w:val="center"/>
          </w:tcPr>
          <w:p w14:paraId="09A65977" w14:textId="28BACA14" w:rsidR="00CA0D67" w:rsidRPr="00BC2E37" w:rsidRDefault="00CA0D67" w:rsidP="006016A1">
            <w:pPr>
              <w:pStyle w:val="TableTextRight"/>
              <w:rPr>
                <w:rFonts w:ascii="Arial" w:hAnsi="Arial" w:cs="Arial"/>
                <w:sz w:val="16"/>
                <w:szCs w:val="16"/>
              </w:rPr>
            </w:pPr>
            <w:r>
              <w:t>33</w:t>
            </w:r>
          </w:p>
        </w:tc>
      </w:tr>
      <w:tr w:rsidR="00CA0D67" w:rsidRPr="00BC2E37" w14:paraId="0CFC7840" w14:textId="77777777" w:rsidTr="00F906A7">
        <w:trPr>
          <w:trHeight w:val="225"/>
        </w:trPr>
        <w:tc>
          <w:tcPr>
            <w:tcW w:w="2540" w:type="pct"/>
            <w:tcBorders>
              <w:top w:val="nil"/>
              <w:left w:val="nil"/>
              <w:bottom w:val="nil"/>
              <w:right w:val="nil"/>
            </w:tcBorders>
            <w:shd w:val="clear" w:color="auto" w:fill="auto"/>
            <w:noWrap/>
            <w:vAlign w:val="center"/>
          </w:tcPr>
          <w:p w14:paraId="1FEAACB9" w14:textId="23494F8B" w:rsidR="00CA0D67" w:rsidRPr="00BC2E37" w:rsidRDefault="00CA0D67" w:rsidP="006016A1">
            <w:pPr>
              <w:pStyle w:val="TableTextLeft"/>
              <w:rPr>
                <w:rFonts w:ascii="Arial" w:hAnsi="Arial" w:cs="Arial"/>
                <w:b/>
                <w:bCs/>
                <w:sz w:val="16"/>
                <w:szCs w:val="16"/>
              </w:rPr>
            </w:pPr>
            <w:r>
              <w:t>Construction Managers</w:t>
            </w:r>
          </w:p>
        </w:tc>
        <w:tc>
          <w:tcPr>
            <w:tcW w:w="1230" w:type="pct"/>
            <w:tcBorders>
              <w:top w:val="nil"/>
              <w:left w:val="nil"/>
              <w:bottom w:val="nil"/>
              <w:right w:val="nil"/>
            </w:tcBorders>
            <w:shd w:val="clear" w:color="auto" w:fill="auto"/>
            <w:noWrap/>
            <w:vAlign w:val="center"/>
          </w:tcPr>
          <w:p w14:paraId="08F0EC22" w14:textId="4E7D4FA7" w:rsidR="00CA0D67" w:rsidRPr="00BC2E37" w:rsidRDefault="00CA0D67" w:rsidP="006016A1">
            <w:pPr>
              <w:pStyle w:val="TableTextRight"/>
              <w:rPr>
                <w:rFonts w:ascii="Arial" w:hAnsi="Arial" w:cs="Arial"/>
                <w:sz w:val="16"/>
                <w:szCs w:val="16"/>
              </w:rPr>
            </w:pPr>
            <w:r>
              <w:t>38,000</w:t>
            </w:r>
          </w:p>
        </w:tc>
        <w:tc>
          <w:tcPr>
            <w:tcW w:w="1230" w:type="pct"/>
            <w:tcBorders>
              <w:top w:val="nil"/>
              <w:left w:val="nil"/>
              <w:bottom w:val="nil"/>
              <w:right w:val="nil"/>
            </w:tcBorders>
            <w:shd w:val="clear" w:color="auto" w:fill="auto"/>
            <w:noWrap/>
            <w:vAlign w:val="center"/>
          </w:tcPr>
          <w:p w14:paraId="1D9F8D4D" w14:textId="253B65A2" w:rsidR="00CA0D67" w:rsidRPr="00BC2E37" w:rsidRDefault="00CA0D67" w:rsidP="006016A1">
            <w:pPr>
              <w:pStyle w:val="TableTextRight"/>
              <w:rPr>
                <w:rFonts w:ascii="Arial" w:hAnsi="Arial" w:cs="Arial"/>
                <w:sz w:val="16"/>
                <w:szCs w:val="16"/>
              </w:rPr>
            </w:pPr>
            <w:r>
              <w:t>31</w:t>
            </w:r>
          </w:p>
        </w:tc>
      </w:tr>
      <w:tr w:rsidR="00CA0D67" w:rsidRPr="00BC2E37" w14:paraId="20B393CE" w14:textId="77777777" w:rsidTr="00F906A7">
        <w:trPr>
          <w:trHeight w:val="225"/>
        </w:trPr>
        <w:tc>
          <w:tcPr>
            <w:tcW w:w="2540" w:type="pct"/>
            <w:tcBorders>
              <w:top w:val="nil"/>
              <w:left w:val="nil"/>
              <w:bottom w:val="nil"/>
              <w:right w:val="nil"/>
            </w:tcBorders>
            <w:shd w:val="clear" w:color="auto" w:fill="auto"/>
            <w:noWrap/>
            <w:vAlign w:val="center"/>
          </w:tcPr>
          <w:p w14:paraId="7FF25145" w14:textId="2B62D934" w:rsidR="00CA0D67" w:rsidRPr="00BC2E37" w:rsidRDefault="00CA0D67" w:rsidP="006016A1">
            <w:pPr>
              <w:pStyle w:val="TableTextLeft"/>
              <w:rPr>
                <w:rFonts w:ascii="Arial" w:hAnsi="Arial" w:cs="Arial"/>
                <w:b/>
                <w:bCs/>
                <w:sz w:val="16"/>
                <w:szCs w:val="16"/>
              </w:rPr>
            </w:pPr>
            <w:r>
              <w:t>Airconditioning and Refrigeration Mechanics</w:t>
            </w:r>
          </w:p>
        </w:tc>
        <w:tc>
          <w:tcPr>
            <w:tcW w:w="1230" w:type="pct"/>
            <w:tcBorders>
              <w:top w:val="nil"/>
              <w:left w:val="nil"/>
              <w:bottom w:val="nil"/>
              <w:right w:val="nil"/>
            </w:tcBorders>
            <w:shd w:val="clear" w:color="auto" w:fill="auto"/>
            <w:noWrap/>
            <w:vAlign w:val="center"/>
          </w:tcPr>
          <w:p w14:paraId="0E24D20F" w14:textId="0A33626E" w:rsidR="00CA0D67" w:rsidRPr="00BC2E37" w:rsidRDefault="00CA0D67" w:rsidP="006016A1">
            <w:pPr>
              <w:pStyle w:val="TableTextRight"/>
              <w:rPr>
                <w:rFonts w:ascii="Arial" w:hAnsi="Arial" w:cs="Arial"/>
                <w:sz w:val="16"/>
                <w:szCs w:val="16"/>
              </w:rPr>
            </w:pPr>
            <w:r>
              <w:t>9,000</w:t>
            </w:r>
          </w:p>
        </w:tc>
        <w:tc>
          <w:tcPr>
            <w:tcW w:w="1230" w:type="pct"/>
            <w:tcBorders>
              <w:top w:val="nil"/>
              <w:left w:val="nil"/>
              <w:bottom w:val="nil"/>
              <w:right w:val="nil"/>
            </w:tcBorders>
            <w:shd w:val="clear" w:color="auto" w:fill="auto"/>
            <w:noWrap/>
            <w:vAlign w:val="center"/>
          </w:tcPr>
          <w:p w14:paraId="359B4505" w14:textId="6407FB5A" w:rsidR="00CA0D67" w:rsidRPr="00BC2E37" w:rsidRDefault="00CA0D67" w:rsidP="006016A1">
            <w:pPr>
              <w:pStyle w:val="TableTextRight"/>
              <w:rPr>
                <w:rFonts w:ascii="Arial" w:hAnsi="Arial" w:cs="Arial"/>
                <w:sz w:val="16"/>
                <w:szCs w:val="16"/>
              </w:rPr>
            </w:pPr>
            <w:r>
              <w:t>29</w:t>
            </w:r>
          </w:p>
        </w:tc>
      </w:tr>
      <w:tr w:rsidR="00CA0D67" w:rsidRPr="00BC2E37" w14:paraId="1D3C3A2F" w14:textId="77777777" w:rsidTr="00F906A7">
        <w:trPr>
          <w:trHeight w:val="225"/>
        </w:trPr>
        <w:tc>
          <w:tcPr>
            <w:tcW w:w="2540" w:type="pct"/>
            <w:tcBorders>
              <w:top w:val="nil"/>
              <w:left w:val="nil"/>
              <w:bottom w:val="nil"/>
              <w:right w:val="nil"/>
            </w:tcBorders>
            <w:shd w:val="clear" w:color="auto" w:fill="auto"/>
            <w:noWrap/>
            <w:vAlign w:val="center"/>
          </w:tcPr>
          <w:p w14:paraId="168CC1E3" w14:textId="5B188BB3" w:rsidR="00CA0D67" w:rsidRPr="00BC2E37" w:rsidRDefault="00CA0D67" w:rsidP="006016A1">
            <w:pPr>
              <w:pStyle w:val="TableTextLeft"/>
              <w:rPr>
                <w:rFonts w:ascii="Arial" w:hAnsi="Arial" w:cs="Arial"/>
                <w:b/>
                <w:bCs/>
                <w:sz w:val="16"/>
                <w:szCs w:val="16"/>
              </w:rPr>
            </w:pPr>
            <w:r>
              <w:t>Urban and Regional Planners</w:t>
            </w:r>
          </w:p>
        </w:tc>
        <w:tc>
          <w:tcPr>
            <w:tcW w:w="1230" w:type="pct"/>
            <w:tcBorders>
              <w:top w:val="nil"/>
              <w:left w:val="nil"/>
              <w:bottom w:val="nil"/>
              <w:right w:val="nil"/>
            </w:tcBorders>
            <w:shd w:val="clear" w:color="auto" w:fill="auto"/>
            <w:noWrap/>
            <w:vAlign w:val="center"/>
          </w:tcPr>
          <w:p w14:paraId="30F6E1E8" w14:textId="57B44557" w:rsidR="00CA0D67" w:rsidRPr="00BC2E37" w:rsidRDefault="00CA0D67" w:rsidP="006016A1">
            <w:pPr>
              <w:pStyle w:val="TableTextRight"/>
              <w:rPr>
                <w:rFonts w:ascii="Arial" w:hAnsi="Arial" w:cs="Arial"/>
                <w:sz w:val="16"/>
                <w:szCs w:val="16"/>
              </w:rPr>
            </w:pPr>
            <w:r>
              <w:t>5,000</w:t>
            </w:r>
          </w:p>
        </w:tc>
        <w:tc>
          <w:tcPr>
            <w:tcW w:w="1230" w:type="pct"/>
            <w:tcBorders>
              <w:top w:val="nil"/>
              <w:left w:val="nil"/>
              <w:bottom w:val="nil"/>
              <w:right w:val="nil"/>
            </w:tcBorders>
            <w:shd w:val="clear" w:color="auto" w:fill="auto"/>
            <w:noWrap/>
            <w:vAlign w:val="center"/>
          </w:tcPr>
          <w:p w14:paraId="0A453CDA" w14:textId="227C489F" w:rsidR="00CA0D67" w:rsidRPr="00BC2E37" w:rsidRDefault="00CA0D67" w:rsidP="006016A1">
            <w:pPr>
              <w:pStyle w:val="TableTextRight"/>
              <w:rPr>
                <w:rFonts w:ascii="Arial" w:hAnsi="Arial" w:cs="Arial"/>
                <w:sz w:val="16"/>
                <w:szCs w:val="16"/>
              </w:rPr>
            </w:pPr>
            <w:r>
              <w:t>28</w:t>
            </w:r>
          </w:p>
        </w:tc>
      </w:tr>
      <w:tr w:rsidR="00CA0D67" w:rsidRPr="00BC2E37" w14:paraId="0C6BCCF6" w14:textId="77777777" w:rsidTr="00F906A7">
        <w:trPr>
          <w:trHeight w:val="225"/>
        </w:trPr>
        <w:tc>
          <w:tcPr>
            <w:tcW w:w="2540" w:type="pct"/>
            <w:tcBorders>
              <w:top w:val="nil"/>
              <w:left w:val="nil"/>
              <w:bottom w:val="nil"/>
              <w:right w:val="nil"/>
            </w:tcBorders>
            <w:shd w:val="clear" w:color="auto" w:fill="auto"/>
            <w:noWrap/>
            <w:vAlign w:val="center"/>
          </w:tcPr>
          <w:p w14:paraId="4E0300B9" w14:textId="3CD48701" w:rsidR="00CA0D67" w:rsidRPr="00BC2E37" w:rsidRDefault="00CA0D67" w:rsidP="006016A1">
            <w:pPr>
              <w:pStyle w:val="TableTextLeft"/>
              <w:rPr>
                <w:rFonts w:ascii="Arial" w:hAnsi="Arial" w:cs="Arial"/>
                <w:b/>
                <w:bCs/>
                <w:sz w:val="16"/>
                <w:szCs w:val="16"/>
              </w:rPr>
            </w:pPr>
            <w:r>
              <w:t>Other Engineering Professionals</w:t>
            </w:r>
          </w:p>
        </w:tc>
        <w:tc>
          <w:tcPr>
            <w:tcW w:w="1230" w:type="pct"/>
            <w:tcBorders>
              <w:top w:val="nil"/>
              <w:left w:val="nil"/>
              <w:bottom w:val="nil"/>
              <w:right w:val="nil"/>
            </w:tcBorders>
            <w:shd w:val="clear" w:color="auto" w:fill="auto"/>
            <w:noWrap/>
            <w:vAlign w:val="center"/>
          </w:tcPr>
          <w:p w14:paraId="643FA0FB" w14:textId="404C0BE1" w:rsidR="00CA0D67" w:rsidRPr="00BC2E37" w:rsidRDefault="00CA0D67" w:rsidP="006016A1">
            <w:pPr>
              <w:pStyle w:val="TableTextRight"/>
              <w:rPr>
                <w:rFonts w:ascii="Arial" w:hAnsi="Arial" w:cs="Arial"/>
                <w:sz w:val="16"/>
                <w:szCs w:val="16"/>
              </w:rPr>
            </w:pPr>
            <w:r>
              <w:t>4,000</w:t>
            </w:r>
          </w:p>
        </w:tc>
        <w:tc>
          <w:tcPr>
            <w:tcW w:w="1230" w:type="pct"/>
            <w:tcBorders>
              <w:top w:val="nil"/>
              <w:left w:val="nil"/>
              <w:bottom w:val="nil"/>
              <w:right w:val="nil"/>
            </w:tcBorders>
            <w:shd w:val="clear" w:color="auto" w:fill="auto"/>
            <w:noWrap/>
            <w:vAlign w:val="center"/>
          </w:tcPr>
          <w:p w14:paraId="780FACF9" w14:textId="75977185" w:rsidR="00CA0D67" w:rsidRPr="00BC2E37" w:rsidRDefault="00CA0D67" w:rsidP="006016A1">
            <w:pPr>
              <w:pStyle w:val="TableTextRight"/>
              <w:rPr>
                <w:rFonts w:ascii="Arial" w:hAnsi="Arial" w:cs="Arial"/>
                <w:sz w:val="16"/>
                <w:szCs w:val="16"/>
              </w:rPr>
            </w:pPr>
            <w:r>
              <w:t>27</w:t>
            </w:r>
          </w:p>
        </w:tc>
      </w:tr>
      <w:tr w:rsidR="00CA0D67" w:rsidRPr="00BC2E37" w14:paraId="65FBB7E0" w14:textId="77777777" w:rsidTr="00F906A7">
        <w:trPr>
          <w:trHeight w:val="225"/>
        </w:trPr>
        <w:tc>
          <w:tcPr>
            <w:tcW w:w="2540" w:type="pct"/>
            <w:tcBorders>
              <w:top w:val="nil"/>
              <w:left w:val="nil"/>
              <w:bottom w:val="nil"/>
              <w:right w:val="nil"/>
            </w:tcBorders>
            <w:shd w:val="clear" w:color="auto" w:fill="auto"/>
            <w:noWrap/>
            <w:vAlign w:val="center"/>
          </w:tcPr>
          <w:p w14:paraId="235AD8A1" w14:textId="361475B8" w:rsidR="00CA0D67" w:rsidRPr="00BC2E37" w:rsidRDefault="00CA0D67" w:rsidP="006016A1">
            <w:pPr>
              <w:pStyle w:val="TableTextLeft"/>
              <w:rPr>
                <w:rFonts w:ascii="Arial" w:hAnsi="Arial" w:cs="Arial"/>
                <w:b/>
                <w:bCs/>
                <w:sz w:val="16"/>
                <w:szCs w:val="16"/>
              </w:rPr>
            </w:pPr>
            <w:r>
              <w:t>Electricians</w:t>
            </w:r>
          </w:p>
        </w:tc>
        <w:tc>
          <w:tcPr>
            <w:tcW w:w="1230" w:type="pct"/>
            <w:tcBorders>
              <w:top w:val="nil"/>
              <w:left w:val="nil"/>
              <w:bottom w:val="nil"/>
              <w:right w:val="nil"/>
            </w:tcBorders>
            <w:shd w:val="clear" w:color="auto" w:fill="auto"/>
            <w:noWrap/>
            <w:vAlign w:val="center"/>
          </w:tcPr>
          <w:p w14:paraId="6F355E78" w14:textId="49F4E571" w:rsidR="00CA0D67" w:rsidRPr="00BC2E37" w:rsidRDefault="00CA0D67" w:rsidP="006016A1">
            <w:pPr>
              <w:pStyle w:val="TableTextRight"/>
              <w:rPr>
                <w:rFonts w:ascii="Arial" w:hAnsi="Arial" w:cs="Arial"/>
                <w:sz w:val="16"/>
                <w:szCs w:val="16"/>
              </w:rPr>
            </w:pPr>
            <w:r>
              <w:t>43,000</w:t>
            </w:r>
          </w:p>
        </w:tc>
        <w:tc>
          <w:tcPr>
            <w:tcW w:w="1230" w:type="pct"/>
            <w:tcBorders>
              <w:top w:val="nil"/>
              <w:left w:val="nil"/>
              <w:bottom w:val="nil"/>
              <w:right w:val="nil"/>
            </w:tcBorders>
            <w:shd w:val="clear" w:color="auto" w:fill="auto"/>
            <w:noWrap/>
            <w:vAlign w:val="center"/>
          </w:tcPr>
          <w:p w14:paraId="6D761475" w14:textId="3B58BA90" w:rsidR="00CA0D67" w:rsidRPr="00BC2E37" w:rsidRDefault="00CA0D67" w:rsidP="006016A1">
            <w:pPr>
              <w:pStyle w:val="TableTextRight"/>
              <w:rPr>
                <w:rFonts w:ascii="Arial" w:hAnsi="Arial" w:cs="Arial"/>
                <w:sz w:val="16"/>
                <w:szCs w:val="16"/>
              </w:rPr>
            </w:pPr>
            <w:r>
              <w:t>26</w:t>
            </w:r>
          </w:p>
        </w:tc>
      </w:tr>
      <w:tr w:rsidR="00CA0D67" w:rsidRPr="00BC2E37" w14:paraId="5FA4C0D8" w14:textId="77777777" w:rsidTr="00F906A7">
        <w:trPr>
          <w:trHeight w:val="225"/>
        </w:trPr>
        <w:tc>
          <w:tcPr>
            <w:tcW w:w="2540" w:type="pct"/>
            <w:tcBorders>
              <w:top w:val="nil"/>
              <w:left w:val="nil"/>
              <w:bottom w:val="nil"/>
              <w:right w:val="nil"/>
            </w:tcBorders>
            <w:shd w:val="clear" w:color="auto" w:fill="auto"/>
            <w:noWrap/>
            <w:vAlign w:val="center"/>
          </w:tcPr>
          <w:p w14:paraId="5768B60E" w14:textId="18ECDE4E" w:rsidR="00CA0D67" w:rsidRPr="00BC2E37" w:rsidRDefault="00CA0D67" w:rsidP="006016A1">
            <w:pPr>
              <w:pStyle w:val="TableTextLeft"/>
              <w:rPr>
                <w:rFonts w:ascii="Arial" w:hAnsi="Arial" w:cs="Arial"/>
                <w:b/>
                <w:bCs/>
                <w:sz w:val="16"/>
                <w:szCs w:val="16"/>
              </w:rPr>
            </w:pPr>
            <w:r>
              <w:t>Plumbers</w:t>
            </w:r>
          </w:p>
        </w:tc>
        <w:tc>
          <w:tcPr>
            <w:tcW w:w="1230" w:type="pct"/>
            <w:tcBorders>
              <w:top w:val="nil"/>
              <w:left w:val="nil"/>
              <w:bottom w:val="nil"/>
              <w:right w:val="nil"/>
            </w:tcBorders>
            <w:shd w:val="clear" w:color="auto" w:fill="auto"/>
            <w:noWrap/>
            <w:vAlign w:val="center"/>
          </w:tcPr>
          <w:p w14:paraId="671D0C34" w14:textId="521921B7" w:rsidR="00CA0D67" w:rsidRPr="00BC2E37" w:rsidRDefault="00CA0D67" w:rsidP="006016A1">
            <w:pPr>
              <w:pStyle w:val="TableTextRight"/>
              <w:rPr>
                <w:rFonts w:ascii="Arial" w:hAnsi="Arial" w:cs="Arial"/>
                <w:sz w:val="16"/>
                <w:szCs w:val="16"/>
              </w:rPr>
            </w:pPr>
            <w:r>
              <w:t>26,000</w:t>
            </w:r>
          </w:p>
        </w:tc>
        <w:tc>
          <w:tcPr>
            <w:tcW w:w="1230" w:type="pct"/>
            <w:tcBorders>
              <w:top w:val="nil"/>
              <w:left w:val="nil"/>
              <w:bottom w:val="nil"/>
              <w:right w:val="nil"/>
            </w:tcBorders>
            <w:shd w:val="clear" w:color="auto" w:fill="auto"/>
            <w:noWrap/>
            <w:vAlign w:val="center"/>
          </w:tcPr>
          <w:p w14:paraId="606A0DEA" w14:textId="6C5D6551" w:rsidR="00CA0D67" w:rsidRPr="00BC2E37" w:rsidRDefault="00CA0D67" w:rsidP="006016A1">
            <w:pPr>
              <w:pStyle w:val="TableTextRight"/>
              <w:rPr>
                <w:rFonts w:ascii="Arial" w:hAnsi="Arial" w:cs="Arial"/>
                <w:sz w:val="16"/>
                <w:szCs w:val="16"/>
              </w:rPr>
            </w:pPr>
            <w:r>
              <w:t>26</w:t>
            </w:r>
          </w:p>
        </w:tc>
      </w:tr>
      <w:tr w:rsidR="00CA0D67" w:rsidRPr="00BC2E37" w14:paraId="2A629B12" w14:textId="77777777" w:rsidTr="00F906A7">
        <w:trPr>
          <w:trHeight w:val="225"/>
        </w:trPr>
        <w:tc>
          <w:tcPr>
            <w:tcW w:w="2540" w:type="pct"/>
            <w:tcBorders>
              <w:top w:val="nil"/>
              <w:left w:val="nil"/>
              <w:bottom w:val="nil"/>
              <w:right w:val="nil"/>
            </w:tcBorders>
            <w:shd w:val="clear" w:color="auto" w:fill="auto"/>
            <w:noWrap/>
            <w:vAlign w:val="center"/>
          </w:tcPr>
          <w:p w14:paraId="03152CDD" w14:textId="13A9C450" w:rsidR="00CA0D67" w:rsidRPr="00BC2E37" w:rsidRDefault="00CA0D67" w:rsidP="006016A1">
            <w:pPr>
              <w:pStyle w:val="TableTextLeft"/>
              <w:rPr>
                <w:rFonts w:ascii="Arial" w:hAnsi="Arial" w:cs="Arial"/>
                <w:b/>
                <w:bCs/>
                <w:sz w:val="16"/>
                <w:szCs w:val="16"/>
              </w:rPr>
            </w:pPr>
            <w:r>
              <w:t>Industrial, Mechanical and Production Engineers</w:t>
            </w:r>
          </w:p>
        </w:tc>
        <w:tc>
          <w:tcPr>
            <w:tcW w:w="1230" w:type="pct"/>
            <w:tcBorders>
              <w:top w:val="nil"/>
              <w:left w:val="nil"/>
              <w:bottom w:val="nil"/>
              <w:right w:val="nil"/>
            </w:tcBorders>
            <w:shd w:val="clear" w:color="auto" w:fill="auto"/>
            <w:noWrap/>
            <w:vAlign w:val="center"/>
          </w:tcPr>
          <w:p w14:paraId="5E66BEA0" w14:textId="72DCDD58" w:rsidR="00CA0D67" w:rsidRPr="00BC2E37" w:rsidRDefault="00CA0D67" w:rsidP="006016A1">
            <w:pPr>
              <w:pStyle w:val="TableTextRight"/>
              <w:rPr>
                <w:rFonts w:ascii="Arial" w:hAnsi="Arial" w:cs="Arial"/>
                <w:sz w:val="16"/>
                <w:szCs w:val="16"/>
              </w:rPr>
            </w:pPr>
            <w:r>
              <w:t>9,000</w:t>
            </w:r>
          </w:p>
        </w:tc>
        <w:tc>
          <w:tcPr>
            <w:tcW w:w="1230" w:type="pct"/>
            <w:tcBorders>
              <w:top w:val="nil"/>
              <w:left w:val="nil"/>
              <w:bottom w:val="nil"/>
              <w:right w:val="nil"/>
            </w:tcBorders>
            <w:shd w:val="clear" w:color="auto" w:fill="auto"/>
            <w:noWrap/>
            <w:vAlign w:val="center"/>
          </w:tcPr>
          <w:p w14:paraId="26ABDDA4" w14:textId="6D59DB52" w:rsidR="00CA0D67" w:rsidRPr="00BC2E37" w:rsidRDefault="00CA0D67" w:rsidP="006016A1">
            <w:pPr>
              <w:pStyle w:val="TableTextRight"/>
              <w:rPr>
                <w:rFonts w:ascii="Arial" w:hAnsi="Arial" w:cs="Arial"/>
                <w:sz w:val="16"/>
                <w:szCs w:val="16"/>
              </w:rPr>
            </w:pPr>
            <w:r>
              <w:t>23</w:t>
            </w:r>
          </w:p>
        </w:tc>
      </w:tr>
      <w:tr w:rsidR="00CA0D67" w:rsidRPr="00BC2E37" w14:paraId="14895CE1" w14:textId="77777777" w:rsidTr="00F906A7">
        <w:trPr>
          <w:trHeight w:val="225"/>
        </w:trPr>
        <w:tc>
          <w:tcPr>
            <w:tcW w:w="2540" w:type="pct"/>
            <w:tcBorders>
              <w:top w:val="nil"/>
              <w:left w:val="nil"/>
              <w:bottom w:val="nil"/>
              <w:right w:val="nil"/>
            </w:tcBorders>
            <w:shd w:val="clear" w:color="auto" w:fill="auto"/>
            <w:noWrap/>
            <w:vAlign w:val="center"/>
          </w:tcPr>
          <w:p w14:paraId="37A3BF4B" w14:textId="748C29DE" w:rsidR="00CA0D67" w:rsidRPr="00BC2E37" w:rsidRDefault="00CA0D67" w:rsidP="006016A1">
            <w:pPr>
              <w:pStyle w:val="TableTextLeft"/>
              <w:rPr>
                <w:rFonts w:ascii="Arial" w:hAnsi="Arial" w:cs="Arial"/>
                <w:b/>
                <w:bCs/>
                <w:sz w:val="16"/>
                <w:szCs w:val="16"/>
              </w:rPr>
            </w:pPr>
            <w:r>
              <w:t>Electrical Engineers</w:t>
            </w:r>
          </w:p>
        </w:tc>
        <w:tc>
          <w:tcPr>
            <w:tcW w:w="1230" w:type="pct"/>
            <w:tcBorders>
              <w:top w:val="nil"/>
              <w:left w:val="nil"/>
              <w:bottom w:val="nil"/>
              <w:right w:val="nil"/>
            </w:tcBorders>
            <w:shd w:val="clear" w:color="auto" w:fill="auto"/>
            <w:noWrap/>
            <w:vAlign w:val="center"/>
          </w:tcPr>
          <w:p w14:paraId="1FEE6EA0" w14:textId="402F2E92" w:rsidR="00CA0D67" w:rsidRPr="00BC2E37" w:rsidRDefault="00CA0D67" w:rsidP="006016A1">
            <w:pPr>
              <w:pStyle w:val="TableTextRight"/>
              <w:rPr>
                <w:rFonts w:ascii="Arial" w:hAnsi="Arial" w:cs="Arial"/>
                <w:sz w:val="16"/>
                <w:szCs w:val="16"/>
              </w:rPr>
            </w:pPr>
            <w:r>
              <w:t>5,000</w:t>
            </w:r>
          </w:p>
        </w:tc>
        <w:tc>
          <w:tcPr>
            <w:tcW w:w="1230" w:type="pct"/>
            <w:tcBorders>
              <w:top w:val="nil"/>
              <w:left w:val="nil"/>
              <w:bottom w:val="nil"/>
              <w:right w:val="nil"/>
            </w:tcBorders>
            <w:shd w:val="clear" w:color="auto" w:fill="auto"/>
            <w:noWrap/>
            <w:vAlign w:val="center"/>
          </w:tcPr>
          <w:p w14:paraId="1916A374" w14:textId="02868C55" w:rsidR="00CA0D67" w:rsidRPr="00BC2E37" w:rsidRDefault="00CA0D67" w:rsidP="006016A1">
            <w:pPr>
              <w:pStyle w:val="TableTextRight"/>
              <w:rPr>
                <w:rFonts w:ascii="Arial" w:hAnsi="Arial" w:cs="Arial"/>
                <w:sz w:val="16"/>
                <w:szCs w:val="16"/>
              </w:rPr>
            </w:pPr>
            <w:r>
              <w:t>17</w:t>
            </w:r>
          </w:p>
        </w:tc>
      </w:tr>
      <w:tr w:rsidR="00CA0D67" w:rsidRPr="00BC2E37" w14:paraId="5E04AB6D" w14:textId="77777777" w:rsidTr="00F906A7">
        <w:trPr>
          <w:trHeight w:val="225"/>
        </w:trPr>
        <w:tc>
          <w:tcPr>
            <w:tcW w:w="2540" w:type="pct"/>
            <w:tcBorders>
              <w:top w:val="nil"/>
              <w:left w:val="nil"/>
              <w:right w:val="nil"/>
            </w:tcBorders>
            <w:shd w:val="clear" w:color="auto" w:fill="auto"/>
            <w:noWrap/>
            <w:vAlign w:val="center"/>
          </w:tcPr>
          <w:p w14:paraId="4B234335" w14:textId="2BC229E5" w:rsidR="00CA0D67" w:rsidRPr="00BC2E37" w:rsidRDefault="00CA0D67" w:rsidP="006016A1">
            <w:pPr>
              <w:pStyle w:val="TableTextLeft"/>
              <w:rPr>
                <w:rFonts w:ascii="Arial" w:hAnsi="Arial" w:cs="Arial"/>
                <w:b/>
                <w:bCs/>
                <w:sz w:val="16"/>
                <w:szCs w:val="16"/>
              </w:rPr>
            </w:pPr>
            <w:r>
              <w:t>Civil Engineering Professionals</w:t>
            </w:r>
          </w:p>
        </w:tc>
        <w:tc>
          <w:tcPr>
            <w:tcW w:w="1230" w:type="pct"/>
            <w:tcBorders>
              <w:top w:val="nil"/>
              <w:left w:val="nil"/>
              <w:right w:val="nil"/>
            </w:tcBorders>
            <w:shd w:val="clear" w:color="auto" w:fill="auto"/>
            <w:noWrap/>
            <w:vAlign w:val="center"/>
          </w:tcPr>
          <w:p w14:paraId="22D62D42" w14:textId="52CDED90" w:rsidR="00CA0D67" w:rsidRPr="00BC2E37" w:rsidRDefault="00CA0D67" w:rsidP="006016A1">
            <w:pPr>
              <w:pStyle w:val="TableTextRight"/>
              <w:rPr>
                <w:rFonts w:ascii="Arial" w:hAnsi="Arial" w:cs="Arial"/>
                <w:sz w:val="16"/>
                <w:szCs w:val="16"/>
              </w:rPr>
            </w:pPr>
            <w:r>
              <w:t>13,000</w:t>
            </w:r>
          </w:p>
        </w:tc>
        <w:tc>
          <w:tcPr>
            <w:tcW w:w="1230" w:type="pct"/>
            <w:tcBorders>
              <w:top w:val="nil"/>
              <w:left w:val="nil"/>
              <w:right w:val="nil"/>
            </w:tcBorders>
            <w:shd w:val="clear" w:color="auto" w:fill="auto"/>
            <w:noWrap/>
            <w:vAlign w:val="center"/>
          </w:tcPr>
          <w:p w14:paraId="0D931120" w14:textId="4C9179ED" w:rsidR="00CA0D67" w:rsidRPr="00BC2E37" w:rsidRDefault="00CA0D67" w:rsidP="006016A1">
            <w:pPr>
              <w:pStyle w:val="TableTextRight"/>
              <w:rPr>
                <w:rFonts w:ascii="Arial" w:hAnsi="Arial" w:cs="Arial"/>
                <w:sz w:val="16"/>
                <w:szCs w:val="16"/>
              </w:rPr>
            </w:pPr>
            <w:r>
              <w:t>17</w:t>
            </w:r>
          </w:p>
        </w:tc>
      </w:tr>
      <w:tr w:rsidR="00CA0D67" w:rsidRPr="00BC2E37" w14:paraId="7A3C91E7" w14:textId="77777777" w:rsidTr="00F906A7">
        <w:trPr>
          <w:trHeight w:val="225"/>
        </w:trPr>
        <w:tc>
          <w:tcPr>
            <w:tcW w:w="2540" w:type="pct"/>
            <w:tcBorders>
              <w:top w:val="nil"/>
              <w:left w:val="nil"/>
              <w:bottom w:val="single" w:sz="4" w:space="0" w:color="2C384A" w:themeColor="accent1"/>
              <w:right w:val="nil"/>
            </w:tcBorders>
            <w:shd w:val="clear" w:color="auto" w:fill="auto"/>
            <w:noWrap/>
            <w:vAlign w:val="center"/>
          </w:tcPr>
          <w:p w14:paraId="2780316B" w14:textId="72E6C572" w:rsidR="00CA0D67" w:rsidRPr="00BC2E37" w:rsidRDefault="00CA0D67" w:rsidP="006016A1">
            <w:pPr>
              <w:pStyle w:val="TableTextLeft"/>
              <w:rPr>
                <w:rFonts w:ascii="Arial" w:hAnsi="Arial" w:cs="Arial"/>
                <w:b/>
                <w:bCs/>
                <w:sz w:val="16"/>
                <w:szCs w:val="16"/>
              </w:rPr>
            </w:pPr>
            <w:r>
              <w:t>Engineering Managers</w:t>
            </w:r>
          </w:p>
        </w:tc>
        <w:tc>
          <w:tcPr>
            <w:tcW w:w="1230" w:type="pct"/>
            <w:tcBorders>
              <w:top w:val="nil"/>
              <w:left w:val="nil"/>
              <w:bottom w:val="single" w:sz="4" w:space="0" w:color="2C384A" w:themeColor="accent1"/>
              <w:right w:val="nil"/>
            </w:tcBorders>
            <w:shd w:val="clear" w:color="auto" w:fill="auto"/>
            <w:noWrap/>
            <w:vAlign w:val="center"/>
          </w:tcPr>
          <w:p w14:paraId="7BF48E24" w14:textId="1A31AE7D" w:rsidR="00CA0D67" w:rsidRPr="00BC2E37" w:rsidRDefault="00CA0D67" w:rsidP="006016A1">
            <w:pPr>
              <w:pStyle w:val="TableTextRight"/>
              <w:rPr>
                <w:rFonts w:ascii="Arial" w:hAnsi="Arial" w:cs="Arial"/>
                <w:sz w:val="16"/>
                <w:szCs w:val="16"/>
              </w:rPr>
            </w:pPr>
            <w:r>
              <w:t>5,000</w:t>
            </w:r>
          </w:p>
        </w:tc>
        <w:tc>
          <w:tcPr>
            <w:tcW w:w="1230" w:type="pct"/>
            <w:tcBorders>
              <w:top w:val="nil"/>
              <w:left w:val="nil"/>
              <w:bottom w:val="single" w:sz="4" w:space="0" w:color="2C384A" w:themeColor="accent1"/>
              <w:right w:val="nil"/>
            </w:tcBorders>
            <w:shd w:val="clear" w:color="auto" w:fill="auto"/>
            <w:noWrap/>
            <w:vAlign w:val="center"/>
          </w:tcPr>
          <w:p w14:paraId="6FFDE4B9" w14:textId="09DC27DE" w:rsidR="00CA0D67" w:rsidRPr="00BC2E37" w:rsidRDefault="00CA0D67" w:rsidP="006016A1">
            <w:pPr>
              <w:pStyle w:val="TableTextRight"/>
              <w:rPr>
                <w:rFonts w:ascii="Arial" w:hAnsi="Arial" w:cs="Arial"/>
                <w:sz w:val="16"/>
                <w:szCs w:val="16"/>
              </w:rPr>
            </w:pPr>
            <w:r>
              <w:t>17</w:t>
            </w:r>
          </w:p>
        </w:tc>
      </w:tr>
    </w:tbl>
    <w:p w14:paraId="2EA1383A" w14:textId="7B39E159" w:rsidR="00CA0D67" w:rsidRPr="0026468E" w:rsidRDefault="00CA0D67" w:rsidP="00A00A38">
      <w:pPr>
        <w:pStyle w:val="ChartorTableNote"/>
      </w:pPr>
      <w:r w:rsidRPr="0026468E">
        <w:t>Source:</w:t>
      </w:r>
      <w:r w:rsidR="00AB73D0" w:rsidRPr="0026468E">
        <w:t xml:space="preserve"> </w:t>
      </w:r>
      <w:r w:rsidR="005574C5">
        <w:tab/>
      </w:r>
      <w:r w:rsidR="00AB73D0" w:rsidRPr="0026468E">
        <w:t>Deloitte projections for Jobs and Skills Australia, 2023.</w:t>
      </w:r>
    </w:p>
    <w:p w14:paraId="3CE94266" w14:textId="77777777" w:rsidR="00CA0D67" w:rsidRPr="00A86F78" w:rsidRDefault="00CA0D67" w:rsidP="00A00A38">
      <w:pPr>
        <w:pStyle w:val="ChartTableFiguresectionline"/>
      </w:pPr>
    </w:p>
    <w:p w14:paraId="729BF291" w14:textId="5FA2A562" w:rsidR="001444A1" w:rsidRDefault="00427594" w:rsidP="004E4FEB">
      <w:r>
        <w:t>To meet demand for clean energy workers, Australia will need to attract new and more diverse workers to the sector</w:t>
      </w:r>
      <w:r w:rsidR="009779EF">
        <w:t xml:space="preserve"> and broaden the talent pool</w:t>
      </w:r>
      <w:r w:rsidRPr="00E65C6F">
        <w:t>.</w:t>
      </w:r>
      <w:r>
        <w:t xml:space="preserve"> </w:t>
      </w:r>
      <w:r w:rsidR="002C6CD4">
        <w:t>Women are underrepresented in the clean energy workforce</w:t>
      </w:r>
      <w:r w:rsidR="00ED763C">
        <w:t xml:space="preserve">, as are </w:t>
      </w:r>
      <w:r w:rsidR="000C1ED7" w:rsidRPr="008E3A62">
        <w:t>First</w:t>
      </w:r>
      <w:r w:rsidR="000C1ED7" w:rsidRPr="0075434E">
        <w:t xml:space="preserve"> Nations</w:t>
      </w:r>
      <w:r w:rsidR="00ED763C">
        <w:t xml:space="preserve"> people</w:t>
      </w:r>
      <w:r w:rsidR="00BD5BAF">
        <w:t xml:space="preserve"> and people with disability</w:t>
      </w:r>
      <w:r w:rsidR="00ED763C">
        <w:t>.</w:t>
      </w:r>
      <w:r w:rsidR="00A139EF">
        <w:rPr>
          <w:rStyle w:val="EndnoteReference"/>
        </w:rPr>
        <w:endnoteReference w:id="57"/>
      </w:r>
      <w:r w:rsidR="00BD5BAF">
        <w:t xml:space="preserve"> </w:t>
      </w:r>
      <w:r w:rsidR="00CA6037">
        <w:t>This reflect</w:t>
      </w:r>
      <w:r w:rsidR="00112D8B">
        <w:t>s in part</w:t>
      </w:r>
      <w:r w:rsidR="00CA6037">
        <w:t xml:space="preserve"> the lower participation rates of these groups in overall trade occupation</w:t>
      </w:r>
      <w:r w:rsidR="00112D8B">
        <w:t xml:space="preserve">s. Targeted action is needed to bring in more workers from </w:t>
      </w:r>
      <w:r w:rsidR="00882BA8">
        <w:t xml:space="preserve">these groups to address critical shortages and </w:t>
      </w:r>
      <w:r w:rsidR="00D5031C">
        <w:t xml:space="preserve">ensure all Australians can benefit from the transformation to net zero. </w:t>
      </w:r>
      <w:r w:rsidR="00180D73">
        <w:t xml:space="preserve">Migrants will </w:t>
      </w:r>
      <w:r w:rsidR="007E10CC">
        <w:t>also form</w:t>
      </w:r>
      <w:r w:rsidR="00180D73">
        <w:t xml:space="preserve"> a significant part of this transformation</w:t>
      </w:r>
      <w:r w:rsidR="00CF06D7">
        <w:t xml:space="preserve">, </w:t>
      </w:r>
      <w:r w:rsidR="00642423" w:rsidRPr="006D54BC">
        <w:t>with</w:t>
      </w:r>
      <w:r w:rsidR="00CF06D7">
        <w:t xml:space="preserve"> the acceleration of the renewable transition </w:t>
      </w:r>
      <w:r w:rsidR="00CF06D7" w:rsidRPr="006D54BC">
        <w:t>requir</w:t>
      </w:r>
      <w:r w:rsidR="00E95D81" w:rsidRPr="006D54BC">
        <w:t>ing</w:t>
      </w:r>
      <w:r w:rsidR="00CF06D7">
        <w:t xml:space="preserve"> Australia to attract global expertise.</w:t>
      </w:r>
    </w:p>
    <w:p w14:paraId="79A7C580" w14:textId="77777777" w:rsidR="002E42A3" w:rsidRPr="0069415F" w:rsidRDefault="002E42A3" w:rsidP="002E42A3">
      <w:pPr>
        <w:pStyle w:val="Heading4"/>
      </w:pPr>
      <w:r w:rsidRPr="0069415F">
        <w:t xml:space="preserve">Occupational transitions and the demand for new skills </w:t>
      </w:r>
    </w:p>
    <w:p w14:paraId="3450B7B0" w14:textId="6BA04EB9" w:rsidR="002E42A3" w:rsidRPr="002A19FA" w:rsidRDefault="00A16D54" w:rsidP="002E42A3">
      <w:r>
        <w:t xml:space="preserve">In </w:t>
      </w:r>
      <w:r w:rsidR="007F79A7">
        <w:t>combination,</w:t>
      </w:r>
      <w:r>
        <w:t xml:space="preserve"> </w:t>
      </w:r>
      <w:r w:rsidR="00E15135">
        <w:t>the growth in</w:t>
      </w:r>
      <w:r>
        <w:t xml:space="preserve"> sectors involved with decarbonising the Australian economy, such as solar and wind farms, </w:t>
      </w:r>
      <w:r w:rsidR="00E15135">
        <w:t>will</w:t>
      </w:r>
      <w:r>
        <w:t xml:space="preserve"> provide opportunities for workers in emissions</w:t>
      </w:r>
      <w:r w:rsidR="008B1337">
        <w:noBreakHyphen/>
      </w:r>
      <w:r>
        <w:t>intensive occupations to change jobs or upskill</w:t>
      </w:r>
      <w:r w:rsidRPr="00E65C6F">
        <w:t>.</w:t>
      </w:r>
      <w:r>
        <w:t xml:space="preserve"> </w:t>
      </w:r>
      <w:r w:rsidR="002E42A3" w:rsidRPr="002A19FA">
        <w:t xml:space="preserve">Many of the skills needed to decarbonise already exist in our economy. Trades, technicians and other workers needed to support the net zero transformation are already </w:t>
      </w:r>
      <w:r w:rsidR="00BB1C34">
        <w:t>employed</w:t>
      </w:r>
      <w:r w:rsidR="002E42A3" w:rsidRPr="002A19FA">
        <w:t xml:space="preserve"> in other sectors of the economy, such as in </w:t>
      </w:r>
      <w:r w:rsidR="002E42A3">
        <w:t xml:space="preserve">mining and </w:t>
      </w:r>
      <w:r w:rsidR="002E42A3" w:rsidRPr="002A19FA">
        <w:t xml:space="preserve">construction. </w:t>
      </w:r>
      <w:r w:rsidR="002E42A3">
        <w:t>I</w:t>
      </w:r>
      <w:r w:rsidR="002E42A3" w:rsidRPr="002A19FA">
        <w:t xml:space="preserve">n a majority of </w:t>
      </w:r>
      <w:r w:rsidR="002E42A3">
        <w:t>emissions</w:t>
      </w:r>
      <w:r w:rsidR="008B1337">
        <w:noBreakHyphen/>
      </w:r>
      <w:r w:rsidR="002E42A3">
        <w:t>intensive</w:t>
      </w:r>
      <w:r w:rsidR="002E42A3" w:rsidRPr="002A19FA">
        <w:t xml:space="preserve"> occupations, workers </w:t>
      </w:r>
      <w:r w:rsidR="002E42A3">
        <w:t>already</w:t>
      </w:r>
      <w:r w:rsidR="002E42A3" w:rsidRPr="002A19FA">
        <w:t xml:space="preserve"> have the skills to transition to </w:t>
      </w:r>
      <w:r w:rsidR="002E42A3">
        <w:t>clean industry</w:t>
      </w:r>
      <w:r w:rsidR="002E42A3" w:rsidRPr="002A19FA">
        <w:t xml:space="preserve"> jobs.</w:t>
      </w:r>
      <w:r w:rsidR="002E42A3">
        <w:rPr>
          <w:rStyle w:val="EndnoteReference"/>
        </w:rPr>
        <w:endnoteReference w:id="58"/>
      </w:r>
      <w:r w:rsidR="002E42A3" w:rsidRPr="002A19FA">
        <w:t xml:space="preserve"> </w:t>
      </w:r>
      <w:r w:rsidR="002E42A3">
        <w:t>In fact, c</w:t>
      </w:r>
      <w:r w:rsidR="002E42A3" w:rsidRPr="002A19FA">
        <w:t xml:space="preserve">ompared to many other countries, </w:t>
      </w:r>
      <w:r w:rsidR="002E42A3" w:rsidRPr="00E65C6F">
        <w:t>Australia</w:t>
      </w:r>
      <w:r w:rsidR="002E42A3">
        <w:t xml:space="preserve"> has high levels of clean energy skills in the workforce, and a high share of emissions</w:t>
      </w:r>
      <w:r w:rsidR="008B1337">
        <w:noBreakHyphen/>
      </w:r>
      <w:r w:rsidR="002E42A3">
        <w:t>intensive jobs that are able to effectively</w:t>
      </w:r>
      <w:r w:rsidR="002E42A3" w:rsidRPr="002A19FA">
        <w:t xml:space="preserve"> transition </w:t>
      </w:r>
      <w:r w:rsidR="002E42A3">
        <w:t>to clean energy</w:t>
      </w:r>
      <w:r w:rsidR="002E42A3" w:rsidRPr="002A19FA">
        <w:t xml:space="preserve"> jobs.</w:t>
      </w:r>
      <w:r w:rsidR="002E42A3">
        <w:rPr>
          <w:rStyle w:val="EndnoteReference"/>
        </w:rPr>
        <w:endnoteReference w:id="59"/>
      </w:r>
      <w:r w:rsidR="002E42A3" w:rsidRPr="002A19FA">
        <w:t xml:space="preserve"> </w:t>
      </w:r>
    </w:p>
    <w:p w14:paraId="17A39BE7" w14:textId="66A798FB" w:rsidR="002E42A3" w:rsidRDefault="002E42A3" w:rsidP="002E42A3">
      <w:r>
        <w:t>While there will be opportunities to transfer skills to new clean industries, some form of training will often be required to ensure the workforce is equipped with the specialist knowledge to be safe and productive. Skilling the clean energy sector will require diverse qualifications across the tertiary system. Most jobs will require existing broad</w:t>
      </w:r>
      <w:r w:rsidR="008B1337">
        <w:noBreakHyphen/>
      </w:r>
      <w:r>
        <w:t xml:space="preserve">based qualifications </w:t>
      </w:r>
      <w:r w:rsidR="00BB1C34">
        <w:t>that</w:t>
      </w:r>
      <w:r>
        <w:t xml:space="preserve"> teach fundamental or core skills (</w:t>
      </w:r>
      <w:r w:rsidR="00563F07" w:rsidRPr="00173143">
        <w:t xml:space="preserve">for </w:t>
      </w:r>
      <w:r w:rsidR="00563F07">
        <w:t>example</w:t>
      </w:r>
      <w:r>
        <w:t xml:space="preserve"> Certificate III in Electrotechnology or a Bachelor of Electrical Engineering). To deliver specialist knowledge, </w:t>
      </w:r>
      <w:r w:rsidR="008B1337">
        <w:t>‘</w:t>
      </w:r>
      <w:r>
        <w:t>top</w:t>
      </w:r>
      <w:r w:rsidR="008B1337">
        <w:noBreakHyphen/>
      </w:r>
      <w:r>
        <w:t>up</w:t>
      </w:r>
      <w:r w:rsidR="008B1337">
        <w:t>’</w:t>
      </w:r>
      <w:r>
        <w:t xml:space="preserve"> or elective courses may be required, whether through post</w:t>
      </w:r>
      <w:r w:rsidR="008B1337">
        <w:noBreakHyphen/>
      </w:r>
      <w:r>
        <w:t xml:space="preserve">graduate qualifications or short courses. Finally, new qualifications may be needed for emerging occupations </w:t>
      </w:r>
      <w:r>
        <w:lastRenderedPageBreak/>
        <w:t>where a larger range of specialist skills will be required. Powering Skills Organisation is one of the new JSCs responsible for the energy, gas and renewables sector. The organisation will bring a strategic industry perspective to the development of training products and help to address these workforce challenges.</w:t>
      </w:r>
    </w:p>
    <w:p w14:paraId="7AA0B2E6" w14:textId="31F9E8B7" w:rsidR="002E42A3" w:rsidRDefault="002E42A3" w:rsidP="002E42A3">
      <w:r>
        <w:t>Finding skilled VET teachers to teach new energy qualifications is an additional challenge. Wages need to be competitive with those offered by industry, and industry experts face additional training requirements to teach and assess in VET. In addition, the existing TAFE teacher workforce is older than the general workforce, with 27</w:t>
      </w:r>
      <w:r w:rsidR="00DB7CE5">
        <w:t> per c</w:t>
      </w:r>
      <w:r>
        <w:t>ent of public sector VET teachers aged 60 years or over.</w:t>
      </w:r>
      <w:r>
        <w:rPr>
          <w:rStyle w:val="EndnoteReference"/>
        </w:rPr>
        <w:endnoteReference w:id="60"/>
      </w:r>
      <w:r>
        <w:t xml:space="preserve"> Workforce challenges will need to be resolved </w:t>
      </w:r>
      <w:r w:rsidR="003A1EDD" w:rsidRPr="006D54BC">
        <w:t>in</w:t>
      </w:r>
      <w:r>
        <w:t xml:space="preserve"> the education sector itself, </w:t>
      </w:r>
      <w:r w:rsidR="001A0F13" w:rsidRPr="006D54BC">
        <w:t>for</w:t>
      </w:r>
      <w:r>
        <w:t xml:space="preserve"> it to </w:t>
      </w:r>
      <w:r w:rsidR="001A0F13" w:rsidRPr="006D54BC">
        <w:t>effectively</w:t>
      </w:r>
      <w:r>
        <w:t xml:space="preserve"> support the broader labour market.</w:t>
      </w:r>
    </w:p>
    <w:p w14:paraId="028F5F38" w14:textId="095DF626" w:rsidR="002E42A3" w:rsidRDefault="002E42A3" w:rsidP="002E42A3">
      <w:r w:rsidRPr="00AA610D">
        <w:t>The transformation to net zero provides an opportunity for specific collaboration across the tertiary sector and with industry and governments.</w:t>
      </w:r>
      <w:r>
        <w:t xml:space="preserve"> Dual</w:t>
      </w:r>
      <w:r w:rsidR="008B1337">
        <w:noBreakHyphen/>
      </w:r>
      <w:r>
        <w:t>sector tertiary providers</w:t>
      </w:r>
      <w:r w:rsidR="001A0F13" w:rsidRPr="006D54BC">
        <w:t xml:space="preserve"> and</w:t>
      </w:r>
      <w:r w:rsidRPr="006D54BC">
        <w:t xml:space="preserve"> </w:t>
      </w:r>
      <w:r>
        <w:t xml:space="preserve">the </w:t>
      </w:r>
      <w:r w:rsidRPr="00D9272C">
        <w:t xml:space="preserve">TAFE Centres </w:t>
      </w:r>
      <w:r>
        <w:t>of</w:t>
      </w:r>
      <w:r w:rsidRPr="00D9272C">
        <w:t xml:space="preserve"> Excellence</w:t>
      </w:r>
      <w:r w:rsidR="003241A2" w:rsidRPr="006D54BC">
        <w:t>,</w:t>
      </w:r>
      <w:r w:rsidRPr="00D9272C">
        <w:t xml:space="preserve"> proposed under the </w:t>
      </w:r>
      <w:r>
        <w:t xml:space="preserve">upcoming </w:t>
      </w:r>
      <w:r w:rsidRPr="00D9272C">
        <w:t>National Skills Agreement</w:t>
      </w:r>
      <w:r>
        <w:t xml:space="preserve">, are two mechanisms for addressing the net zero transformation collaboratively. Centres of Excellence could develop deep expertise in wind, solar, smart energy systems or hydrogen, and build partnerships with industry to develop innovative training courses. The pace of the transformation means new models of course design and new types of qualifications should be prioritised. </w:t>
      </w:r>
      <w:r w:rsidRPr="00DE3D81">
        <w:t>The forthcoming JSA Clean Energy Capacity Study will</w:t>
      </w:r>
      <w:r>
        <w:t xml:space="preserve"> look at how different transition scenarios affect future workforce needs, and how these opportunities can be shared across regions and all cohorts in society. It will also identify the education, training and migration pathways required for the transformation to net zero.</w:t>
      </w:r>
    </w:p>
    <w:p w14:paraId="62D46EEB" w14:textId="4B845C49" w:rsidR="009343DC" w:rsidRDefault="009343DC" w:rsidP="00A76849">
      <w:pPr>
        <w:pStyle w:val="Heading4"/>
      </w:pPr>
      <w:r w:rsidRPr="007B2500">
        <w:t>Changes in regional opportunities</w:t>
      </w:r>
    </w:p>
    <w:p w14:paraId="7FA2583A" w14:textId="57832FC9" w:rsidR="00B77E19" w:rsidRDefault="008F046A" w:rsidP="00C07D9F">
      <w:r>
        <w:t xml:space="preserve">Much of the </w:t>
      </w:r>
      <w:r w:rsidR="00E86DE5">
        <w:t xml:space="preserve">transformation </w:t>
      </w:r>
      <w:r w:rsidR="00BA26FD">
        <w:t xml:space="preserve">to net zero </w:t>
      </w:r>
      <w:r>
        <w:t>will be concentrated in regional areas.</w:t>
      </w:r>
      <w:r w:rsidR="00F41165" w:rsidRPr="00F41165">
        <w:t xml:space="preserve"> </w:t>
      </w:r>
      <w:r w:rsidR="002D6698" w:rsidRPr="002D6698">
        <w:t>Eighty</w:t>
      </w:r>
      <w:r w:rsidR="00DB7CE5">
        <w:t> per c</w:t>
      </w:r>
      <w:r w:rsidR="002D6698" w:rsidRPr="002D6698">
        <w:t xml:space="preserve">ent of facilities covered by the Safeguard Mechanism are located in just </w:t>
      </w:r>
      <w:r w:rsidR="00980B4E">
        <w:t>eight</w:t>
      </w:r>
      <w:r w:rsidR="002D6698" w:rsidRPr="002D6698">
        <w:t xml:space="preserve"> regions, reflecting the significant regional concentration of decarbonisation and clean energy growth opportunities.</w:t>
      </w:r>
      <w:r w:rsidR="00237BB5">
        <w:t xml:space="preserve"> </w:t>
      </w:r>
      <w:r w:rsidR="00F41165" w:rsidRPr="00A21CF8">
        <w:t>Many</w:t>
      </w:r>
      <w:r w:rsidR="00AA3397">
        <w:t> </w:t>
      </w:r>
      <w:r w:rsidR="00F41165" w:rsidRPr="00A21CF8">
        <w:t>of</w:t>
      </w:r>
      <w:r w:rsidR="00AA3397">
        <w:t> </w:t>
      </w:r>
      <w:r w:rsidR="00F41165" w:rsidRPr="00A21CF8">
        <w:t>these regional areas have lower industrial diversity</w:t>
      </w:r>
      <w:r w:rsidR="005B258D">
        <w:t>,</w:t>
      </w:r>
      <w:r w:rsidR="00F41165" w:rsidRPr="00A21CF8">
        <w:t xml:space="preserve"> a higher concentration of related emissions</w:t>
      </w:r>
      <w:r w:rsidR="008B1337">
        <w:noBreakHyphen/>
      </w:r>
      <w:r w:rsidR="00F41165" w:rsidRPr="00A21CF8">
        <w:t xml:space="preserve">intensive industries </w:t>
      </w:r>
      <w:r w:rsidR="00FB0A78">
        <w:t xml:space="preserve">and lower adaptability, so </w:t>
      </w:r>
      <w:r w:rsidR="006A145F">
        <w:t>may be</w:t>
      </w:r>
      <w:r w:rsidR="00FB0A78">
        <w:t xml:space="preserve"> more exposed to adjustment risks</w:t>
      </w:r>
      <w:r w:rsidR="004469A2">
        <w:t>.</w:t>
      </w:r>
      <w:r w:rsidR="00033C46" w:rsidRPr="00033C46">
        <w:t xml:space="preserve"> JSA </w:t>
      </w:r>
      <w:r w:rsidR="001F6897">
        <w:t>projects that</w:t>
      </w:r>
      <w:r w:rsidR="00033C46" w:rsidRPr="00033C46">
        <w:t xml:space="preserve"> growth in employment from the net zero transformation </w:t>
      </w:r>
      <w:r w:rsidR="005F544D">
        <w:t>is</w:t>
      </w:r>
      <w:r w:rsidR="00033C46" w:rsidRPr="00033C46">
        <w:t xml:space="preserve"> </w:t>
      </w:r>
      <w:r w:rsidR="001F6897">
        <w:t>likely</w:t>
      </w:r>
      <w:r w:rsidR="00033C46" w:rsidRPr="00033C46">
        <w:t xml:space="preserve"> </w:t>
      </w:r>
      <w:r w:rsidR="005F544D">
        <w:t xml:space="preserve">to </w:t>
      </w:r>
      <w:r w:rsidR="00033C46" w:rsidRPr="00033C46">
        <w:t xml:space="preserve">be stronger in regional Australia than metropolitan Australia. </w:t>
      </w:r>
      <w:r w:rsidR="00D2054C">
        <w:t xml:space="preserve">The Net Zero Authority will ensure that highly </w:t>
      </w:r>
      <w:r w:rsidR="00622749">
        <w:t xml:space="preserve">impacted regional areas </w:t>
      </w:r>
      <w:r w:rsidR="00C85F2D" w:rsidRPr="006D54BC">
        <w:t xml:space="preserve">receive </w:t>
      </w:r>
      <w:r w:rsidR="00622749">
        <w:t>targeted support to ensure they benefit from the transformation.</w:t>
      </w:r>
    </w:p>
    <w:p w14:paraId="12E115E5" w14:textId="3B5ED6DD" w:rsidR="00312037" w:rsidRDefault="00312037" w:rsidP="00C07D9F">
      <w:r>
        <w:t>Clean energy projects have already demonstrated they can play an important role in driving regional economic transition and renewal. For example, following the closure of South Australia</w:t>
      </w:r>
      <w:r w:rsidR="008B1337">
        <w:t>’</w:t>
      </w:r>
      <w:r>
        <w:t>s last brown coal</w:t>
      </w:r>
      <w:r w:rsidR="008B1337">
        <w:noBreakHyphen/>
      </w:r>
      <w:r>
        <w:t>fired power plant, the Leigh Creek coal mine, and the Atrium steel mill in 2016, the areas of Port</w:t>
      </w:r>
      <w:r w:rsidR="00C348D6">
        <w:t> </w:t>
      </w:r>
      <w:r>
        <w:t xml:space="preserve">Augusta, Whyalla and Port Pirie responded by </w:t>
      </w:r>
      <w:r w:rsidR="00C85F2D" w:rsidRPr="006D54BC">
        <w:t>pursuing</w:t>
      </w:r>
      <w:r>
        <w:t xml:space="preserve"> renewable energy projects in solar power and wind.</w:t>
      </w:r>
      <w:r>
        <w:rPr>
          <w:rStyle w:val="EndnoteReference"/>
        </w:rPr>
        <w:endnoteReference w:id="61"/>
      </w:r>
    </w:p>
    <w:p w14:paraId="1905ADD2" w14:textId="17F72F55" w:rsidR="00237BB5" w:rsidRDefault="007231F4" w:rsidP="000D5D71">
      <w:pPr>
        <w:pStyle w:val="ChartMainHeading"/>
      </w:pPr>
      <w:r>
        <w:lastRenderedPageBreak/>
        <w:t>Main reasons for moving between regions</w:t>
      </w:r>
      <w:r w:rsidR="00D12FBD">
        <w:t xml:space="preserve"> </w:t>
      </w:r>
    </w:p>
    <w:p w14:paraId="15ED8FA3" w14:textId="07EF2EFB" w:rsidR="007231F4" w:rsidRDefault="008578BC" w:rsidP="00F2123C">
      <w:pPr>
        <w:pStyle w:val="ChartGraphic"/>
      </w:pPr>
      <w:r w:rsidRPr="00173143">
        <w:pict w14:anchorId="75C4549E">
          <v:shape id="_x0000_i1066" type="#_x0000_t75" alt="A bar chart of main reasons for moving between regions. Employment is most commonly cited reason at over 40 per cent, followed by moving for friends or family reasons." style="width:456pt;height:242.75pt">
            <v:imagedata r:id="rId20" o:title=""/>
          </v:shape>
        </w:pict>
      </w:r>
    </w:p>
    <w:p w14:paraId="54B3FB98" w14:textId="4268B13E" w:rsidR="007231F4" w:rsidRPr="00E65C6F" w:rsidDel="00002B10" w:rsidRDefault="007231F4" w:rsidP="007231F4">
      <w:pPr>
        <w:pStyle w:val="ChartorTableNote"/>
        <w:keepNext w:val="0"/>
      </w:pPr>
      <w:r w:rsidRPr="00E65C6F" w:rsidDel="00002B10">
        <w:t xml:space="preserve">Source: </w:t>
      </w:r>
      <w:r w:rsidRPr="00E65C6F" w:rsidDel="00002B10">
        <w:tab/>
        <w:t>Treasury analysis of HILDA waves 2</w:t>
      </w:r>
      <w:r w:rsidR="003F202D">
        <w:t xml:space="preserve"> to </w:t>
      </w:r>
      <w:r w:rsidRPr="00E65C6F" w:rsidDel="00002B10">
        <w:t>21.</w:t>
      </w:r>
    </w:p>
    <w:p w14:paraId="6014638C" w14:textId="0E7CEA36" w:rsidR="00002B10" w:rsidRDefault="007231F4" w:rsidP="004F4040">
      <w:pPr>
        <w:pStyle w:val="ChartorTableNote"/>
      </w:pPr>
      <w:r w:rsidRPr="00C7746B">
        <w:t xml:space="preserve">Note: </w:t>
      </w:r>
      <w:r w:rsidRPr="00C7746B">
        <w:tab/>
        <w:t>Moving between regions is defined as moving 50km or more. Respondents can select more than one reason. Moving for housing reasons includes voluntarily moving properties, as well as involuntarily moving.</w:t>
      </w:r>
    </w:p>
    <w:p w14:paraId="479B8DD1" w14:textId="77777777" w:rsidR="007231F4" w:rsidRPr="00E65C6F" w:rsidRDefault="007231F4" w:rsidP="00F0169C">
      <w:pPr>
        <w:pStyle w:val="ChartTableFiguresectionline"/>
      </w:pPr>
    </w:p>
    <w:p w14:paraId="67A9D7A7" w14:textId="17E9483B" w:rsidR="00DE3D81" w:rsidRPr="00DE3D81" w:rsidRDefault="00017163" w:rsidP="00766963">
      <w:r>
        <w:t xml:space="preserve">Some </w:t>
      </w:r>
      <w:r w:rsidR="00DC3CC8" w:rsidRPr="00A21CF8">
        <w:t>workers</w:t>
      </w:r>
      <w:r w:rsidR="008F1DF2">
        <w:t xml:space="preserve"> may choose to move</w:t>
      </w:r>
      <w:r w:rsidR="00283139">
        <w:t xml:space="preserve"> </w:t>
      </w:r>
      <w:r w:rsidR="004B682E">
        <w:t xml:space="preserve">to these regions </w:t>
      </w:r>
      <w:r w:rsidR="00283139">
        <w:t>for new employment opportunities</w:t>
      </w:r>
      <w:r w:rsidR="00F84867">
        <w:t xml:space="preserve"> </w:t>
      </w:r>
      <w:r w:rsidR="008A668D">
        <w:t>–</w:t>
      </w:r>
      <w:r w:rsidR="00F84867">
        <w:t xml:space="preserve"> m</w:t>
      </w:r>
      <w:r w:rsidR="00A350C1">
        <w:t xml:space="preserve">oving for employment is the </w:t>
      </w:r>
      <w:r w:rsidR="00571CB9" w:rsidRPr="0075434E">
        <w:t>most common</w:t>
      </w:r>
      <w:r w:rsidR="00A350C1">
        <w:t xml:space="preserve"> reason </w:t>
      </w:r>
      <w:r w:rsidR="00571CB9" w:rsidRPr="0075434E">
        <w:t xml:space="preserve">people chose to </w:t>
      </w:r>
      <w:r w:rsidR="00571CB9" w:rsidRPr="008E3A62">
        <w:t>move</w:t>
      </w:r>
      <w:r w:rsidR="00571CB9" w:rsidRPr="0075434E">
        <w:t xml:space="preserve"> between</w:t>
      </w:r>
      <w:r w:rsidR="00A350C1">
        <w:t xml:space="preserve"> region</w:t>
      </w:r>
      <w:r w:rsidR="00F84867">
        <w:t>s (Chart 5.</w:t>
      </w:r>
      <w:r w:rsidR="00651507">
        <w:t>9</w:t>
      </w:r>
      <w:r w:rsidR="00F84867">
        <w:t>). However, we also need to invest in all regions</w:t>
      </w:r>
      <w:r w:rsidR="008B1337">
        <w:t>’</w:t>
      </w:r>
      <w:r w:rsidR="00F84867">
        <w:t xml:space="preserve"> ongoing prosperity.</w:t>
      </w:r>
      <w:r w:rsidR="00DC3CC8" w:rsidRPr="00A21CF8">
        <w:t xml:space="preserve"> </w:t>
      </w:r>
      <w:r w:rsidR="008439F7" w:rsidRPr="00493F2C">
        <w:t>Many people living in regional areas working in emissions</w:t>
      </w:r>
      <w:r w:rsidR="008B1337">
        <w:noBreakHyphen/>
      </w:r>
      <w:r w:rsidR="008439F7" w:rsidRPr="00493F2C">
        <w:t xml:space="preserve">intensive industries want to continue living in those </w:t>
      </w:r>
      <w:r w:rsidR="008439F7">
        <w:t>communities</w:t>
      </w:r>
      <w:r w:rsidR="005D41AD">
        <w:t>.</w:t>
      </w:r>
      <w:r w:rsidR="00664B8B" w:rsidRPr="00E65C6F">
        <w:t xml:space="preserve"> </w:t>
      </w:r>
      <w:r w:rsidR="001908DB">
        <w:t xml:space="preserve">Supporting the </w:t>
      </w:r>
      <w:r w:rsidR="0092718C">
        <w:t>continued strength</w:t>
      </w:r>
      <w:r w:rsidR="001908DB">
        <w:t xml:space="preserve"> of</w:t>
      </w:r>
      <w:r w:rsidR="00664B8B" w:rsidRPr="00664B8B">
        <w:t xml:space="preserve"> these </w:t>
      </w:r>
      <w:r w:rsidR="001908DB">
        <w:t>regions</w:t>
      </w:r>
      <w:r w:rsidR="00765250">
        <w:t xml:space="preserve"> will </w:t>
      </w:r>
      <w:r w:rsidR="008439F7" w:rsidRPr="00493F2C">
        <w:t xml:space="preserve">require a </w:t>
      </w:r>
      <w:r w:rsidR="00A077DD">
        <w:t>strategic plan and a</w:t>
      </w:r>
      <w:r w:rsidR="00765250">
        <w:t xml:space="preserve"> </w:t>
      </w:r>
      <w:r w:rsidR="008439F7" w:rsidRPr="00493F2C">
        <w:t xml:space="preserve">more </w:t>
      </w:r>
      <w:r w:rsidR="008439F7">
        <w:t>coordinated, location</w:t>
      </w:r>
      <w:r w:rsidR="008B1337">
        <w:noBreakHyphen/>
      </w:r>
      <w:r w:rsidR="008439F7">
        <w:t xml:space="preserve">specific and </w:t>
      </w:r>
      <w:r w:rsidR="008439F7" w:rsidRPr="00493F2C">
        <w:t>proactive approach</w:t>
      </w:r>
      <w:r w:rsidR="003D4427">
        <w:t>.</w:t>
      </w:r>
      <w:r w:rsidR="008439F7" w:rsidRPr="00493F2C">
        <w:t xml:space="preserve"> </w:t>
      </w:r>
      <w:r w:rsidR="00765250">
        <w:t xml:space="preserve">This includes encouraging </w:t>
      </w:r>
      <w:r w:rsidR="00F16D9E">
        <w:t>different</w:t>
      </w:r>
      <w:r w:rsidR="00765250">
        <w:t xml:space="preserve"> industries</w:t>
      </w:r>
      <w:r w:rsidR="008B693F">
        <w:t xml:space="preserve"> to </w:t>
      </w:r>
      <w:r w:rsidR="008F5F00">
        <w:t>operate in the regions, ensuring dynamic supply chains and a flow of new investment</w:t>
      </w:r>
      <w:r w:rsidR="00765250">
        <w:t xml:space="preserve">. </w:t>
      </w:r>
      <w:r w:rsidR="00456B82">
        <w:t xml:space="preserve">Workers will also need adaptable skills and access to employment and training support to take advantage of new clean energy industries. </w:t>
      </w:r>
      <w:r w:rsidR="00F10A61">
        <w:t xml:space="preserve">In addition, </w:t>
      </w:r>
      <w:r w:rsidR="00763C4C">
        <w:t xml:space="preserve">there is a need </w:t>
      </w:r>
      <w:r w:rsidR="0027122D">
        <w:t>for Government</w:t>
      </w:r>
      <w:r w:rsidR="00763C4C">
        <w:t xml:space="preserve"> to work with employers </w:t>
      </w:r>
      <w:r w:rsidR="00E7465C">
        <w:t>in emissions</w:t>
      </w:r>
      <w:r w:rsidR="008B1337">
        <w:noBreakHyphen/>
      </w:r>
      <w:r w:rsidR="00E7465C">
        <w:t xml:space="preserve">intensive industries </w:t>
      </w:r>
      <w:r w:rsidR="00763C4C">
        <w:t>to ensure clear planning and support for workers</w:t>
      </w:r>
      <w:r w:rsidR="00102703">
        <w:t>.</w:t>
      </w:r>
    </w:p>
    <w:p w14:paraId="043F7C99" w14:textId="54059407" w:rsidR="008F046A" w:rsidRPr="00934291" w:rsidRDefault="008F046A" w:rsidP="00934291">
      <w:pPr>
        <w:pStyle w:val="Heading3Numbered"/>
      </w:pPr>
      <w:r w:rsidRPr="00934291">
        <w:t xml:space="preserve">Expanding digital expertise </w:t>
      </w:r>
    </w:p>
    <w:p w14:paraId="17259B9B" w14:textId="14801443" w:rsidR="00292E69" w:rsidRDefault="008F046A" w:rsidP="009535FB">
      <w:r>
        <w:t>Digital</w:t>
      </w:r>
      <w:r w:rsidR="009A62E9">
        <w:t xml:space="preserve"> and tech</w:t>
      </w:r>
      <w:r>
        <w:t xml:space="preserve"> skills are becoming increasingly important to the Australian economy. </w:t>
      </w:r>
      <w:r w:rsidR="0004514E">
        <w:t>Now embedded in most jobs, they are essential for creating an adaptable workforce</w:t>
      </w:r>
      <w:r w:rsidR="00B415C4">
        <w:t xml:space="preserve"> and supporting productivity growth</w:t>
      </w:r>
      <w:r w:rsidR="0004514E">
        <w:t xml:space="preserve">. </w:t>
      </w:r>
      <w:r>
        <w:t>They expand opportunities for regional workers</w:t>
      </w:r>
      <w:r w:rsidR="00F3336A">
        <w:t xml:space="preserve"> </w:t>
      </w:r>
      <w:r>
        <w:t xml:space="preserve">and connect Australia with global markets. Access to the right digital </w:t>
      </w:r>
      <w:r w:rsidR="009A62E9">
        <w:t xml:space="preserve">and tech </w:t>
      </w:r>
      <w:r>
        <w:t>skills also unlocks innovative improvements to business operations, allow</w:t>
      </w:r>
      <w:r w:rsidR="00F773D0">
        <w:t>s</w:t>
      </w:r>
      <w:r>
        <w:t xml:space="preserve"> Australia to produce world</w:t>
      </w:r>
      <w:r w:rsidR="008B1337">
        <w:noBreakHyphen/>
      </w:r>
      <w:r>
        <w:t xml:space="preserve">leading digital products, and </w:t>
      </w:r>
      <w:r w:rsidR="00397EE7">
        <w:t>en</w:t>
      </w:r>
      <w:r>
        <w:t>sure</w:t>
      </w:r>
      <w:r w:rsidR="00F773D0">
        <w:t>s</w:t>
      </w:r>
      <w:r>
        <w:t xml:space="preserve"> Australia has </w:t>
      </w:r>
      <w:r w:rsidR="00F773D0">
        <w:t>the</w:t>
      </w:r>
      <w:r>
        <w:t xml:space="preserve"> skills required to support its strategic and security interests. </w:t>
      </w:r>
    </w:p>
    <w:p w14:paraId="4E0BEC97" w14:textId="7A494223" w:rsidR="008F046A" w:rsidRPr="009C680C" w:rsidRDefault="00997411" w:rsidP="00F00A6C">
      <w:pPr>
        <w:widowControl w:val="0"/>
      </w:pPr>
      <w:r>
        <w:t>To realise these benefits, t</w:t>
      </w:r>
      <w:r w:rsidR="00A03045" w:rsidRPr="009C680C">
        <w:t>he</w:t>
      </w:r>
      <w:r w:rsidR="002C68E5" w:rsidRPr="009C680C">
        <w:t xml:space="preserve"> </w:t>
      </w:r>
      <w:r w:rsidR="00660286" w:rsidRPr="006D54BC">
        <w:t>Government and</w:t>
      </w:r>
      <w:r>
        <w:t xml:space="preserve"> t</w:t>
      </w:r>
      <w:r w:rsidR="00A03045" w:rsidRPr="009C680C">
        <w:t>he</w:t>
      </w:r>
      <w:r w:rsidR="002C68E5" w:rsidRPr="009C680C">
        <w:t xml:space="preserve"> </w:t>
      </w:r>
      <w:r w:rsidR="00CE68C7" w:rsidRPr="009C680C">
        <w:t>Tech Council of Australia</w:t>
      </w:r>
      <w:r w:rsidR="00A03045" w:rsidRPr="009C680C">
        <w:t xml:space="preserve"> have a shared commitment to achieve </w:t>
      </w:r>
      <w:r w:rsidR="008F046A" w:rsidRPr="009C680C">
        <w:t>1.2 million people in tech</w:t>
      </w:r>
      <w:r w:rsidR="008B1337">
        <w:noBreakHyphen/>
      </w:r>
      <w:r w:rsidR="00C8742B">
        <w:t>related</w:t>
      </w:r>
      <w:r w:rsidR="008F046A" w:rsidRPr="009C680C">
        <w:t xml:space="preserve"> jobs by 2030</w:t>
      </w:r>
      <w:r w:rsidR="00C60910">
        <w:t>.</w:t>
      </w:r>
      <w:r w:rsidR="00C60910">
        <w:rPr>
          <w:rStyle w:val="EndnoteReference"/>
        </w:rPr>
        <w:endnoteReference w:id="62"/>
      </w:r>
      <w:r w:rsidR="002C68E5" w:rsidRPr="009C680C">
        <w:t xml:space="preserve"> </w:t>
      </w:r>
      <w:r w:rsidR="004D5D1C">
        <w:t xml:space="preserve">Victoria University projections for </w:t>
      </w:r>
      <w:r w:rsidR="00C613EA">
        <w:t xml:space="preserve">JSA </w:t>
      </w:r>
      <w:r w:rsidR="004D5D1C">
        <w:t xml:space="preserve">show </w:t>
      </w:r>
      <w:r w:rsidR="00C613EA">
        <w:t>t</w:t>
      </w:r>
      <w:r w:rsidR="00324686">
        <w:t xml:space="preserve">ech occupations </w:t>
      </w:r>
      <w:r w:rsidR="00C613EA">
        <w:t>will</w:t>
      </w:r>
      <w:r w:rsidR="00324686">
        <w:t xml:space="preserve"> grow by 12</w:t>
      </w:r>
      <w:r w:rsidR="00DB7CE5">
        <w:t> per c</w:t>
      </w:r>
      <w:r w:rsidR="00324686">
        <w:t xml:space="preserve">ent over the next </w:t>
      </w:r>
      <w:r w:rsidR="00B409AB">
        <w:t>five</w:t>
      </w:r>
      <w:r w:rsidR="00324686">
        <w:t xml:space="preserve"> years to 202</w:t>
      </w:r>
      <w:r w:rsidR="00C613EA">
        <w:t>8</w:t>
      </w:r>
      <w:r w:rsidR="00E4014F">
        <w:t xml:space="preserve">, </w:t>
      </w:r>
      <w:r w:rsidR="00E4014F">
        <w:lastRenderedPageBreak/>
        <w:t xml:space="preserve">and </w:t>
      </w:r>
      <w:r w:rsidR="00B415C4">
        <w:t xml:space="preserve">by </w:t>
      </w:r>
      <w:r w:rsidR="001045CC">
        <w:t xml:space="preserve">around </w:t>
      </w:r>
      <w:r w:rsidR="00EE0AB7">
        <w:t>21</w:t>
      </w:r>
      <w:r w:rsidR="00DB7CE5">
        <w:t> per c</w:t>
      </w:r>
      <w:r w:rsidR="00EE0AB7">
        <w:t>ent over the</w:t>
      </w:r>
      <w:r w:rsidR="005E7033">
        <w:t xml:space="preserve"> ten </w:t>
      </w:r>
      <w:r w:rsidR="00EE0AB7">
        <w:t xml:space="preserve">years </w:t>
      </w:r>
      <w:r w:rsidR="007F37AD">
        <w:t>to</w:t>
      </w:r>
      <w:r w:rsidR="00EE0AB7">
        <w:t xml:space="preserve"> 2033</w:t>
      </w:r>
      <w:r w:rsidR="00324686">
        <w:t>.</w:t>
      </w:r>
      <w:r w:rsidR="006B5C7F">
        <w:rPr>
          <w:rStyle w:val="FootnoteReference"/>
        </w:rPr>
        <w:footnoteReference w:id="9"/>
      </w:r>
      <w:r w:rsidR="00324686">
        <w:t xml:space="preserve"> Particularly strong</w:t>
      </w:r>
      <w:r w:rsidR="00385A16">
        <w:t xml:space="preserve"> </w:t>
      </w:r>
      <w:r w:rsidR="001A01A5">
        <w:t>five</w:t>
      </w:r>
      <w:r w:rsidR="008B1337">
        <w:noBreakHyphen/>
      </w:r>
      <w:r w:rsidR="00385A16">
        <w:t>year</w:t>
      </w:r>
      <w:r w:rsidR="00324686">
        <w:t xml:space="preserve"> growth rates are projected for occupations </w:t>
      </w:r>
      <w:r w:rsidR="000153D4">
        <w:t>such as</w:t>
      </w:r>
      <w:r w:rsidR="00324686">
        <w:t xml:space="preserve"> </w:t>
      </w:r>
      <w:r w:rsidR="000153D4">
        <w:t>m</w:t>
      </w:r>
      <w:r w:rsidR="00324686">
        <w:t xml:space="preserve">anagement and </w:t>
      </w:r>
      <w:r w:rsidR="000153D4">
        <w:t>o</w:t>
      </w:r>
      <w:r w:rsidR="00324686">
        <w:t xml:space="preserve">rganisation </w:t>
      </w:r>
      <w:r w:rsidR="000153D4">
        <w:t>a</w:t>
      </w:r>
      <w:r w:rsidR="00324686">
        <w:t>nalysts (16</w:t>
      </w:r>
      <w:r w:rsidR="00DB7CE5">
        <w:t> per c</w:t>
      </w:r>
      <w:r w:rsidR="00324686">
        <w:t xml:space="preserve">ent), </w:t>
      </w:r>
      <w:r w:rsidR="000153D4">
        <w:t>c</w:t>
      </w:r>
      <w:r w:rsidR="00324686">
        <w:t xml:space="preserve">omputer </w:t>
      </w:r>
      <w:r w:rsidR="000153D4">
        <w:t>n</w:t>
      </w:r>
      <w:r w:rsidR="00324686">
        <w:t xml:space="preserve">etwork </w:t>
      </w:r>
      <w:r w:rsidR="000153D4">
        <w:t>p</w:t>
      </w:r>
      <w:r w:rsidR="00324686">
        <w:t>rofessionals (14</w:t>
      </w:r>
      <w:r w:rsidR="00DB7CE5">
        <w:t> per c</w:t>
      </w:r>
      <w:r w:rsidR="00324686">
        <w:t xml:space="preserve">ent) </w:t>
      </w:r>
      <w:r w:rsidR="00324686" w:rsidRPr="00061B6A">
        <w:t xml:space="preserve">and </w:t>
      </w:r>
      <w:r w:rsidR="000153D4">
        <w:t>d</w:t>
      </w:r>
      <w:r w:rsidR="00324686" w:rsidRPr="00061B6A">
        <w:t xml:space="preserve">atabase and </w:t>
      </w:r>
      <w:r w:rsidR="000153D4">
        <w:t>s</w:t>
      </w:r>
      <w:r w:rsidR="00324686" w:rsidRPr="00061B6A">
        <w:t xml:space="preserve">ystem </w:t>
      </w:r>
      <w:r w:rsidR="000153D4">
        <w:t>a</w:t>
      </w:r>
      <w:r w:rsidR="00324686" w:rsidRPr="00061B6A">
        <w:t xml:space="preserve">dministrators, and ICT </w:t>
      </w:r>
      <w:r w:rsidR="000153D4">
        <w:t>s</w:t>
      </w:r>
      <w:r w:rsidR="00324686">
        <w:t xml:space="preserve">ecurity </w:t>
      </w:r>
      <w:r w:rsidR="000153D4">
        <w:t>s</w:t>
      </w:r>
      <w:r w:rsidR="00324686">
        <w:t>pecialists (13</w:t>
      </w:r>
      <w:r w:rsidR="00DB7CE5">
        <w:t> per c</w:t>
      </w:r>
      <w:r w:rsidR="00324686">
        <w:t>ent)</w:t>
      </w:r>
      <w:r w:rsidR="00A8763E">
        <w:t xml:space="preserve"> (Chart 5.</w:t>
      </w:r>
      <w:r w:rsidR="00A8763E" w:rsidRPr="00E65C6F">
        <w:t>1</w:t>
      </w:r>
      <w:r w:rsidR="00651507">
        <w:t>0</w:t>
      </w:r>
      <w:r w:rsidR="00A8763E">
        <w:t>)</w:t>
      </w:r>
      <w:r w:rsidR="00324686">
        <w:t xml:space="preserve">. </w:t>
      </w:r>
    </w:p>
    <w:p w14:paraId="467B44B6" w14:textId="387365D9" w:rsidR="00930343" w:rsidRPr="00F15E19" w:rsidRDefault="00930343" w:rsidP="00756B21">
      <w:pPr>
        <w:pStyle w:val="ChartMainHeading"/>
      </w:pPr>
      <w:r w:rsidRPr="00E65C6F">
        <w:t xml:space="preserve">Growth in selected </w:t>
      </w:r>
      <w:r w:rsidR="000F72C1" w:rsidRPr="00E65C6F">
        <w:t xml:space="preserve">digital and </w:t>
      </w:r>
      <w:r w:rsidRPr="00E65C6F">
        <w:t>tech</w:t>
      </w:r>
      <w:r w:rsidRPr="00E65C6F" w:rsidDel="00EF5C6A">
        <w:t xml:space="preserve"> jobs</w:t>
      </w:r>
      <w:r w:rsidR="00D15814" w:rsidRPr="00E65C6F" w:rsidDel="00EF5C6A">
        <w:t xml:space="preserve"> </w:t>
      </w:r>
    </w:p>
    <w:p w14:paraId="4B3BF9E1" w14:textId="25B8928C" w:rsidR="002C3E86" w:rsidRDefault="008578BC" w:rsidP="004F4040">
      <w:pPr>
        <w:pStyle w:val="ChartGraphic"/>
      </w:pPr>
      <w:r w:rsidRPr="00173143">
        <w:pict w14:anchorId="42ED53E7">
          <v:shape id="_x0000_i1065" type="#_x0000_t75" alt="This chart shows historical and projected growth in selected digital and techology occupations from 2003 to 2033. Management and organisation analysts have the strongest projected growth from 2023." style="width:456pt;height:242.75pt">
            <v:imagedata r:id="rId21" o:title=""/>
          </v:shape>
        </w:pict>
      </w:r>
    </w:p>
    <w:p w14:paraId="2B74A0CE" w14:textId="2E684779" w:rsidR="00AD53E5" w:rsidRPr="00E65C6F" w:rsidRDefault="00AD53E5" w:rsidP="00EA63B3">
      <w:pPr>
        <w:pStyle w:val="ChartorTableNote"/>
      </w:pPr>
      <w:r w:rsidRPr="00E65C6F">
        <w:t>Note:</w:t>
      </w:r>
      <w:r w:rsidR="007B3DBC" w:rsidRPr="007B3DBC">
        <w:t xml:space="preserve"> </w:t>
      </w:r>
      <w:r w:rsidR="007B3DBC" w:rsidRPr="00E65C6F">
        <w:tab/>
      </w:r>
      <w:r w:rsidR="00887167" w:rsidRPr="00E65C6F">
        <w:t>Figures for</w:t>
      </w:r>
      <w:r w:rsidR="00957A03" w:rsidRPr="00E65C6F">
        <w:t xml:space="preserve"> </w:t>
      </w:r>
      <w:r w:rsidR="00887167" w:rsidRPr="00E65C6F">
        <w:t>2003</w:t>
      </w:r>
      <w:r w:rsidR="00071AB3">
        <w:t>–</w:t>
      </w:r>
      <w:r w:rsidR="009E1088" w:rsidRPr="00E65C6F">
        <w:t>2018 are ABS May quarter</w:t>
      </w:r>
      <w:r w:rsidR="00572F03" w:rsidRPr="00F0169C">
        <w:t xml:space="preserve"> employment</w:t>
      </w:r>
      <w:r w:rsidR="009E1088" w:rsidRPr="00E65C6F">
        <w:t>.</w:t>
      </w:r>
      <w:r w:rsidR="00E61019" w:rsidRPr="00E65C6F">
        <w:t xml:space="preserve"> Figures from 2023 onwards are </w:t>
      </w:r>
      <w:r w:rsidR="009B2D34">
        <w:t xml:space="preserve">Victoria University projections for </w:t>
      </w:r>
      <w:r w:rsidR="00E61019" w:rsidRPr="00E65C6F">
        <w:t>JSA</w:t>
      </w:r>
      <w:r w:rsidR="00E61019" w:rsidRPr="006D54BC">
        <w:t>.</w:t>
      </w:r>
      <w:r w:rsidR="006B2FB1" w:rsidRPr="00E65C6F">
        <w:t xml:space="preserve"> Projections are not based on the historical series presented in this chart.</w:t>
      </w:r>
    </w:p>
    <w:p w14:paraId="66FA75BD" w14:textId="77A1D863" w:rsidR="00930343" w:rsidRDefault="0001259D" w:rsidP="00EA63B3">
      <w:pPr>
        <w:pStyle w:val="ChartorTableNote"/>
      </w:pPr>
      <w:r>
        <w:t xml:space="preserve">Source: </w:t>
      </w:r>
      <w:r w:rsidR="00EB1E7F" w:rsidRPr="00E65C6F">
        <w:tab/>
      </w:r>
      <w:r w:rsidR="003F1FB4" w:rsidRPr="00E65C6F">
        <w:t>ABS Labour Force</w:t>
      </w:r>
      <w:r w:rsidR="000B629D">
        <w:t xml:space="preserve">, </w:t>
      </w:r>
      <w:r w:rsidR="0066155A">
        <w:t xml:space="preserve">Australia, </w:t>
      </w:r>
      <w:r w:rsidR="000B629D">
        <w:t>Detailed, May 2023</w:t>
      </w:r>
      <w:r w:rsidR="003F1FB4" w:rsidRPr="00E65C6F">
        <w:t xml:space="preserve">; </w:t>
      </w:r>
      <w:r w:rsidR="0095094F">
        <w:t xml:space="preserve">Victoria University projections for </w:t>
      </w:r>
      <w:r>
        <w:t>Jobs and Skills Australia</w:t>
      </w:r>
      <w:r w:rsidR="0095094F">
        <w:t>, 2023</w:t>
      </w:r>
      <w:r w:rsidR="00EB1E7F" w:rsidRPr="00E65C6F">
        <w:t>.</w:t>
      </w:r>
    </w:p>
    <w:p w14:paraId="398B4DFE" w14:textId="77777777" w:rsidR="002C3E86" w:rsidRPr="009C680C" w:rsidRDefault="002C3E86" w:rsidP="00EA63B3">
      <w:pPr>
        <w:pStyle w:val="ChartTablesectionline"/>
      </w:pPr>
    </w:p>
    <w:p w14:paraId="3A804049" w14:textId="4F12EDFC" w:rsidR="008F046A" w:rsidRDefault="008F046A" w:rsidP="009535FB">
      <w:r>
        <w:t>Australia</w:t>
      </w:r>
      <w:r w:rsidR="008B1337">
        <w:t>’</w:t>
      </w:r>
      <w:r>
        <w:t xml:space="preserve">s education and training system will need to evolve to support </w:t>
      </w:r>
      <w:r w:rsidR="00B45CA9">
        <w:t>this</w:t>
      </w:r>
      <w:r>
        <w:t xml:space="preserve"> demand for digital </w:t>
      </w:r>
      <w:r w:rsidR="009A62E9">
        <w:t xml:space="preserve">and tech </w:t>
      </w:r>
      <w:r w:rsidR="00391ACF">
        <w:t>skills</w:t>
      </w:r>
      <w:r>
        <w:t>.</w:t>
      </w:r>
      <w:r w:rsidR="009C680C">
        <w:t xml:space="preserve"> </w:t>
      </w:r>
      <w:r w:rsidR="009C680C" w:rsidRPr="006E7EAC">
        <w:t>Businesses reported in 2019</w:t>
      </w:r>
      <w:r w:rsidR="003B5076">
        <w:t>–</w:t>
      </w:r>
      <w:r w:rsidR="009C680C" w:rsidRPr="006E7EAC">
        <w:t xml:space="preserve">20 </w:t>
      </w:r>
      <w:r w:rsidR="00A074F0">
        <w:t>that</w:t>
      </w:r>
      <w:r w:rsidR="009C680C" w:rsidRPr="006E7EAC">
        <w:t xml:space="preserve"> a lack of skills and knowledge was one of the top barriers to adoption of digital technology</w:t>
      </w:r>
      <w:r w:rsidR="00D30814">
        <w:t>.</w:t>
      </w:r>
      <w:r w:rsidR="00D30814">
        <w:rPr>
          <w:rStyle w:val="EndnoteReference"/>
        </w:rPr>
        <w:endnoteReference w:id="63"/>
      </w:r>
      <w:r w:rsidR="009C680C" w:rsidRPr="006E7EAC">
        <w:t xml:space="preserve"> </w:t>
      </w:r>
      <w:r w:rsidR="00160F40">
        <w:t>Encouraging people to make mid</w:t>
      </w:r>
      <w:r w:rsidR="008B1337">
        <w:noBreakHyphen/>
      </w:r>
      <w:r w:rsidR="00160F40">
        <w:t>career transitions into tech roles will be an important part of addressing gaps in the skilled labour force.</w:t>
      </w:r>
      <w:r w:rsidR="0089557C">
        <w:t xml:space="preserve"> </w:t>
      </w:r>
      <w:r w:rsidR="00290B53">
        <w:t>P</w:t>
      </w:r>
      <w:r w:rsidR="007E19CD">
        <w:t>eople</w:t>
      </w:r>
      <w:r w:rsidR="00DE006E">
        <w:t xml:space="preserve"> move into tech</w:t>
      </w:r>
      <w:r w:rsidR="007E19CD">
        <w:t>nology</w:t>
      </w:r>
      <w:r w:rsidR="00DE006E">
        <w:t xml:space="preserve"> roles from a range of different occupations, but most commonly from information and organisation professions</w:t>
      </w:r>
      <w:r w:rsidR="00041C69">
        <w:t>.</w:t>
      </w:r>
      <w:r w:rsidR="00D30814">
        <w:rPr>
          <w:rStyle w:val="EndnoteReference"/>
        </w:rPr>
        <w:endnoteReference w:id="64"/>
      </w:r>
      <w:r w:rsidR="000153A2" w:rsidRPr="000153A2">
        <w:t xml:space="preserve"> </w:t>
      </w:r>
      <w:r w:rsidR="000153A2">
        <w:t>Attracting skilled migrants from overseas with relevant digital and technology skills will also help to grow Australia</w:t>
      </w:r>
      <w:r w:rsidR="008B1337">
        <w:t>’</w:t>
      </w:r>
      <w:r w:rsidR="000153A2">
        <w:t>s technology workforce</w:t>
      </w:r>
      <w:r w:rsidR="00CE2333">
        <w:t xml:space="preserve">. </w:t>
      </w:r>
    </w:p>
    <w:p w14:paraId="4E9D6814" w14:textId="635C71B8" w:rsidR="00A93A73" w:rsidRPr="00A772FD" w:rsidRDefault="000D7C47" w:rsidP="00856A87">
      <w:r>
        <w:t xml:space="preserve">New forms of education and training will be required to build digital </w:t>
      </w:r>
      <w:r w:rsidR="009A62E9">
        <w:t xml:space="preserve">and tech </w:t>
      </w:r>
      <w:r>
        <w:t xml:space="preserve">skills in the workforce and address immediate skills needs. </w:t>
      </w:r>
      <w:r w:rsidR="00042BE8">
        <w:t>For example, t</w:t>
      </w:r>
      <w:r w:rsidR="00A93A73">
        <w:t xml:space="preserve">he New South Wales Institute of Applied Technology – Digital is a partnership between </w:t>
      </w:r>
      <w:r w:rsidR="007E37A3">
        <w:t xml:space="preserve">government, </w:t>
      </w:r>
      <w:r w:rsidR="00A93A73">
        <w:t xml:space="preserve">industry, universities and TAFE to develop skills </w:t>
      </w:r>
      <w:r w:rsidR="00986035">
        <w:t xml:space="preserve">across </w:t>
      </w:r>
      <w:r w:rsidR="00CC4C8B" w:rsidRPr="006D54BC">
        <w:t>the</w:t>
      </w:r>
      <w:r w:rsidR="00986035" w:rsidRPr="006D54BC">
        <w:t xml:space="preserve"> </w:t>
      </w:r>
      <w:r w:rsidR="00A93A73">
        <w:t>in</w:t>
      </w:r>
      <w:r w:rsidR="008B1337">
        <w:noBreakHyphen/>
      </w:r>
      <w:r w:rsidR="00A93A73">
        <w:t xml:space="preserve">demand areas of big data, cyber security, cloud computing, software development and </w:t>
      </w:r>
      <w:r w:rsidR="00914F44">
        <w:t>AI</w:t>
      </w:r>
      <w:r w:rsidR="00A93A73">
        <w:t>.</w:t>
      </w:r>
      <w:r w:rsidR="007E37A3" w:rsidRPr="007E37A3">
        <w:t xml:space="preserve"> </w:t>
      </w:r>
      <w:r w:rsidR="00604A81">
        <w:t>A</w:t>
      </w:r>
      <w:r w:rsidR="007E37A3" w:rsidRPr="007E37A3">
        <w:t xml:space="preserve"> purpose</w:t>
      </w:r>
      <w:r w:rsidR="008B1337">
        <w:noBreakHyphen/>
      </w:r>
      <w:r w:rsidR="007E37A3" w:rsidRPr="007E37A3">
        <w:t xml:space="preserve">built facility at the Meadowbank TAFE is designed to deliver </w:t>
      </w:r>
      <w:r w:rsidR="00556523">
        <w:t>short courses</w:t>
      </w:r>
      <w:r w:rsidR="007E37A3" w:rsidRPr="007E37A3">
        <w:t xml:space="preserve"> in IT that respond to industry</w:t>
      </w:r>
      <w:r w:rsidR="008B1337">
        <w:t>’</w:t>
      </w:r>
      <w:r w:rsidR="007E37A3" w:rsidRPr="007E37A3">
        <w:t>s fast</w:t>
      </w:r>
      <w:r w:rsidR="008B1337">
        <w:noBreakHyphen/>
      </w:r>
      <w:r w:rsidR="007E37A3" w:rsidRPr="007E37A3">
        <w:t>evolving needs.</w:t>
      </w:r>
      <w:r w:rsidR="005311CF">
        <w:t xml:space="preserve"> </w:t>
      </w:r>
    </w:p>
    <w:p w14:paraId="6626AA3C" w14:textId="0D6F62C3" w:rsidR="00546C76" w:rsidRPr="00AE2D46" w:rsidRDefault="00BF6710" w:rsidP="00AF780B">
      <w:r w:rsidRPr="00AE2D46">
        <w:lastRenderedPageBreak/>
        <w:t>Improving our understanding of the digital</w:t>
      </w:r>
      <w:r w:rsidR="009A62E9">
        <w:t xml:space="preserve"> and tech</w:t>
      </w:r>
      <w:r w:rsidRPr="00AE2D46">
        <w:t xml:space="preserve"> skills required for different jobs and </w:t>
      </w:r>
      <w:r w:rsidR="00C21000">
        <w:t xml:space="preserve">understanding </w:t>
      </w:r>
      <w:r w:rsidRPr="00AE2D46">
        <w:t>what digital skills every worker should have will be</w:t>
      </w:r>
      <w:r w:rsidR="00135533">
        <w:t xml:space="preserve"> essential to meet the needs of industry. </w:t>
      </w:r>
      <w:r w:rsidRPr="00AE2D46">
        <w:t>JSA</w:t>
      </w:r>
      <w:r w:rsidR="008B1337">
        <w:t>’</w:t>
      </w:r>
      <w:r w:rsidRPr="00AE2D46">
        <w:t xml:space="preserve">s Australian Skills Classification </w:t>
      </w:r>
      <w:r w:rsidR="00C21000">
        <w:t>shows</w:t>
      </w:r>
      <w:r w:rsidRPr="00AE2D46">
        <w:t xml:space="preserve"> </w:t>
      </w:r>
      <w:r w:rsidR="00AC0CF4">
        <w:t>digital engagement is required at various levels of complexity and importance</w:t>
      </w:r>
      <w:r w:rsidR="00860CCB" w:rsidRPr="00AE2D46">
        <w:t>.</w:t>
      </w:r>
      <w:r w:rsidRPr="00AE2D46">
        <w:rPr>
          <w:rStyle w:val="EndnoteReference"/>
        </w:rPr>
        <w:endnoteReference w:id="65"/>
      </w:r>
      <w:r w:rsidR="007A51C7" w:rsidRPr="00AE2D46">
        <w:t xml:space="preserve"> </w:t>
      </w:r>
      <w:r w:rsidR="00AC0CF4">
        <w:t xml:space="preserve">Occupations </w:t>
      </w:r>
      <w:r w:rsidR="007976FB">
        <w:t>requiring</w:t>
      </w:r>
      <w:r w:rsidR="00AC0CF4">
        <w:t xml:space="preserve"> a high proficiency in digital engagement</w:t>
      </w:r>
      <w:r w:rsidR="005C4DDF">
        <w:t xml:space="preserve"> are projected to increase by a greater proportion than occupations requiring intermediate or basic proficiency (Chart 5.</w:t>
      </w:r>
      <w:r w:rsidR="005C4DDF" w:rsidRPr="00F0169C">
        <w:t>1</w:t>
      </w:r>
      <w:r w:rsidR="00651507">
        <w:t>1</w:t>
      </w:r>
      <w:r w:rsidR="005C4DDF">
        <w:t>). JSA analysis also identified that occupations that spend more than 50</w:t>
      </w:r>
      <w:r w:rsidR="00DB7CE5">
        <w:t> per c</w:t>
      </w:r>
      <w:r w:rsidR="005C4DDF">
        <w:t>ent of their time on data and digital tasks are projected to grow at a faster rate</w:t>
      </w:r>
      <w:r w:rsidR="000C513F">
        <w:t xml:space="preserve"> than</w:t>
      </w:r>
      <w:r w:rsidR="00F656A9">
        <w:t xml:space="preserve"> all other occupations (Chart</w:t>
      </w:r>
      <w:r w:rsidR="002A6717">
        <w:t> </w:t>
      </w:r>
      <w:r w:rsidR="00F656A9">
        <w:t>5.</w:t>
      </w:r>
      <w:r w:rsidR="00F656A9" w:rsidRPr="00F0169C">
        <w:t>1</w:t>
      </w:r>
      <w:r w:rsidR="00651507">
        <w:t>2</w:t>
      </w:r>
      <w:r w:rsidR="00F656A9">
        <w:t xml:space="preserve">). This is driven by growth in </w:t>
      </w:r>
      <w:r w:rsidR="00F656A9" w:rsidRPr="00F656A9">
        <w:t xml:space="preserve">ICT Support and Test Engineers and Computer Network Professionals which are projected to be some of the fastest growing occupations </w:t>
      </w:r>
      <w:r w:rsidR="007976FB">
        <w:t>over the next five years</w:t>
      </w:r>
      <w:r w:rsidR="00C50C2C">
        <w:t>.</w:t>
      </w:r>
      <w:r w:rsidR="002700B0">
        <w:rPr>
          <w:rStyle w:val="EndnoteReference"/>
        </w:rPr>
        <w:endnoteReference w:id="66"/>
      </w:r>
      <w:r w:rsidR="00C50C2C">
        <w:t xml:space="preserve"> </w:t>
      </w:r>
    </w:p>
    <w:tbl>
      <w:tblPr>
        <w:tblStyle w:val="TableGrid"/>
        <w:tblW w:w="5000" w:type="pct"/>
        <w:tblCellMar>
          <w:left w:w="0" w:type="dxa"/>
          <w:right w:w="0" w:type="dxa"/>
        </w:tblCellMar>
        <w:tblLook w:val="04A0" w:firstRow="1" w:lastRow="0" w:firstColumn="1" w:lastColumn="0" w:noHBand="0" w:noVBand="1"/>
      </w:tblPr>
      <w:tblGrid>
        <w:gridCol w:w="4535"/>
        <w:gridCol w:w="4535"/>
      </w:tblGrid>
      <w:tr w:rsidR="00375923" w14:paraId="15DDF38B" w14:textId="77777777" w:rsidTr="002B5285">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auto"/>
          </w:tcPr>
          <w:p w14:paraId="4DD95C86" w14:textId="3BBDC362" w:rsidR="008323D2" w:rsidRPr="000A465B" w:rsidRDefault="005D0BC8" w:rsidP="009451D6">
            <w:pPr>
              <w:pStyle w:val="ChartMainHeading"/>
            </w:pPr>
            <w:r>
              <w:t xml:space="preserve">Average </w:t>
            </w:r>
            <w:r w:rsidRPr="008B1447">
              <w:t>projected</w:t>
            </w:r>
            <w:r>
              <w:t xml:space="preserve"> employment growth of occupations by digital engagement proficiency levels</w:t>
            </w:r>
          </w:p>
        </w:tc>
        <w:tc>
          <w:tcPr>
            <w:tcW w:w="2500" w:type="pct"/>
            <w:shd w:val="clear" w:color="auto" w:fill="auto"/>
          </w:tcPr>
          <w:p w14:paraId="26BF599F" w14:textId="4156C055" w:rsidR="00A939A9" w:rsidRPr="00A939A9" w:rsidRDefault="005F1283" w:rsidP="00DB7092">
            <w:pPr>
              <w:pStyle w:val="ChartMainHeading"/>
            </w:pPr>
            <w:r>
              <w:t>Average employment growth of occupations by time spent on data and digital</w:t>
            </w:r>
            <w:r w:rsidR="002B5285">
              <w:t> </w:t>
            </w:r>
            <w:r>
              <w:t>skills</w:t>
            </w:r>
            <w:r w:rsidR="0032640D">
              <w:t xml:space="preserve"> </w:t>
            </w:r>
          </w:p>
        </w:tc>
      </w:tr>
      <w:tr w:rsidR="00DB7092" w:rsidRPr="009451D6" w14:paraId="7F42E000" w14:textId="77777777" w:rsidTr="00DB7092">
        <w:tc>
          <w:tcPr>
            <w:tcW w:w="2500" w:type="pct"/>
          </w:tcPr>
          <w:p w14:paraId="0DDA3507" w14:textId="322535D2" w:rsidR="00DB7092" w:rsidRPr="009451D6" w:rsidRDefault="008578BC" w:rsidP="009451D6">
            <w:pPr>
              <w:pStyle w:val="ChartGraphic"/>
            </w:pPr>
            <w:r w:rsidRPr="009451D6">
              <w:pict w14:anchorId="4E29BC2F">
                <v:shape id="_x0000_i1064" type="#_x0000_t75" alt="This chart compares average projected employment growth of occupations requiring basic, intermediate and high levels of digital engagement proficiency levels. The highest growth is for occupations requiring high levels of proficiency." style="width:220.9pt;height:220.9pt">
                  <v:imagedata r:id="rId22" o:title=""/>
                </v:shape>
              </w:pict>
            </w:r>
          </w:p>
        </w:tc>
        <w:tc>
          <w:tcPr>
            <w:tcW w:w="2500" w:type="pct"/>
          </w:tcPr>
          <w:p w14:paraId="0731096A" w14:textId="5B3B2FEE" w:rsidR="00DB7092" w:rsidRPr="009451D6" w:rsidRDefault="008578BC" w:rsidP="009451D6">
            <w:pPr>
              <w:pStyle w:val="ChartGraphic"/>
            </w:pPr>
            <w:r w:rsidRPr="009451D6">
              <w:pict w14:anchorId="1F7EB6E5">
                <v:shape id="_x0000_i1063" type="#_x0000_t75" alt="This chart compares average employment growth of occupations over 2023 to 2033 by the per cent of time spent on data and digital skills. The chart shows that the fastest growth will be in occupations which spend more than 50 per cent of their time on data and digital tasks." style="width:222.55pt;height:222pt">
                  <v:imagedata r:id="rId23" o:title=""/>
                </v:shape>
              </w:pict>
            </w:r>
          </w:p>
        </w:tc>
      </w:tr>
      <w:tr w:rsidR="00DB7092" w14:paraId="31DF5D96" w14:textId="77777777" w:rsidTr="00DB7092">
        <w:tc>
          <w:tcPr>
            <w:tcW w:w="2500" w:type="pct"/>
          </w:tcPr>
          <w:p w14:paraId="5C26A948" w14:textId="77777777" w:rsidR="00DB7092" w:rsidRPr="007906E4" w:rsidRDefault="00DB7092" w:rsidP="00DB7092">
            <w:pPr>
              <w:pStyle w:val="ChartorTableNote"/>
            </w:pPr>
            <w:r w:rsidRPr="007906E4">
              <w:t>Source:</w:t>
            </w:r>
            <w:r w:rsidRPr="00E65C6F">
              <w:t xml:space="preserve"> </w:t>
            </w:r>
            <w:r w:rsidRPr="00E65C6F">
              <w:tab/>
            </w:r>
            <w:r w:rsidRPr="007906E4">
              <w:t>Jobs and Skills Australia Employment Projections</w:t>
            </w:r>
            <w:r>
              <w:t xml:space="preserve">, </w:t>
            </w:r>
            <w:r w:rsidRPr="007906E4">
              <w:t>2023</w:t>
            </w:r>
            <w:r>
              <w:t>;</w:t>
            </w:r>
            <w:r w:rsidRPr="007906E4">
              <w:t xml:space="preserve"> Australian Skills Classification</w:t>
            </w:r>
            <w:r>
              <w:t>,</w:t>
            </w:r>
            <w:r w:rsidRPr="007906E4">
              <w:t xml:space="preserve"> 2022</w:t>
            </w:r>
            <w:r>
              <w:t>;</w:t>
            </w:r>
            <w:r w:rsidRPr="007906E4">
              <w:t xml:space="preserve"> JSA Analysis. </w:t>
            </w:r>
          </w:p>
          <w:p w14:paraId="0BC83AE0" w14:textId="3F83F719" w:rsidR="00DB7092" w:rsidRDefault="00DB7092" w:rsidP="00DB7092">
            <w:pPr>
              <w:pStyle w:val="ChartorTableNote"/>
            </w:pPr>
            <w:r w:rsidRPr="008323D2">
              <w:t>Note:</w:t>
            </w:r>
            <w:r w:rsidRPr="00E65C6F">
              <w:t xml:space="preserve"> </w:t>
            </w:r>
            <w:r w:rsidRPr="00E65C6F">
              <w:tab/>
            </w:r>
            <w:r w:rsidRPr="008323D2">
              <w:t xml:space="preserve">Projections are </w:t>
            </w:r>
            <w:r w:rsidRPr="00AB3D70">
              <w:t>average 10</w:t>
            </w:r>
            <w:r w:rsidR="008B1337">
              <w:noBreakHyphen/>
            </w:r>
            <w:r w:rsidRPr="00AB3D70">
              <w:t xml:space="preserve">year employment growth, </w:t>
            </w:r>
            <w:r w:rsidRPr="008323D2">
              <w:t xml:space="preserve">2023 to </w:t>
            </w:r>
            <w:r>
              <w:t>2033</w:t>
            </w:r>
            <w:r w:rsidRPr="00AB3D70">
              <w:t>.</w:t>
            </w:r>
          </w:p>
        </w:tc>
        <w:tc>
          <w:tcPr>
            <w:tcW w:w="2500" w:type="pct"/>
          </w:tcPr>
          <w:p w14:paraId="175A4B72" w14:textId="77777777" w:rsidR="00DB7092" w:rsidRPr="008323D2" w:rsidRDefault="00DB7092" w:rsidP="00DB7092">
            <w:pPr>
              <w:pStyle w:val="ChartorTableNote"/>
            </w:pPr>
            <w:r w:rsidRPr="008323D2">
              <w:t>Source:</w:t>
            </w:r>
            <w:r w:rsidRPr="00E65C6F">
              <w:t xml:space="preserve"> </w:t>
            </w:r>
            <w:r w:rsidRPr="00E65C6F">
              <w:tab/>
            </w:r>
            <w:r w:rsidRPr="008323D2">
              <w:t>Jobs and Skills Australia</w:t>
            </w:r>
            <w:r>
              <w:t xml:space="preserve"> </w:t>
            </w:r>
            <w:r w:rsidRPr="008323D2">
              <w:t>Employment Projections</w:t>
            </w:r>
            <w:r>
              <w:t xml:space="preserve">, </w:t>
            </w:r>
            <w:r w:rsidRPr="008323D2">
              <w:t>2023</w:t>
            </w:r>
            <w:r>
              <w:t>;</w:t>
            </w:r>
            <w:r w:rsidRPr="008323D2">
              <w:t xml:space="preserve"> Australian Skills Classification</w:t>
            </w:r>
            <w:r>
              <w:t xml:space="preserve">, </w:t>
            </w:r>
            <w:r w:rsidRPr="008323D2">
              <w:t>2022</w:t>
            </w:r>
            <w:r>
              <w:t xml:space="preserve">; </w:t>
            </w:r>
            <w:r w:rsidRPr="008323D2">
              <w:t>JSA Analysis.</w:t>
            </w:r>
          </w:p>
          <w:p w14:paraId="1B875548" w14:textId="7B327CBD" w:rsidR="00DB7092" w:rsidRDefault="00DB7092" w:rsidP="00DB7092">
            <w:pPr>
              <w:pStyle w:val="ChartorTableNote"/>
            </w:pPr>
            <w:r w:rsidRPr="008323D2">
              <w:t>Note:</w:t>
            </w:r>
            <w:r w:rsidRPr="00E65C6F">
              <w:t xml:space="preserve"> </w:t>
            </w:r>
            <w:r w:rsidRPr="00E65C6F">
              <w:tab/>
            </w:r>
            <w:r w:rsidRPr="008323D2">
              <w:t xml:space="preserve">Projections are </w:t>
            </w:r>
            <w:r>
              <w:t>average 10</w:t>
            </w:r>
            <w:r w:rsidR="008B1337">
              <w:noBreakHyphen/>
            </w:r>
            <w:r>
              <w:t xml:space="preserve">year employment growth, </w:t>
            </w:r>
            <w:r w:rsidRPr="008323D2">
              <w:t>2023 to 20</w:t>
            </w:r>
            <w:r>
              <w:t>33.</w:t>
            </w:r>
          </w:p>
        </w:tc>
      </w:tr>
    </w:tbl>
    <w:p w14:paraId="2D8EE527" w14:textId="77777777" w:rsidR="00DB7092" w:rsidRDefault="00DB7092" w:rsidP="00DB7092">
      <w:pPr>
        <w:pStyle w:val="ChartTablesectionline"/>
      </w:pPr>
    </w:p>
    <w:p w14:paraId="20DA9527" w14:textId="1B0981FE" w:rsidR="00CF4B66" w:rsidRDefault="008F046A" w:rsidP="00856A87">
      <w:r>
        <w:t xml:space="preserve">To meet future workforce demands, training programs for digital </w:t>
      </w:r>
      <w:r w:rsidR="009A62E9">
        <w:t xml:space="preserve">and tech </w:t>
      </w:r>
      <w:r>
        <w:t>skills will need to get better at attracting diverse high</w:t>
      </w:r>
      <w:r w:rsidR="008B1337">
        <w:noBreakHyphen/>
      </w:r>
      <w:r>
        <w:t>school graduates.</w:t>
      </w:r>
      <w:r w:rsidR="00DC1053">
        <w:t xml:space="preserve"> </w:t>
      </w:r>
      <w:r w:rsidR="001575B0">
        <w:t>F</w:t>
      </w:r>
      <w:r w:rsidR="00CF4B66" w:rsidRPr="00DA0913">
        <w:t>or</w:t>
      </w:r>
      <w:r w:rsidR="00CF4B66">
        <w:t xml:space="preserve"> information technology subjects, girls make up </w:t>
      </w:r>
      <w:r w:rsidR="00930C1D">
        <w:t>less than</w:t>
      </w:r>
      <w:r w:rsidR="00CF4B66">
        <w:t xml:space="preserve"> a quarter of total </w:t>
      </w:r>
      <w:r w:rsidR="00B774E7">
        <w:t>Y</w:t>
      </w:r>
      <w:r w:rsidR="00CF4B66">
        <w:t xml:space="preserve">ear 12, </w:t>
      </w:r>
      <w:r w:rsidR="00FE781D">
        <w:t xml:space="preserve">undergraduate </w:t>
      </w:r>
      <w:r w:rsidR="004321BD">
        <w:t xml:space="preserve">university </w:t>
      </w:r>
      <w:r w:rsidR="00B97647">
        <w:t>and VET enrolments</w:t>
      </w:r>
      <w:r w:rsidR="004321BD">
        <w:t>.</w:t>
      </w:r>
      <w:r w:rsidR="00B20F87">
        <w:rPr>
          <w:rStyle w:val="EndnoteReference"/>
        </w:rPr>
        <w:endnoteReference w:id="67"/>
      </w:r>
      <w:r w:rsidR="006C3E54">
        <w:t xml:space="preserve"> </w:t>
      </w:r>
      <w:r w:rsidR="00097F7A">
        <w:t>This is why t</w:t>
      </w:r>
      <w:r w:rsidR="00045E3A" w:rsidRPr="00045E3A">
        <w:t xml:space="preserve">he </w:t>
      </w:r>
      <w:r w:rsidR="00BF2A72">
        <w:t>Government</w:t>
      </w:r>
      <w:r w:rsidR="008B1337">
        <w:t>’</w:t>
      </w:r>
      <w:r w:rsidR="00BF2A72">
        <w:t xml:space="preserve">s </w:t>
      </w:r>
      <w:r w:rsidR="00A34833">
        <w:t>Diversity</w:t>
      </w:r>
      <w:r w:rsidR="006C3E54">
        <w:t xml:space="preserve"> in STEM Review</w:t>
      </w:r>
      <w:r w:rsidR="00931887">
        <w:t xml:space="preserve"> </w:t>
      </w:r>
      <w:r w:rsidR="00A34833">
        <w:t xml:space="preserve">has </w:t>
      </w:r>
      <w:r w:rsidR="00D044AB">
        <w:t>been tasked with</w:t>
      </w:r>
      <w:r w:rsidR="00045E3A" w:rsidRPr="00045E3A">
        <w:t xml:space="preserve"> looking at what barriers diverse cohorts </w:t>
      </w:r>
      <w:r w:rsidR="00EC1187" w:rsidRPr="006D54BC">
        <w:t>face</w:t>
      </w:r>
      <w:r w:rsidR="00045E3A" w:rsidRPr="00045E3A">
        <w:t xml:space="preserve"> in pursuing STEM qualifications at university. It is also examining what can be done to improve</w:t>
      </w:r>
      <w:r w:rsidR="001023DE">
        <w:t xml:space="preserve"> attraction </w:t>
      </w:r>
      <w:r w:rsidR="00045E3A" w:rsidRPr="00045E3A">
        <w:t xml:space="preserve">and retention of diverse cohorts of Australians </w:t>
      </w:r>
      <w:r w:rsidR="001023DE">
        <w:t>to tertiary STEM courses</w:t>
      </w:r>
      <w:r w:rsidR="00045E3A" w:rsidRPr="00045E3A">
        <w:t>, including through increasing collaboration between universities, VET and industry</w:t>
      </w:r>
      <w:r w:rsidR="006B46B9">
        <w:t>.</w:t>
      </w:r>
    </w:p>
    <w:p w14:paraId="71A02AD5" w14:textId="4BB69380" w:rsidR="004E236D" w:rsidRPr="00375923" w:rsidRDefault="008F046A" w:rsidP="004E236D">
      <w:r>
        <w:lastRenderedPageBreak/>
        <w:t xml:space="preserve">Given the rapid pace </w:t>
      </w:r>
      <w:r w:rsidR="005114E7">
        <w:t>at which</w:t>
      </w:r>
      <w:r>
        <w:t xml:space="preserve"> digital </w:t>
      </w:r>
      <w:r w:rsidR="009A62E9">
        <w:t xml:space="preserve">and tech </w:t>
      </w:r>
      <w:r w:rsidRPr="00E65C6F">
        <w:t>skill</w:t>
      </w:r>
      <w:r w:rsidR="0011306E">
        <w:t>s</w:t>
      </w:r>
      <w:r>
        <w:t xml:space="preserve"> needs evolve, education and training providers </w:t>
      </w:r>
      <w:r w:rsidR="003B6201">
        <w:t>need to</w:t>
      </w:r>
      <w:r w:rsidR="00BF2A72">
        <w:t xml:space="preserve"> continue to</w:t>
      </w:r>
      <w:r w:rsidR="003B6201">
        <w:t xml:space="preserve"> </w:t>
      </w:r>
      <w:r>
        <w:t>engag</w:t>
      </w:r>
      <w:r w:rsidR="00BF2A72">
        <w:t>e</w:t>
      </w:r>
      <w:r>
        <w:t xml:space="preserve"> effectively with industry on the focus and design of relevant courses.</w:t>
      </w:r>
      <w:r w:rsidR="00A96418">
        <w:t xml:space="preserve"> </w:t>
      </w:r>
      <w:r w:rsidR="00846406">
        <w:t xml:space="preserve">Equipping students with foundation problem solving and analytical skills, irrespective of specialisation, </w:t>
      </w:r>
      <w:r w:rsidR="006F3D23">
        <w:t>is</w:t>
      </w:r>
      <w:r w:rsidR="00846406">
        <w:t xml:space="preserve"> an important part of building resilience and adapt</w:t>
      </w:r>
      <w:r w:rsidR="002219BB">
        <w:t xml:space="preserve">ing to technological change. </w:t>
      </w:r>
      <w:r w:rsidR="003C297E">
        <w:t xml:space="preserve">The </w:t>
      </w:r>
      <w:r w:rsidR="007835BF">
        <w:t>Future</w:t>
      </w:r>
      <w:r w:rsidR="00AC2070">
        <w:t xml:space="preserve"> </w:t>
      </w:r>
      <w:r w:rsidR="007835BF">
        <w:t xml:space="preserve">Skills Organisation, one of the newly established </w:t>
      </w:r>
      <w:r w:rsidR="009F505F" w:rsidRPr="00173143">
        <w:t>JSCs</w:t>
      </w:r>
      <w:r w:rsidR="007835BF">
        <w:t xml:space="preserve">, is working with employers and training providers in the finance, technology and business sectors to make training more relevant, agile and responsive. </w:t>
      </w:r>
      <w:r w:rsidR="006B754F">
        <w:t xml:space="preserve">The </w:t>
      </w:r>
      <w:r w:rsidR="00A13DF8">
        <w:t>Future Skills Organisation</w:t>
      </w:r>
      <w:r w:rsidR="007835BF">
        <w:t xml:space="preserve"> will be supported by workforce analysis undertaken by JSA</w:t>
      </w:r>
      <w:r w:rsidR="00A13DF8">
        <w:t xml:space="preserve">. </w:t>
      </w:r>
      <w:r w:rsidR="00B859B7">
        <w:t>Supplementing the expertise of JSCs with evidence from JSA will</w:t>
      </w:r>
      <w:r w:rsidR="0081609B">
        <w:t xml:space="preserve"> best ensure future course design is matched</w:t>
      </w:r>
      <w:r w:rsidR="002D488D">
        <w:t xml:space="preserve"> to labour market need</w:t>
      </w:r>
      <w:r w:rsidR="00E57A5E">
        <w:t>.</w:t>
      </w:r>
    </w:p>
    <w:p w14:paraId="24681FAA" w14:textId="2F0021D1" w:rsidR="008F046A" w:rsidRDefault="008F046A" w:rsidP="00F54DDC">
      <w:pPr>
        <w:pStyle w:val="Heading2Numbered"/>
      </w:pPr>
      <w:bookmarkStart w:id="22" w:name="_Toc143773834"/>
      <w:bookmarkStart w:id="23" w:name="_Toc143773896"/>
      <w:bookmarkStart w:id="24" w:name="_Toc143773945"/>
      <w:bookmarkStart w:id="25" w:name="_Toc143774076"/>
      <w:bookmarkStart w:id="26" w:name="_Toc143774127"/>
      <w:bookmarkStart w:id="27" w:name="_Toc143774191"/>
      <w:bookmarkStart w:id="28" w:name="_Toc143778477"/>
      <w:bookmarkStart w:id="29" w:name="_Toc143778533"/>
      <w:bookmarkStart w:id="30" w:name="_Toc143778632"/>
      <w:bookmarkStart w:id="31" w:name="_Toc143778658"/>
      <w:bookmarkStart w:id="32" w:name="_Toc143774128"/>
      <w:bookmarkStart w:id="33" w:name="_Toc146116322"/>
      <w:bookmarkEnd w:id="22"/>
      <w:bookmarkEnd w:id="23"/>
      <w:bookmarkEnd w:id="24"/>
      <w:bookmarkEnd w:id="25"/>
      <w:bookmarkEnd w:id="26"/>
      <w:bookmarkEnd w:id="27"/>
      <w:bookmarkEnd w:id="28"/>
      <w:bookmarkEnd w:id="29"/>
      <w:bookmarkEnd w:id="30"/>
      <w:bookmarkEnd w:id="31"/>
      <w:r w:rsidRPr="00E302D5">
        <w:t xml:space="preserve">Improving </w:t>
      </w:r>
      <w:r w:rsidR="00015206">
        <w:t>education</w:t>
      </w:r>
      <w:r w:rsidR="00015206" w:rsidRPr="00E302D5">
        <w:t xml:space="preserve"> </w:t>
      </w:r>
      <w:r w:rsidRPr="00E302D5">
        <w:t>system outcomes</w:t>
      </w:r>
      <w:bookmarkEnd w:id="32"/>
      <w:bookmarkEnd w:id="33"/>
    </w:p>
    <w:p w14:paraId="65342841" w14:textId="5C6F2812" w:rsidR="00372A6F" w:rsidRPr="006D54BC" w:rsidRDefault="002F646B" w:rsidP="00A76849">
      <w:r w:rsidRPr="00A76849">
        <w:t xml:space="preserve">The education system is central to our goal of meeting skills needs and building our future labour force. </w:t>
      </w:r>
      <w:r w:rsidR="00A919A7">
        <w:t>Lifting</w:t>
      </w:r>
      <w:r w:rsidRPr="00A76849">
        <w:t xml:space="preserve"> the level of educational attainment across the Australian population requires</w:t>
      </w:r>
      <w:r w:rsidR="00D0026B">
        <w:t xml:space="preserve"> </w:t>
      </w:r>
      <w:r w:rsidR="00CA433E">
        <w:t>action</w:t>
      </w:r>
      <w:r w:rsidRPr="00A76849">
        <w:t xml:space="preserve"> across</w:t>
      </w:r>
      <w:r w:rsidR="00CA433E">
        <w:t xml:space="preserve"> all levels of</w:t>
      </w:r>
      <w:r w:rsidRPr="00A76849">
        <w:t xml:space="preserve"> the education life cycle.</w:t>
      </w:r>
      <w:r w:rsidR="00753B6E">
        <w:t xml:space="preserve"> </w:t>
      </w:r>
      <w:r w:rsidR="00046F21">
        <w:t xml:space="preserve">To </w:t>
      </w:r>
      <w:r w:rsidR="00753B6E">
        <w:t>increase the number of people with post</w:t>
      </w:r>
      <w:r w:rsidR="008B1337">
        <w:noBreakHyphen/>
      </w:r>
      <w:r w:rsidR="00753B6E">
        <w:t>school qualifications</w:t>
      </w:r>
      <w:r w:rsidR="00046F21">
        <w:t xml:space="preserve">, </w:t>
      </w:r>
      <w:r w:rsidR="00753B6E">
        <w:t xml:space="preserve">students </w:t>
      </w:r>
      <w:r w:rsidR="00046F21">
        <w:t>must be set up</w:t>
      </w:r>
      <w:r w:rsidR="00753B6E">
        <w:t xml:space="preserve"> </w:t>
      </w:r>
      <w:r w:rsidR="00722EFA">
        <w:t>by</w:t>
      </w:r>
      <w:r w:rsidR="00D13273" w:rsidRPr="006D54BC">
        <w:t xml:space="preserve"> an effective school education </w:t>
      </w:r>
      <w:r w:rsidR="00753B6E">
        <w:t xml:space="preserve">to succeed </w:t>
      </w:r>
      <w:r w:rsidR="00F41167" w:rsidRPr="00EB5A42">
        <w:t xml:space="preserve">and </w:t>
      </w:r>
      <w:r w:rsidR="00753B6E">
        <w:t xml:space="preserve">complete their </w:t>
      </w:r>
      <w:r w:rsidR="00071B66">
        <w:t xml:space="preserve">tertiary </w:t>
      </w:r>
      <w:r w:rsidR="00753B6E">
        <w:t>qualifications</w:t>
      </w:r>
      <w:r w:rsidR="00753B6E" w:rsidRPr="006D54BC">
        <w:t>.</w:t>
      </w:r>
      <w:r w:rsidR="00753B6E">
        <w:t xml:space="preserve"> </w:t>
      </w:r>
      <w:r w:rsidR="004A7123" w:rsidRPr="00EB5A42">
        <w:t xml:space="preserve">The tertiary system must </w:t>
      </w:r>
      <w:r w:rsidR="00F41167" w:rsidRPr="00A76849">
        <w:t>also adjust to meet future workforce needs</w:t>
      </w:r>
      <w:r w:rsidR="00EB5A42" w:rsidRPr="00A76849">
        <w:t xml:space="preserve">, by providing greater support for disadvantaged students and </w:t>
      </w:r>
      <w:r w:rsidR="00154D42">
        <w:t>increasing collaboration</w:t>
      </w:r>
      <w:r w:rsidR="00EB5A42" w:rsidRPr="00A76849">
        <w:t xml:space="preserve"> with industry</w:t>
      </w:r>
      <w:r w:rsidR="00154D42">
        <w:t xml:space="preserve"> and with other parts of the tertiary system</w:t>
      </w:r>
      <w:r w:rsidR="00EB5A42" w:rsidRPr="00A76849">
        <w:t>. Finally, a culture of lifelong learning, supported by greater workplace training</w:t>
      </w:r>
      <w:r w:rsidR="00154D42">
        <w:t>, will</w:t>
      </w:r>
      <w:r w:rsidR="009F7A19">
        <w:t xml:space="preserve"> </w:t>
      </w:r>
      <w:r w:rsidR="00DE4CE6">
        <w:t>ensure</w:t>
      </w:r>
      <w:r w:rsidR="00D86DE4">
        <w:t xml:space="preserve"> people are equipped with the training to take advantage of future opportunities in the labour market</w:t>
      </w:r>
      <w:r w:rsidR="00EB5A42" w:rsidRPr="00A76849">
        <w:t>.</w:t>
      </w:r>
      <w:r w:rsidR="004A7123" w:rsidRPr="00EB5A42">
        <w:t xml:space="preserve"> </w:t>
      </w:r>
    </w:p>
    <w:p w14:paraId="4C62B669" w14:textId="7E10B422" w:rsidR="00512A39" w:rsidRDefault="00415ECB" w:rsidP="00A76849">
      <w:pPr>
        <w:pStyle w:val="Heading3Numbered"/>
      </w:pPr>
      <w:r>
        <w:t>School education opens pathways into further learning and work</w:t>
      </w:r>
    </w:p>
    <w:p w14:paraId="69240B27" w14:textId="3EE6AA67" w:rsidR="006A2D84" w:rsidRDefault="00753B6E" w:rsidP="006A2D84">
      <w:r>
        <w:t xml:space="preserve">The importance of </w:t>
      </w:r>
      <w:r w:rsidR="000A3A8F">
        <w:t>school education, and in particular completing Year 12</w:t>
      </w:r>
      <w:r w:rsidR="0073620A">
        <w:t>,</w:t>
      </w:r>
      <w:r w:rsidR="000A3A8F">
        <w:t xml:space="preserve"> is clear.</w:t>
      </w:r>
      <w:r w:rsidR="00372A6F">
        <w:t xml:space="preserve"> </w:t>
      </w:r>
      <w:r w:rsidR="006A2D84">
        <w:t>Completing Year 12 provides a 30</w:t>
      </w:r>
      <w:r w:rsidR="00DB7CE5">
        <w:t> per c</w:t>
      </w:r>
      <w:r w:rsidR="006A2D84">
        <w:t>ent earnings boost, the most significant annual earnings increase for an additional year of education.</w:t>
      </w:r>
      <w:r w:rsidR="006A2D84">
        <w:rPr>
          <w:rStyle w:val="EndnoteReference"/>
        </w:rPr>
        <w:endnoteReference w:id="68"/>
      </w:r>
      <w:r w:rsidR="006A2D84" w:rsidRPr="008F2571">
        <w:t xml:space="preserve"> </w:t>
      </w:r>
      <w:r w:rsidR="006A2D84">
        <w:t>Completing</w:t>
      </w:r>
      <w:r w:rsidR="006A2D84" w:rsidRPr="008F2571">
        <w:t xml:space="preserve"> </w:t>
      </w:r>
      <w:r w:rsidR="006A2D84">
        <w:t xml:space="preserve">Year 12 also raises the likelihood of being </w:t>
      </w:r>
      <w:r w:rsidR="006A2D84" w:rsidRPr="00015206">
        <w:t xml:space="preserve">employed (Chart </w:t>
      </w:r>
      <w:r w:rsidR="00015206" w:rsidRPr="00A76849">
        <w:t>5</w:t>
      </w:r>
      <w:r w:rsidR="006A2D84" w:rsidRPr="00015206">
        <w:t>.1</w:t>
      </w:r>
      <w:r w:rsidR="00651507">
        <w:t>3</w:t>
      </w:r>
      <w:r w:rsidR="006A2D84" w:rsidRPr="00015206">
        <w:t>) and</w:t>
      </w:r>
      <w:r w:rsidR="006A2D84">
        <w:t xml:space="preserve"> facilitates pathways into tertiary education, which will become increasingly important for the jobs of the future. However, Year 12 or equivalent attainment is not achieved equally across society. Some groups such as First Nations people and people with low English proficiency are less likely to have finished Year 12, limiting their skills development and their ability to gain a secure, fairly paid job (Chapter 6). </w:t>
      </w:r>
      <w:r w:rsidR="006A2D84" w:rsidRPr="00D86DE4">
        <w:t xml:space="preserve">The importance of </w:t>
      </w:r>
      <w:r w:rsidR="00653DE1" w:rsidRPr="00A76849">
        <w:t>school and</w:t>
      </w:r>
      <w:r w:rsidR="006A2D84" w:rsidRPr="00A76849">
        <w:t xml:space="preserve"> </w:t>
      </w:r>
      <w:r w:rsidR="006A2D84" w:rsidRPr="00D86DE4">
        <w:t>post</w:t>
      </w:r>
      <w:r w:rsidR="008B1337">
        <w:noBreakHyphen/>
      </w:r>
      <w:r w:rsidR="006A2D84" w:rsidRPr="00D86DE4">
        <w:t xml:space="preserve">school further education pathways for future productivity is discussed further in Chapter </w:t>
      </w:r>
      <w:r w:rsidR="00653DE1" w:rsidRPr="00A76849">
        <w:t>4</w:t>
      </w:r>
      <w:r w:rsidR="006A2D84" w:rsidRPr="00D86DE4">
        <w:t>.</w:t>
      </w:r>
    </w:p>
    <w:p w14:paraId="6F5E0BFF" w14:textId="1704C14D" w:rsidR="00415ECB" w:rsidRDefault="0018569B" w:rsidP="0018569B">
      <w:pPr>
        <w:pStyle w:val="ChartMainHeading"/>
      </w:pPr>
      <w:r>
        <w:lastRenderedPageBreak/>
        <w:t>Participation rates and employment to population ratios for different levels of educational attainment, February 2023</w:t>
      </w:r>
    </w:p>
    <w:p w14:paraId="1C04D88D" w14:textId="65775A3D" w:rsidR="0018569B" w:rsidRDefault="008578BC" w:rsidP="00720B8B">
      <w:pPr>
        <w:pStyle w:val="ChartGraphic"/>
      </w:pPr>
      <w:r w:rsidRPr="00173143">
        <w:pict w14:anchorId="389273F5">
          <v:shape id="_x0000_i1062" type="#_x0000_t75" alt="Line chart showing the employment to population ratio by highest level of educational attainment from August 2015 to February 2023. There is a trend of higher employment to population ratios for higher levels of education attainment. " style="width:451.1pt;height:245.45pt">
            <v:imagedata r:id="rId24" o:title=""/>
          </v:shape>
        </w:pict>
      </w:r>
    </w:p>
    <w:p w14:paraId="15964C54" w14:textId="0CD58314" w:rsidR="0018569B" w:rsidRPr="00AA46EF" w:rsidRDefault="00AA46EF" w:rsidP="00A76849">
      <w:pPr>
        <w:pStyle w:val="ChartorTableNote"/>
      </w:pPr>
      <w:r w:rsidRPr="00AA46EF">
        <w:t>Source:</w:t>
      </w:r>
      <w:r w:rsidRPr="00AA46EF">
        <w:tab/>
        <w:t xml:space="preserve">ABS Labour Force, Australia, Detailed, </w:t>
      </w:r>
      <w:r w:rsidR="00464E8C">
        <w:t>May</w:t>
      </w:r>
      <w:r w:rsidR="00464E8C" w:rsidRPr="00AA46EF">
        <w:t xml:space="preserve"> </w:t>
      </w:r>
      <w:r w:rsidRPr="00AA46EF">
        <w:t xml:space="preserve">2023. </w:t>
      </w:r>
    </w:p>
    <w:p w14:paraId="0B670C69" w14:textId="77777777" w:rsidR="0018569B" w:rsidRDefault="0018569B" w:rsidP="0018569B">
      <w:pPr>
        <w:pStyle w:val="ChartTableFiguresectionline"/>
      </w:pPr>
    </w:p>
    <w:p w14:paraId="614D9645" w14:textId="4A8D3C62" w:rsidR="0045640F" w:rsidRPr="008D4D33" w:rsidRDefault="0045640F" w:rsidP="008D4D33">
      <w:r>
        <w:t>There is an opportunity to lift the educational attainment of Australians who face historical, cultural and system</w:t>
      </w:r>
      <w:r w:rsidR="00203E7B">
        <w:t>ic</w:t>
      </w:r>
      <w:r>
        <w:t xml:space="preserve"> barriers that hinder their ability to reach their full learning potential</w:t>
      </w:r>
      <w:r w:rsidR="00CE2333">
        <w:t xml:space="preserve">. </w:t>
      </w:r>
      <w:r>
        <w:rPr>
          <w:lang w:eastAsia="en-US"/>
        </w:rPr>
        <w:t xml:space="preserve">Supporting additional learning needs of disadvantaged students and schools can improve student outcomes. </w:t>
      </w:r>
      <w:r w:rsidR="00521F8E">
        <w:rPr>
          <w:lang w:eastAsia="en-US"/>
        </w:rPr>
        <w:t xml:space="preserve">Addressing this disadvantage at the schooling stage will support greater numbers of students to progress to tertiary education and </w:t>
      </w:r>
      <w:r w:rsidR="00BD04EF">
        <w:rPr>
          <w:lang w:eastAsia="en-US"/>
        </w:rPr>
        <w:t>take advantage of the higher skilled jobs of the future</w:t>
      </w:r>
      <w:r w:rsidR="00CE2333">
        <w:rPr>
          <w:lang w:eastAsia="en-US"/>
        </w:rPr>
        <w:t xml:space="preserve">. </w:t>
      </w:r>
    </w:p>
    <w:p w14:paraId="4B75C56C" w14:textId="77777777" w:rsidR="008D4D33" w:rsidRPr="00934291" w:rsidRDefault="008D4D33" w:rsidP="008D4D33">
      <w:pPr>
        <w:pStyle w:val="Heading3Numbered"/>
      </w:pPr>
      <w:r w:rsidRPr="00934291">
        <w:t xml:space="preserve">Growing the workforce </w:t>
      </w:r>
      <w:r>
        <w:t>of the future</w:t>
      </w:r>
    </w:p>
    <w:p w14:paraId="10DE5D80" w14:textId="373174F5" w:rsidR="008D4958" w:rsidRPr="00081956" w:rsidRDefault="007E643B" w:rsidP="008F046A">
      <w:r w:rsidRPr="00081956">
        <w:t>As highlighted earlier in this chapter, more than</w:t>
      </w:r>
      <w:r w:rsidR="005E7033">
        <w:t xml:space="preserve"> nine </w:t>
      </w:r>
      <w:r w:rsidRPr="00081956">
        <w:t>out of</w:t>
      </w:r>
      <w:r w:rsidR="005E7033">
        <w:t xml:space="preserve"> ten </w:t>
      </w:r>
      <w:r w:rsidRPr="00081956">
        <w:t xml:space="preserve">new jobs created in the </w:t>
      </w:r>
      <w:r w:rsidR="000F17E5" w:rsidRPr="00081956">
        <w:t>next</w:t>
      </w:r>
      <w:r w:rsidR="005E7033">
        <w:t xml:space="preserve"> ten </w:t>
      </w:r>
      <w:r w:rsidR="000F17E5" w:rsidRPr="00081956">
        <w:t>years</w:t>
      </w:r>
      <w:r w:rsidRPr="00081956">
        <w:t xml:space="preserve"> </w:t>
      </w:r>
      <w:r w:rsidR="00AB4686">
        <w:t>are expected to</w:t>
      </w:r>
      <w:r w:rsidR="00AB4686" w:rsidRPr="00081956">
        <w:t xml:space="preserve"> </w:t>
      </w:r>
      <w:r w:rsidRPr="00081956">
        <w:t>require a post</w:t>
      </w:r>
      <w:r w:rsidR="008B1337">
        <w:noBreakHyphen/>
      </w:r>
      <w:r w:rsidRPr="00081956">
        <w:t xml:space="preserve">school qualification. </w:t>
      </w:r>
      <w:r w:rsidR="00BE2D69">
        <w:t xml:space="preserve">Almost </w:t>
      </w:r>
      <w:r w:rsidRPr="005246E4" w:rsidDel="00BE2D69">
        <w:t>half</w:t>
      </w:r>
      <w:r w:rsidRPr="00081956">
        <w:t xml:space="preserve"> of </w:t>
      </w:r>
      <w:r w:rsidR="00BE2D69">
        <w:t>the new jobs</w:t>
      </w:r>
      <w:r w:rsidR="00BE2D69" w:rsidRPr="00081956">
        <w:t xml:space="preserve"> </w:t>
      </w:r>
      <w:r w:rsidRPr="00081956">
        <w:t xml:space="preserve">will </w:t>
      </w:r>
      <w:r w:rsidR="00BE2D69">
        <w:t>require a</w:t>
      </w:r>
      <w:r w:rsidR="00BE2D69" w:rsidRPr="00081956">
        <w:t xml:space="preserve"> </w:t>
      </w:r>
      <w:r w:rsidRPr="00081956">
        <w:t>bachelor</w:t>
      </w:r>
      <w:r w:rsidR="008B1337">
        <w:t>’</w:t>
      </w:r>
      <w:r w:rsidR="00C17361">
        <w:t>s</w:t>
      </w:r>
      <w:r w:rsidRPr="00081956">
        <w:t xml:space="preserve"> degree or higher qualifications, and </w:t>
      </w:r>
      <w:r w:rsidRPr="00BE2D69">
        <w:t>4</w:t>
      </w:r>
      <w:r w:rsidR="003335D0" w:rsidRPr="00BE2D69">
        <w:t>4</w:t>
      </w:r>
      <w:r w:rsidR="00DB7CE5">
        <w:t> per c</w:t>
      </w:r>
      <w:r w:rsidRPr="00BE2D69">
        <w:t>ent</w:t>
      </w:r>
      <w:r w:rsidRPr="00081956">
        <w:t xml:space="preserve"> will require a VET qualification</w:t>
      </w:r>
      <w:r w:rsidR="00EB4438" w:rsidRPr="00081956">
        <w:t>.</w:t>
      </w:r>
      <w:r w:rsidR="000F17E5" w:rsidRPr="00081956">
        <w:rPr>
          <w:rStyle w:val="EndnoteReference"/>
        </w:rPr>
        <w:endnoteReference w:id="69"/>
      </w:r>
      <w:r w:rsidRPr="00081956">
        <w:t xml:space="preserve"> </w:t>
      </w:r>
      <w:r w:rsidR="00534094" w:rsidRPr="00081956">
        <w:t>However,</w:t>
      </w:r>
      <w:r w:rsidR="00CC25D7">
        <w:t> </w:t>
      </w:r>
      <w:r w:rsidR="00534094" w:rsidRPr="00081956">
        <w:t>the gains from tertiary education are not being shared equally among the population</w:t>
      </w:r>
      <w:r w:rsidR="006A4397" w:rsidRPr="00081956">
        <w:t xml:space="preserve">. </w:t>
      </w:r>
      <w:r w:rsidR="0084366D" w:rsidRPr="00081956">
        <w:t>While</w:t>
      </w:r>
      <w:r w:rsidR="00CC25D7">
        <w:t> </w:t>
      </w:r>
      <w:r w:rsidR="0084366D" w:rsidRPr="00081956">
        <w:t>44.6</w:t>
      </w:r>
      <w:r w:rsidR="00DB7CE5">
        <w:t> per c</w:t>
      </w:r>
      <w:r w:rsidR="0084366D" w:rsidRPr="00081956">
        <w:t>ent of Australians aged 25 to 34 had a bachelor</w:t>
      </w:r>
      <w:r w:rsidR="008B1337">
        <w:t>’</w:t>
      </w:r>
      <w:r w:rsidR="00C17361">
        <w:t>s</w:t>
      </w:r>
      <w:r w:rsidR="0084366D" w:rsidRPr="00081956">
        <w:t xml:space="preserve"> degree or above in 2022, and </w:t>
      </w:r>
      <w:r w:rsidR="008063AD" w:rsidRPr="00081956">
        <w:t>73</w:t>
      </w:r>
      <w:r w:rsidR="00DB7CE5">
        <w:t> per c</w:t>
      </w:r>
      <w:r w:rsidR="0084366D" w:rsidRPr="00081956">
        <w:t>ent had a Certificate</w:t>
      </w:r>
      <w:r w:rsidR="008B2BAD">
        <w:t> </w:t>
      </w:r>
      <w:r w:rsidR="0084366D" w:rsidRPr="00081956">
        <w:t>III or above</w:t>
      </w:r>
      <w:r w:rsidR="008063AD" w:rsidRPr="00081956">
        <w:t xml:space="preserve">, this is not true for all cohorts. </w:t>
      </w:r>
    </w:p>
    <w:p w14:paraId="2EA2FC17" w14:textId="123C1C57" w:rsidR="0069219D" w:rsidRPr="006D54BC" w:rsidRDefault="00081956" w:rsidP="006D54BC">
      <w:r>
        <w:t>People</w:t>
      </w:r>
      <w:r w:rsidR="008D4958" w:rsidRPr="008D4958">
        <w:t xml:space="preserve"> from major cities are more than twice as likely to attend university </w:t>
      </w:r>
      <w:r w:rsidR="00130C84">
        <w:t>as</w:t>
      </w:r>
      <w:r w:rsidR="008D4958" w:rsidRPr="008D4958">
        <w:t xml:space="preserve"> those in regional and remote areas.</w:t>
      </w:r>
      <w:r w:rsidR="00204A81" w:rsidRPr="006D54BC">
        <w:rPr>
          <w:rStyle w:val="EndnoteReference"/>
        </w:rPr>
        <w:endnoteReference w:id="70"/>
      </w:r>
      <w:r w:rsidR="008D4958" w:rsidRPr="008D4958">
        <w:t xml:space="preserve"> The proportion of people with disability aged 20 or over with a bachelor</w:t>
      </w:r>
      <w:r w:rsidR="008B1337">
        <w:t>’</w:t>
      </w:r>
      <w:r w:rsidR="008D4958" w:rsidRPr="008D4958">
        <w:t>s degree is only 17</w:t>
      </w:r>
      <w:r w:rsidR="00DB7CE5">
        <w:t> per c</w:t>
      </w:r>
      <w:r w:rsidR="008D4958" w:rsidRPr="008D4958">
        <w:t>ent despite 34</w:t>
      </w:r>
      <w:r w:rsidR="00DB7CE5">
        <w:t> per c</w:t>
      </w:r>
      <w:r w:rsidR="008D4958" w:rsidRPr="008D4958">
        <w:t>ent having completed Year 12 or equivalent.</w:t>
      </w:r>
      <w:r w:rsidR="00B61149">
        <w:rPr>
          <w:rStyle w:val="EndnoteReference"/>
        </w:rPr>
        <w:endnoteReference w:id="71"/>
      </w:r>
      <w:r w:rsidR="008D4958" w:rsidRPr="008D4958">
        <w:t xml:space="preserve"> </w:t>
      </w:r>
      <w:r w:rsidR="00366DB4" w:rsidRPr="006D54BC">
        <w:t>Among</w:t>
      </w:r>
      <w:r w:rsidR="00E65CD5" w:rsidRPr="006D54BC">
        <w:t xml:space="preserve"> all Australians aged 15 and over, </w:t>
      </w:r>
      <w:r w:rsidR="00E65CD5" w:rsidRPr="00A76849">
        <w:t>o</w:t>
      </w:r>
      <w:r w:rsidR="0069219D" w:rsidRPr="006D54BC">
        <w:t>nly 7.4</w:t>
      </w:r>
      <w:r w:rsidR="00DB7CE5">
        <w:t> per c</w:t>
      </w:r>
      <w:r w:rsidR="0069219D" w:rsidRPr="006D54BC">
        <w:t>ent of First Nations Australians, 15.2</w:t>
      </w:r>
      <w:r w:rsidR="00DB7CE5">
        <w:t> per c</w:t>
      </w:r>
      <w:r w:rsidR="0069219D" w:rsidRPr="006D54BC">
        <w:t>ent of regional and remote Australians and 17.3</w:t>
      </w:r>
      <w:r w:rsidR="00DB7CE5">
        <w:t> per c</w:t>
      </w:r>
      <w:r w:rsidR="0069219D" w:rsidRPr="006D54BC">
        <w:t xml:space="preserve">ent of Australians in low socioeconomic areas </w:t>
      </w:r>
      <w:r w:rsidR="00157E89">
        <w:t>(SES)</w:t>
      </w:r>
      <w:r w:rsidR="0069219D" w:rsidRPr="006D54BC">
        <w:t xml:space="preserve"> have a bachelor</w:t>
      </w:r>
      <w:r w:rsidR="008B1337">
        <w:t>’</w:t>
      </w:r>
      <w:r w:rsidR="0069219D" w:rsidRPr="006D54BC">
        <w:t>s degree or above.</w:t>
      </w:r>
      <w:r w:rsidR="0069219D" w:rsidRPr="006D54BC">
        <w:rPr>
          <w:rStyle w:val="EndnoteReference"/>
        </w:rPr>
        <w:endnoteReference w:id="72"/>
      </w:r>
    </w:p>
    <w:p w14:paraId="5AC780A3" w14:textId="7CEF9243" w:rsidR="00F15E19" w:rsidRDefault="008D4958" w:rsidP="00C21105">
      <w:r w:rsidRPr="008D4958">
        <w:t xml:space="preserve">The attrition rate for underrepresented groups also tends to be higher than the total population, </w:t>
      </w:r>
      <w:r w:rsidR="00AE7A8C">
        <w:t>particularly for people</w:t>
      </w:r>
      <w:r w:rsidRPr="008D4958">
        <w:t xml:space="preserve"> who study off</w:t>
      </w:r>
      <w:r w:rsidR="008B1337">
        <w:noBreakHyphen/>
      </w:r>
      <w:r w:rsidRPr="008D4958">
        <w:t xml:space="preserve">campus and First Nations students (Chart </w:t>
      </w:r>
      <w:r w:rsidR="00980845">
        <w:t>5</w:t>
      </w:r>
      <w:r w:rsidRPr="008D4958">
        <w:t>.</w:t>
      </w:r>
      <w:r w:rsidR="00294DD4" w:rsidRPr="00E65C6F">
        <w:t>1</w:t>
      </w:r>
      <w:r w:rsidR="00F43164">
        <w:t>4</w:t>
      </w:r>
      <w:r w:rsidRPr="008D4958">
        <w:t>).</w:t>
      </w:r>
      <w:r w:rsidR="00980845">
        <w:rPr>
          <w:color w:val="FF0000"/>
        </w:rPr>
        <w:t xml:space="preserve"> </w:t>
      </w:r>
      <w:r w:rsidR="00611FC6">
        <w:t>Th</w:t>
      </w:r>
      <w:r w:rsidR="00DB78CE">
        <w:t xml:space="preserve">e goal of higher education reform must be </w:t>
      </w:r>
      <w:r w:rsidR="008B1337">
        <w:t>‘</w:t>
      </w:r>
      <w:r w:rsidR="00DB78CE">
        <w:t>growth for skills through greater equity</w:t>
      </w:r>
      <w:r w:rsidR="008B1337">
        <w:t>’</w:t>
      </w:r>
      <w:r w:rsidR="00DB78CE">
        <w:t>.</w:t>
      </w:r>
      <w:r w:rsidR="00B61149">
        <w:rPr>
          <w:rStyle w:val="EndnoteReference"/>
        </w:rPr>
        <w:endnoteReference w:id="73"/>
      </w:r>
      <w:r w:rsidR="00AF4787">
        <w:t xml:space="preserve"> To increase </w:t>
      </w:r>
      <w:r w:rsidR="00243D62">
        <w:t xml:space="preserve">tertiary </w:t>
      </w:r>
      <w:r w:rsidR="00AF4787">
        <w:lastRenderedPageBreak/>
        <w:t>education attainment rates, reforms must address challenges such as attracting more students from backgrounds current</w:t>
      </w:r>
      <w:r w:rsidR="00611FC6">
        <w:t>ly</w:t>
      </w:r>
      <w:r w:rsidR="00AF4787">
        <w:t xml:space="preserve"> underrepresented in higher education and </w:t>
      </w:r>
      <w:r w:rsidR="003749B2">
        <w:t>improving quality of teaching and learning</w:t>
      </w:r>
      <w:r w:rsidR="00AF4787">
        <w:t>.</w:t>
      </w:r>
    </w:p>
    <w:p w14:paraId="1AC4FC42" w14:textId="72FB525A" w:rsidR="00302B52" w:rsidRPr="00595DE9" w:rsidRDefault="00406550" w:rsidP="00595DE9">
      <w:pPr>
        <w:pStyle w:val="ChartMainHeading"/>
      </w:pPr>
      <w:bookmarkStart w:id="34" w:name="_Toc142039451"/>
      <w:r w:rsidRPr="00595DE9">
        <w:t>Higher education attrition rates for selected cohorts</w:t>
      </w:r>
      <w:r w:rsidR="00A373D9" w:rsidRPr="00595DE9">
        <w:t xml:space="preserve"> </w:t>
      </w:r>
    </w:p>
    <w:p w14:paraId="4C607879" w14:textId="239B295F" w:rsidR="00302B52" w:rsidRPr="00F15E19" w:rsidRDefault="008578BC" w:rsidP="00745656">
      <w:pPr>
        <w:pStyle w:val="ChartGraphic"/>
      </w:pPr>
      <w:r w:rsidRPr="00173143">
        <w:pict w14:anchorId="3475BB31">
          <v:shape id="_x0000_i1061" type="#_x0000_t75" alt="Line chart showing students studying externally, First Nations students, students from low socioeconomic backgrounds and students from regional and remote areas have higher attrition rates compared to the total student popualtion over 2005 to 2020." style="width:458.2pt;height:244.9pt">
            <v:imagedata r:id="rId25" o:title=""/>
          </v:shape>
        </w:pict>
      </w:r>
    </w:p>
    <w:bookmarkEnd w:id="34"/>
    <w:p w14:paraId="0E1DF76D" w14:textId="77777777" w:rsidR="0034655F" w:rsidRDefault="0034655F" w:rsidP="0034655F">
      <w:pPr>
        <w:pStyle w:val="ChartorTableNote"/>
        <w:keepNext w:val="0"/>
      </w:pPr>
      <w:r>
        <w:t>Source:</w:t>
      </w:r>
      <w:r>
        <w:tab/>
        <w:t>Higher education statistics, Department of Education, 2022.</w:t>
      </w:r>
    </w:p>
    <w:p w14:paraId="1CC40EDE" w14:textId="4073062D" w:rsidR="00CA5311" w:rsidRDefault="00CA5311" w:rsidP="00B32F01">
      <w:pPr>
        <w:pStyle w:val="ChartorTableNote"/>
        <w:keepNext w:val="0"/>
      </w:pPr>
      <w:r>
        <w:t xml:space="preserve">Note: </w:t>
      </w:r>
      <w:r>
        <w:tab/>
      </w:r>
      <w:r w:rsidR="0047275D" w:rsidRPr="006D54BC">
        <w:t xml:space="preserve">Students refers to domestic </w:t>
      </w:r>
      <w:r w:rsidR="00A36D3F" w:rsidRPr="006D54BC">
        <w:t>Bachelor</w:t>
      </w:r>
      <w:r w:rsidR="008B1337">
        <w:t>’</w:t>
      </w:r>
      <w:r w:rsidR="00A36D3F" w:rsidRPr="006D54BC">
        <w:t>s degrees</w:t>
      </w:r>
      <w:r w:rsidR="00392AAB" w:rsidRPr="006D54BC">
        <w:t xml:space="preserve">. </w:t>
      </w:r>
      <w:r>
        <w:t>External refers to mode of attendance which does not require on</w:t>
      </w:r>
      <w:r w:rsidR="008B1337">
        <w:noBreakHyphen/>
      </w:r>
      <w:r>
        <w:t>campus attendance.</w:t>
      </w:r>
    </w:p>
    <w:p w14:paraId="2EC3DF90" w14:textId="77777777" w:rsidR="004E4FEB" w:rsidRPr="00980845" w:rsidRDefault="004E4FEB" w:rsidP="00F00A6C">
      <w:pPr>
        <w:pStyle w:val="ChartTableFiguresectionline"/>
        <w:widowControl w:val="0"/>
      </w:pPr>
    </w:p>
    <w:p w14:paraId="39D44C8C" w14:textId="3D814D7A" w:rsidR="00A9242B" w:rsidRDefault="00977710" w:rsidP="00FE3E7E">
      <w:pPr>
        <w:pStyle w:val="Heading4"/>
      </w:pPr>
      <w:r>
        <w:t>Setting ambitious targets for tertiary attainment</w:t>
      </w:r>
    </w:p>
    <w:p w14:paraId="25F2D9F3" w14:textId="5BA4F868" w:rsidR="00331174" w:rsidRDefault="007A2520" w:rsidP="008F046A">
      <w:pPr>
        <w:rPr>
          <w:bCs/>
        </w:rPr>
      </w:pPr>
      <w:r w:rsidRPr="007A2520">
        <w:rPr>
          <w:bCs/>
        </w:rPr>
        <w:t>The future labour force will require significant growth in the tertiary educated workforce</w:t>
      </w:r>
      <w:r w:rsidR="00B86673" w:rsidRPr="00331174">
        <w:rPr>
          <w:bCs/>
          <w:color w:val="0070C0"/>
        </w:rPr>
        <w:t xml:space="preserve">. </w:t>
      </w:r>
      <w:r w:rsidR="00B86673">
        <w:rPr>
          <w:bCs/>
        </w:rPr>
        <w:t xml:space="preserve">In </w:t>
      </w:r>
      <w:r w:rsidR="00AB5785">
        <w:rPr>
          <w:bCs/>
        </w:rPr>
        <w:t>2008</w:t>
      </w:r>
      <w:r w:rsidR="00B86673">
        <w:rPr>
          <w:bCs/>
        </w:rPr>
        <w:t>,</w:t>
      </w:r>
      <w:r w:rsidR="00AB5785">
        <w:rPr>
          <w:bCs/>
        </w:rPr>
        <w:t xml:space="preserve"> the Bradley Review set a target that 40</w:t>
      </w:r>
      <w:r w:rsidR="00DB7CE5">
        <w:rPr>
          <w:bCs/>
        </w:rPr>
        <w:t> per c</w:t>
      </w:r>
      <w:r w:rsidR="00AB5785">
        <w:rPr>
          <w:bCs/>
        </w:rPr>
        <w:t>ent of Australians aged 25 to 34 should have a bachelor</w:t>
      </w:r>
      <w:r w:rsidR="008B1337">
        <w:rPr>
          <w:bCs/>
        </w:rPr>
        <w:t>’</w:t>
      </w:r>
      <w:r w:rsidR="003E4D34">
        <w:rPr>
          <w:bCs/>
        </w:rPr>
        <w:t>s</w:t>
      </w:r>
      <w:r w:rsidR="00AB5785">
        <w:rPr>
          <w:bCs/>
        </w:rPr>
        <w:t xml:space="preserve"> or higher degree, and a participation target that 20</w:t>
      </w:r>
      <w:r w:rsidR="00DB7CE5">
        <w:rPr>
          <w:bCs/>
        </w:rPr>
        <w:t> per c</w:t>
      </w:r>
      <w:r w:rsidR="00AB5785">
        <w:rPr>
          <w:bCs/>
        </w:rPr>
        <w:t>ent of undergraduates should be from low SES backgrounds.</w:t>
      </w:r>
      <w:r w:rsidR="00B86673">
        <w:rPr>
          <w:bCs/>
        </w:rPr>
        <w:t xml:space="preserve"> </w:t>
      </w:r>
      <w:r w:rsidR="008C7369">
        <w:rPr>
          <w:bCs/>
        </w:rPr>
        <w:t>The first target has been met, but the second has not, with participation rates for low SES students barely increasing since the target was set.</w:t>
      </w:r>
      <w:r w:rsidR="0050294A">
        <w:rPr>
          <w:rStyle w:val="EndnoteReference"/>
          <w:bCs/>
        </w:rPr>
        <w:endnoteReference w:id="74"/>
      </w:r>
      <w:r w:rsidR="008C7369">
        <w:rPr>
          <w:bCs/>
        </w:rPr>
        <w:t xml:space="preserve"> </w:t>
      </w:r>
      <w:r w:rsidR="003C5148">
        <w:rPr>
          <w:bCs/>
        </w:rPr>
        <w:t xml:space="preserve">As part of the National Agreement </w:t>
      </w:r>
      <w:r w:rsidR="00FF7816" w:rsidRPr="0075434E">
        <w:t>for</w:t>
      </w:r>
      <w:r w:rsidR="003C5148">
        <w:rPr>
          <w:bCs/>
        </w:rPr>
        <w:t xml:space="preserve"> Skills and Workforce Development, the Government also set targets for attainment in VET</w:t>
      </w:r>
      <w:r w:rsidR="006942D8">
        <w:rPr>
          <w:bCs/>
        </w:rPr>
        <w:t>.</w:t>
      </w:r>
      <w:r w:rsidR="00F640BF">
        <w:rPr>
          <w:bCs/>
        </w:rPr>
        <w:t xml:space="preserve"> The</w:t>
      </w:r>
      <w:r w:rsidR="00F24434">
        <w:rPr>
          <w:bCs/>
        </w:rPr>
        <w:t>se</w:t>
      </w:r>
      <w:r w:rsidR="00F640BF">
        <w:rPr>
          <w:bCs/>
        </w:rPr>
        <w:t xml:space="preserve"> were </w:t>
      </w:r>
      <w:r w:rsidR="00270ACD">
        <w:rPr>
          <w:bCs/>
        </w:rPr>
        <w:t>to halve the proportion of Australians aged 20</w:t>
      </w:r>
      <w:r w:rsidR="008C0AFB">
        <w:rPr>
          <w:bCs/>
        </w:rPr>
        <w:t xml:space="preserve"> to </w:t>
      </w:r>
      <w:r w:rsidR="00270ACD">
        <w:rPr>
          <w:bCs/>
        </w:rPr>
        <w:t>64 without a Certificat</w:t>
      </w:r>
      <w:r w:rsidR="008C0AFB">
        <w:rPr>
          <w:bCs/>
        </w:rPr>
        <w:t>e</w:t>
      </w:r>
      <w:r w:rsidR="00270ACD">
        <w:rPr>
          <w:bCs/>
        </w:rPr>
        <w:t xml:space="preserve"> III or above, and to</w:t>
      </w:r>
      <w:r w:rsidR="00613E49">
        <w:rPr>
          <w:bCs/>
        </w:rPr>
        <w:t xml:space="preserve"> double the number of diploma and advanced diploma completions.</w:t>
      </w:r>
      <w:r w:rsidR="0098618B">
        <w:rPr>
          <w:rStyle w:val="EndnoteReference"/>
          <w:bCs/>
        </w:rPr>
        <w:endnoteReference w:id="75"/>
      </w:r>
      <w:r w:rsidR="00613E49">
        <w:rPr>
          <w:bCs/>
        </w:rPr>
        <w:t xml:space="preserve"> </w:t>
      </w:r>
      <w:r w:rsidR="00F24434">
        <w:rPr>
          <w:bCs/>
        </w:rPr>
        <w:t xml:space="preserve">Neither of </w:t>
      </w:r>
      <w:r w:rsidR="000F1BFB">
        <w:rPr>
          <w:bCs/>
        </w:rPr>
        <w:t>these</w:t>
      </w:r>
      <w:r w:rsidR="00F24434">
        <w:rPr>
          <w:bCs/>
        </w:rPr>
        <w:t xml:space="preserve"> have been met.</w:t>
      </w:r>
      <w:r w:rsidR="00F618C4">
        <w:rPr>
          <w:rStyle w:val="EndnoteReference"/>
          <w:bCs/>
        </w:rPr>
        <w:endnoteReference w:id="76"/>
      </w:r>
    </w:p>
    <w:p w14:paraId="4709F0EE" w14:textId="15202922" w:rsidR="0046666E" w:rsidRDefault="00B86673" w:rsidP="008F046A">
      <w:pPr>
        <w:rPr>
          <w:bCs/>
        </w:rPr>
      </w:pPr>
      <w:r>
        <w:rPr>
          <w:bCs/>
        </w:rPr>
        <w:t>T</w:t>
      </w:r>
      <w:r w:rsidR="00A30FCC">
        <w:rPr>
          <w:bCs/>
        </w:rPr>
        <w:t xml:space="preserve">o meet the tertiary qualification needs of the </w:t>
      </w:r>
      <w:r w:rsidR="00F529A6">
        <w:rPr>
          <w:bCs/>
        </w:rPr>
        <w:t xml:space="preserve">future </w:t>
      </w:r>
      <w:r w:rsidR="00A30FCC">
        <w:rPr>
          <w:bCs/>
        </w:rPr>
        <w:t xml:space="preserve">workforce, we will need </w:t>
      </w:r>
      <w:r w:rsidR="00577954">
        <w:rPr>
          <w:bCs/>
        </w:rPr>
        <w:t>a different focus</w:t>
      </w:r>
      <w:r w:rsidR="00A30FCC">
        <w:rPr>
          <w:bCs/>
        </w:rPr>
        <w:t xml:space="preserve"> which</w:t>
      </w:r>
      <w:r w:rsidR="00BE0167">
        <w:rPr>
          <w:bCs/>
        </w:rPr>
        <w:t xml:space="preserve"> </w:t>
      </w:r>
      <w:r w:rsidR="00577954">
        <w:rPr>
          <w:bCs/>
        </w:rPr>
        <w:t xml:space="preserve">better </w:t>
      </w:r>
      <w:r w:rsidR="00BE0167">
        <w:rPr>
          <w:bCs/>
        </w:rPr>
        <w:t>reflect</w:t>
      </w:r>
      <w:r w:rsidR="00577954">
        <w:rPr>
          <w:bCs/>
        </w:rPr>
        <w:t>s</w:t>
      </w:r>
      <w:r w:rsidR="00BE0167">
        <w:rPr>
          <w:bCs/>
        </w:rPr>
        <w:t xml:space="preserve"> the skills needs of the future</w:t>
      </w:r>
      <w:r w:rsidR="00A30FCC">
        <w:rPr>
          <w:bCs/>
        </w:rPr>
        <w:t>.</w:t>
      </w:r>
      <w:r w:rsidR="00BE0167">
        <w:rPr>
          <w:bCs/>
        </w:rPr>
        <w:t xml:space="preserve"> We also need new approach</w:t>
      </w:r>
      <w:r w:rsidR="00F640BF">
        <w:rPr>
          <w:bCs/>
        </w:rPr>
        <w:t>es</w:t>
      </w:r>
      <w:r w:rsidR="00BE0167">
        <w:rPr>
          <w:bCs/>
        </w:rPr>
        <w:t xml:space="preserve"> to ensure </w:t>
      </w:r>
      <w:r w:rsidR="008B6375">
        <w:rPr>
          <w:bCs/>
        </w:rPr>
        <w:t>Australia</w:t>
      </w:r>
      <w:r w:rsidR="00BE0167">
        <w:rPr>
          <w:bCs/>
        </w:rPr>
        <w:t xml:space="preserve"> can meet targets for low SES students and other groups underrepresented in higher education.</w:t>
      </w:r>
      <w:r w:rsidR="00A30FCC">
        <w:rPr>
          <w:bCs/>
        </w:rPr>
        <w:t xml:space="preserve"> This will require a mix of VET and higher education delivery.</w:t>
      </w:r>
      <w:r w:rsidR="005E6E35">
        <w:rPr>
          <w:bCs/>
        </w:rPr>
        <w:t xml:space="preserve"> The</w:t>
      </w:r>
      <w:r w:rsidR="00BE0167">
        <w:rPr>
          <w:bCs/>
        </w:rPr>
        <w:t xml:space="preserve"> </w:t>
      </w:r>
      <w:r w:rsidR="00243D62">
        <w:rPr>
          <w:bCs/>
        </w:rPr>
        <w:t xml:space="preserve">Australian </w:t>
      </w:r>
      <w:r w:rsidR="00BE0167">
        <w:rPr>
          <w:bCs/>
        </w:rPr>
        <w:t>Universities</w:t>
      </w:r>
      <w:r w:rsidR="005E6E35">
        <w:rPr>
          <w:bCs/>
        </w:rPr>
        <w:t xml:space="preserve"> </w:t>
      </w:r>
      <w:r w:rsidR="005E6E35" w:rsidRPr="00496231">
        <w:rPr>
          <w:bCs/>
        </w:rPr>
        <w:t xml:space="preserve">Accord </w:t>
      </w:r>
      <w:r w:rsidR="003F30CB">
        <w:rPr>
          <w:bCs/>
        </w:rPr>
        <w:t>Panel</w:t>
      </w:r>
      <w:r w:rsidR="005E6E35" w:rsidRPr="00496231">
        <w:rPr>
          <w:bCs/>
        </w:rPr>
        <w:t xml:space="preserve"> is considering new attainment targets</w:t>
      </w:r>
      <w:r w:rsidR="00496231" w:rsidRPr="00496231">
        <w:rPr>
          <w:bCs/>
        </w:rPr>
        <w:t xml:space="preserve"> which recognise that more of the jobs of the future will require post</w:t>
      </w:r>
      <w:r w:rsidR="008B1337">
        <w:rPr>
          <w:bCs/>
        </w:rPr>
        <w:noBreakHyphen/>
      </w:r>
      <w:r w:rsidR="00496231" w:rsidRPr="00496231">
        <w:rPr>
          <w:bCs/>
        </w:rPr>
        <w:t>school qualifications, and targets which support greater access and participation for students from underrepresented backgrounds.</w:t>
      </w:r>
    </w:p>
    <w:p w14:paraId="657E1868" w14:textId="554A9AB9" w:rsidR="001747FC" w:rsidRDefault="00CB0B9B" w:rsidP="008F046A">
      <w:pPr>
        <w:rPr>
          <w:bCs/>
        </w:rPr>
      </w:pPr>
      <w:r>
        <w:rPr>
          <w:bCs/>
        </w:rPr>
        <w:lastRenderedPageBreak/>
        <w:t xml:space="preserve">As highlighted in </w:t>
      </w:r>
      <w:r w:rsidR="00AF295F">
        <w:rPr>
          <w:bCs/>
        </w:rPr>
        <w:t>T</w:t>
      </w:r>
      <w:r w:rsidRPr="00C64E36">
        <w:rPr>
          <w:bCs/>
        </w:rPr>
        <w:t xml:space="preserve">able </w:t>
      </w:r>
      <w:r w:rsidR="00FF43A8">
        <w:rPr>
          <w:bCs/>
        </w:rPr>
        <w:t>5.</w:t>
      </w:r>
      <w:r w:rsidR="00820AA5" w:rsidRPr="00173143">
        <w:rPr>
          <w:bCs/>
        </w:rPr>
        <w:t>2</w:t>
      </w:r>
      <w:r w:rsidRPr="00C64E36">
        <w:rPr>
          <w:bCs/>
        </w:rPr>
        <w:t>,</w:t>
      </w:r>
      <w:r>
        <w:rPr>
          <w:bCs/>
        </w:rPr>
        <w:t xml:space="preserve"> lifting the tertiary attainment of certain groups has </w:t>
      </w:r>
      <w:r w:rsidR="00AF295F">
        <w:rPr>
          <w:bCs/>
        </w:rPr>
        <w:t>considerable</w:t>
      </w:r>
      <w:r>
        <w:rPr>
          <w:bCs/>
        </w:rPr>
        <w:t xml:space="preserve"> potential to add to the skilled labour force. </w:t>
      </w:r>
      <w:r w:rsidR="00F5490A">
        <w:rPr>
          <w:bCs/>
        </w:rPr>
        <w:t xml:space="preserve">For example, if those </w:t>
      </w:r>
      <w:r w:rsidR="00E44046" w:rsidRPr="00A76849">
        <w:t>from regional and remote areas</w:t>
      </w:r>
      <w:r w:rsidR="00F5490A">
        <w:rPr>
          <w:bCs/>
        </w:rPr>
        <w:t xml:space="preserve"> had the same attainment of </w:t>
      </w:r>
      <w:r w:rsidR="00082C62">
        <w:rPr>
          <w:bCs/>
        </w:rPr>
        <w:t>bachelor</w:t>
      </w:r>
      <w:r w:rsidR="008B1337">
        <w:rPr>
          <w:bCs/>
        </w:rPr>
        <w:t>’</w:t>
      </w:r>
      <w:r w:rsidR="00082C62">
        <w:rPr>
          <w:bCs/>
        </w:rPr>
        <w:t>s</w:t>
      </w:r>
      <w:r w:rsidR="00434C9C">
        <w:rPr>
          <w:bCs/>
        </w:rPr>
        <w:t xml:space="preserve"> </w:t>
      </w:r>
      <w:r w:rsidR="00F5490A">
        <w:rPr>
          <w:bCs/>
        </w:rPr>
        <w:t xml:space="preserve">degrees as the national average, this would represent around </w:t>
      </w:r>
      <w:r w:rsidR="00B460F2" w:rsidRPr="00A76849">
        <w:t>3</w:t>
      </w:r>
      <w:r w:rsidR="00F5490A" w:rsidRPr="006D54BC">
        <w:rPr>
          <w:bCs/>
        </w:rPr>
        <w:t>60</w:t>
      </w:r>
      <w:r w:rsidR="00F5490A">
        <w:rPr>
          <w:bCs/>
        </w:rPr>
        <w:t>,000 additional higher qualified workers</w:t>
      </w:r>
      <w:r w:rsidR="00F1149F">
        <w:rPr>
          <w:bCs/>
        </w:rPr>
        <w:t>.</w:t>
      </w:r>
      <w:r w:rsidR="00D04730">
        <w:rPr>
          <w:rStyle w:val="EndnoteReference"/>
          <w:bCs/>
        </w:rPr>
        <w:endnoteReference w:id="77"/>
      </w:r>
      <w:r w:rsidR="00F5490A">
        <w:rPr>
          <w:bCs/>
        </w:rPr>
        <w:t xml:space="preserve"> </w:t>
      </w:r>
      <w:r>
        <w:rPr>
          <w:bCs/>
        </w:rPr>
        <w:t xml:space="preserve">The </w:t>
      </w:r>
      <w:r w:rsidRPr="006D54BC">
        <w:rPr>
          <w:bCs/>
        </w:rPr>
        <w:t>Universit</w:t>
      </w:r>
      <w:r w:rsidR="007A385D" w:rsidRPr="006D54BC">
        <w:rPr>
          <w:bCs/>
        </w:rPr>
        <w:t>ies</w:t>
      </w:r>
      <w:r>
        <w:rPr>
          <w:bCs/>
        </w:rPr>
        <w:t xml:space="preserve"> Accord </w:t>
      </w:r>
      <w:r w:rsidR="00290FFD">
        <w:rPr>
          <w:bCs/>
        </w:rPr>
        <w:t>Panel</w:t>
      </w:r>
      <w:r w:rsidR="008B1337">
        <w:rPr>
          <w:bCs/>
        </w:rPr>
        <w:t>’</w:t>
      </w:r>
      <w:r w:rsidR="00290FFD">
        <w:rPr>
          <w:bCs/>
        </w:rPr>
        <w:t>s i</w:t>
      </w:r>
      <w:r w:rsidR="006F4C66">
        <w:rPr>
          <w:bCs/>
        </w:rPr>
        <w:t xml:space="preserve">nterim </w:t>
      </w:r>
      <w:r w:rsidR="00290FFD">
        <w:rPr>
          <w:bCs/>
        </w:rPr>
        <w:t>r</w:t>
      </w:r>
      <w:r w:rsidR="006F4C66">
        <w:rPr>
          <w:bCs/>
        </w:rPr>
        <w:t xml:space="preserve">eport </w:t>
      </w:r>
      <w:r w:rsidR="00290FFD">
        <w:rPr>
          <w:bCs/>
        </w:rPr>
        <w:t>proposes</w:t>
      </w:r>
      <w:r w:rsidR="00E7642A">
        <w:rPr>
          <w:bCs/>
        </w:rPr>
        <w:t xml:space="preserve"> an ambitious target of 55</w:t>
      </w:r>
      <w:r w:rsidR="00DB7CE5">
        <w:rPr>
          <w:bCs/>
        </w:rPr>
        <w:t> per c</w:t>
      </w:r>
      <w:r w:rsidR="00E7642A">
        <w:rPr>
          <w:bCs/>
        </w:rPr>
        <w:t xml:space="preserve">ent </w:t>
      </w:r>
      <w:r w:rsidR="00573147">
        <w:rPr>
          <w:bCs/>
        </w:rPr>
        <w:t>of 25</w:t>
      </w:r>
      <w:r w:rsidR="00E75A7F">
        <w:rPr>
          <w:bCs/>
        </w:rPr>
        <w:t xml:space="preserve"> to </w:t>
      </w:r>
      <w:r w:rsidR="00573147">
        <w:rPr>
          <w:bCs/>
        </w:rPr>
        <w:t xml:space="preserve">34 year olds having </w:t>
      </w:r>
      <w:r w:rsidR="00EE4A2B">
        <w:rPr>
          <w:bCs/>
        </w:rPr>
        <w:t xml:space="preserve">higher education </w:t>
      </w:r>
      <w:r w:rsidR="00573147">
        <w:rPr>
          <w:bCs/>
        </w:rPr>
        <w:t>qualifications</w:t>
      </w:r>
      <w:r w:rsidR="00EE4A2B">
        <w:rPr>
          <w:bCs/>
        </w:rPr>
        <w:t xml:space="preserve"> by 2050</w:t>
      </w:r>
      <w:r>
        <w:rPr>
          <w:bCs/>
        </w:rPr>
        <w:t>.</w:t>
      </w:r>
      <w:r w:rsidR="002A3E27">
        <w:rPr>
          <w:rStyle w:val="FootnoteReference"/>
          <w:bCs/>
        </w:rPr>
        <w:footnoteReference w:id="10"/>
      </w:r>
      <w:r>
        <w:rPr>
          <w:bCs/>
        </w:rPr>
        <w:t xml:space="preserve"> </w:t>
      </w:r>
      <w:r w:rsidR="00716167">
        <w:rPr>
          <w:bCs/>
        </w:rPr>
        <w:t>I</w:t>
      </w:r>
      <w:r w:rsidR="008E608F" w:rsidRPr="006D54BC">
        <w:rPr>
          <w:bCs/>
        </w:rPr>
        <w:t xml:space="preserve">t </w:t>
      </w:r>
      <w:r w:rsidR="005E4379" w:rsidRPr="006D54BC">
        <w:rPr>
          <w:bCs/>
        </w:rPr>
        <w:t>estimate</w:t>
      </w:r>
      <w:r w:rsidR="008E608F" w:rsidRPr="006D54BC">
        <w:rPr>
          <w:bCs/>
        </w:rPr>
        <w:t>s that</w:t>
      </w:r>
      <w:r w:rsidR="000D2D70">
        <w:rPr>
          <w:bCs/>
        </w:rPr>
        <w:t xml:space="preserve"> </w:t>
      </w:r>
      <w:r w:rsidR="000D2D70" w:rsidRPr="006D54BC">
        <w:rPr>
          <w:bCs/>
        </w:rPr>
        <w:t>reach</w:t>
      </w:r>
      <w:r w:rsidR="008E608F" w:rsidRPr="006D54BC">
        <w:rPr>
          <w:bCs/>
        </w:rPr>
        <w:t>ing</w:t>
      </w:r>
      <w:r w:rsidR="000D2D70">
        <w:rPr>
          <w:bCs/>
        </w:rPr>
        <w:t xml:space="preserve"> this </w:t>
      </w:r>
      <w:r w:rsidR="00EB4E56">
        <w:rPr>
          <w:bCs/>
        </w:rPr>
        <w:t>target</w:t>
      </w:r>
      <w:r w:rsidR="008F1106">
        <w:rPr>
          <w:bCs/>
        </w:rPr>
        <w:t xml:space="preserve"> will require</w:t>
      </w:r>
      <w:r w:rsidR="000D2D70">
        <w:rPr>
          <w:bCs/>
        </w:rPr>
        <w:t xml:space="preserve"> </w:t>
      </w:r>
      <w:r w:rsidR="00B10566">
        <w:rPr>
          <w:bCs/>
        </w:rPr>
        <w:t xml:space="preserve">an extra </w:t>
      </w:r>
      <w:r w:rsidR="00D85E6C">
        <w:rPr>
          <w:bCs/>
        </w:rPr>
        <w:t>3</w:t>
      </w:r>
      <w:r w:rsidR="00B10566">
        <w:rPr>
          <w:bCs/>
        </w:rPr>
        <w:t>00,000</w:t>
      </w:r>
      <w:r w:rsidR="008F1106">
        <w:rPr>
          <w:bCs/>
        </w:rPr>
        <w:t xml:space="preserve"> students to be in</w:t>
      </w:r>
      <w:r w:rsidR="00B10566">
        <w:rPr>
          <w:bCs/>
        </w:rPr>
        <w:t xml:space="preserve"> Commonwealth supported place</w:t>
      </w:r>
      <w:r w:rsidR="008F1106">
        <w:rPr>
          <w:bCs/>
        </w:rPr>
        <w:t>s</w:t>
      </w:r>
      <w:r w:rsidR="00B10566">
        <w:rPr>
          <w:bCs/>
        </w:rPr>
        <w:t xml:space="preserve"> by 2035 and </w:t>
      </w:r>
      <w:r w:rsidR="00FE425E">
        <w:rPr>
          <w:bCs/>
        </w:rPr>
        <w:t xml:space="preserve">an extra </w:t>
      </w:r>
      <w:r w:rsidR="00AE030A">
        <w:rPr>
          <w:bCs/>
        </w:rPr>
        <w:t>9</w:t>
      </w:r>
      <w:r w:rsidR="00B10566">
        <w:rPr>
          <w:bCs/>
        </w:rPr>
        <w:t xml:space="preserve">00,000 </w:t>
      </w:r>
      <w:r w:rsidR="008F1106">
        <w:rPr>
          <w:bCs/>
        </w:rPr>
        <w:t xml:space="preserve">students in </w:t>
      </w:r>
      <w:r w:rsidR="00B10566">
        <w:rPr>
          <w:bCs/>
        </w:rPr>
        <w:t>Commonwealth supported place</w:t>
      </w:r>
      <w:r w:rsidR="008F1106">
        <w:rPr>
          <w:bCs/>
        </w:rPr>
        <w:t>s</w:t>
      </w:r>
      <w:r w:rsidR="00B10566">
        <w:rPr>
          <w:bCs/>
        </w:rPr>
        <w:t xml:space="preserve"> by</w:t>
      </w:r>
      <w:r w:rsidR="00A772FD">
        <w:rPr>
          <w:bCs/>
        </w:rPr>
        <w:t> </w:t>
      </w:r>
      <w:r w:rsidR="00B10566">
        <w:rPr>
          <w:bCs/>
        </w:rPr>
        <w:t>2050</w:t>
      </w:r>
      <w:r w:rsidR="00E5418A">
        <w:rPr>
          <w:bCs/>
        </w:rPr>
        <w:t>.</w:t>
      </w:r>
      <w:r w:rsidR="00342974">
        <w:rPr>
          <w:rStyle w:val="EndnoteReference"/>
          <w:bCs/>
        </w:rPr>
        <w:endnoteReference w:id="78"/>
      </w:r>
      <w:r>
        <w:rPr>
          <w:bCs/>
        </w:rPr>
        <w:t xml:space="preserve"> </w:t>
      </w:r>
    </w:p>
    <w:p w14:paraId="6B98F655" w14:textId="7C2FCBB6" w:rsidR="00D77510" w:rsidRPr="00D77510" w:rsidRDefault="00FF43A8" w:rsidP="008A7B27">
      <w:pPr>
        <w:pStyle w:val="TableMainHeading"/>
        <w:rPr>
          <w:rFonts w:asciiTheme="minorHAnsi" w:eastAsiaTheme="minorHAnsi" w:hAnsiTheme="minorHAnsi" w:cstheme="minorBidi"/>
          <w:color w:val="auto"/>
          <w:sz w:val="22"/>
          <w:szCs w:val="22"/>
          <w:lang w:eastAsia="en-US"/>
        </w:rPr>
      </w:pPr>
      <w:r>
        <w:t>Approximate number of people from underrepresented groups which would need a higher level of qualification to reach</w:t>
      </w:r>
      <w:r w:rsidR="00824495" w:rsidRPr="00D77510">
        <w:rPr>
          <w:bCs/>
        </w:rPr>
        <w:t xml:space="preserve"> the </w:t>
      </w:r>
      <w:r>
        <w:t>national average</w:t>
      </w:r>
      <w:r w:rsidR="00E6341E">
        <w:t xml:space="preserve"> </w:t>
      </w:r>
    </w:p>
    <w:tbl>
      <w:tblPr>
        <w:tblW w:w="5000" w:type="pct"/>
        <w:tblCellMar>
          <w:left w:w="0" w:type="dxa"/>
          <w:right w:w="28" w:type="dxa"/>
        </w:tblCellMar>
        <w:tblLook w:val="04A0" w:firstRow="1" w:lastRow="0" w:firstColumn="1" w:lastColumn="0" w:noHBand="0" w:noVBand="1"/>
      </w:tblPr>
      <w:tblGrid>
        <w:gridCol w:w="4251"/>
        <w:gridCol w:w="1606"/>
        <w:gridCol w:w="1606"/>
        <w:gridCol w:w="1607"/>
      </w:tblGrid>
      <w:tr w:rsidR="00D77510" w:rsidRPr="00D77510" w14:paraId="026CA533" w14:textId="77777777" w:rsidTr="004C4A89">
        <w:trPr>
          <w:trHeight w:val="23"/>
        </w:trPr>
        <w:tc>
          <w:tcPr>
            <w:tcW w:w="2343" w:type="pct"/>
            <w:tcBorders>
              <w:top w:val="single" w:sz="4" w:space="0" w:color="auto"/>
              <w:left w:val="nil"/>
              <w:bottom w:val="nil"/>
              <w:right w:val="nil"/>
            </w:tcBorders>
            <w:shd w:val="clear" w:color="auto" w:fill="auto"/>
            <w:noWrap/>
            <w:vAlign w:val="bottom"/>
            <w:hideMark/>
          </w:tcPr>
          <w:p w14:paraId="47941601" w14:textId="5C8814F6" w:rsidR="00D77510" w:rsidRPr="00D77510" w:rsidRDefault="00D77510" w:rsidP="00BC2E37">
            <w:pPr>
              <w:spacing w:before="0" w:after="0"/>
              <w:rPr>
                <w:rFonts w:ascii="Arial" w:hAnsi="Arial" w:cs="Arial"/>
                <w:color w:val="000000"/>
                <w:sz w:val="16"/>
                <w:szCs w:val="16"/>
              </w:rPr>
            </w:pPr>
            <w:r w:rsidRPr="00D77510">
              <w:rPr>
                <w:rFonts w:ascii="Arial" w:hAnsi="Arial" w:cs="Arial"/>
                <w:color w:val="000000"/>
                <w:sz w:val="16"/>
                <w:szCs w:val="16"/>
              </w:rPr>
              <w:t> </w:t>
            </w:r>
          </w:p>
        </w:tc>
        <w:tc>
          <w:tcPr>
            <w:tcW w:w="885" w:type="pct"/>
            <w:tcBorders>
              <w:top w:val="single" w:sz="4" w:space="0" w:color="auto"/>
              <w:left w:val="nil"/>
              <w:bottom w:val="single" w:sz="4" w:space="0" w:color="auto"/>
              <w:right w:val="nil"/>
            </w:tcBorders>
            <w:shd w:val="clear" w:color="auto" w:fill="auto"/>
            <w:noWrap/>
            <w:vAlign w:val="bottom"/>
            <w:hideMark/>
          </w:tcPr>
          <w:p w14:paraId="171CED6C" w14:textId="77777777" w:rsidR="00D77510" w:rsidRPr="00BC2E37" w:rsidRDefault="00D77510" w:rsidP="004C4A89">
            <w:pPr>
              <w:pStyle w:val="TableColumnHeadingRight"/>
            </w:pPr>
            <w:r w:rsidRPr="00BC2E37">
              <w:t>Regional/remote</w:t>
            </w:r>
          </w:p>
        </w:tc>
        <w:tc>
          <w:tcPr>
            <w:tcW w:w="885" w:type="pct"/>
            <w:tcBorders>
              <w:top w:val="single" w:sz="4" w:space="0" w:color="auto"/>
              <w:left w:val="nil"/>
              <w:bottom w:val="single" w:sz="4" w:space="0" w:color="auto"/>
              <w:right w:val="nil"/>
            </w:tcBorders>
            <w:shd w:val="clear" w:color="auto" w:fill="auto"/>
            <w:noWrap/>
            <w:vAlign w:val="bottom"/>
            <w:hideMark/>
          </w:tcPr>
          <w:p w14:paraId="4BCCFF88" w14:textId="77777777" w:rsidR="00D77510" w:rsidRPr="00BC2E37" w:rsidRDefault="00D77510" w:rsidP="004C4A89">
            <w:pPr>
              <w:pStyle w:val="TableColumnHeadingRight"/>
            </w:pPr>
            <w:r w:rsidRPr="00BC2E37">
              <w:t>First Nations</w:t>
            </w:r>
          </w:p>
        </w:tc>
        <w:tc>
          <w:tcPr>
            <w:tcW w:w="886" w:type="pct"/>
            <w:tcBorders>
              <w:top w:val="single" w:sz="4" w:space="0" w:color="auto"/>
              <w:left w:val="nil"/>
              <w:bottom w:val="single" w:sz="4" w:space="0" w:color="auto"/>
              <w:right w:val="nil"/>
            </w:tcBorders>
            <w:shd w:val="clear" w:color="auto" w:fill="auto"/>
            <w:noWrap/>
            <w:vAlign w:val="bottom"/>
            <w:hideMark/>
          </w:tcPr>
          <w:p w14:paraId="1273E032" w14:textId="77777777" w:rsidR="00D77510" w:rsidRPr="00BC2E37" w:rsidRDefault="00D77510" w:rsidP="004C4A89">
            <w:pPr>
              <w:pStyle w:val="TableColumnHeadingRight"/>
            </w:pPr>
            <w:r w:rsidRPr="00BC2E37">
              <w:t>Low English levels</w:t>
            </w:r>
          </w:p>
        </w:tc>
      </w:tr>
      <w:tr w:rsidR="00D77510" w:rsidRPr="00D77510" w14:paraId="06FE6CDA" w14:textId="77777777" w:rsidTr="004C4A89">
        <w:trPr>
          <w:trHeight w:val="23"/>
        </w:trPr>
        <w:tc>
          <w:tcPr>
            <w:tcW w:w="2343" w:type="pct"/>
            <w:tcBorders>
              <w:top w:val="nil"/>
              <w:left w:val="nil"/>
              <w:bottom w:val="nil"/>
              <w:right w:val="nil"/>
            </w:tcBorders>
            <w:shd w:val="clear" w:color="auto" w:fill="auto"/>
            <w:noWrap/>
            <w:vAlign w:val="bottom"/>
            <w:hideMark/>
          </w:tcPr>
          <w:p w14:paraId="1D0A5080" w14:textId="6F28176F" w:rsidR="00D77510" w:rsidRPr="004C4A89" w:rsidRDefault="00D77510" w:rsidP="004C4A89">
            <w:pPr>
              <w:pStyle w:val="TableTextLeft"/>
              <w:rPr>
                <w:rStyle w:val="Strong"/>
              </w:rPr>
            </w:pPr>
            <w:r w:rsidRPr="004C4A89">
              <w:rPr>
                <w:rStyle w:val="Strong"/>
              </w:rPr>
              <w:t>Bachelor</w:t>
            </w:r>
            <w:r w:rsidR="008B1337" w:rsidRPr="004C4A89">
              <w:rPr>
                <w:rStyle w:val="Strong"/>
              </w:rPr>
              <w:t>’</w:t>
            </w:r>
            <w:r w:rsidRPr="004C4A89">
              <w:rPr>
                <w:rStyle w:val="Strong"/>
              </w:rPr>
              <w:t>s degree</w:t>
            </w:r>
          </w:p>
        </w:tc>
        <w:tc>
          <w:tcPr>
            <w:tcW w:w="885" w:type="pct"/>
            <w:tcBorders>
              <w:top w:val="nil"/>
              <w:left w:val="nil"/>
              <w:bottom w:val="nil"/>
              <w:right w:val="nil"/>
            </w:tcBorders>
            <w:shd w:val="clear" w:color="auto" w:fill="auto"/>
            <w:noWrap/>
            <w:vAlign w:val="bottom"/>
            <w:hideMark/>
          </w:tcPr>
          <w:p w14:paraId="2FBEF01B" w14:textId="77777777" w:rsidR="00D77510" w:rsidRPr="00BC2E37" w:rsidRDefault="00D77510" w:rsidP="004C4A89">
            <w:pPr>
              <w:pStyle w:val="TableTextRight"/>
            </w:pPr>
            <w:r w:rsidRPr="00BC2E37">
              <w:t>360,000</w:t>
            </w:r>
          </w:p>
        </w:tc>
        <w:tc>
          <w:tcPr>
            <w:tcW w:w="885" w:type="pct"/>
            <w:tcBorders>
              <w:top w:val="nil"/>
              <w:left w:val="nil"/>
              <w:bottom w:val="nil"/>
              <w:right w:val="nil"/>
            </w:tcBorders>
            <w:shd w:val="clear" w:color="auto" w:fill="auto"/>
            <w:noWrap/>
            <w:vAlign w:val="bottom"/>
            <w:hideMark/>
          </w:tcPr>
          <w:p w14:paraId="4B0E0FBA" w14:textId="77777777" w:rsidR="00D77510" w:rsidRPr="00BC2E37" w:rsidRDefault="00D77510" w:rsidP="004C4A89">
            <w:pPr>
              <w:pStyle w:val="TableTextRight"/>
            </w:pPr>
            <w:r w:rsidRPr="00BC2E37">
              <w:t>70,000</w:t>
            </w:r>
          </w:p>
        </w:tc>
        <w:tc>
          <w:tcPr>
            <w:tcW w:w="886" w:type="pct"/>
            <w:tcBorders>
              <w:top w:val="nil"/>
              <w:left w:val="nil"/>
              <w:bottom w:val="nil"/>
              <w:right w:val="nil"/>
            </w:tcBorders>
            <w:shd w:val="clear" w:color="auto" w:fill="auto"/>
            <w:noWrap/>
            <w:vAlign w:val="bottom"/>
            <w:hideMark/>
          </w:tcPr>
          <w:p w14:paraId="757E3D31" w14:textId="77777777" w:rsidR="00D77510" w:rsidRPr="00BC2E37" w:rsidRDefault="00D77510" w:rsidP="004C4A89">
            <w:pPr>
              <w:pStyle w:val="TableTextRight"/>
            </w:pPr>
            <w:r w:rsidRPr="00BC2E37">
              <w:t>60,000</w:t>
            </w:r>
          </w:p>
        </w:tc>
      </w:tr>
      <w:tr w:rsidR="00D77510" w:rsidRPr="00D77510" w14:paraId="27317FD6" w14:textId="77777777" w:rsidTr="004C4A89">
        <w:trPr>
          <w:trHeight w:val="23"/>
        </w:trPr>
        <w:tc>
          <w:tcPr>
            <w:tcW w:w="2343" w:type="pct"/>
            <w:tcBorders>
              <w:top w:val="nil"/>
              <w:left w:val="nil"/>
              <w:bottom w:val="nil"/>
              <w:right w:val="nil"/>
            </w:tcBorders>
            <w:shd w:val="clear" w:color="auto" w:fill="auto"/>
            <w:noWrap/>
            <w:vAlign w:val="bottom"/>
            <w:hideMark/>
          </w:tcPr>
          <w:p w14:paraId="69A297F9" w14:textId="633AD7A7" w:rsidR="00D77510" w:rsidRPr="004C4A89" w:rsidRDefault="00D77510" w:rsidP="004C4A89">
            <w:pPr>
              <w:pStyle w:val="TableTextLeft"/>
              <w:rPr>
                <w:rStyle w:val="Strong"/>
              </w:rPr>
            </w:pPr>
            <w:r w:rsidRPr="004C4A89">
              <w:rPr>
                <w:rStyle w:val="Strong"/>
              </w:rPr>
              <w:t>Bachelor</w:t>
            </w:r>
            <w:r w:rsidR="008B1337" w:rsidRPr="004C4A89">
              <w:rPr>
                <w:rStyle w:val="Strong"/>
              </w:rPr>
              <w:t>’</w:t>
            </w:r>
            <w:r w:rsidRPr="004C4A89">
              <w:rPr>
                <w:rStyle w:val="Strong"/>
              </w:rPr>
              <w:t>s degree or higher</w:t>
            </w:r>
          </w:p>
        </w:tc>
        <w:tc>
          <w:tcPr>
            <w:tcW w:w="885" w:type="pct"/>
            <w:tcBorders>
              <w:top w:val="nil"/>
              <w:left w:val="nil"/>
              <w:bottom w:val="nil"/>
              <w:right w:val="nil"/>
            </w:tcBorders>
            <w:shd w:val="clear" w:color="auto" w:fill="auto"/>
            <w:noWrap/>
            <w:vAlign w:val="bottom"/>
            <w:hideMark/>
          </w:tcPr>
          <w:p w14:paraId="1DAD0ED0" w14:textId="77777777" w:rsidR="00D77510" w:rsidRPr="00BC2E37" w:rsidRDefault="00D77510" w:rsidP="004C4A89">
            <w:pPr>
              <w:pStyle w:val="TableTextRight"/>
            </w:pPr>
            <w:r w:rsidRPr="00BC2E37">
              <w:t>590,000</w:t>
            </w:r>
          </w:p>
        </w:tc>
        <w:tc>
          <w:tcPr>
            <w:tcW w:w="885" w:type="pct"/>
            <w:tcBorders>
              <w:top w:val="nil"/>
              <w:left w:val="nil"/>
              <w:bottom w:val="nil"/>
              <w:right w:val="nil"/>
            </w:tcBorders>
            <w:shd w:val="clear" w:color="auto" w:fill="auto"/>
            <w:noWrap/>
            <w:vAlign w:val="bottom"/>
            <w:hideMark/>
          </w:tcPr>
          <w:p w14:paraId="131E15DC" w14:textId="77777777" w:rsidR="00D77510" w:rsidRPr="00BC2E37" w:rsidRDefault="00D77510" w:rsidP="004C4A89">
            <w:pPr>
              <w:pStyle w:val="TableTextRight"/>
            </w:pPr>
            <w:r w:rsidRPr="00BC2E37">
              <w:t>100,000</w:t>
            </w:r>
          </w:p>
        </w:tc>
        <w:tc>
          <w:tcPr>
            <w:tcW w:w="886" w:type="pct"/>
            <w:tcBorders>
              <w:top w:val="nil"/>
              <w:left w:val="nil"/>
              <w:bottom w:val="nil"/>
              <w:right w:val="nil"/>
            </w:tcBorders>
            <w:shd w:val="clear" w:color="auto" w:fill="auto"/>
            <w:noWrap/>
            <w:vAlign w:val="bottom"/>
            <w:hideMark/>
          </w:tcPr>
          <w:p w14:paraId="043959AA" w14:textId="77777777" w:rsidR="00D77510" w:rsidRPr="00BC2E37" w:rsidRDefault="00D77510" w:rsidP="004C4A89">
            <w:pPr>
              <w:pStyle w:val="TableTextRight"/>
            </w:pPr>
            <w:r w:rsidRPr="00BC2E37">
              <w:t>110,000</w:t>
            </w:r>
          </w:p>
        </w:tc>
      </w:tr>
      <w:tr w:rsidR="00D77510" w:rsidRPr="00D77510" w14:paraId="35D5398C" w14:textId="77777777" w:rsidTr="004C4A89">
        <w:trPr>
          <w:trHeight w:val="23"/>
        </w:trPr>
        <w:tc>
          <w:tcPr>
            <w:tcW w:w="2343" w:type="pct"/>
            <w:tcBorders>
              <w:top w:val="nil"/>
              <w:left w:val="nil"/>
              <w:bottom w:val="nil"/>
              <w:right w:val="nil"/>
            </w:tcBorders>
            <w:shd w:val="clear" w:color="auto" w:fill="auto"/>
            <w:noWrap/>
            <w:vAlign w:val="bottom"/>
            <w:hideMark/>
          </w:tcPr>
          <w:p w14:paraId="31020D9C" w14:textId="77777777" w:rsidR="00D77510" w:rsidRPr="004C4A89" w:rsidRDefault="00D77510" w:rsidP="004C4A89">
            <w:pPr>
              <w:pStyle w:val="TableTextLeft"/>
              <w:rPr>
                <w:rStyle w:val="Strong"/>
              </w:rPr>
            </w:pPr>
            <w:r w:rsidRPr="004C4A89">
              <w:rPr>
                <w:rStyle w:val="Strong"/>
              </w:rPr>
              <w:t>Certificate III &amp; IV or higher</w:t>
            </w:r>
          </w:p>
        </w:tc>
        <w:tc>
          <w:tcPr>
            <w:tcW w:w="885" w:type="pct"/>
            <w:tcBorders>
              <w:top w:val="nil"/>
              <w:left w:val="nil"/>
              <w:bottom w:val="nil"/>
              <w:right w:val="nil"/>
            </w:tcBorders>
            <w:shd w:val="clear" w:color="auto" w:fill="auto"/>
            <w:noWrap/>
            <w:vAlign w:val="bottom"/>
            <w:hideMark/>
          </w:tcPr>
          <w:p w14:paraId="36D0DD7C" w14:textId="77777777" w:rsidR="00D77510" w:rsidRPr="00BC2E37" w:rsidRDefault="00D77510" w:rsidP="004C4A89">
            <w:pPr>
              <w:pStyle w:val="TableTextRight"/>
            </w:pPr>
            <w:r w:rsidRPr="00BC2E37">
              <w:t>390,000</w:t>
            </w:r>
          </w:p>
        </w:tc>
        <w:tc>
          <w:tcPr>
            <w:tcW w:w="885" w:type="pct"/>
            <w:tcBorders>
              <w:top w:val="nil"/>
              <w:left w:val="nil"/>
              <w:bottom w:val="nil"/>
              <w:right w:val="nil"/>
            </w:tcBorders>
            <w:shd w:val="clear" w:color="auto" w:fill="auto"/>
            <w:noWrap/>
            <w:vAlign w:val="bottom"/>
            <w:hideMark/>
          </w:tcPr>
          <w:p w14:paraId="05CDA04A" w14:textId="77777777" w:rsidR="00D77510" w:rsidRPr="00BC2E37" w:rsidRDefault="00D77510" w:rsidP="004C4A89">
            <w:pPr>
              <w:pStyle w:val="TableTextRight"/>
            </w:pPr>
            <w:r w:rsidRPr="00BC2E37">
              <w:t>100,000</w:t>
            </w:r>
          </w:p>
        </w:tc>
        <w:tc>
          <w:tcPr>
            <w:tcW w:w="886" w:type="pct"/>
            <w:tcBorders>
              <w:top w:val="nil"/>
              <w:left w:val="nil"/>
              <w:bottom w:val="nil"/>
              <w:right w:val="nil"/>
            </w:tcBorders>
            <w:shd w:val="clear" w:color="auto" w:fill="auto"/>
            <w:noWrap/>
            <w:vAlign w:val="bottom"/>
            <w:hideMark/>
          </w:tcPr>
          <w:p w14:paraId="3C8AD9E0" w14:textId="77777777" w:rsidR="00D77510" w:rsidRPr="00BC2E37" w:rsidRDefault="00D77510" w:rsidP="004C4A89">
            <w:pPr>
              <w:pStyle w:val="TableTextRight"/>
            </w:pPr>
            <w:r w:rsidRPr="00BC2E37">
              <w:t>210,000</w:t>
            </w:r>
          </w:p>
        </w:tc>
      </w:tr>
      <w:tr w:rsidR="00D77510" w:rsidRPr="00D77510" w14:paraId="3FC58940" w14:textId="77777777" w:rsidTr="004C4A89">
        <w:trPr>
          <w:trHeight w:val="23"/>
        </w:trPr>
        <w:tc>
          <w:tcPr>
            <w:tcW w:w="2343" w:type="pct"/>
            <w:tcBorders>
              <w:top w:val="nil"/>
              <w:left w:val="nil"/>
              <w:bottom w:val="single" w:sz="4" w:space="0" w:color="auto"/>
              <w:right w:val="nil"/>
            </w:tcBorders>
            <w:shd w:val="clear" w:color="auto" w:fill="auto"/>
            <w:noWrap/>
            <w:vAlign w:val="bottom"/>
            <w:hideMark/>
          </w:tcPr>
          <w:p w14:paraId="500D7B29" w14:textId="77777777" w:rsidR="00D77510" w:rsidRPr="004C4A89" w:rsidRDefault="00D77510" w:rsidP="004C4A89">
            <w:pPr>
              <w:pStyle w:val="TableTextLeft"/>
              <w:rPr>
                <w:rStyle w:val="Strong"/>
              </w:rPr>
            </w:pPr>
            <w:r w:rsidRPr="004C4A89">
              <w:rPr>
                <w:rStyle w:val="Strong"/>
              </w:rPr>
              <w:t>Year 12, Certificate III or equivalent attainment or above</w:t>
            </w:r>
          </w:p>
        </w:tc>
        <w:tc>
          <w:tcPr>
            <w:tcW w:w="885" w:type="pct"/>
            <w:tcBorders>
              <w:top w:val="nil"/>
              <w:left w:val="nil"/>
              <w:bottom w:val="single" w:sz="4" w:space="0" w:color="auto"/>
              <w:right w:val="nil"/>
            </w:tcBorders>
            <w:shd w:val="clear" w:color="auto" w:fill="auto"/>
            <w:noWrap/>
            <w:vAlign w:val="bottom"/>
            <w:hideMark/>
          </w:tcPr>
          <w:p w14:paraId="303AC2CA" w14:textId="77777777" w:rsidR="00D77510" w:rsidRPr="00BC2E37" w:rsidRDefault="00D77510" w:rsidP="004C4A89">
            <w:pPr>
              <w:pStyle w:val="TableTextRight"/>
            </w:pPr>
            <w:r w:rsidRPr="00BC2E37">
              <w:t>800,000</w:t>
            </w:r>
          </w:p>
        </w:tc>
        <w:tc>
          <w:tcPr>
            <w:tcW w:w="885" w:type="pct"/>
            <w:tcBorders>
              <w:top w:val="nil"/>
              <w:left w:val="nil"/>
              <w:bottom w:val="single" w:sz="4" w:space="0" w:color="auto"/>
              <w:right w:val="nil"/>
            </w:tcBorders>
            <w:shd w:val="clear" w:color="auto" w:fill="auto"/>
            <w:noWrap/>
            <w:vAlign w:val="bottom"/>
            <w:hideMark/>
          </w:tcPr>
          <w:p w14:paraId="594F92A0" w14:textId="77777777" w:rsidR="00D77510" w:rsidRPr="00BC2E37" w:rsidRDefault="00D77510" w:rsidP="004C4A89">
            <w:pPr>
              <w:pStyle w:val="TableTextRight"/>
            </w:pPr>
            <w:r w:rsidRPr="00BC2E37">
              <w:t>120,000</w:t>
            </w:r>
          </w:p>
        </w:tc>
        <w:tc>
          <w:tcPr>
            <w:tcW w:w="886" w:type="pct"/>
            <w:tcBorders>
              <w:top w:val="nil"/>
              <w:left w:val="nil"/>
              <w:bottom w:val="single" w:sz="4" w:space="0" w:color="auto"/>
              <w:right w:val="nil"/>
            </w:tcBorders>
            <w:shd w:val="clear" w:color="auto" w:fill="auto"/>
            <w:noWrap/>
            <w:vAlign w:val="bottom"/>
            <w:hideMark/>
          </w:tcPr>
          <w:p w14:paraId="5CB8FCC2" w14:textId="77777777" w:rsidR="00D77510" w:rsidRPr="00BC2E37" w:rsidRDefault="00D77510" w:rsidP="004C4A89">
            <w:pPr>
              <w:pStyle w:val="TableTextRight"/>
            </w:pPr>
            <w:r w:rsidRPr="00BC2E37">
              <w:t>90,000</w:t>
            </w:r>
          </w:p>
        </w:tc>
      </w:tr>
    </w:tbl>
    <w:p w14:paraId="2F7BF4D0" w14:textId="042435C7" w:rsidR="00B20D6F" w:rsidRDefault="00B20D6F" w:rsidP="00CA5311">
      <w:pPr>
        <w:pStyle w:val="ChartorTableNote"/>
      </w:pPr>
      <w:r w:rsidRPr="00AE55A5">
        <w:t>Source</w:t>
      </w:r>
      <w:r>
        <w:t>:</w:t>
      </w:r>
      <w:r>
        <w:tab/>
        <w:t>ABS Census, 2021</w:t>
      </w:r>
      <w:r w:rsidR="003F30CB">
        <w:t>.</w:t>
      </w:r>
    </w:p>
    <w:p w14:paraId="34830F18" w14:textId="02DCC913" w:rsidR="00FF43A8" w:rsidRDefault="00CA5311" w:rsidP="00FF43A8">
      <w:pPr>
        <w:pStyle w:val="ChartorTableNote"/>
      </w:pPr>
      <w:r>
        <w:t>Note:</w:t>
      </w:r>
      <w:r>
        <w:tab/>
        <w:t>These figures are rounded and based on indicative calculations intended to demonstrate scale. Cross</w:t>
      </w:r>
      <w:r w:rsidR="008B1337">
        <w:noBreakHyphen/>
      </w:r>
      <w:r>
        <w:t>over between the different population groups has not been taken into account.</w:t>
      </w:r>
    </w:p>
    <w:p w14:paraId="0B2A5CDB" w14:textId="77777777" w:rsidR="00FF43A8" w:rsidRDefault="00FF43A8" w:rsidP="00FF43A8">
      <w:pPr>
        <w:pStyle w:val="ChartTablesectionline"/>
      </w:pPr>
      <w:r>
        <w:tab/>
      </w:r>
    </w:p>
    <w:p w14:paraId="244C3B9A" w14:textId="5D85D411" w:rsidR="00A30FCC" w:rsidRDefault="006E7BAF" w:rsidP="00CF11AB">
      <w:r w:rsidRPr="00A76849">
        <w:t>A significant share of</w:t>
      </w:r>
      <w:r w:rsidRPr="006D54BC">
        <w:rPr>
          <w:bCs/>
        </w:rPr>
        <w:t xml:space="preserve"> i</w:t>
      </w:r>
      <w:r w:rsidR="00D92C3B">
        <w:rPr>
          <w:bCs/>
        </w:rPr>
        <w:t>ncreased</w:t>
      </w:r>
      <w:r w:rsidR="00824495" w:rsidRPr="001965A8">
        <w:rPr>
          <w:bCs/>
        </w:rPr>
        <w:t xml:space="preserve"> tertiary attainment </w:t>
      </w:r>
      <w:r w:rsidR="006C2026" w:rsidRPr="00A76849">
        <w:t xml:space="preserve">will need to </w:t>
      </w:r>
      <w:r w:rsidR="001151AE">
        <w:rPr>
          <w:bCs/>
        </w:rPr>
        <w:t xml:space="preserve">be </w:t>
      </w:r>
      <w:r w:rsidR="00D92C3B">
        <w:rPr>
          <w:bCs/>
        </w:rPr>
        <w:t xml:space="preserve">met </w:t>
      </w:r>
      <w:r w:rsidR="00824495" w:rsidRPr="001965A8">
        <w:rPr>
          <w:bCs/>
        </w:rPr>
        <w:t>through an increase in enrolments by students from underrepresented backgrounds.</w:t>
      </w:r>
      <w:r w:rsidR="00E300C9" w:rsidRPr="001965A8">
        <w:rPr>
          <w:bCs/>
        </w:rPr>
        <w:t xml:space="preserve"> In 2021, </w:t>
      </w:r>
      <w:r w:rsidR="00960A29">
        <w:rPr>
          <w:bCs/>
        </w:rPr>
        <w:t>around</w:t>
      </w:r>
      <w:r w:rsidR="00E300C9" w:rsidRPr="001965A8">
        <w:rPr>
          <w:bCs/>
        </w:rPr>
        <w:t xml:space="preserve"> 17</w:t>
      </w:r>
      <w:r w:rsidR="00DB7CE5">
        <w:rPr>
          <w:bCs/>
        </w:rPr>
        <w:t> per c</w:t>
      </w:r>
      <w:r w:rsidR="00E300C9" w:rsidRPr="001965A8">
        <w:rPr>
          <w:bCs/>
        </w:rPr>
        <w:t xml:space="preserve">ent of </w:t>
      </w:r>
      <w:r w:rsidR="00E5326A">
        <w:rPr>
          <w:bCs/>
        </w:rPr>
        <w:t xml:space="preserve">total domestic </w:t>
      </w:r>
      <w:r w:rsidR="00E300C9" w:rsidRPr="001965A8">
        <w:rPr>
          <w:bCs/>
        </w:rPr>
        <w:t>undergraduate students were from a low SES background</w:t>
      </w:r>
      <w:r w:rsidR="00E6633A" w:rsidRPr="001965A8">
        <w:rPr>
          <w:bCs/>
        </w:rPr>
        <w:t xml:space="preserve">, </w:t>
      </w:r>
      <w:r w:rsidR="00960A29">
        <w:rPr>
          <w:bCs/>
        </w:rPr>
        <w:t xml:space="preserve">around </w:t>
      </w:r>
      <w:r w:rsidR="0098447E">
        <w:rPr>
          <w:bCs/>
        </w:rPr>
        <w:t>19</w:t>
      </w:r>
      <w:r w:rsidR="00DB7CE5">
        <w:rPr>
          <w:bCs/>
        </w:rPr>
        <w:t> per c</w:t>
      </w:r>
      <w:r w:rsidR="00E6633A" w:rsidRPr="001965A8">
        <w:rPr>
          <w:bCs/>
        </w:rPr>
        <w:t xml:space="preserve">ent were from regional and remote areas and </w:t>
      </w:r>
      <w:r w:rsidR="005E7033">
        <w:rPr>
          <w:bCs/>
        </w:rPr>
        <w:t>two</w:t>
      </w:r>
      <w:r w:rsidR="00DB7CE5">
        <w:rPr>
          <w:bCs/>
        </w:rPr>
        <w:t> per c</w:t>
      </w:r>
      <w:r w:rsidR="00E6633A" w:rsidRPr="001965A8">
        <w:rPr>
          <w:bCs/>
        </w:rPr>
        <w:t>ent were First Nations students</w:t>
      </w:r>
      <w:r w:rsidR="006077BA">
        <w:rPr>
          <w:bCs/>
        </w:rPr>
        <w:t>.</w:t>
      </w:r>
      <w:r w:rsidR="00751D68">
        <w:rPr>
          <w:rStyle w:val="FootnoteReference"/>
          <w:bCs/>
        </w:rPr>
        <w:footnoteReference w:id="11"/>
      </w:r>
      <w:r w:rsidR="00751D68" w:rsidRPr="00751D68">
        <w:rPr>
          <w:bCs/>
          <w:vertAlign w:val="superscript"/>
        </w:rPr>
        <w:t>,</w:t>
      </w:r>
      <w:r w:rsidR="00424317">
        <w:rPr>
          <w:rStyle w:val="EndnoteReference"/>
          <w:bCs/>
        </w:rPr>
        <w:endnoteReference w:id="79"/>
      </w:r>
      <w:r w:rsidR="00E6633A">
        <w:t xml:space="preserve"> </w:t>
      </w:r>
      <w:r w:rsidR="00E6633A" w:rsidRPr="001965A8">
        <w:rPr>
          <w:bCs/>
        </w:rPr>
        <w:t>All of these groups remain underrepresented in higher education</w:t>
      </w:r>
      <w:r w:rsidR="006077BA">
        <w:rPr>
          <w:bCs/>
        </w:rPr>
        <w:t>.</w:t>
      </w:r>
      <w:r w:rsidR="00FB7FBB">
        <w:rPr>
          <w:rStyle w:val="EndnoteReference"/>
          <w:bCs/>
        </w:rPr>
        <w:endnoteReference w:id="80"/>
      </w:r>
      <w:r w:rsidR="001965A8" w:rsidRPr="001965A8">
        <w:rPr>
          <w:bCs/>
        </w:rPr>
        <w:t xml:space="preserve"> To achieve 55</w:t>
      </w:r>
      <w:r w:rsidR="00DB7CE5">
        <w:rPr>
          <w:bCs/>
        </w:rPr>
        <w:t> per c</w:t>
      </w:r>
      <w:r w:rsidR="001965A8" w:rsidRPr="001965A8">
        <w:rPr>
          <w:bCs/>
        </w:rPr>
        <w:t xml:space="preserve">ent </w:t>
      </w:r>
      <w:r w:rsidR="004A0326" w:rsidRPr="00A76849">
        <w:t>higher education</w:t>
      </w:r>
      <w:r w:rsidR="001965A8" w:rsidRPr="001965A8">
        <w:rPr>
          <w:bCs/>
        </w:rPr>
        <w:t xml:space="preserve"> attainment and </w:t>
      </w:r>
      <w:r w:rsidR="001965A8" w:rsidRPr="00EE4190">
        <w:rPr>
          <w:bCs/>
        </w:rPr>
        <w:t xml:space="preserve">parity across underrepresented students, the </w:t>
      </w:r>
      <w:r w:rsidR="008E608F" w:rsidRPr="006D54BC">
        <w:rPr>
          <w:bCs/>
        </w:rPr>
        <w:t xml:space="preserve">Universities </w:t>
      </w:r>
      <w:r w:rsidR="001965A8" w:rsidRPr="006D54BC">
        <w:rPr>
          <w:bCs/>
        </w:rPr>
        <w:t>Accord</w:t>
      </w:r>
      <w:r w:rsidR="008E608F" w:rsidRPr="006D54BC">
        <w:rPr>
          <w:bCs/>
        </w:rPr>
        <w:t xml:space="preserve"> Panel</w:t>
      </w:r>
      <w:r w:rsidR="008B1337">
        <w:rPr>
          <w:bCs/>
        </w:rPr>
        <w:t>’</w:t>
      </w:r>
      <w:r w:rsidR="001965A8" w:rsidRPr="006D54BC">
        <w:rPr>
          <w:bCs/>
        </w:rPr>
        <w:t>s</w:t>
      </w:r>
      <w:r w:rsidR="001965A8" w:rsidRPr="00EE4190">
        <w:rPr>
          <w:bCs/>
        </w:rPr>
        <w:t xml:space="preserve"> analysis found that </w:t>
      </w:r>
      <w:r w:rsidR="001965A8" w:rsidRPr="00EE4190">
        <w:t>60</w:t>
      </w:r>
      <w:r w:rsidR="00DB7CE5">
        <w:t> per c</w:t>
      </w:r>
      <w:r w:rsidR="001965A8" w:rsidRPr="00EE4190">
        <w:t>ent of the additional students in the system will need to be from low SES backgrounds, while 46</w:t>
      </w:r>
      <w:r w:rsidR="00DB7CE5">
        <w:t> per c</w:t>
      </w:r>
      <w:r w:rsidR="001965A8" w:rsidRPr="00EE4190">
        <w:t>e</w:t>
      </w:r>
      <w:r w:rsidR="003F3D35" w:rsidRPr="00EE4190">
        <w:t>n</w:t>
      </w:r>
      <w:r w:rsidR="001965A8" w:rsidRPr="00EE4190">
        <w:t>t will need to be from regional areas,</w:t>
      </w:r>
      <w:r w:rsidR="005E7033">
        <w:t xml:space="preserve"> seven</w:t>
      </w:r>
      <w:r w:rsidR="00DB7CE5">
        <w:t> per c</w:t>
      </w:r>
      <w:r w:rsidR="001965A8" w:rsidRPr="00EE4190">
        <w:t>ent from remote areas and 11</w:t>
      </w:r>
      <w:r w:rsidR="00DB7CE5">
        <w:t> per c</w:t>
      </w:r>
      <w:r w:rsidR="001965A8" w:rsidRPr="00EE4190">
        <w:t>ent from First Nations communities.</w:t>
      </w:r>
      <w:r w:rsidR="001A7523">
        <w:rPr>
          <w:rStyle w:val="EndnoteReference"/>
        </w:rPr>
        <w:endnoteReference w:id="81"/>
      </w:r>
    </w:p>
    <w:p w14:paraId="69E0033B" w14:textId="2B891D4B" w:rsidR="00A9242B" w:rsidRDefault="00A9242B" w:rsidP="001965A8">
      <w:pPr>
        <w:pStyle w:val="Heading4"/>
      </w:pPr>
      <w:r>
        <w:t>Elevating VET pathways</w:t>
      </w:r>
    </w:p>
    <w:p w14:paraId="78F5B975" w14:textId="4EF73DD3" w:rsidR="00FA7358" w:rsidRDefault="00CB0B9B" w:rsidP="008F046A">
      <w:pPr>
        <w:rPr>
          <w:bCs/>
        </w:rPr>
      </w:pPr>
      <w:r>
        <w:rPr>
          <w:bCs/>
        </w:rPr>
        <w:t xml:space="preserve">Meeting workforce needs will also require </w:t>
      </w:r>
      <w:r w:rsidR="003C26CF">
        <w:rPr>
          <w:bCs/>
        </w:rPr>
        <w:t>an</w:t>
      </w:r>
      <w:r>
        <w:rPr>
          <w:bCs/>
        </w:rPr>
        <w:t xml:space="preserve"> </w:t>
      </w:r>
      <w:r w:rsidR="002A3969">
        <w:rPr>
          <w:bCs/>
        </w:rPr>
        <w:t xml:space="preserve">increase </w:t>
      </w:r>
      <w:r w:rsidR="003C26CF">
        <w:rPr>
          <w:bCs/>
        </w:rPr>
        <w:t>in</w:t>
      </w:r>
      <w:r w:rsidR="002A3969">
        <w:rPr>
          <w:bCs/>
        </w:rPr>
        <w:t xml:space="preserve"> the number of people with VET qualifications. </w:t>
      </w:r>
      <w:r w:rsidR="00CC7998">
        <w:rPr>
          <w:bCs/>
        </w:rPr>
        <w:t>VET is a</w:t>
      </w:r>
      <w:r w:rsidR="00EC6AE1">
        <w:rPr>
          <w:bCs/>
        </w:rPr>
        <w:t xml:space="preserve"> crucial</w:t>
      </w:r>
      <w:r w:rsidR="00CC7998">
        <w:rPr>
          <w:bCs/>
        </w:rPr>
        <w:t xml:space="preserve"> source of skills in the labour market. </w:t>
      </w:r>
      <w:r w:rsidR="00FC4CB1">
        <w:rPr>
          <w:bCs/>
        </w:rPr>
        <w:t>Analysis from JSA shows that over the year</w:t>
      </w:r>
      <w:r w:rsidR="00525BB4">
        <w:rPr>
          <w:bCs/>
        </w:rPr>
        <w:t xml:space="preserve"> to </w:t>
      </w:r>
      <w:r w:rsidR="0048025F">
        <w:rPr>
          <w:bCs/>
        </w:rPr>
        <w:t xml:space="preserve">May </w:t>
      </w:r>
      <w:r w:rsidR="00525BB4">
        <w:rPr>
          <w:bCs/>
        </w:rPr>
        <w:t>2023,</w:t>
      </w:r>
      <w:r w:rsidR="00FC4CB1">
        <w:rPr>
          <w:bCs/>
        </w:rPr>
        <w:t xml:space="preserve"> </w:t>
      </w:r>
      <w:r w:rsidR="0048025F">
        <w:rPr>
          <w:bCs/>
        </w:rPr>
        <w:t>52</w:t>
      </w:r>
      <w:r w:rsidR="00DB7CE5">
        <w:rPr>
          <w:bCs/>
        </w:rPr>
        <w:t> per c</w:t>
      </w:r>
      <w:r w:rsidR="00FC4CB1">
        <w:rPr>
          <w:bCs/>
        </w:rPr>
        <w:t xml:space="preserve">ent of total employment growth has been in </w:t>
      </w:r>
      <w:r w:rsidR="00890C25">
        <w:rPr>
          <w:bCs/>
        </w:rPr>
        <w:t xml:space="preserve">skill level </w:t>
      </w:r>
      <w:r w:rsidR="004D29D6">
        <w:rPr>
          <w:bCs/>
        </w:rPr>
        <w:t>two</w:t>
      </w:r>
      <w:r w:rsidR="00C23BC0" w:rsidRPr="006D54BC">
        <w:rPr>
          <w:bCs/>
        </w:rPr>
        <w:t xml:space="preserve"> to </w:t>
      </w:r>
      <w:r w:rsidR="004D29D6">
        <w:rPr>
          <w:bCs/>
        </w:rPr>
        <w:t>four</w:t>
      </w:r>
      <w:r w:rsidR="00890C25">
        <w:rPr>
          <w:bCs/>
        </w:rPr>
        <w:t xml:space="preserve"> </w:t>
      </w:r>
      <w:r w:rsidR="00FC4CB1">
        <w:rPr>
          <w:bCs/>
        </w:rPr>
        <w:t xml:space="preserve">occupations where VET </w:t>
      </w:r>
      <w:r w:rsidR="00890C25">
        <w:rPr>
          <w:bCs/>
        </w:rPr>
        <w:t>qualifications are</w:t>
      </w:r>
      <w:r w:rsidR="00FC4CB1">
        <w:rPr>
          <w:bCs/>
        </w:rPr>
        <w:t xml:space="preserve"> the primary pathway</w:t>
      </w:r>
      <w:r w:rsidR="00B373E0">
        <w:rPr>
          <w:bCs/>
        </w:rPr>
        <w:t>.</w:t>
      </w:r>
      <w:r w:rsidR="004E6AAE">
        <w:rPr>
          <w:rStyle w:val="EndnoteReference"/>
          <w:bCs/>
        </w:rPr>
        <w:endnoteReference w:id="82"/>
      </w:r>
      <w:r w:rsidR="00FC4CB1">
        <w:rPr>
          <w:bCs/>
        </w:rPr>
        <w:t xml:space="preserve"> </w:t>
      </w:r>
      <w:r w:rsidR="00B864BB">
        <w:rPr>
          <w:bCs/>
        </w:rPr>
        <w:t>T</w:t>
      </w:r>
      <w:r w:rsidR="00FC4CB1">
        <w:rPr>
          <w:bCs/>
        </w:rPr>
        <w:t xml:space="preserve">he </w:t>
      </w:r>
      <w:r w:rsidR="009C5490">
        <w:rPr>
          <w:bCs/>
        </w:rPr>
        <w:t>expected increase in</w:t>
      </w:r>
      <w:r w:rsidR="00EE23BC">
        <w:rPr>
          <w:bCs/>
        </w:rPr>
        <w:t xml:space="preserve"> higher education as a proportion of the </w:t>
      </w:r>
      <w:r w:rsidR="00610F19">
        <w:rPr>
          <w:bCs/>
        </w:rPr>
        <w:t>t</w:t>
      </w:r>
      <w:r w:rsidR="00EE23BC">
        <w:rPr>
          <w:bCs/>
        </w:rPr>
        <w:t xml:space="preserve">ertiary sector </w:t>
      </w:r>
      <w:r w:rsidR="00FC4CB1">
        <w:rPr>
          <w:bCs/>
        </w:rPr>
        <w:t xml:space="preserve">has </w:t>
      </w:r>
      <w:r w:rsidR="00EE23BC">
        <w:rPr>
          <w:bCs/>
        </w:rPr>
        <w:t xml:space="preserve">not diminished the central role of </w:t>
      </w:r>
      <w:r w:rsidR="00FC4CB1">
        <w:rPr>
          <w:bCs/>
        </w:rPr>
        <w:t>VET</w:t>
      </w:r>
      <w:r w:rsidR="00EE23BC">
        <w:rPr>
          <w:bCs/>
        </w:rPr>
        <w:t>.</w:t>
      </w:r>
    </w:p>
    <w:p w14:paraId="5064C465" w14:textId="21FDAB38" w:rsidR="007A028F" w:rsidRDefault="00EE23BC" w:rsidP="007A6A1B">
      <w:pPr>
        <w:rPr>
          <w:bCs/>
        </w:rPr>
      </w:pPr>
      <w:r>
        <w:rPr>
          <w:bCs/>
        </w:rPr>
        <w:t xml:space="preserve">However, </w:t>
      </w:r>
      <w:r w:rsidR="00F635B1">
        <w:rPr>
          <w:bCs/>
        </w:rPr>
        <w:t xml:space="preserve">perceptions and attitudes about VET pathways </w:t>
      </w:r>
      <w:r w:rsidR="00A05AF0" w:rsidRPr="00A76849">
        <w:t>and lack of awareness about rewarding career pathways</w:t>
      </w:r>
      <w:r w:rsidR="00F635B1" w:rsidRPr="006D54BC">
        <w:rPr>
          <w:bCs/>
        </w:rPr>
        <w:t xml:space="preserve"> </w:t>
      </w:r>
      <w:r w:rsidR="00F635B1">
        <w:rPr>
          <w:bCs/>
        </w:rPr>
        <w:t>can contribute to people choosing higher education over a vocational qualification.</w:t>
      </w:r>
      <w:r w:rsidR="00DB0C3B">
        <w:rPr>
          <w:bCs/>
        </w:rPr>
        <w:t xml:space="preserve"> </w:t>
      </w:r>
      <w:r w:rsidR="001E451E">
        <w:rPr>
          <w:bCs/>
        </w:rPr>
        <w:t>This has consequences for students whose expected returns to training would be greater from VET than higher education,</w:t>
      </w:r>
      <w:r w:rsidR="008A2762">
        <w:rPr>
          <w:bCs/>
        </w:rPr>
        <w:t xml:space="preserve"> and </w:t>
      </w:r>
      <w:r w:rsidR="00B002B1">
        <w:rPr>
          <w:bCs/>
        </w:rPr>
        <w:t>for shortages of in</w:t>
      </w:r>
      <w:r w:rsidR="008B1337">
        <w:rPr>
          <w:bCs/>
        </w:rPr>
        <w:noBreakHyphen/>
      </w:r>
      <w:r w:rsidR="00B002B1">
        <w:rPr>
          <w:bCs/>
        </w:rPr>
        <w:t>demand vocational occupations</w:t>
      </w:r>
      <w:r w:rsidR="00AE3EF2">
        <w:rPr>
          <w:bCs/>
        </w:rPr>
        <w:t>.</w:t>
      </w:r>
      <w:r w:rsidR="00AE3EF2">
        <w:rPr>
          <w:rStyle w:val="EndnoteReference"/>
          <w:bCs/>
        </w:rPr>
        <w:endnoteReference w:id="83"/>
      </w:r>
      <w:r w:rsidR="008A2762">
        <w:rPr>
          <w:bCs/>
        </w:rPr>
        <w:t xml:space="preserve"> </w:t>
      </w:r>
      <w:r w:rsidR="00DB0C3B">
        <w:rPr>
          <w:bCs/>
        </w:rPr>
        <w:t xml:space="preserve">The VET pathway is </w:t>
      </w:r>
      <w:r w:rsidR="001C3B01">
        <w:rPr>
          <w:bCs/>
        </w:rPr>
        <w:lastRenderedPageBreak/>
        <w:t xml:space="preserve">often </w:t>
      </w:r>
      <w:r w:rsidR="00DB0C3B">
        <w:rPr>
          <w:bCs/>
        </w:rPr>
        <w:t xml:space="preserve">not seen as equal to a university pathway, and students are </w:t>
      </w:r>
      <w:r w:rsidR="00874A52">
        <w:rPr>
          <w:bCs/>
        </w:rPr>
        <w:t xml:space="preserve">often </w:t>
      </w:r>
      <w:r w:rsidR="00DB0C3B">
        <w:rPr>
          <w:bCs/>
        </w:rPr>
        <w:t xml:space="preserve">not provided with enough information or encouragement to undertake VET in </w:t>
      </w:r>
      <w:r w:rsidR="00442BAD">
        <w:rPr>
          <w:bCs/>
        </w:rPr>
        <w:t>Y</w:t>
      </w:r>
      <w:r w:rsidR="00DB0C3B">
        <w:rPr>
          <w:bCs/>
        </w:rPr>
        <w:t>ear 11 or 12 or post</w:t>
      </w:r>
      <w:r w:rsidR="008B1337">
        <w:rPr>
          <w:bCs/>
        </w:rPr>
        <w:noBreakHyphen/>
      </w:r>
      <w:r w:rsidR="00DB0C3B">
        <w:rPr>
          <w:bCs/>
        </w:rPr>
        <w:t>school</w:t>
      </w:r>
      <w:r w:rsidR="000D5246">
        <w:rPr>
          <w:bCs/>
        </w:rPr>
        <w:t>.</w:t>
      </w:r>
      <w:r w:rsidR="000D5246">
        <w:rPr>
          <w:rStyle w:val="EndnoteReference"/>
          <w:bCs/>
        </w:rPr>
        <w:endnoteReference w:id="84"/>
      </w:r>
      <w:r w:rsidR="00DB0C3B">
        <w:rPr>
          <w:bCs/>
        </w:rPr>
        <w:t xml:space="preserve"> </w:t>
      </w:r>
    </w:p>
    <w:p w14:paraId="1918C0D8" w14:textId="4EA70B42" w:rsidR="007A6A1B" w:rsidRDefault="007A6A1B" w:rsidP="007A6A1B">
      <w:r>
        <w:t xml:space="preserve">Providing </w:t>
      </w:r>
      <w:r w:rsidR="00E76B77">
        <w:t>VET</w:t>
      </w:r>
      <w:r w:rsidRPr="00A53617">
        <w:t xml:space="preserve"> </w:t>
      </w:r>
      <w:r w:rsidR="00B96F4A" w:rsidRPr="006D54BC">
        <w:t>pathways</w:t>
      </w:r>
      <w:r w:rsidRPr="006D54BC">
        <w:t xml:space="preserve"> </w:t>
      </w:r>
      <w:r w:rsidRPr="00A53617">
        <w:t xml:space="preserve">in schools is one </w:t>
      </w:r>
      <w:r w:rsidR="00B96F4A" w:rsidRPr="006D54BC">
        <w:t>way to</w:t>
      </w:r>
      <w:r w:rsidRPr="006D54BC">
        <w:t xml:space="preserve"> </w:t>
      </w:r>
      <w:r w:rsidRPr="00A53617">
        <w:t xml:space="preserve">connect students to </w:t>
      </w:r>
      <w:r w:rsidR="007B061D" w:rsidRPr="006D54BC">
        <w:t>opportunities</w:t>
      </w:r>
      <w:r w:rsidR="007F2808">
        <w:t xml:space="preserve"> and elevate its attractiveness as an educational pathway</w:t>
      </w:r>
      <w:r w:rsidRPr="00A53617">
        <w:t xml:space="preserve">. </w:t>
      </w:r>
      <w:r w:rsidR="00385BFF">
        <w:t>S</w:t>
      </w:r>
      <w:r w:rsidR="00A11B31">
        <w:t>chool</w:t>
      </w:r>
      <w:r w:rsidR="008B1337">
        <w:noBreakHyphen/>
      </w:r>
      <w:r w:rsidR="00A11B31">
        <w:t>mediated work</w:t>
      </w:r>
      <w:r w:rsidR="008B1337">
        <w:noBreakHyphen/>
      </w:r>
      <w:r w:rsidR="00A11B31">
        <w:t xml:space="preserve">based learning helps students gain </w:t>
      </w:r>
      <w:r w:rsidR="00672A95">
        <w:t xml:space="preserve">important </w:t>
      </w:r>
      <w:r w:rsidR="00A11B31">
        <w:t>career insights and empowers them in a way that cannot be replicated by off</w:t>
      </w:r>
      <w:r w:rsidR="008B1337">
        <w:noBreakHyphen/>
      </w:r>
      <w:r w:rsidR="00A11B31">
        <w:t>the</w:t>
      </w:r>
      <w:r w:rsidR="008B1337">
        <w:noBreakHyphen/>
      </w:r>
      <w:r w:rsidR="00A11B31">
        <w:t>job training</w:t>
      </w:r>
      <w:r w:rsidR="004C4009">
        <w:t>.</w:t>
      </w:r>
      <w:r w:rsidR="006F22DA">
        <w:rPr>
          <w:rStyle w:val="EndnoteReference"/>
        </w:rPr>
        <w:endnoteReference w:id="85"/>
      </w:r>
      <w:r w:rsidR="00A11B31">
        <w:t xml:space="preserve"> </w:t>
      </w:r>
      <w:r w:rsidR="00E76B77">
        <w:t xml:space="preserve">VET </w:t>
      </w:r>
      <w:r w:rsidRPr="00A53617">
        <w:t xml:space="preserve">in schools </w:t>
      </w:r>
      <w:r w:rsidR="009C5490">
        <w:t>has been</w:t>
      </w:r>
      <w:r w:rsidRPr="00A53617">
        <w:t xml:space="preserve"> associated with a 14</w:t>
      </w:r>
      <w:r>
        <w:t> </w:t>
      </w:r>
      <w:r w:rsidRPr="00A53617">
        <w:t>percentage point increase in school completions and a 13 percentage point increase in the probability of pursuing further VET studies followed by entry into the labour market earlier than people pursuing other pathways.</w:t>
      </w:r>
      <w:r w:rsidR="00EF2BC2">
        <w:rPr>
          <w:rStyle w:val="EndnoteReference"/>
        </w:rPr>
        <w:endnoteReference w:id="86"/>
      </w:r>
    </w:p>
    <w:p w14:paraId="57426553" w14:textId="0A2149CE" w:rsidR="00C20394" w:rsidRDefault="00585654" w:rsidP="006726E1">
      <w:r>
        <w:t xml:space="preserve">As well as elevating VET as a pathway, </w:t>
      </w:r>
      <w:r w:rsidR="00451D98">
        <w:t xml:space="preserve">we can help to </w:t>
      </w:r>
      <w:r>
        <w:t xml:space="preserve">address critical shortages </w:t>
      </w:r>
      <w:r w:rsidR="00451D98">
        <w:t>by</w:t>
      </w:r>
      <w:r>
        <w:t xml:space="preserve"> ensur</w:t>
      </w:r>
      <w:r w:rsidR="00451D98">
        <w:t>ing</w:t>
      </w:r>
      <w:r>
        <w:t xml:space="preserve"> students are completing their qualifications. </w:t>
      </w:r>
      <w:r w:rsidR="007674C1">
        <w:t xml:space="preserve">Completion rates for apprenticeships have been declining steadily over time. </w:t>
      </w:r>
      <w:r w:rsidR="00F84216">
        <w:rPr>
          <w:bCs/>
        </w:rPr>
        <w:t>O</w:t>
      </w:r>
      <w:r w:rsidR="007674C1">
        <w:rPr>
          <w:bCs/>
        </w:rPr>
        <w:t>nly 55.</w:t>
      </w:r>
      <w:r w:rsidR="00A00442">
        <w:rPr>
          <w:bCs/>
        </w:rPr>
        <w:t>8</w:t>
      </w:r>
      <w:r w:rsidR="00DB7CE5">
        <w:rPr>
          <w:bCs/>
        </w:rPr>
        <w:t> per c</w:t>
      </w:r>
      <w:r w:rsidR="007674C1">
        <w:rPr>
          <w:bCs/>
        </w:rPr>
        <w:t xml:space="preserve">ent </w:t>
      </w:r>
      <w:r w:rsidR="00B4603F">
        <w:rPr>
          <w:bCs/>
        </w:rPr>
        <w:t xml:space="preserve">of </w:t>
      </w:r>
      <w:r w:rsidR="007674C1">
        <w:rPr>
          <w:bCs/>
        </w:rPr>
        <w:t xml:space="preserve">the </w:t>
      </w:r>
      <w:r w:rsidR="00015320">
        <w:rPr>
          <w:bCs/>
        </w:rPr>
        <w:t>2018</w:t>
      </w:r>
      <w:r w:rsidR="007674C1">
        <w:rPr>
          <w:bCs/>
        </w:rPr>
        <w:t xml:space="preserve"> </w:t>
      </w:r>
      <w:r w:rsidR="00F84216">
        <w:rPr>
          <w:bCs/>
        </w:rPr>
        <w:t xml:space="preserve">national </w:t>
      </w:r>
      <w:r w:rsidR="007674C1">
        <w:rPr>
          <w:bCs/>
        </w:rPr>
        <w:t xml:space="preserve">apprenticeship </w:t>
      </w:r>
      <w:r w:rsidR="00642821">
        <w:rPr>
          <w:bCs/>
        </w:rPr>
        <w:t xml:space="preserve">and trainee </w:t>
      </w:r>
      <w:r w:rsidR="007674C1">
        <w:rPr>
          <w:bCs/>
        </w:rPr>
        <w:t>cohort</w:t>
      </w:r>
      <w:r w:rsidR="00F84216">
        <w:rPr>
          <w:bCs/>
        </w:rPr>
        <w:t xml:space="preserve"> </w:t>
      </w:r>
      <w:r w:rsidR="007674C1">
        <w:rPr>
          <w:bCs/>
        </w:rPr>
        <w:t>successfully completed their apprenticeship.</w:t>
      </w:r>
      <w:r w:rsidR="00E041BD">
        <w:rPr>
          <w:rStyle w:val="EndnoteReference"/>
          <w:bCs/>
        </w:rPr>
        <w:endnoteReference w:id="87"/>
      </w:r>
      <w:r w:rsidR="0003260A">
        <w:rPr>
          <w:bCs/>
        </w:rPr>
        <w:t xml:space="preserve"> </w:t>
      </w:r>
      <w:r w:rsidR="00241B64">
        <w:rPr>
          <w:bCs/>
        </w:rPr>
        <w:t>Small and medium</w:t>
      </w:r>
      <w:r w:rsidR="008B1337">
        <w:rPr>
          <w:bCs/>
        </w:rPr>
        <w:noBreakHyphen/>
      </w:r>
      <w:r w:rsidR="00241B64">
        <w:rPr>
          <w:bCs/>
        </w:rPr>
        <w:t>sized businesses</w:t>
      </w:r>
      <w:r w:rsidR="00C8796D">
        <w:rPr>
          <w:bCs/>
        </w:rPr>
        <w:t xml:space="preserve"> in particular can find it difficult to</w:t>
      </w:r>
      <w:r w:rsidR="00B437E3">
        <w:rPr>
          <w:bCs/>
        </w:rPr>
        <w:t xml:space="preserve"> commit to and support an apprentice or trainee due to a lack of resources compare</w:t>
      </w:r>
      <w:r w:rsidR="001B3793">
        <w:rPr>
          <w:bCs/>
        </w:rPr>
        <w:t>d</w:t>
      </w:r>
      <w:r w:rsidR="00B437E3">
        <w:rPr>
          <w:bCs/>
        </w:rPr>
        <w:t xml:space="preserve"> to large em</w:t>
      </w:r>
      <w:r w:rsidR="00C71F8F">
        <w:rPr>
          <w:bCs/>
        </w:rPr>
        <w:t xml:space="preserve">ployers. Group training organisations (GTOs) – whose role is to employ apprentices and trainees and place them with host businesses </w:t>
      </w:r>
      <w:r w:rsidR="005672CF">
        <w:rPr>
          <w:bCs/>
        </w:rPr>
        <w:t>–</w:t>
      </w:r>
      <w:r w:rsidR="00C71F8F">
        <w:rPr>
          <w:bCs/>
        </w:rPr>
        <w:t xml:space="preserve"> </w:t>
      </w:r>
      <w:r w:rsidR="005672CF">
        <w:rPr>
          <w:bCs/>
        </w:rPr>
        <w:t>can play a critical role in supporting both apprentices and small and medium</w:t>
      </w:r>
      <w:r w:rsidR="008B1337">
        <w:rPr>
          <w:bCs/>
        </w:rPr>
        <w:noBreakHyphen/>
      </w:r>
      <w:r w:rsidR="005672CF">
        <w:rPr>
          <w:bCs/>
        </w:rPr>
        <w:t xml:space="preserve">sized employers. </w:t>
      </w:r>
      <w:r w:rsidR="00977D3C">
        <w:rPr>
          <w:bCs/>
        </w:rPr>
        <w:t xml:space="preserve">Apprenticeship and traineeship completion rates </w:t>
      </w:r>
      <w:r w:rsidR="00002795">
        <w:rPr>
          <w:bCs/>
        </w:rPr>
        <w:t xml:space="preserve">from GTOs </w:t>
      </w:r>
      <w:r w:rsidR="00977D3C">
        <w:rPr>
          <w:bCs/>
        </w:rPr>
        <w:t xml:space="preserve">are </w:t>
      </w:r>
      <w:r w:rsidR="0035710F" w:rsidRPr="00A76849">
        <w:t>generally</w:t>
      </w:r>
      <w:r w:rsidR="00977D3C">
        <w:rPr>
          <w:bCs/>
        </w:rPr>
        <w:t xml:space="preserve"> higher </w:t>
      </w:r>
      <w:r w:rsidR="00317D3B">
        <w:rPr>
          <w:bCs/>
        </w:rPr>
        <w:t>compared to apprentices and trainees hired directly by small and medium employers.</w:t>
      </w:r>
      <w:r w:rsidR="008641E1">
        <w:rPr>
          <w:rStyle w:val="EndnoteReference"/>
          <w:bCs/>
        </w:rPr>
        <w:endnoteReference w:id="88"/>
      </w:r>
      <w:r w:rsidR="007674C1">
        <w:t xml:space="preserve"> </w:t>
      </w:r>
    </w:p>
    <w:p w14:paraId="096BCFAC" w14:textId="62BF7FD3" w:rsidR="00153E72" w:rsidRDefault="00C71B54" w:rsidP="006726E1">
      <w:pPr>
        <w:rPr>
          <w:bCs/>
        </w:rPr>
      </w:pPr>
      <w:r>
        <w:rPr>
          <w:bCs/>
        </w:rPr>
        <w:t>Attracting more students to VET is of particular importance for trade qualifications, as labour market shortages are most common for technician and trade workers occupations</w:t>
      </w:r>
      <w:r w:rsidR="00AA3AFE">
        <w:rPr>
          <w:bCs/>
        </w:rPr>
        <w:t>,</w:t>
      </w:r>
      <w:r>
        <w:rPr>
          <w:bCs/>
        </w:rPr>
        <w:t xml:space="preserve"> with </w:t>
      </w:r>
      <w:r w:rsidR="006D0B37">
        <w:rPr>
          <w:bCs/>
        </w:rPr>
        <w:t>47</w:t>
      </w:r>
      <w:r w:rsidR="00DB7CE5">
        <w:rPr>
          <w:bCs/>
        </w:rPr>
        <w:t> per c</w:t>
      </w:r>
      <w:r>
        <w:rPr>
          <w:bCs/>
        </w:rPr>
        <w:t>ent of occupations in shortage in 2022. JSA also found that shortages of technicians and trades workers are often persistent over time.</w:t>
      </w:r>
      <w:r w:rsidR="00BE3A46">
        <w:rPr>
          <w:rStyle w:val="EndnoteReference"/>
          <w:bCs/>
        </w:rPr>
        <w:endnoteReference w:id="89"/>
      </w:r>
      <w:r>
        <w:rPr>
          <w:bCs/>
        </w:rPr>
        <w:t xml:space="preserve"> However, completion rates for trade apprenticeships are low</w:t>
      </w:r>
      <w:r w:rsidR="0022259F">
        <w:rPr>
          <w:bCs/>
        </w:rPr>
        <w:t xml:space="preserve"> – for 2018 commencements, trade completion rates </w:t>
      </w:r>
      <w:r w:rsidR="00782763">
        <w:rPr>
          <w:bCs/>
        </w:rPr>
        <w:t>we</w:t>
      </w:r>
      <w:r w:rsidR="0022259F">
        <w:rPr>
          <w:bCs/>
        </w:rPr>
        <w:t>re 53.4</w:t>
      </w:r>
      <w:r w:rsidR="00DB7CE5">
        <w:rPr>
          <w:bCs/>
        </w:rPr>
        <w:t> per c</w:t>
      </w:r>
      <w:r w:rsidR="0022259F">
        <w:rPr>
          <w:bCs/>
        </w:rPr>
        <w:t>ent</w:t>
      </w:r>
      <w:r>
        <w:rPr>
          <w:bCs/>
        </w:rPr>
        <w:t>.</w:t>
      </w:r>
      <w:r w:rsidR="0022259F">
        <w:rPr>
          <w:rStyle w:val="EndnoteReference"/>
          <w:bCs/>
        </w:rPr>
        <w:endnoteReference w:id="90"/>
      </w:r>
      <w:r w:rsidR="003D4E0B">
        <w:rPr>
          <w:bCs/>
        </w:rPr>
        <w:t xml:space="preserve"> </w:t>
      </w:r>
      <w:r w:rsidR="0010755C">
        <w:rPr>
          <w:bCs/>
        </w:rPr>
        <w:t>Completion rates</w:t>
      </w:r>
      <w:r w:rsidR="00310587">
        <w:rPr>
          <w:bCs/>
        </w:rPr>
        <w:t xml:space="preserve"> in trades</w:t>
      </w:r>
      <w:r w:rsidR="0010755C">
        <w:rPr>
          <w:bCs/>
        </w:rPr>
        <w:t xml:space="preserve"> are even lower for</w:t>
      </w:r>
      <w:r w:rsidR="00310587">
        <w:rPr>
          <w:bCs/>
        </w:rPr>
        <w:t xml:space="preserve"> women</w:t>
      </w:r>
      <w:r w:rsidR="00D87227">
        <w:rPr>
          <w:bCs/>
        </w:rPr>
        <w:t xml:space="preserve"> (4</w:t>
      </w:r>
      <w:r w:rsidR="00720BEC">
        <w:rPr>
          <w:bCs/>
        </w:rPr>
        <w:t>6.2</w:t>
      </w:r>
      <w:r w:rsidR="00DB7CE5">
        <w:rPr>
          <w:bCs/>
        </w:rPr>
        <w:t> per c</w:t>
      </w:r>
      <w:r w:rsidR="00D87227">
        <w:rPr>
          <w:bCs/>
        </w:rPr>
        <w:t>ent)</w:t>
      </w:r>
      <w:r w:rsidR="00310587">
        <w:rPr>
          <w:bCs/>
        </w:rPr>
        <w:t xml:space="preserve">, </w:t>
      </w:r>
      <w:r w:rsidR="00C631B0">
        <w:rPr>
          <w:bCs/>
        </w:rPr>
        <w:t xml:space="preserve">people </w:t>
      </w:r>
      <w:r w:rsidR="00310587">
        <w:rPr>
          <w:bCs/>
        </w:rPr>
        <w:t>with disability</w:t>
      </w:r>
      <w:r w:rsidR="00D87227">
        <w:rPr>
          <w:bCs/>
        </w:rPr>
        <w:t xml:space="preserve"> (42.</w:t>
      </w:r>
      <w:r w:rsidR="00ED1580">
        <w:rPr>
          <w:bCs/>
        </w:rPr>
        <w:t>6</w:t>
      </w:r>
      <w:r w:rsidR="00DB7CE5">
        <w:rPr>
          <w:bCs/>
        </w:rPr>
        <w:t> per c</w:t>
      </w:r>
      <w:r w:rsidR="00D87227">
        <w:rPr>
          <w:bCs/>
        </w:rPr>
        <w:t>ent)</w:t>
      </w:r>
      <w:r w:rsidR="00310587">
        <w:rPr>
          <w:bCs/>
        </w:rPr>
        <w:t xml:space="preserve"> and First Nations </w:t>
      </w:r>
      <w:r w:rsidR="00C631B0">
        <w:rPr>
          <w:bCs/>
        </w:rPr>
        <w:t xml:space="preserve">people </w:t>
      </w:r>
      <w:r w:rsidR="00D87227">
        <w:rPr>
          <w:bCs/>
        </w:rPr>
        <w:t>(42.</w:t>
      </w:r>
      <w:r w:rsidR="002C54FF">
        <w:rPr>
          <w:bCs/>
        </w:rPr>
        <w:t>6</w:t>
      </w:r>
      <w:r w:rsidR="00DB7CE5">
        <w:rPr>
          <w:bCs/>
        </w:rPr>
        <w:t> per c</w:t>
      </w:r>
      <w:r w:rsidR="00D87227">
        <w:rPr>
          <w:bCs/>
        </w:rPr>
        <w:t>ent)</w:t>
      </w:r>
      <w:r w:rsidR="006A38CD">
        <w:rPr>
          <w:bCs/>
        </w:rPr>
        <w:t>.</w:t>
      </w:r>
      <w:r w:rsidR="00D87227">
        <w:rPr>
          <w:rStyle w:val="FootnoteReference"/>
          <w:bCs/>
        </w:rPr>
        <w:footnoteReference w:id="12"/>
      </w:r>
      <w:r w:rsidR="009D1D79">
        <w:rPr>
          <w:rStyle w:val="EndnoteReference"/>
          <w:bCs/>
        </w:rPr>
        <w:t>,</w:t>
      </w:r>
      <w:r w:rsidR="003D305C">
        <w:rPr>
          <w:bCs/>
        </w:rPr>
        <w:t xml:space="preserve"> </w:t>
      </w:r>
      <w:r w:rsidR="009D1D79">
        <w:rPr>
          <w:rStyle w:val="EndnoteReference"/>
          <w:bCs/>
        </w:rPr>
        <w:endnoteReference w:id="91"/>
      </w:r>
    </w:p>
    <w:p w14:paraId="6D05065E" w14:textId="2F9A2DA4" w:rsidR="008F046A" w:rsidRPr="007674C1" w:rsidRDefault="006B2344" w:rsidP="006726E1">
      <w:r w:rsidRPr="006B2344">
        <w:rPr>
          <w:bCs/>
        </w:rPr>
        <w:t>While student enrolment and commencement is important, relatively high attrition rates highlight that students facing disadvantage will need greater support to complete their studies. Education and training providers have an important role to play in supporting students.</w:t>
      </w:r>
      <w:r>
        <w:rPr>
          <w:bCs/>
        </w:rPr>
        <w:t xml:space="preserve"> </w:t>
      </w:r>
      <w:r w:rsidR="00151D97">
        <w:rPr>
          <w:bCs/>
        </w:rPr>
        <w:t xml:space="preserve">To successfully complete an apprenticeship, apprentices need personalised support </w:t>
      </w:r>
      <w:r w:rsidR="00C743AB">
        <w:rPr>
          <w:bCs/>
        </w:rPr>
        <w:t xml:space="preserve">and mentoring </w:t>
      </w:r>
      <w:r w:rsidR="00151D97">
        <w:rPr>
          <w:bCs/>
        </w:rPr>
        <w:t xml:space="preserve">to </w:t>
      </w:r>
      <w:r w:rsidR="0044175D">
        <w:rPr>
          <w:bCs/>
        </w:rPr>
        <w:t>manage</w:t>
      </w:r>
      <w:r w:rsidR="00C743AB">
        <w:rPr>
          <w:bCs/>
        </w:rPr>
        <w:t xml:space="preserve"> </w:t>
      </w:r>
      <w:r w:rsidR="0044175D">
        <w:rPr>
          <w:bCs/>
        </w:rPr>
        <w:t>mental</w:t>
      </w:r>
      <w:r w:rsidR="00C743AB">
        <w:rPr>
          <w:bCs/>
        </w:rPr>
        <w:t xml:space="preserve"> health and </w:t>
      </w:r>
      <w:r w:rsidR="00151D97">
        <w:rPr>
          <w:bCs/>
        </w:rPr>
        <w:t>navigate workplace issues</w:t>
      </w:r>
      <w:r w:rsidR="00A74FB4">
        <w:rPr>
          <w:bCs/>
        </w:rPr>
        <w:t>.</w:t>
      </w:r>
      <w:r w:rsidR="00A74FB4">
        <w:rPr>
          <w:rStyle w:val="EndnoteReference"/>
          <w:bCs/>
        </w:rPr>
        <w:endnoteReference w:id="92"/>
      </w:r>
      <w:r w:rsidR="00C743AB">
        <w:rPr>
          <w:bCs/>
        </w:rPr>
        <w:t xml:space="preserve"> </w:t>
      </w:r>
    </w:p>
    <w:p w14:paraId="2BF2B35D" w14:textId="4B29F40D" w:rsidR="008F046A" w:rsidRPr="00934291" w:rsidRDefault="004A5A67" w:rsidP="00934291">
      <w:pPr>
        <w:pStyle w:val="Heading3Numbered"/>
      </w:pPr>
      <w:r w:rsidRPr="006D54BC">
        <w:t>Quality skills and training</w:t>
      </w:r>
      <w:r w:rsidR="008F046A" w:rsidRPr="00934291">
        <w:t xml:space="preserve"> that meet </w:t>
      </w:r>
      <w:r w:rsidR="00C7698D">
        <w:t>industry</w:t>
      </w:r>
      <w:r w:rsidR="008F046A" w:rsidRPr="00934291">
        <w:t xml:space="preserve"> needs</w:t>
      </w:r>
    </w:p>
    <w:p w14:paraId="00FF5086" w14:textId="2384859E" w:rsidR="002909A2" w:rsidRDefault="008F046A" w:rsidP="008F046A">
      <w:pPr>
        <w:rPr>
          <w:bCs/>
        </w:rPr>
      </w:pPr>
      <w:r w:rsidRPr="006718EB">
        <w:rPr>
          <w:bCs/>
        </w:rPr>
        <w:t>As well as ensuring enough people complet</w:t>
      </w:r>
      <w:r w:rsidR="00F92406">
        <w:rPr>
          <w:bCs/>
        </w:rPr>
        <w:t>e</w:t>
      </w:r>
      <w:r w:rsidRPr="006718EB">
        <w:rPr>
          <w:bCs/>
        </w:rPr>
        <w:t xml:space="preserve"> tertiary education and training, </w:t>
      </w:r>
      <w:r w:rsidR="002909A2">
        <w:rPr>
          <w:bCs/>
        </w:rPr>
        <w:t xml:space="preserve">qualifications </w:t>
      </w:r>
      <w:r w:rsidR="00DF3894">
        <w:rPr>
          <w:bCs/>
        </w:rPr>
        <w:t>need to be</w:t>
      </w:r>
      <w:r w:rsidR="002909A2">
        <w:rPr>
          <w:bCs/>
        </w:rPr>
        <w:t xml:space="preserve"> underpinned by skills that equip </w:t>
      </w:r>
      <w:r w:rsidR="00EB64B7">
        <w:rPr>
          <w:bCs/>
        </w:rPr>
        <w:t>people</w:t>
      </w:r>
      <w:r w:rsidR="002909A2">
        <w:rPr>
          <w:bCs/>
        </w:rPr>
        <w:t xml:space="preserve"> for the workforce and are relevant to industry needs.</w:t>
      </w:r>
    </w:p>
    <w:p w14:paraId="648DB48B" w14:textId="030143AA" w:rsidR="0073340F" w:rsidRPr="006718EB" w:rsidRDefault="00D87227" w:rsidP="0073340F">
      <w:pPr>
        <w:pStyle w:val="Heading4"/>
      </w:pPr>
      <w:r>
        <w:t>Lifting the quality of teaching and learning</w:t>
      </w:r>
    </w:p>
    <w:p w14:paraId="6E66454D" w14:textId="3411DC35" w:rsidR="00511075" w:rsidRDefault="007633F6" w:rsidP="008F046A">
      <w:r>
        <w:t xml:space="preserve">Lifting the </w:t>
      </w:r>
      <w:r w:rsidR="00780096" w:rsidRPr="006D54BC">
        <w:t xml:space="preserve">relevance and quality </w:t>
      </w:r>
      <w:r>
        <w:t>of training in VET must be a priority in meeting future skills needs.</w:t>
      </w:r>
      <w:r w:rsidR="00EB2EFB">
        <w:t xml:space="preserve"> VET </w:t>
      </w:r>
      <w:r w:rsidR="008B2C0F">
        <w:t xml:space="preserve">qualifications </w:t>
      </w:r>
      <w:r w:rsidR="00780096" w:rsidRPr="006D54BC">
        <w:t>that are up to date and</w:t>
      </w:r>
      <w:r w:rsidR="008B2C0F">
        <w:t xml:space="preserve"> support safety and quality in training outcomes </w:t>
      </w:r>
      <w:r w:rsidR="00EB2EFB">
        <w:t xml:space="preserve">make it easier for employers to recruit and develop the skilled workers they need and provide </w:t>
      </w:r>
      <w:r w:rsidR="0000629A">
        <w:t>students</w:t>
      </w:r>
      <w:r w:rsidR="00EB2EFB">
        <w:t xml:space="preserve"> with a pathway to secure, </w:t>
      </w:r>
      <w:r w:rsidR="00FA7CA8" w:rsidRPr="00E65C6F">
        <w:t>fair</w:t>
      </w:r>
      <w:r w:rsidR="001E1BED">
        <w:t>ly</w:t>
      </w:r>
      <w:r w:rsidR="00976FFA">
        <w:t xml:space="preserve"> </w:t>
      </w:r>
      <w:r w:rsidR="00EB2EFB">
        <w:t>paid work.</w:t>
      </w:r>
      <w:r w:rsidR="00E145A6">
        <w:t xml:space="preserve"> </w:t>
      </w:r>
      <w:r>
        <w:t xml:space="preserve">Placing TAFE at the centre of </w:t>
      </w:r>
      <w:r w:rsidR="00D038FA">
        <w:t>the VET sector</w:t>
      </w:r>
      <w:r>
        <w:t xml:space="preserve"> and elevating it as an example of best practice</w:t>
      </w:r>
      <w:r w:rsidR="00D038FA">
        <w:t xml:space="preserve"> will improve the quality of teaching and learning across the wider VET sector.</w:t>
      </w:r>
      <w:r w:rsidR="00E145A6">
        <w:t xml:space="preserve"> </w:t>
      </w:r>
      <w:r w:rsidR="0026645F">
        <w:lastRenderedPageBreak/>
        <w:t xml:space="preserve">Through an enhanced leadership role in the sector, TAFEs </w:t>
      </w:r>
      <w:r w:rsidR="002D6D42">
        <w:t>can</w:t>
      </w:r>
      <w:r w:rsidR="0026645F">
        <w:t xml:space="preserve"> lift the quality of VET by trialling innovati</w:t>
      </w:r>
      <w:r w:rsidR="0097076D">
        <w:t>ve</w:t>
      </w:r>
      <w:r w:rsidR="0026645F">
        <w:t xml:space="preserve"> teaching and learning approaches, develop</w:t>
      </w:r>
      <w:r w:rsidR="0097076D">
        <w:t>ing</w:t>
      </w:r>
      <w:r w:rsidR="0026645F">
        <w:t xml:space="preserve"> new curriculum and course materials</w:t>
      </w:r>
      <w:r w:rsidR="00103042" w:rsidRPr="006D54BC">
        <w:t>,</w:t>
      </w:r>
      <w:r w:rsidR="0026645F">
        <w:t xml:space="preserve"> and support</w:t>
      </w:r>
      <w:r w:rsidR="0097076D">
        <w:t>ing</w:t>
      </w:r>
      <w:r w:rsidR="0026645F">
        <w:t xml:space="preserve"> VET workforce initiatives. </w:t>
      </w:r>
    </w:p>
    <w:p w14:paraId="4870D6E4" w14:textId="75F8F6E6" w:rsidR="002D7ADB" w:rsidRDefault="0026645F" w:rsidP="004270FA">
      <w:r>
        <w:t xml:space="preserve">Training </w:t>
      </w:r>
      <w:r w:rsidR="00E145A6">
        <w:t xml:space="preserve">providers </w:t>
      </w:r>
      <w:r>
        <w:t xml:space="preserve">need to be </w:t>
      </w:r>
      <w:r w:rsidR="00E145A6">
        <w:t xml:space="preserve">supported to deliver quality training, including through </w:t>
      </w:r>
      <w:r w:rsidR="0061225B" w:rsidRPr="006D54BC">
        <w:t>a capable</w:t>
      </w:r>
      <w:r w:rsidR="00E145A6">
        <w:t xml:space="preserve"> workforce, learning resources and facilities. This is important for TAFEs, which typically</w:t>
      </w:r>
      <w:r w:rsidR="00CE069E">
        <w:t xml:space="preserve"> deliver </w:t>
      </w:r>
      <w:r w:rsidR="00D34933">
        <w:t xml:space="preserve">priority </w:t>
      </w:r>
      <w:r w:rsidR="00CE069E">
        <w:t xml:space="preserve">subjects </w:t>
      </w:r>
      <w:r w:rsidR="009D488B" w:rsidRPr="006D54BC">
        <w:t>that</w:t>
      </w:r>
      <w:r w:rsidR="00CE069E">
        <w:t xml:space="preserve"> would not otherwise be offered by private providers and training in </w:t>
      </w:r>
      <w:r w:rsidR="00103042" w:rsidRPr="006D54BC">
        <w:t>un</w:t>
      </w:r>
      <w:r w:rsidR="0044499D">
        <w:t>profitable areas or thin markets.</w:t>
      </w:r>
      <w:r w:rsidR="00E145A6">
        <w:t xml:space="preserve"> </w:t>
      </w:r>
      <w:r w:rsidR="0095153F">
        <w:t>L</w:t>
      </w:r>
      <w:r w:rsidR="00DB540E" w:rsidRPr="00113AB3">
        <w:t>ift</w:t>
      </w:r>
      <w:r w:rsidR="0095153F">
        <w:t>ing</w:t>
      </w:r>
      <w:r w:rsidR="00DB540E" w:rsidRPr="00113AB3">
        <w:t xml:space="preserve"> the quality of VET delivery is </w:t>
      </w:r>
      <w:r w:rsidR="00A43747">
        <w:t xml:space="preserve">particularly </w:t>
      </w:r>
      <w:r w:rsidR="00DB540E" w:rsidRPr="00113AB3">
        <w:t>needed in a range of courses where existing training is not meeting employer need</w:t>
      </w:r>
      <w:r w:rsidR="00843889">
        <w:t>s</w:t>
      </w:r>
      <w:r w:rsidR="00DB540E" w:rsidRPr="00113AB3">
        <w:t xml:space="preserve">. </w:t>
      </w:r>
      <w:r w:rsidR="006865A2" w:rsidRPr="00113AB3">
        <w:t>Employer satisfaction with nationally recognised training has fallen from 83.1</w:t>
      </w:r>
      <w:r w:rsidR="00DB7CE5">
        <w:t> per c</w:t>
      </w:r>
      <w:r w:rsidR="006865A2" w:rsidRPr="00113AB3">
        <w:t>ent in 2013, to 78.7</w:t>
      </w:r>
      <w:r w:rsidR="00DB7CE5">
        <w:t> per c</w:t>
      </w:r>
      <w:r w:rsidR="006865A2" w:rsidRPr="00113AB3">
        <w:t>ent in 2021</w:t>
      </w:r>
      <w:r w:rsidR="006F23DE" w:rsidRPr="00113AB3">
        <w:t>.</w:t>
      </w:r>
      <w:r w:rsidR="00BA7606">
        <w:rPr>
          <w:rStyle w:val="EndnoteReference"/>
        </w:rPr>
        <w:endnoteReference w:id="93"/>
      </w:r>
      <w:r w:rsidR="00EB4FFD" w:rsidRPr="00113AB3">
        <w:t xml:space="preserve"> </w:t>
      </w:r>
      <w:r w:rsidR="00EE32F0" w:rsidRPr="00113AB3">
        <w:t>Satisfaction is lower for employers using apprentices and trainees, at 74.2</w:t>
      </w:r>
      <w:r w:rsidR="00DB7CE5">
        <w:t> per c</w:t>
      </w:r>
      <w:r w:rsidR="00EE32F0" w:rsidRPr="00113AB3">
        <w:t xml:space="preserve">ent. </w:t>
      </w:r>
      <w:r w:rsidR="00562C26">
        <w:t xml:space="preserve">Falling employer satisfaction can in part be explained by perceptions of </w:t>
      </w:r>
      <w:r w:rsidR="00147701">
        <w:t>training</w:t>
      </w:r>
      <w:r w:rsidR="00562C26">
        <w:t xml:space="preserve"> quality. For example,</w:t>
      </w:r>
      <w:r w:rsidR="00EE32F0" w:rsidRPr="00113AB3">
        <w:t xml:space="preserve"> </w:t>
      </w:r>
      <w:r w:rsidR="00113AB3" w:rsidRPr="00113AB3">
        <w:t>50.6</w:t>
      </w:r>
      <w:r w:rsidR="00DB7CE5">
        <w:t> per c</w:t>
      </w:r>
      <w:r w:rsidR="00113AB3" w:rsidRPr="00113AB3">
        <w:t>ent of employers of apprentices and trainees said training was poor quality or low standard</w:t>
      </w:r>
      <w:r w:rsidR="00585E28">
        <w:t xml:space="preserve"> (Chart </w:t>
      </w:r>
      <w:r w:rsidR="00203132">
        <w:t>5.</w:t>
      </w:r>
      <w:r w:rsidR="00203132" w:rsidRPr="00E65C6F">
        <w:t>1</w:t>
      </w:r>
      <w:r w:rsidR="00F43164">
        <w:t>5</w:t>
      </w:r>
      <w:r w:rsidR="00585E28">
        <w:t>)</w:t>
      </w:r>
      <w:r w:rsidR="00113AB3" w:rsidRPr="00113AB3">
        <w:t xml:space="preserve">. </w:t>
      </w:r>
    </w:p>
    <w:p w14:paraId="3E66C38F" w14:textId="77777777" w:rsidR="003E6B36" w:rsidRPr="00F1456C" w:rsidRDefault="003E6B36" w:rsidP="003E6B36">
      <w:pPr>
        <w:pStyle w:val="ChartMainHeading"/>
      </w:pPr>
      <w:r w:rsidRPr="006D54BC" w:rsidDel="00DD0819">
        <w:t>Employers who cited training as poor quality or low standard as a reason for dissatisfaction with training</w:t>
      </w:r>
      <w:r w:rsidRPr="006D54BC" w:rsidDel="00CA5311">
        <w:rPr>
          <w:bCs/>
        </w:rPr>
        <w:t xml:space="preserve"> </w:t>
      </w:r>
    </w:p>
    <w:p w14:paraId="07690E15" w14:textId="6E491129" w:rsidR="003E6B36" w:rsidRDefault="008578BC" w:rsidP="00BC2E37">
      <w:pPr>
        <w:pStyle w:val="ChartGraphic"/>
      </w:pPr>
      <w:r w:rsidRPr="00173143">
        <w:pict w14:anchorId="3A446E52">
          <v:shape id="_x0000_i1060" type="#_x0000_t75" alt="This line chart shows the percentage of employers who rated different types of VET training as poor quality or of low standard, when asked why they were dissatisfied with training. The percentage of employers citing poor quality has increased from 2005 to 2021 across the categories of VET as a job requirement, apprentices and trainees and nationally recognised training." style="width:448.35pt;height:240pt">
            <v:imagedata r:id="rId26" o:title=""/>
          </v:shape>
        </w:pict>
      </w:r>
    </w:p>
    <w:p w14:paraId="644DF9E4" w14:textId="1FD13398" w:rsidR="003E6B36" w:rsidRDefault="003E6B36" w:rsidP="003E6B36">
      <w:pPr>
        <w:pStyle w:val="ChartorTableNote"/>
      </w:pPr>
      <w:r>
        <w:t>Source:</w:t>
      </w:r>
      <w:r>
        <w:tab/>
        <w:t>NCVER Employer</w:t>
      </w:r>
      <w:r w:rsidR="008B1337">
        <w:t>’</w:t>
      </w:r>
      <w:r>
        <w:t>s Use and Views of the VET System, 2021.</w:t>
      </w:r>
    </w:p>
    <w:p w14:paraId="11D4F0E0" w14:textId="77777777" w:rsidR="002D6AC5" w:rsidRPr="00113AB3" w:rsidRDefault="002D6AC5" w:rsidP="00187762">
      <w:pPr>
        <w:pStyle w:val="ChartTablesectionline"/>
      </w:pPr>
    </w:p>
    <w:p w14:paraId="05943B2F" w14:textId="70B41D51" w:rsidR="00A56A76" w:rsidRPr="006D54BC" w:rsidRDefault="00265B6F">
      <w:pPr>
        <w:rPr>
          <w:bCs/>
        </w:rPr>
      </w:pPr>
      <w:r w:rsidRPr="006D54BC">
        <w:t>C</w:t>
      </w:r>
      <w:r w:rsidR="008430A5" w:rsidRPr="006D54BC">
        <w:t>oncerns</w:t>
      </w:r>
      <w:r w:rsidR="008430A5">
        <w:t xml:space="preserve"> about training quality </w:t>
      </w:r>
      <w:r w:rsidRPr="006D54BC">
        <w:t xml:space="preserve">and relevance are not uniform but need to be addressed to increase </w:t>
      </w:r>
      <w:r w:rsidR="008430A5">
        <w:t xml:space="preserve"> industry and </w:t>
      </w:r>
      <w:r w:rsidR="008430A5" w:rsidRPr="006D54BC">
        <w:t>student</w:t>
      </w:r>
      <w:r w:rsidRPr="006D54BC">
        <w:t xml:space="preserve"> engagement and trust</w:t>
      </w:r>
      <w:r w:rsidR="00BD27B2" w:rsidRPr="006D54BC">
        <w:t>.</w:t>
      </w:r>
      <w:r w:rsidR="00F77CD1">
        <w:t xml:space="preserve"> </w:t>
      </w:r>
      <w:r w:rsidR="008023D7">
        <w:t>Greater collaboration with industry, universities and governments on national economic priorities would support high</w:t>
      </w:r>
      <w:r w:rsidR="008B1337">
        <w:noBreakHyphen/>
      </w:r>
      <w:r w:rsidR="008023D7">
        <w:t xml:space="preserve">quality learning. </w:t>
      </w:r>
      <w:r w:rsidR="001E3CA1">
        <w:t>Th</w:t>
      </w:r>
      <w:r w:rsidR="00B003FA">
        <w:t>is could include</w:t>
      </w:r>
      <w:r w:rsidR="00571C68">
        <w:t xml:space="preserve"> </w:t>
      </w:r>
      <w:r w:rsidR="00B003FA">
        <w:t>creating</w:t>
      </w:r>
      <w:r w:rsidR="00571C68">
        <w:t xml:space="preserve"> curriculum and applied learning opportunities that directly respond to skill demands</w:t>
      </w:r>
      <w:r w:rsidR="00EB1BCB">
        <w:t xml:space="preserve"> and increasing </w:t>
      </w:r>
      <w:r w:rsidR="00571C68">
        <w:t>partnerships with industry</w:t>
      </w:r>
      <w:r w:rsidR="00EB1BCB">
        <w:t>.</w:t>
      </w:r>
      <w:r w:rsidR="00EB1BCB">
        <w:rPr>
          <w:bCs/>
        </w:rPr>
        <w:t xml:space="preserve"> </w:t>
      </w:r>
      <w:r w:rsidR="000815C9">
        <w:rPr>
          <w:bCs/>
        </w:rPr>
        <w:t xml:space="preserve">This will be a focus of the tripartite </w:t>
      </w:r>
      <w:r w:rsidR="009F505F" w:rsidRPr="00173143">
        <w:t>JSCs</w:t>
      </w:r>
      <w:r w:rsidR="000815C9">
        <w:rPr>
          <w:bCs/>
        </w:rPr>
        <w:t xml:space="preserve"> and the Qualifications Reform Design Group established by the Government in August 2023. </w:t>
      </w:r>
    </w:p>
    <w:p w14:paraId="44B24459" w14:textId="00B276F6" w:rsidR="00E145A6" w:rsidRDefault="00EB1BCB" w:rsidP="008F046A">
      <w:r>
        <w:rPr>
          <w:bCs/>
        </w:rPr>
        <w:t>More can also be done to promote high</w:t>
      </w:r>
      <w:r w:rsidR="008B1337">
        <w:rPr>
          <w:bCs/>
        </w:rPr>
        <w:noBreakHyphen/>
      </w:r>
      <w:r>
        <w:rPr>
          <w:bCs/>
        </w:rPr>
        <w:t>quality learning and teaching in the higher education system through a greater focus on students.</w:t>
      </w:r>
      <w:r w:rsidRPr="00DB34BB">
        <w:rPr>
          <w:bCs/>
        </w:rPr>
        <w:t xml:space="preserve"> </w:t>
      </w:r>
      <w:r>
        <w:rPr>
          <w:bCs/>
        </w:rPr>
        <w:t xml:space="preserve">Evidence suggests variability in teaching practices across higher education is leading to disappointment for </w:t>
      </w:r>
      <w:r w:rsidR="00585EDE" w:rsidRPr="00A76849">
        <w:t>some</w:t>
      </w:r>
      <w:r>
        <w:rPr>
          <w:bCs/>
        </w:rPr>
        <w:t xml:space="preserve"> students.</w:t>
      </w:r>
      <w:r>
        <w:rPr>
          <w:rStyle w:val="EndnoteReference"/>
          <w:bCs/>
        </w:rPr>
        <w:endnoteReference w:id="94"/>
      </w:r>
      <w:r>
        <w:rPr>
          <w:bCs/>
        </w:rPr>
        <w:t xml:space="preserve"> A more student</w:t>
      </w:r>
      <w:r w:rsidR="008B1337">
        <w:rPr>
          <w:bCs/>
        </w:rPr>
        <w:noBreakHyphen/>
      </w:r>
      <w:r>
        <w:rPr>
          <w:bCs/>
        </w:rPr>
        <w:t xml:space="preserve">centred model of delivery </w:t>
      </w:r>
      <w:r>
        <w:rPr>
          <w:bCs/>
        </w:rPr>
        <w:lastRenderedPageBreak/>
        <w:t>and support, combined with more innovative curriculum and assessment design and delivery, is needed to ensure students receive a high</w:t>
      </w:r>
      <w:r w:rsidR="008B1337">
        <w:rPr>
          <w:bCs/>
        </w:rPr>
        <w:noBreakHyphen/>
      </w:r>
      <w:r>
        <w:rPr>
          <w:bCs/>
        </w:rPr>
        <w:t xml:space="preserve">quality education. </w:t>
      </w:r>
    </w:p>
    <w:p w14:paraId="264AD638" w14:textId="332C5262" w:rsidR="00257CFD" w:rsidRDefault="00A22432" w:rsidP="008F046A">
      <w:r>
        <w:t xml:space="preserve">A </w:t>
      </w:r>
      <w:r w:rsidR="00764E94">
        <w:t>core</w:t>
      </w:r>
      <w:r>
        <w:t xml:space="preserve"> difference between higher education and VET is the ability to self</w:t>
      </w:r>
      <w:r w:rsidR="008B1337">
        <w:noBreakHyphen/>
      </w:r>
      <w:r>
        <w:t>accredit courses.</w:t>
      </w:r>
      <w:r w:rsidR="0082619B">
        <w:t xml:space="preserve"> In higher education,</w:t>
      </w:r>
      <w:r w:rsidR="00052D54">
        <w:t xml:space="preserve"> providers can apply to self</w:t>
      </w:r>
      <w:r w:rsidR="008B1337">
        <w:noBreakHyphen/>
      </w:r>
      <w:r w:rsidR="00052D54">
        <w:t xml:space="preserve">accredit courses of study, which allows </w:t>
      </w:r>
      <w:r w:rsidR="00A63FC9">
        <w:t xml:space="preserve">providers </w:t>
      </w:r>
      <w:r w:rsidR="00DB741F">
        <w:t>significant autonomy to update courses and qualification content.</w:t>
      </w:r>
      <w:r w:rsidR="0082619B">
        <w:t xml:space="preserve"> In VET, accredited courses must be independently assessed by </w:t>
      </w:r>
      <w:r w:rsidR="00104E6F">
        <w:t xml:space="preserve">the Australian Skills Quality </w:t>
      </w:r>
      <w:r w:rsidR="006161EC">
        <w:t>Authority</w:t>
      </w:r>
      <w:r w:rsidR="00104E6F">
        <w:t xml:space="preserve"> </w:t>
      </w:r>
      <w:r w:rsidR="0082619B">
        <w:t>or a state regulator</w:t>
      </w:r>
      <w:r w:rsidR="00543EFA">
        <w:t xml:space="preserve">. This does not allow for the same level of flexibility to </w:t>
      </w:r>
      <w:r w:rsidR="008D22B7">
        <w:t xml:space="preserve">meet </w:t>
      </w:r>
      <w:r w:rsidR="00543EFA">
        <w:t>new industry or local labour market needs.</w:t>
      </w:r>
      <w:r w:rsidR="00A400FD">
        <w:t xml:space="preserve"> </w:t>
      </w:r>
    </w:p>
    <w:p w14:paraId="69508ED5" w14:textId="2179EAC1" w:rsidR="00AA6A76" w:rsidRDefault="00AA6A76" w:rsidP="008F046A">
      <w:r w:rsidRPr="00C311CE">
        <w:t>While the majority of VET providers deliver high</w:t>
      </w:r>
      <w:r w:rsidR="008B1337">
        <w:noBreakHyphen/>
      </w:r>
      <w:r w:rsidRPr="00C311CE">
        <w:t xml:space="preserve">quality training, there </w:t>
      </w:r>
      <w:r w:rsidR="006E31F2" w:rsidRPr="006D54BC">
        <w:t>is</w:t>
      </w:r>
      <w:r w:rsidRPr="00C311CE">
        <w:t xml:space="preserve"> a small number of private VET providers, particularly those who deliver international education, who may be enrolling non</w:t>
      </w:r>
      <w:r w:rsidR="008B1337">
        <w:noBreakHyphen/>
      </w:r>
      <w:r w:rsidRPr="00C311CE">
        <w:t xml:space="preserve">genuine students. </w:t>
      </w:r>
      <w:r w:rsidR="00A03D76" w:rsidRPr="006D54BC">
        <w:t>R</w:t>
      </w:r>
      <w:r w:rsidRPr="00C311CE">
        <w:t>emoving lower</w:t>
      </w:r>
      <w:r w:rsidR="008B1337">
        <w:noBreakHyphen/>
      </w:r>
      <w:r w:rsidRPr="00C311CE">
        <w:t>quality</w:t>
      </w:r>
      <w:r w:rsidR="00F6118D" w:rsidRPr="006D54BC">
        <w:t>, non</w:t>
      </w:r>
      <w:r w:rsidR="008B1337">
        <w:noBreakHyphen/>
      </w:r>
      <w:r w:rsidR="00F6118D" w:rsidRPr="006D54BC">
        <w:t>compliant</w:t>
      </w:r>
      <w:r w:rsidRPr="00C311CE">
        <w:t xml:space="preserve"> providers from the tertiary education sector </w:t>
      </w:r>
      <w:r w:rsidR="00A03D76" w:rsidRPr="006D54BC">
        <w:t xml:space="preserve">would </w:t>
      </w:r>
      <w:r w:rsidRPr="00C311CE">
        <w:t>safeguard its reputation for quality</w:t>
      </w:r>
      <w:r>
        <w:t>. Similarly, removing</w:t>
      </w:r>
      <w:r w:rsidR="00EB1BCB">
        <w:t xml:space="preserve"> information</w:t>
      </w:r>
      <w:r>
        <w:t xml:space="preserve"> barriers for </w:t>
      </w:r>
      <w:r w:rsidR="00F6118D" w:rsidRPr="006D54BC">
        <w:t xml:space="preserve">domestic and </w:t>
      </w:r>
      <w:r>
        <w:t xml:space="preserve">international students to </w:t>
      </w:r>
      <w:r w:rsidR="00F6118D" w:rsidRPr="006D54BC">
        <w:t>enable them to choose</w:t>
      </w:r>
      <w:r>
        <w:t xml:space="preserve"> high</w:t>
      </w:r>
      <w:r w:rsidR="008B1337">
        <w:noBreakHyphen/>
      </w:r>
      <w:r>
        <w:t>quality providers will improve the integrity of the system and opportunities for students.</w:t>
      </w:r>
    </w:p>
    <w:p w14:paraId="6DF558F1" w14:textId="0BF73A40" w:rsidR="0073340F" w:rsidRPr="006718EB" w:rsidRDefault="0062123B" w:rsidP="0073340F">
      <w:pPr>
        <w:pStyle w:val="Heading4"/>
      </w:pPr>
      <w:r>
        <w:t>Creating industry</w:t>
      </w:r>
      <w:r w:rsidR="008B1337">
        <w:noBreakHyphen/>
      </w:r>
      <w:r>
        <w:t>relevant training</w:t>
      </w:r>
    </w:p>
    <w:p w14:paraId="66F54E5D" w14:textId="754FE542" w:rsidR="00F9627C" w:rsidRPr="00F9627C" w:rsidRDefault="00D06D03" w:rsidP="00F9627C">
      <w:pPr>
        <w:rPr>
          <w:bCs/>
        </w:rPr>
      </w:pPr>
      <w:r w:rsidRPr="00F4362B">
        <w:rPr>
          <w:bCs/>
        </w:rPr>
        <w:t xml:space="preserve">An important part of making sure the skills taught in the education and training system are relevant for the workforce is direct </w:t>
      </w:r>
      <w:r w:rsidR="009B5E8D" w:rsidRPr="00F4362B">
        <w:rPr>
          <w:bCs/>
        </w:rPr>
        <w:t>engag</w:t>
      </w:r>
      <w:r w:rsidR="009B5E8D">
        <w:rPr>
          <w:bCs/>
        </w:rPr>
        <w:t>ement</w:t>
      </w:r>
      <w:r w:rsidRPr="00F4362B">
        <w:rPr>
          <w:bCs/>
        </w:rPr>
        <w:t xml:space="preserve"> with industry</w:t>
      </w:r>
      <w:r w:rsidR="00151CC2" w:rsidRPr="00F4362B">
        <w:rPr>
          <w:bCs/>
        </w:rPr>
        <w:t xml:space="preserve">. JSCs are an example of </w:t>
      </w:r>
      <w:r w:rsidR="002E4DD0">
        <w:rPr>
          <w:bCs/>
        </w:rPr>
        <w:t>working</w:t>
      </w:r>
      <w:r w:rsidR="00F4362B" w:rsidRPr="00F4362B">
        <w:rPr>
          <w:bCs/>
        </w:rPr>
        <w:t xml:space="preserve"> with industry to </w:t>
      </w:r>
      <w:r w:rsidR="002E4DD0">
        <w:rPr>
          <w:bCs/>
        </w:rPr>
        <w:t xml:space="preserve">elevate </w:t>
      </w:r>
      <w:r w:rsidR="00B31255">
        <w:rPr>
          <w:bCs/>
        </w:rPr>
        <w:t>its</w:t>
      </w:r>
      <w:r w:rsidR="00F4362B" w:rsidRPr="00F4362B">
        <w:rPr>
          <w:bCs/>
        </w:rPr>
        <w:t xml:space="preserve"> voice </w:t>
      </w:r>
      <w:r w:rsidR="00B31255">
        <w:rPr>
          <w:bCs/>
        </w:rPr>
        <w:t>and</w:t>
      </w:r>
      <w:r w:rsidR="00F4362B" w:rsidRPr="00F4362B">
        <w:rPr>
          <w:bCs/>
        </w:rPr>
        <w:t xml:space="preserve"> </w:t>
      </w:r>
      <w:r w:rsidR="000D7B35">
        <w:rPr>
          <w:bCs/>
        </w:rPr>
        <w:t>ensure</w:t>
      </w:r>
      <w:r w:rsidR="00F4362B" w:rsidRPr="00F4362B">
        <w:rPr>
          <w:bCs/>
        </w:rPr>
        <w:t xml:space="preserve"> training delivers better outcomes for learners and employers</w:t>
      </w:r>
      <w:r w:rsidR="00AC6FB2" w:rsidRPr="00F4362B">
        <w:rPr>
          <w:bCs/>
        </w:rPr>
        <w:t xml:space="preserve">. </w:t>
      </w:r>
      <w:r w:rsidR="008B286F">
        <w:rPr>
          <w:bCs/>
        </w:rPr>
        <w:t>The Government has</w:t>
      </w:r>
      <w:r w:rsidR="00775120">
        <w:rPr>
          <w:bCs/>
        </w:rPr>
        <w:t xml:space="preserve"> established</w:t>
      </w:r>
      <w:r w:rsidR="005E7033">
        <w:rPr>
          <w:bCs/>
        </w:rPr>
        <w:t xml:space="preserve"> ten </w:t>
      </w:r>
      <w:r w:rsidR="00775120">
        <w:rPr>
          <w:bCs/>
        </w:rPr>
        <w:t xml:space="preserve">JSCs </w:t>
      </w:r>
      <w:r w:rsidR="00FD5FD0">
        <w:rPr>
          <w:bCs/>
        </w:rPr>
        <w:t xml:space="preserve">across industries </w:t>
      </w:r>
      <w:r w:rsidR="00C23359">
        <w:rPr>
          <w:bCs/>
        </w:rPr>
        <w:t>including</w:t>
      </w:r>
      <w:r w:rsidR="00FD5FD0">
        <w:rPr>
          <w:bCs/>
        </w:rPr>
        <w:t xml:space="preserve"> agribusiness</w:t>
      </w:r>
      <w:r w:rsidR="00B31255">
        <w:rPr>
          <w:bCs/>
        </w:rPr>
        <w:t>,</w:t>
      </w:r>
      <w:r w:rsidR="00FD5FD0">
        <w:rPr>
          <w:bCs/>
        </w:rPr>
        <w:t xml:space="preserve"> manufacturing</w:t>
      </w:r>
      <w:r w:rsidR="00B31255">
        <w:rPr>
          <w:bCs/>
        </w:rPr>
        <w:t>,</w:t>
      </w:r>
      <w:r w:rsidR="00FD5FD0">
        <w:rPr>
          <w:bCs/>
        </w:rPr>
        <w:t xml:space="preserve"> energy, gas and renewables</w:t>
      </w:r>
      <w:r w:rsidR="00B31255">
        <w:rPr>
          <w:bCs/>
        </w:rPr>
        <w:t>,</w:t>
      </w:r>
      <w:r w:rsidR="00FD5FD0">
        <w:rPr>
          <w:bCs/>
        </w:rPr>
        <w:t xml:space="preserve"> and finance, technology and business.</w:t>
      </w:r>
      <w:r w:rsidR="00534781">
        <w:rPr>
          <w:bCs/>
        </w:rPr>
        <w:t xml:space="preserve"> The JSCs will </w:t>
      </w:r>
      <w:r w:rsidR="00F9627C" w:rsidRPr="00F9627C">
        <w:rPr>
          <w:bCs/>
        </w:rPr>
        <w:t>identify skills needs for their sectors, map career pathways, develop contemporary VET training products</w:t>
      </w:r>
      <w:r w:rsidR="00F9627C">
        <w:rPr>
          <w:bCs/>
        </w:rPr>
        <w:t xml:space="preserve"> and</w:t>
      </w:r>
      <w:r w:rsidR="00F9627C" w:rsidRPr="00F9627C">
        <w:rPr>
          <w:bCs/>
        </w:rPr>
        <w:t xml:space="preserve"> improve training and assessment practice</w:t>
      </w:r>
      <w:r w:rsidR="00B31255">
        <w:rPr>
          <w:bCs/>
        </w:rPr>
        <w:t>s</w:t>
      </w:r>
      <w:r w:rsidR="00F9627C" w:rsidRPr="00F9627C">
        <w:rPr>
          <w:bCs/>
        </w:rPr>
        <w:t>.</w:t>
      </w:r>
      <w:r w:rsidR="00F9627C">
        <w:rPr>
          <w:bCs/>
        </w:rPr>
        <w:t xml:space="preserve"> They will also work with JSA, drawing on </w:t>
      </w:r>
      <w:r w:rsidR="00B31255">
        <w:rPr>
          <w:bCs/>
        </w:rPr>
        <w:t>its</w:t>
      </w:r>
      <w:r w:rsidR="00F9627C">
        <w:rPr>
          <w:bCs/>
        </w:rPr>
        <w:t xml:space="preserve"> workforce analysis</w:t>
      </w:r>
      <w:r w:rsidR="00B31255">
        <w:rPr>
          <w:bCs/>
        </w:rPr>
        <w:t>,</w:t>
      </w:r>
      <w:r w:rsidR="00F9627C">
        <w:rPr>
          <w:bCs/>
        </w:rPr>
        <w:t xml:space="preserve"> </w:t>
      </w:r>
      <w:r w:rsidR="003F0949">
        <w:rPr>
          <w:bCs/>
        </w:rPr>
        <w:t>to create a consistent understanding of the skills landscape and how gaps can be addressed.</w:t>
      </w:r>
    </w:p>
    <w:p w14:paraId="59F96C92" w14:textId="4D6823C4" w:rsidR="00914438" w:rsidRDefault="00AA0DE8" w:rsidP="008F046A">
      <w:pPr>
        <w:rPr>
          <w:bCs/>
        </w:rPr>
      </w:pPr>
      <w:r>
        <w:rPr>
          <w:bCs/>
        </w:rPr>
        <w:t xml:space="preserve">JSCs will also have a role in qualifications reform. </w:t>
      </w:r>
      <w:r w:rsidR="00914438">
        <w:rPr>
          <w:bCs/>
        </w:rPr>
        <w:t xml:space="preserve">VET qualifications reform aims to build on the existing strengths of the VET system and ensure it is relevant to labour market needs and adapting to the challenges and opportunities facing the economy. </w:t>
      </w:r>
    </w:p>
    <w:p w14:paraId="394DE1E5" w14:textId="7298F962" w:rsidR="004007BD" w:rsidRPr="00C21105" w:rsidRDefault="00E123EA" w:rsidP="008F046A">
      <w:r>
        <w:rPr>
          <w:bCs/>
        </w:rPr>
        <w:t>Innovative and new qualifications will be a</w:t>
      </w:r>
      <w:r w:rsidR="00463081">
        <w:rPr>
          <w:bCs/>
        </w:rPr>
        <w:t xml:space="preserve"> vital</w:t>
      </w:r>
      <w:r>
        <w:rPr>
          <w:bCs/>
        </w:rPr>
        <w:t xml:space="preserve"> part of meeting industry needs. </w:t>
      </w:r>
      <w:r w:rsidR="004007BD">
        <w:t xml:space="preserve">The development of </w:t>
      </w:r>
      <w:r w:rsidR="008B1337">
        <w:t>‘</w:t>
      </w:r>
      <w:r w:rsidR="004007BD">
        <w:t>h</w:t>
      </w:r>
      <w:r w:rsidR="004007BD" w:rsidRPr="000F7B1F">
        <w:t>igher apprenticeships</w:t>
      </w:r>
      <w:r w:rsidR="008B1337">
        <w:t>’</w:t>
      </w:r>
      <w:r w:rsidR="004007BD" w:rsidRPr="000F7B1F">
        <w:t xml:space="preserve"> </w:t>
      </w:r>
      <w:r w:rsidR="004E2935" w:rsidRPr="00C568B8">
        <w:t>–</w:t>
      </w:r>
      <w:r w:rsidR="004E2935">
        <w:t xml:space="preserve"> </w:t>
      </w:r>
      <w:r w:rsidR="004007BD" w:rsidRPr="00E979D1">
        <w:t>which combine structured on</w:t>
      </w:r>
      <w:r w:rsidR="008B1337">
        <w:noBreakHyphen/>
      </w:r>
      <w:r w:rsidR="004007BD" w:rsidRPr="00E979D1">
        <w:t>the</w:t>
      </w:r>
      <w:r w:rsidR="008B1337">
        <w:noBreakHyphen/>
      </w:r>
      <w:r w:rsidR="004007BD" w:rsidRPr="00E979D1">
        <w:t xml:space="preserve">job training </w:t>
      </w:r>
      <w:r w:rsidR="00391301">
        <w:t>through</w:t>
      </w:r>
      <w:r w:rsidR="004007BD">
        <w:t xml:space="preserve"> apprenticeships </w:t>
      </w:r>
      <w:r w:rsidR="004007BD" w:rsidRPr="00E979D1">
        <w:t xml:space="preserve">with study leading to </w:t>
      </w:r>
      <w:r w:rsidR="004007BD">
        <w:t>degree</w:t>
      </w:r>
      <w:r w:rsidR="008B1337">
        <w:noBreakHyphen/>
      </w:r>
      <w:r w:rsidR="004007BD">
        <w:t>level qualifications</w:t>
      </w:r>
      <w:r w:rsidR="004007BD" w:rsidRPr="000F7B1F">
        <w:t xml:space="preserve"> </w:t>
      </w:r>
      <w:r w:rsidR="004E2935" w:rsidRPr="00C568B8">
        <w:t>–</w:t>
      </w:r>
      <w:r w:rsidR="004E2935">
        <w:t xml:space="preserve"> </w:t>
      </w:r>
      <w:r w:rsidR="004007BD" w:rsidRPr="000F7B1F">
        <w:t>could</w:t>
      </w:r>
      <w:r w:rsidR="004007BD" w:rsidRPr="00E979D1">
        <w:t xml:space="preserve"> </w:t>
      </w:r>
      <w:r w:rsidR="004007BD">
        <w:t>provide opportunities for students to obtain</w:t>
      </w:r>
      <w:r w:rsidR="004007BD" w:rsidRPr="00E979D1">
        <w:t xml:space="preserve"> higher</w:t>
      </w:r>
      <w:r w:rsidR="008B1337">
        <w:noBreakHyphen/>
      </w:r>
      <w:r w:rsidR="004007BD" w:rsidRPr="00E979D1">
        <w:t xml:space="preserve">level skills. </w:t>
      </w:r>
      <w:r w:rsidR="004007BD">
        <w:t>This has the potential to engage more people in tertiary education</w:t>
      </w:r>
      <w:r>
        <w:t xml:space="preserve"> and address the skills needs of employers</w:t>
      </w:r>
      <w:r w:rsidR="004007BD">
        <w:t xml:space="preserve">. </w:t>
      </w:r>
      <w:r w:rsidR="004007BD" w:rsidRPr="00E979D1">
        <w:t xml:space="preserve">Higher apprenticeships would allow students to develop more specialised </w:t>
      </w:r>
      <w:r w:rsidR="004007BD">
        <w:t>higher</w:t>
      </w:r>
      <w:r w:rsidR="008B1337">
        <w:noBreakHyphen/>
      </w:r>
      <w:r w:rsidR="004007BD">
        <w:t>level skills</w:t>
      </w:r>
      <w:r w:rsidR="00DA165A">
        <w:t xml:space="preserve"> tailored to emerging skills needs</w:t>
      </w:r>
      <w:r w:rsidR="004007BD">
        <w:t>, such as</w:t>
      </w:r>
      <w:r w:rsidR="004007BD" w:rsidRPr="00E979D1">
        <w:t xml:space="preserve"> </w:t>
      </w:r>
      <w:r w:rsidR="004007BD">
        <w:t>digital or cyber technology and advanced manufacturing,</w:t>
      </w:r>
      <w:r w:rsidR="004007BD" w:rsidRPr="00E979D1">
        <w:t xml:space="preserve"> not offered under traditional apprenticeship models.</w:t>
      </w:r>
    </w:p>
    <w:p w14:paraId="34CA22D9" w14:textId="04D44142" w:rsidR="00C83674" w:rsidRPr="006718EB" w:rsidRDefault="00C83674" w:rsidP="00391301">
      <w:r w:rsidRPr="00740A77">
        <w:t>Students engaging with industry and getting early exposure to work</w:t>
      </w:r>
      <w:r>
        <w:t>places can improve graduate outcomes and skills matching</w:t>
      </w:r>
      <w:r w:rsidR="006B424E">
        <w:t>.</w:t>
      </w:r>
      <w:r w:rsidR="006B424E">
        <w:rPr>
          <w:rStyle w:val="EndnoteReference"/>
        </w:rPr>
        <w:endnoteReference w:id="95"/>
      </w:r>
      <w:r>
        <w:t xml:space="preserve"> </w:t>
      </w:r>
      <w:r w:rsidRPr="005844E3">
        <w:t>Work</w:t>
      </w:r>
      <w:r w:rsidR="008B1337">
        <w:noBreakHyphen/>
      </w:r>
      <w:r w:rsidRPr="005844E3">
        <w:t xml:space="preserve">integrated learning generally refers to putting skills learnt through study into practice in a work setting, can </w:t>
      </w:r>
      <w:r w:rsidR="00EF08FD">
        <w:t xml:space="preserve">count towards </w:t>
      </w:r>
      <w:r w:rsidRPr="005844E3">
        <w:t xml:space="preserve">credit, and mostly </w:t>
      </w:r>
      <w:r w:rsidRPr="006D54BC">
        <w:t>lead</w:t>
      </w:r>
      <w:r w:rsidR="008C7495" w:rsidRPr="006D54BC">
        <w:t>s</w:t>
      </w:r>
      <w:r w:rsidRPr="005844E3">
        <w:t xml:space="preserve"> to a qualification</w:t>
      </w:r>
      <w:r>
        <w:t>. Work</w:t>
      </w:r>
      <w:r w:rsidR="008B1337">
        <w:noBreakHyphen/>
      </w:r>
      <w:r>
        <w:t>based learning</w:t>
      </w:r>
      <w:r w:rsidR="00074818">
        <w:t xml:space="preserve"> </w:t>
      </w:r>
      <w:r w:rsidR="0068566D" w:rsidRPr="00C568B8">
        <w:t>–</w:t>
      </w:r>
      <w:r w:rsidR="0068566D">
        <w:t xml:space="preserve"> </w:t>
      </w:r>
      <w:r>
        <w:t>learning skills on the job as part of a qualification</w:t>
      </w:r>
      <w:r w:rsidR="0068566D">
        <w:t xml:space="preserve"> </w:t>
      </w:r>
      <w:r w:rsidR="0068566D" w:rsidRPr="00C568B8">
        <w:t>–</w:t>
      </w:r>
      <w:r>
        <w:t xml:space="preserve"> also provides an accessible option for students who face financial barriers to education and training. A Universities Australia study found that in 2017, 37.3</w:t>
      </w:r>
      <w:r w:rsidR="00DB7CE5">
        <w:t> per c</w:t>
      </w:r>
      <w:r>
        <w:t>ent of students participated in work</w:t>
      </w:r>
      <w:r w:rsidR="008B1337">
        <w:noBreakHyphen/>
      </w:r>
      <w:r>
        <w:t xml:space="preserve">integrated learning. However, just as </w:t>
      </w:r>
      <w:r w:rsidR="00835A0A">
        <w:t>some</w:t>
      </w:r>
      <w:r>
        <w:t xml:space="preserve"> student cohorts face barriers to accessing education, they also face barriers to accessing work</w:t>
      </w:r>
      <w:r w:rsidR="008B1337">
        <w:noBreakHyphen/>
      </w:r>
      <w:r>
        <w:t xml:space="preserve">integrated learning. Participation rates were lower for </w:t>
      </w:r>
      <w:r w:rsidR="00CF3CFC">
        <w:t>First Nations</w:t>
      </w:r>
      <w:r>
        <w:t xml:space="preserve"> students (31.1</w:t>
      </w:r>
      <w:r w:rsidR="00DB7CE5">
        <w:t> per c</w:t>
      </w:r>
      <w:r>
        <w:t xml:space="preserve">ent), students from low </w:t>
      </w:r>
      <w:r w:rsidR="00F65DD7">
        <w:t>SES</w:t>
      </w:r>
      <w:r>
        <w:t xml:space="preserve"> backgrounds (27.8</w:t>
      </w:r>
      <w:r w:rsidR="00DB7CE5">
        <w:t> per c</w:t>
      </w:r>
      <w:r>
        <w:t>ent) and remote students (27.2</w:t>
      </w:r>
      <w:r w:rsidR="00DB7CE5">
        <w:t> per c</w:t>
      </w:r>
      <w:r>
        <w:t>ent)</w:t>
      </w:r>
      <w:r w:rsidR="00012A28">
        <w:t>.</w:t>
      </w:r>
      <w:r w:rsidR="00012A28">
        <w:rPr>
          <w:rStyle w:val="EndnoteReference"/>
        </w:rPr>
        <w:endnoteReference w:id="96"/>
      </w:r>
      <w:r>
        <w:t xml:space="preserve"> </w:t>
      </w:r>
    </w:p>
    <w:p w14:paraId="0EF89BED" w14:textId="62DB33F9" w:rsidR="008F046A" w:rsidRPr="00934291" w:rsidRDefault="008F046A" w:rsidP="00934291">
      <w:pPr>
        <w:pStyle w:val="Heading3Numbered"/>
      </w:pPr>
      <w:r w:rsidRPr="00934291">
        <w:lastRenderedPageBreak/>
        <w:t>Promoting ongoing and workplace learning</w:t>
      </w:r>
    </w:p>
    <w:p w14:paraId="41445063" w14:textId="3FA955A7" w:rsidR="0052640A" w:rsidRDefault="008F046A" w:rsidP="00F815CD">
      <w:pPr>
        <w:keepLines/>
      </w:pPr>
      <w:r w:rsidRPr="003E13CE">
        <w:t xml:space="preserve">Lifelong learning </w:t>
      </w:r>
      <w:r w:rsidR="006C2B0B">
        <w:t>supports</w:t>
      </w:r>
      <w:r w:rsidRPr="003E13CE">
        <w:t xml:space="preserve"> labour market</w:t>
      </w:r>
      <w:r w:rsidR="006C2B0B">
        <w:t xml:space="preserve"> dynamism</w:t>
      </w:r>
      <w:r w:rsidRPr="003E13CE">
        <w:t xml:space="preserve">. As </w:t>
      </w:r>
      <w:r w:rsidR="00042F02">
        <w:t>people</w:t>
      </w:r>
      <w:r w:rsidR="00042F02" w:rsidRPr="003E13CE">
        <w:t xml:space="preserve"> </w:t>
      </w:r>
      <w:r w:rsidR="00BC6F57">
        <w:t>participate in a more</w:t>
      </w:r>
      <w:r>
        <w:t xml:space="preserve"> diverse </w:t>
      </w:r>
      <w:r w:rsidR="00BC6F57">
        <w:t>range of</w:t>
      </w:r>
      <w:r>
        <w:t xml:space="preserve"> roles during </w:t>
      </w:r>
      <w:r w:rsidR="00042F02">
        <w:t>their</w:t>
      </w:r>
      <w:r>
        <w:t xml:space="preserve"> care</w:t>
      </w:r>
      <w:r w:rsidR="0020718B">
        <w:t>e</w:t>
      </w:r>
      <w:r>
        <w:t xml:space="preserve">rs and </w:t>
      </w:r>
      <w:r w:rsidRPr="003E13CE">
        <w:t xml:space="preserve">live longer, </w:t>
      </w:r>
      <w:r w:rsidR="00042F02">
        <w:t>they</w:t>
      </w:r>
      <w:r w:rsidR="00042F02" w:rsidRPr="003E13CE">
        <w:t xml:space="preserve"> </w:t>
      </w:r>
      <w:r w:rsidRPr="003E13CE">
        <w:t xml:space="preserve">will </w:t>
      </w:r>
      <w:r>
        <w:t>increasingly need to up</w:t>
      </w:r>
      <w:r w:rsidRPr="003E13CE">
        <w:t xml:space="preserve">skill and reskill to adapt to changing </w:t>
      </w:r>
      <w:r w:rsidRPr="00E65C6F">
        <w:t>skill</w:t>
      </w:r>
      <w:r w:rsidR="0011306E">
        <w:t>s</w:t>
      </w:r>
      <w:r w:rsidRPr="003E13CE">
        <w:t xml:space="preserve"> needs</w:t>
      </w:r>
      <w:r w:rsidR="006C45F5" w:rsidRPr="006C45F5">
        <w:t xml:space="preserve"> </w:t>
      </w:r>
      <w:r w:rsidR="006C45F5">
        <w:t>brought about by structural change</w:t>
      </w:r>
      <w:r w:rsidR="006C45F5" w:rsidRPr="003E13CE">
        <w:t>.</w:t>
      </w:r>
      <w:r w:rsidR="00D65CAB">
        <w:rPr>
          <w:rStyle w:val="EndnoteReference"/>
        </w:rPr>
        <w:endnoteReference w:id="97"/>
      </w:r>
      <w:r w:rsidR="006C45F5" w:rsidRPr="003E13CE">
        <w:t xml:space="preserve"> </w:t>
      </w:r>
      <w:r w:rsidR="002A3C11">
        <w:t>R</w:t>
      </w:r>
      <w:r w:rsidR="00675541">
        <w:t>egular retraining as a central and habitual part of participating in the workforce is the key to building transferable skills</w:t>
      </w:r>
      <w:r w:rsidR="00681150">
        <w:t>.</w:t>
      </w:r>
      <w:r w:rsidR="00675541">
        <w:t xml:space="preserve"> </w:t>
      </w:r>
      <w:r w:rsidR="00F07401" w:rsidRPr="006D54BC">
        <w:t>Encouraging</w:t>
      </w:r>
      <w:r w:rsidR="0052640A">
        <w:t xml:space="preserve"> a culture of lifelong learning </w:t>
      </w:r>
      <w:r w:rsidR="009577DF">
        <w:t xml:space="preserve">for </w:t>
      </w:r>
      <w:r w:rsidR="00F6118D" w:rsidRPr="006D54BC">
        <w:t xml:space="preserve">businesses and </w:t>
      </w:r>
      <w:r w:rsidR="009577DF">
        <w:t xml:space="preserve">individuals </w:t>
      </w:r>
      <w:r w:rsidR="0052640A">
        <w:t xml:space="preserve">will create a more flexible workforce which can more effectively harness future labour market opportunities. </w:t>
      </w:r>
      <w:r w:rsidR="00DF7941">
        <w:t xml:space="preserve">This is especially important </w:t>
      </w:r>
      <w:r w:rsidR="00295824">
        <w:t>given Australia</w:t>
      </w:r>
      <w:r w:rsidR="008B1337">
        <w:t>’</w:t>
      </w:r>
      <w:r w:rsidR="00295824">
        <w:t xml:space="preserve">s </w:t>
      </w:r>
      <w:r w:rsidR="0040468C">
        <w:t>relatively low overall management capability (as discussed in Chapter 4)</w:t>
      </w:r>
      <w:r w:rsidR="00B8463B">
        <w:t>.</w:t>
      </w:r>
      <w:r w:rsidR="0040468C">
        <w:t xml:space="preserve"> </w:t>
      </w:r>
      <w:r w:rsidR="00921F4E">
        <w:t xml:space="preserve">Productivity gains </w:t>
      </w:r>
      <w:r w:rsidR="00CB3A29" w:rsidRPr="006D54BC">
        <w:t xml:space="preserve">for businesses </w:t>
      </w:r>
      <w:r w:rsidR="00921F4E">
        <w:t xml:space="preserve">from upskilling managers could be three times higher than for upskilling </w:t>
      </w:r>
      <w:r w:rsidR="008C7742">
        <w:t>workers.</w:t>
      </w:r>
      <w:r w:rsidR="004F7BC8">
        <w:rPr>
          <w:rStyle w:val="EndnoteReference"/>
        </w:rPr>
        <w:endnoteReference w:id="98"/>
      </w:r>
      <w:r w:rsidR="008C7742">
        <w:t xml:space="preserve"> </w:t>
      </w:r>
    </w:p>
    <w:p w14:paraId="2AC89071" w14:textId="1722E4A4" w:rsidR="00FB2029" w:rsidRDefault="00733D2C" w:rsidP="00733D2C">
      <w:r>
        <w:t xml:space="preserve">As well as greater uptake of lifelong learning, there needs to be </w:t>
      </w:r>
      <w:r w:rsidR="00233C4E" w:rsidRPr="006D54BC">
        <w:t xml:space="preserve">greater </w:t>
      </w:r>
      <w:r>
        <w:t>r</w:t>
      </w:r>
      <w:r w:rsidRPr="003E13CE">
        <w:t xml:space="preserve">ecognition and </w:t>
      </w:r>
      <w:r w:rsidR="00233C4E" w:rsidRPr="006D54BC">
        <w:t xml:space="preserve">a more rigorous regime </w:t>
      </w:r>
      <w:r w:rsidRPr="003E13CE">
        <w:t>of prior learning and experience</w:t>
      </w:r>
      <w:r w:rsidR="00434072">
        <w:t xml:space="preserve">. </w:t>
      </w:r>
      <w:r w:rsidR="006E65DC">
        <w:t>Improved recognition of skills can</w:t>
      </w:r>
      <w:r w:rsidR="004045E4">
        <w:t xml:space="preserve"> facilitate learners moving through and </w:t>
      </w:r>
      <w:r w:rsidR="006E65DC">
        <w:t>across</w:t>
      </w:r>
      <w:r w:rsidR="004045E4">
        <w:t xml:space="preserve"> the tertiary </w:t>
      </w:r>
      <w:r w:rsidR="003C3A0F">
        <w:t>system and</w:t>
      </w:r>
      <w:r w:rsidR="006E65DC">
        <w:t xml:space="preserve"> lead</w:t>
      </w:r>
      <w:r w:rsidR="003C3A0F">
        <w:t>s</w:t>
      </w:r>
      <w:r w:rsidR="006E65DC">
        <w:t xml:space="preserve"> to better job matchin</w:t>
      </w:r>
      <w:r w:rsidR="00E2314D">
        <w:t>g</w:t>
      </w:r>
      <w:r w:rsidR="003C3A0F">
        <w:t xml:space="preserve">. </w:t>
      </w:r>
      <w:r>
        <w:t>For example, many people with car</w:t>
      </w:r>
      <w:r w:rsidR="00C67FA4">
        <w:t>ing</w:t>
      </w:r>
      <w:r>
        <w:t xml:space="preserve"> responsibilities can have breaks in their education and work lives. During this time delivering unpaid care, they may develop valuable skills that should be recognised when they enter the labour force. </w:t>
      </w:r>
      <w:r w:rsidR="00D706C2">
        <w:t>Improved recognition of</w:t>
      </w:r>
      <w:r w:rsidR="00BB7DAA">
        <w:t xml:space="preserve"> </w:t>
      </w:r>
      <w:r w:rsidR="00060911">
        <w:t xml:space="preserve">these skills will support them </w:t>
      </w:r>
      <w:r w:rsidR="009037E0">
        <w:t>back into the workforce and better help match people into appropriate jobs.</w:t>
      </w:r>
      <w:r w:rsidR="00EA32E0">
        <w:t xml:space="preserve"> </w:t>
      </w:r>
      <w:r w:rsidR="00F83B47" w:rsidRPr="00173143">
        <w:t>Recognition</w:t>
      </w:r>
      <w:r w:rsidR="00F83B47">
        <w:t xml:space="preserve"> of prior learning</w:t>
      </w:r>
      <w:r w:rsidR="007F23DD">
        <w:t xml:space="preserve"> also</w:t>
      </w:r>
      <w:r w:rsidR="007F23DD" w:rsidRPr="003E13CE">
        <w:t xml:space="preserve"> facilitates labour force participation </w:t>
      </w:r>
      <w:r w:rsidR="007F23DD">
        <w:t>by</w:t>
      </w:r>
      <w:r w:rsidR="007F23DD" w:rsidRPr="003E13CE">
        <w:t xml:space="preserve"> people following less linear career pathways</w:t>
      </w:r>
      <w:r w:rsidR="007F23DD">
        <w:t>.</w:t>
      </w:r>
    </w:p>
    <w:p w14:paraId="64485258" w14:textId="378399BD" w:rsidR="00C5686F" w:rsidRPr="009F2A30" w:rsidRDefault="00C5686F" w:rsidP="00C5686F">
      <w:r>
        <w:t xml:space="preserve">The benefits of </w:t>
      </w:r>
      <w:r w:rsidR="003575F2">
        <w:t>increased lifelong</w:t>
      </w:r>
      <w:r>
        <w:t xml:space="preserve"> learning for </w:t>
      </w:r>
      <w:r w:rsidR="009722B5" w:rsidRPr="006D54BC">
        <w:t>business</w:t>
      </w:r>
      <w:r>
        <w:t xml:space="preserve"> are significant. Employers benefit </w:t>
      </w:r>
      <w:r w:rsidR="004F64D3">
        <w:t>from</w:t>
      </w:r>
      <w:r>
        <w:t xml:space="preserve"> a more productive workforce that can adapt</w:t>
      </w:r>
      <w:r w:rsidR="009722B5" w:rsidRPr="006D54BC">
        <w:t>, make best use of digital technology</w:t>
      </w:r>
      <w:r>
        <w:t xml:space="preserve"> and </w:t>
      </w:r>
      <w:r w:rsidR="009722B5" w:rsidRPr="006D54BC">
        <w:t>investments,</w:t>
      </w:r>
      <w:r>
        <w:t xml:space="preserve"> and innovate. Work</w:t>
      </w:r>
      <w:r w:rsidR="008B1337">
        <w:noBreakHyphen/>
      </w:r>
      <w:r>
        <w:t>related training can bridge skills gaps by providing employer</w:t>
      </w:r>
      <w:r w:rsidR="008B1337">
        <w:noBreakHyphen/>
      </w:r>
      <w:r>
        <w:t xml:space="preserve">specific skills and improve employee satisfaction and retention. </w:t>
      </w:r>
      <w:r w:rsidR="003964EB">
        <w:t>T</w:t>
      </w:r>
      <w:r>
        <w:t>here is a role for government in ensuring appropriate frameworks</w:t>
      </w:r>
      <w:r w:rsidR="00644842">
        <w:t xml:space="preserve"> </w:t>
      </w:r>
      <w:r>
        <w:t xml:space="preserve">and information, </w:t>
      </w:r>
      <w:r w:rsidR="00644842">
        <w:t xml:space="preserve">as well as for </w:t>
      </w:r>
      <w:r>
        <w:t xml:space="preserve">employers </w:t>
      </w:r>
      <w:r w:rsidR="00644842">
        <w:t xml:space="preserve">who can play </w:t>
      </w:r>
      <w:r>
        <w:t xml:space="preserve">a leading role in </w:t>
      </w:r>
      <w:r w:rsidR="00626027">
        <w:t>workplace training and</w:t>
      </w:r>
      <w:r>
        <w:t xml:space="preserve"> skills development</w:t>
      </w:r>
      <w:r w:rsidR="00410769">
        <w:t xml:space="preserve"> and supporting their employees to grow throughout their careers.</w:t>
      </w:r>
    </w:p>
    <w:p w14:paraId="57197BE5" w14:textId="196B37C3" w:rsidR="00733D2C" w:rsidRDefault="001456A7" w:rsidP="00297CBB">
      <w:pPr>
        <w:pStyle w:val="Heading4"/>
      </w:pPr>
      <w:r>
        <w:t>W</w:t>
      </w:r>
      <w:r w:rsidR="00BD5357">
        <w:t>orkplace learning is important in upskilling the labour force</w:t>
      </w:r>
    </w:p>
    <w:p w14:paraId="703D7F49" w14:textId="03DCD2A0" w:rsidR="00EF709B" w:rsidRDefault="008F046A" w:rsidP="005468BB">
      <w:pPr>
        <w:rPr>
          <w:color w:val="000000" w:themeColor="text1"/>
        </w:rPr>
      </w:pPr>
      <w:r>
        <w:t xml:space="preserve">Workplace learning plays a critical role upskilling people across their careers and helping employers build the skills they need in their workforce. </w:t>
      </w:r>
      <w:r w:rsidRPr="00F9132A">
        <w:t xml:space="preserve">However, Australia </w:t>
      </w:r>
      <w:r>
        <w:t>ranks in the bottom half of OECD countries for improving the use of workers</w:t>
      </w:r>
      <w:r w:rsidR="008B1337">
        <w:t>’</w:t>
      </w:r>
      <w:r>
        <w:t xml:space="preserve"> skills</w:t>
      </w:r>
      <w:r w:rsidR="00566DF8">
        <w:t>.</w:t>
      </w:r>
      <w:r w:rsidR="00D614DC">
        <w:rPr>
          <w:rStyle w:val="EndnoteReference"/>
        </w:rPr>
        <w:endnoteReference w:id="99"/>
      </w:r>
      <w:r>
        <w:t xml:space="preserve"> </w:t>
      </w:r>
      <w:r w:rsidR="00F24DCC" w:rsidRPr="003D4641">
        <w:t xml:space="preserve">Australia </w:t>
      </w:r>
      <w:r w:rsidR="00F24DCC">
        <w:t xml:space="preserve">also </w:t>
      </w:r>
      <w:r w:rsidR="00F24DCC" w:rsidRPr="003D4641">
        <w:t>lags behind peers in the United</w:t>
      </w:r>
      <w:r w:rsidR="00AF1F51">
        <w:t> </w:t>
      </w:r>
      <w:r w:rsidR="00F24DCC" w:rsidRPr="003D4641">
        <w:t xml:space="preserve">States, </w:t>
      </w:r>
      <w:r w:rsidR="00F24DCC">
        <w:t>Canada</w:t>
      </w:r>
      <w:r w:rsidR="00F24DCC" w:rsidRPr="003D4641">
        <w:t xml:space="preserve"> and </w:t>
      </w:r>
      <w:r w:rsidR="00F24DCC">
        <w:t>England</w:t>
      </w:r>
      <w:r w:rsidR="00F24DCC" w:rsidRPr="003D4641">
        <w:t xml:space="preserve"> </w:t>
      </w:r>
      <w:r w:rsidR="00913C4E" w:rsidRPr="006D54BC">
        <w:t>for</w:t>
      </w:r>
      <w:r w:rsidR="00F24DCC" w:rsidRPr="003D4641">
        <w:t xml:space="preserve"> participation in adult education and training</w:t>
      </w:r>
      <w:r w:rsidR="00681150">
        <w:t>.</w:t>
      </w:r>
      <w:r w:rsidR="00681150">
        <w:rPr>
          <w:rStyle w:val="EndnoteReference"/>
        </w:rPr>
        <w:endnoteReference w:id="100"/>
      </w:r>
      <w:r w:rsidR="00F24DCC">
        <w:t xml:space="preserve"> </w:t>
      </w:r>
      <w:r>
        <w:t xml:space="preserve">Less than a third of </w:t>
      </w:r>
      <w:r w:rsidR="00BC6F57">
        <w:t xml:space="preserve">Australian </w:t>
      </w:r>
      <w:r>
        <w:t>workers currently participate in work</w:t>
      </w:r>
      <w:r w:rsidR="008B1337">
        <w:noBreakHyphen/>
      </w:r>
      <w:r>
        <w:t>related training each ye</w:t>
      </w:r>
      <w:r w:rsidR="000A6F07">
        <w:t xml:space="preserve">ar </w:t>
      </w:r>
      <w:r>
        <w:t xml:space="preserve">and a quarter of all employees in Australia reported unmet demand for </w:t>
      </w:r>
      <w:r w:rsidRPr="000A6F07">
        <w:rPr>
          <w:color w:val="000000" w:themeColor="text1"/>
        </w:rPr>
        <w:t>training</w:t>
      </w:r>
      <w:r w:rsidR="00DA2E77">
        <w:rPr>
          <w:color w:val="000000" w:themeColor="text1"/>
        </w:rPr>
        <w:t>.</w:t>
      </w:r>
      <w:r w:rsidR="00DA2E77">
        <w:rPr>
          <w:rStyle w:val="EndnoteReference"/>
          <w:color w:val="000000" w:themeColor="text1"/>
        </w:rPr>
        <w:endnoteReference w:id="101"/>
      </w:r>
      <w:r w:rsidR="008E45C5" w:rsidRPr="000A6F07">
        <w:rPr>
          <w:color w:val="000000" w:themeColor="text1"/>
        </w:rPr>
        <w:t xml:space="preserve"> </w:t>
      </w:r>
      <w:r w:rsidR="009A299D">
        <w:rPr>
          <w:color w:val="000000" w:themeColor="text1"/>
        </w:rPr>
        <w:t>Industry experience supports these findings, with a survey undertaken by the Business Council of Australia finding that 72</w:t>
      </w:r>
      <w:r w:rsidR="00DB7CE5">
        <w:rPr>
          <w:color w:val="000000" w:themeColor="text1"/>
        </w:rPr>
        <w:t> per c</w:t>
      </w:r>
      <w:r w:rsidR="009A299D">
        <w:rPr>
          <w:color w:val="000000" w:themeColor="text1"/>
        </w:rPr>
        <w:t>ent of people had not been offered any training or professional development by their employer in the past two years</w:t>
      </w:r>
      <w:r w:rsidR="007D6DCC">
        <w:rPr>
          <w:color w:val="000000" w:themeColor="text1"/>
        </w:rPr>
        <w:t>.</w:t>
      </w:r>
      <w:r w:rsidR="007D6DCC">
        <w:rPr>
          <w:rStyle w:val="EndnoteReference"/>
          <w:color w:val="000000" w:themeColor="text1"/>
        </w:rPr>
        <w:endnoteReference w:id="102"/>
      </w:r>
      <w:r w:rsidR="009A299D">
        <w:rPr>
          <w:color w:val="000000" w:themeColor="text1"/>
        </w:rPr>
        <w:t xml:space="preserve"> </w:t>
      </w:r>
    </w:p>
    <w:p w14:paraId="65BE8EE5" w14:textId="1A02F0E4" w:rsidR="004766E3" w:rsidRPr="001F4CEC" w:rsidRDefault="00907CD5" w:rsidP="00E53E84">
      <w:r>
        <w:t>T</w:t>
      </w:r>
      <w:r w:rsidR="008F046A" w:rsidRPr="000A6F07">
        <w:t xml:space="preserve">he highest prevalence </w:t>
      </w:r>
      <w:r w:rsidR="00BD5357" w:rsidRPr="000A6F07">
        <w:t xml:space="preserve">of workplace training is </w:t>
      </w:r>
      <w:r w:rsidR="008F046A" w:rsidRPr="000A6F07">
        <w:t xml:space="preserve">in industries </w:t>
      </w:r>
      <w:r w:rsidR="00FF6B46">
        <w:t>such as</w:t>
      </w:r>
      <w:r w:rsidR="008F046A" w:rsidRPr="000A6F07">
        <w:t xml:space="preserve"> </w:t>
      </w:r>
      <w:r w:rsidR="002778E5">
        <w:t>h</w:t>
      </w:r>
      <w:r w:rsidR="008F046A" w:rsidRPr="000A6F07">
        <w:t xml:space="preserve">ealth </w:t>
      </w:r>
      <w:r w:rsidR="003D6077">
        <w:t>c</w:t>
      </w:r>
      <w:r w:rsidR="008F046A" w:rsidRPr="000A6F07">
        <w:t xml:space="preserve">are and </w:t>
      </w:r>
      <w:r w:rsidR="003D6077">
        <w:t>s</w:t>
      </w:r>
      <w:r w:rsidR="008F046A" w:rsidRPr="000A6F07">
        <w:t xml:space="preserve">ocial </w:t>
      </w:r>
      <w:r w:rsidR="003D6077">
        <w:t>a</w:t>
      </w:r>
      <w:r w:rsidR="008F046A" w:rsidRPr="000A6F07">
        <w:t>ssistance where ongoing training is often required as part of occupational accreditation.</w:t>
      </w:r>
      <w:r w:rsidR="00FB4792">
        <w:rPr>
          <w:rStyle w:val="EndnoteReference"/>
          <w:color w:val="000000" w:themeColor="text1"/>
        </w:rPr>
        <w:endnoteReference w:id="103"/>
      </w:r>
      <w:r w:rsidR="008F046A" w:rsidRPr="000A6F07">
        <w:t xml:space="preserve"> </w:t>
      </w:r>
      <w:r w:rsidR="000C1E88">
        <w:t xml:space="preserve">Workers are more likely to complete workplace training if they already have high levels of educational attainment, work at a larger employer and are from a high </w:t>
      </w:r>
      <w:r w:rsidR="00D0521F">
        <w:t>SES</w:t>
      </w:r>
      <w:r w:rsidR="000C1E88">
        <w:t xml:space="preserve"> background</w:t>
      </w:r>
      <w:r w:rsidR="00AB4EF7">
        <w:t>.</w:t>
      </w:r>
      <w:r w:rsidR="00AB4EF7">
        <w:rPr>
          <w:rStyle w:val="EndnoteReference"/>
        </w:rPr>
        <w:endnoteReference w:id="104"/>
      </w:r>
      <w:r w:rsidR="003B4C47">
        <w:t xml:space="preserve"> </w:t>
      </w:r>
      <w:r w:rsidR="008F046A">
        <w:t>These patterns of training limit opportunities for occupational mobility and career progression for people with lower educational attainment</w:t>
      </w:r>
      <w:r w:rsidR="00BB3B37">
        <w:t xml:space="preserve"> and those</w:t>
      </w:r>
      <w:r w:rsidR="008F046A">
        <w:t xml:space="preserve"> working in smaller businesses</w:t>
      </w:r>
      <w:r w:rsidR="006355E2">
        <w:t>,</w:t>
      </w:r>
      <w:r w:rsidR="00695CFF">
        <w:t xml:space="preserve"> and slow</w:t>
      </w:r>
      <w:r w:rsidR="008F046A">
        <w:t xml:space="preserve"> the diffusion of new innovations and technologies</w:t>
      </w:r>
      <w:r w:rsidR="0015510F" w:rsidRPr="006D54BC">
        <w:t>, reducing productivity (Chapter 4)</w:t>
      </w:r>
      <w:r w:rsidR="008F046A" w:rsidRPr="006D54BC">
        <w:t>.</w:t>
      </w:r>
      <w:r w:rsidR="00B12099">
        <w:t xml:space="preserve"> Participation in workplace training is also lower among those who work part</w:t>
      </w:r>
      <w:r w:rsidR="008B1337">
        <w:noBreakHyphen/>
      </w:r>
      <w:r w:rsidR="00B12099">
        <w:t>time, which is likely to reinforce disparities between men and women in the workforce given women are more likely to work part</w:t>
      </w:r>
      <w:r w:rsidR="008B1337">
        <w:noBreakHyphen/>
      </w:r>
      <w:r w:rsidR="00B12099">
        <w:t>time</w:t>
      </w:r>
      <w:r w:rsidR="00B12099" w:rsidRPr="00740A77">
        <w:t>.</w:t>
      </w:r>
      <w:r w:rsidR="00740A77" w:rsidRPr="00740A77">
        <w:rPr>
          <w:rStyle w:val="EndnoteReference"/>
        </w:rPr>
        <w:endnoteReference w:id="105"/>
      </w:r>
      <w:r w:rsidR="00B12099" w:rsidRPr="00740A77">
        <w:t xml:space="preserve"> </w:t>
      </w:r>
      <w:r w:rsidR="008F046A">
        <w:t>There is a case for</w:t>
      </w:r>
      <w:r w:rsidR="00EE1518" w:rsidDel="007B4D62">
        <w:t xml:space="preserve"> </w:t>
      </w:r>
      <w:r w:rsidR="00EE1518">
        <w:t xml:space="preserve">a greater focus </w:t>
      </w:r>
      <w:r w:rsidR="004B1D02">
        <w:t>on the role of</w:t>
      </w:r>
      <w:r w:rsidR="004B1D02" w:rsidRPr="00E65C6F">
        <w:t xml:space="preserve"> </w:t>
      </w:r>
      <w:r w:rsidR="00CB57AE" w:rsidRPr="006D54BC">
        <w:t>business</w:t>
      </w:r>
      <w:r w:rsidR="00EE1518">
        <w:t xml:space="preserve"> </w:t>
      </w:r>
      <w:r w:rsidR="008F046A">
        <w:t xml:space="preserve">in promoting </w:t>
      </w:r>
      <w:r w:rsidR="00B12099">
        <w:t xml:space="preserve">targeted and </w:t>
      </w:r>
      <w:r w:rsidR="008F046A">
        <w:t>work</w:t>
      </w:r>
      <w:r w:rsidR="008B1337">
        <w:noBreakHyphen/>
      </w:r>
      <w:r w:rsidR="008F046A">
        <w:t xml:space="preserve">relevant upskilling for these cohorts, especially in areas of evolving digital </w:t>
      </w:r>
      <w:r w:rsidR="009A62E9">
        <w:t xml:space="preserve">and tech </w:t>
      </w:r>
      <w:r w:rsidR="008F046A" w:rsidRPr="00E65C6F">
        <w:t>skill</w:t>
      </w:r>
      <w:r w:rsidR="0011306E">
        <w:t>s</w:t>
      </w:r>
      <w:r w:rsidR="008F046A">
        <w:t xml:space="preserve"> needs, and new technologies </w:t>
      </w:r>
      <w:r w:rsidR="00BB3B37">
        <w:t>such</w:t>
      </w:r>
      <w:r w:rsidR="008F046A">
        <w:t xml:space="preserve"> as robotics and AI.</w:t>
      </w:r>
    </w:p>
    <w:p w14:paraId="48A089FA" w14:textId="223491C6" w:rsidR="00526253" w:rsidRDefault="008F046A" w:rsidP="00E53E84">
      <w:r>
        <w:lastRenderedPageBreak/>
        <w:t>The low level of workplace training is attributable to barriers faced by both workers and employers.</w:t>
      </w:r>
      <w:r w:rsidR="00FC0600">
        <w:t xml:space="preserve"> </w:t>
      </w:r>
      <w:r w:rsidR="009E36C0">
        <w:t>For workers, the main barriers to formal and informal adult education and training have consistently been time and financial constraints</w:t>
      </w:r>
      <w:r w:rsidR="00083112">
        <w:t>.</w:t>
      </w:r>
      <w:r w:rsidR="00083112" w:rsidDel="008E654D">
        <w:rPr>
          <w:rStyle w:val="EndnoteReference"/>
        </w:rPr>
        <w:endnoteReference w:id="106"/>
      </w:r>
      <w:r w:rsidR="009E36C0">
        <w:t xml:space="preserve"> However, between 2016</w:t>
      </w:r>
      <w:r w:rsidR="009E36C0" w:rsidDel="004E6F89">
        <w:t>–</w:t>
      </w:r>
      <w:r w:rsidR="009E36C0">
        <w:t>17 and 2020–21</w:t>
      </w:r>
      <w:r w:rsidR="00CD7213" w:rsidRPr="006D54BC">
        <w:t>,</w:t>
      </w:r>
      <w:r w:rsidR="009E36C0">
        <w:t xml:space="preserve"> there was also a significant increase in </w:t>
      </w:r>
      <w:r w:rsidR="00FE54F1">
        <w:t>a</w:t>
      </w:r>
      <w:r w:rsidR="009E36C0">
        <w:t xml:space="preserve"> lack of available courses being reported as a barrier.</w:t>
      </w:r>
      <w:r w:rsidR="009E36C0" w:rsidRPr="00683289">
        <w:rPr>
          <w:rStyle w:val="EndnoteReference"/>
        </w:rPr>
        <w:t xml:space="preserve"> </w:t>
      </w:r>
      <w:r w:rsidR="009E36C0">
        <w:t xml:space="preserve">People in regional and remote Australia were almost twice as likely as those in major cities to report their main barrier to learning as lack of course availability. This reflects the lower level of access and provision of education </w:t>
      </w:r>
      <w:r w:rsidR="00CD7213" w:rsidRPr="006D54BC">
        <w:t>for</w:t>
      </w:r>
      <w:r w:rsidR="009E36C0">
        <w:t xml:space="preserve"> those living outside major cities. </w:t>
      </w:r>
    </w:p>
    <w:p w14:paraId="713431AE" w14:textId="20236207" w:rsidR="001651C2" w:rsidRDefault="00D438A1" w:rsidP="00E53E84">
      <w:r w:rsidRPr="006D54BC">
        <w:t>Businesses</w:t>
      </w:r>
      <w:r w:rsidR="001651C2">
        <w:t xml:space="preserve"> may face similar barriers</w:t>
      </w:r>
      <w:r w:rsidR="00067329">
        <w:t xml:space="preserve">, including </w:t>
      </w:r>
      <w:r w:rsidR="009F6AE2">
        <w:t xml:space="preserve">the cost of providing training and allocating time for </w:t>
      </w:r>
      <w:r w:rsidR="00CD7213" w:rsidRPr="006D54BC">
        <w:t>an</w:t>
      </w:r>
      <w:r w:rsidR="009F6AE2">
        <w:t xml:space="preserve"> employee to spend on training during the </w:t>
      </w:r>
      <w:r w:rsidR="00703351">
        <w:t>workday</w:t>
      </w:r>
      <w:r w:rsidR="009F6AE2">
        <w:t xml:space="preserve">. Some </w:t>
      </w:r>
      <w:r w:rsidRPr="006D54BC">
        <w:t>businesses</w:t>
      </w:r>
      <w:r w:rsidR="009F6AE2">
        <w:t xml:space="preserve"> may be concerned about investing in </w:t>
      </w:r>
      <w:r w:rsidR="00CD7213" w:rsidRPr="006D54BC">
        <w:t>the skills</w:t>
      </w:r>
      <w:r w:rsidR="009F6AE2">
        <w:t xml:space="preserve"> </w:t>
      </w:r>
      <w:r w:rsidR="00CD7213" w:rsidRPr="006D54BC">
        <w:t xml:space="preserve">of </w:t>
      </w:r>
      <w:r w:rsidR="009F6AE2">
        <w:t xml:space="preserve">their staff if they are not sure </w:t>
      </w:r>
      <w:r w:rsidR="00E9283C" w:rsidRPr="006D54BC">
        <w:t>an</w:t>
      </w:r>
      <w:r w:rsidR="009F6AE2">
        <w:t xml:space="preserve"> employee will stay with the </w:t>
      </w:r>
      <w:r w:rsidR="00E9283C" w:rsidRPr="006D54BC">
        <w:t>firm</w:t>
      </w:r>
      <w:r w:rsidR="009F6AE2">
        <w:t xml:space="preserve">, or if upskilling their staff makes them more likely to be </w:t>
      </w:r>
      <w:r w:rsidR="005C0FA0">
        <w:t>recruited</w:t>
      </w:r>
      <w:r w:rsidR="009F6AE2">
        <w:t xml:space="preserve"> by other </w:t>
      </w:r>
      <w:r w:rsidR="005C0FA0">
        <w:t>employers</w:t>
      </w:r>
      <w:r w:rsidR="009F6AE2">
        <w:t xml:space="preserve">. </w:t>
      </w:r>
      <w:r w:rsidR="00AE070B">
        <w:t>Stakeholders</w:t>
      </w:r>
      <w:r w:rsidR="0098748F">
        <w:t xml:space="preserve"> </w:t>
      </w:r>
      <w:r w:rsidR="00814C2C">
        <w:t xml:space="preserve">raised </w:t>
      </w:r>
      <w:r w:rsidR="004474B3">
        <w:t>mixed employer experiences of training and that for some employers, training provision can be impacted by commercial factors which vary with the business cycle</w:t>
      </w:r>
      <w:r w:rsidR="00A077C9">
        <w:t>.</w:t>
      </w:r>
      <w:r w:rsidR="00AE070B">
        <w:t xml:space="preserve"> </w:t>
      </w:r>
    </w:p>
    <w:p w14:paraId="5D1E52A5" w14:textId="01DBD498" w:rsidR="003954E6" w:rsidRDefault="003954E6" w:rsidP="003954E6">
      <w:pPr>
        <w:pStyle w:val="Heading4"/>
      </w:pPr>
      <w:r>
        <w:t>Action is needed to address barriers to workplace training</w:t>
      </w:r>
    </w:p>
    <w:p w14:paraId="385AFC9E" w14:textId="1549AD5E" w:rsidR="00B029F6" w:rsidRDefault="00B029F6" w:rsidP="006C4C91">
      <w:r w:rsidRPr="00B029F6">
        <w:t xml:space="preserve">To improve uptake of workplace training and adult learning, </w:t>
      </w:r>
      <w:r w:rsidR="007B4D62">
        <w:t>a</w:t>
      </w:r>
      <w:r w:rsidRPr="00B029F6">
        <w:t xml:space="preserve">ttention should be given to the quality and </w:t>
      </w:r>
      <w:r w:rsidRPr="006D54BC">
        <w:t>relevanc</w:t>
      </w:r>
      <w:r w:rsidR="00577F32" w:rsidRPr="006D54BC">
        <w:t>e</w:t>
      </w:r>
      <w:r w:rsidRPr="00B029F6">
        <w:t xml:space="preserve"> of the training provided. Making businesses aware of courses which more effectively target their skills needs is the first step to encouraging businesses to offer more training. For example,</w:t>
      </w:r>
      <w:r w:rsidRPr="00B029F6" w:rsidDel="008D5B93">
        <w:t xml:space="preserve"> </w:t>
      </w:r>
      <w:r w:rsidR="00316930">
        <w:t>employers</w:t>
      </w:r>
      <w:r w:rsidRPr="00B029F6">
        <w:t xml:space="preserve"> </w:t>
      </w:r>
      <w:r w:rsidR="008D5B93">
        <w:t xml:space="preserve">may require a better </w:t>
      </w:r>
      <w:r w:rsidRPr="00B029F6">
        <w:t>understand</w:t>
      </w:r>
      <w:r w:rsidR="008D5B93">
        <w:t>ing of</w:t>
      </w:r>
      <w:r w:rsidRPr="00B029F6">
        <w:t xml:space="preserve"> how specific training may support them to upskill staff to work with AI, or encourag</w:t>
      </w:r>
      <w:r w:rsidR="002A2500">
        <w:t>e</w:t>
      </w:r>
      <w:r w:rsidRPr="00B029F6">
        <w:t xml:space="preserve"> use of within</w:t>
      </w:r>
      <w:r w:rsidR="008B1337">
        <w:noBreakHyphen/>
      </w:r>
      <w:r w:rsidRPr="00B029F6">
        <w:t xml:space="preserve">workplace training delivery. The increased prevalence of online delivery of training will assist </w:t>
      </w:r>
      <w:r w:rsidR="00316930">
        <w:t>employers to provide</w:t>
      </w:r>
      <w:r w:rsidRPr="00E65C6F">
        <w:t xml:space="preserve"> </w:t>
      </w:r>
      <w:r w:rsidR="00316930">
        <w:t>more workplace training</w:t>
      </w:r>
      <w:r w:rsidR="004C021E">
        <w:t>.</w:t>
      </w:r>
      <w:r w:rsidR="000E0094" w:rsidDel="004C021E">
        <w:t xml:space="preserve"> </w:t>
      </w:r>
      <w:r w:rsidR="004C021E">
        <w:t>R</w:t>
      </w:r>
      <w:r w:rsidR="000E0094">
        <w:t>ates of online learning more than doubled from 19</w:t>
      </w:r>
      <w:r w:rsidR="00DB7CE5">
        <w:t> per c</w:t>
      </w:r>
      <w:r w:rsidR="000E0094">
        <w:t>ent in 2016</w:t>
      </w:r>
      <w:r w:rsidR="00897977">
        <w:t>–</w:t>
      </w:r>
      <w:r w:rsidR="000E0094">
        <w:t>17 to 55</w:t>
      </w:r>
      <w:r w:rsidR="00DB7CE5">
        <w:t> per c</w:t>
      </w:r>
      <w:r w:rsidR="000E0094">
        <w:t>ent in 2020</w:t>
      </w:r>
      <w:r w:rsidR="00072197">
        <w:t>–</w:t>
      </w:r>
      <w:r w:rsidR="000E0094">
        <w:t>21</w:t>
      </w:r>
      <w:r w:rsidR="0009686F">
        <w:t>.</w:t>
      </w:r>
      <w:r w:rsidR="00AC44A6">
        <w:rPr>
          <w:rStyle w:val="EndnoteReference"/>
        </w:rPr>
        <w:endnoteReference w:id="107"/>
      </w:r>
      <w:r w:rsidR="000E0094">
        <w:t xml:space="preserve"> </w:t>
      </w:r>
      <w:r w:rsidRPr="00B029F6">
        <w:t>For individuals, building a greater awareness of the different opportunities and benefits of upskilling will be crucial. However</w:t>
      </w:r>
      <w:r w:rsidR="00FE1718">
        <w:t>,</w:t>
      </w:r>
      <w:r w:rsidRPr="00B029F6">
        <w:t xml:space="preserve"> there are considerable challenges and barriers in the tertiary system that prevent students from returning to study or from moving between VET and higher education.</w:t>
      </w:r>
    </w:p>
    <w:p w14:paraId="4FD9814F" w14:textId="3ADC2241" w:rsidR="00771C04" w:rsidRDefault="00A83AD0" w:rsidP="00E53E84">
      <w:r w:rsidRPr="00F565DA">
        <w:t>Non</w:t>
      </w:r>
      <w:r w:rsidR="008B1337">
        <w:noBreakHyphen/>
      </w:r>
      <w:r w:rsidRPr="00F565DA">
        <w:t>formal training can be a faster, cheaper and more flexible way to acquire knowledge. While not formally recognised, non</w:t>
      </w:r>
      <w:r w:rsidR="008B1337">
        <w:noBreakHyphen/>
      </w:r>
      <w:r w:rsidRPr="00F565DA">
        <w:t xml:space="preserve">formal training can provide skills in line with changing skills demands as it does not require a lengthy </w:t>
      </w:r>
      <w:r w:rsidR="00EE08D3">
        <w:t>approval</w:t>
      </w:r>
      <w:r w:rsidRPr="00F565DA">
        <w:t xml:space="preserve"> process to develop the training package.</w:t>
      </w:r>
      <w:r w:rsidR="00771C04" w:rsidRPr="00F565DA">
        <w:t xml:space="preserve"> </w:t>
      </w:r>
      <w:r w:rsidR="00771C04" w:rsidRPr="00133165">
        <w:t>There is</w:t>
      </w:r>
      <w:r w:rsidR="00771C04" w:rsidRPr="00133165" w:rsidDel="00C5764D">
        <w:t xml:space="preserve"> </w:t>
      </w:r>
      <w:r w:rsidR="00771C04" w:rsidRPr="00133165">
        <w:t>scope to better integrate support for upskilling while people are currently working, particularly for workers who are likely to make the transition to new roles in the net zero transformation</w:t>
      </w:r>
      <w:r w:rsidR="002C4D2C">
        <w:t>. There is also an opportunity to</w:t>
      </w:r>
      <w:r w:rsidR="00771C04" w:rsidRPr="00133165">
        <w:t xml:space="preserve"> provide better skills support as part of employment services.</w:t>
      </w:r>
    </w:p>
    <w:p w14:paraId="23337AEA" w14:textId="248FF7A4" w:rsidR="00B3050F" w:rsidRDefault="00E14ED2" w:rsidP="006C4C91">
      <w:r>
        <w:t xml:space="preserve">One of the </w:t>
      </w:r>
      <w:r w:rsidR="008F046A">
        <w:t>Government</w:t>
      </w:r>
      <w:r w:rsidR="008B1337">
        <w:t>’</w:t>
      </w:r>
      <w:r w:rsidR="008F046A">
        <w:t>s most important role</w:t>
      </w:r>
      <w:r>
        <w:t>s</w:t>
      </w:r>
      <w:r w:rsidR="008F046A">
        <w:t xml:space="preserve"> is ensuring </w:t>
      </w:r>
      <w:r w:rsidR="00517BE5">
        <w:t xml:space="preserve">the </w:t>
      </w:r>
      <w:r w:rsidR="008F046A">
        <w:t xml:space="preserve">skills system enables and encourages </w:t>
      </w:r>
      <w:r w:rsidR="00517BE5">
        <w:t xml:space="preserve">the </w:t>
      </w:r>
      <w:r w:rsidR="008F046A">
        <w:t xml:space="preserve">workforce </w:t>
      </w:r>
      <w:r w:rsidR="00182619">
        <w:t xml:space="preserve">and employers </w:t>
      </w:r>
      <w:r w:rsidR="008F046A">
        <w:t>to make efficient investments in new skills</w:t>
      </w:r>
      <w:r w:rsidR="008078BD">
        <w:t xml:space="preserve"> and training</w:t>
      </w:r>
      <w:r w:rsidR="008F046A" w:rsidRPr="00E65C6F">
        <w:t>.</w:t>
      </w:r>
      <w:r w:rsidR="008F046A">
        <w:t xml:space="preserve"> </w:t>
      </w:r>
      <w:r w:rsidR="009B6C89">
        <w:t>Supporting the development of shorter and stackable qualifications such as microcredentials is one way of doing this.</w:t>
      </w:r>
      <w:r w:rsidR="006C4C91" w:rsidRPr="006C4C91">
        <w:t xml:space="preserve"> </w:t>
      </w:r>
      <w:r w:rsidR="00556523">
        <w:t>Microcredentials are</w:t>
      </w:r>
      <w:r w:rsidR="001B3528">
        <w:t xml:space="preserve"> </w:t>
      </w:r>
      <w:r w:rsidR="00BC40D1" w:rsidRPr="00BC40D1">
        <w:t xml:space="preserve">shorter than existing </w:t>
      </w:r>
      <w:r w:rsidR="00BC40D1">
        <w:t>Australian Qualifications Framework (</w:t>
      </w:r>
      <w:r w:rsidR="00BC40D1" w:rsidRPr="00BC40D1">
        <w:t>AQF</w:t>
      </w:r>
      <w:r w:rsidR="00BC40D1">
        <w:t>)</w:t>
      </w:r>
      <w:r w:rsidR="00D13E18">
        <w:t xml:space="preserve"> qualifications </w:t>
      </w:r>
      <w:r w:rsidR="00BC40D1" w:rsidRPr="00BC40D1">
        <w:t xml:space="preserve">and build on broader core knowledge and skills. Where they contribute to </w:t>
      </w:r>
      <w:r w:rsidR="00D13E18">
        <w:t xml:space="preserve">a </w:t>
      </w:r>
      <w:r w:rsidR="00BC40D1" w:rsidRPr="00BC40D1">
        <w:t>larger body</w:t>
      </w:r>
      <w:r w:rsidR="00D13E18">
        <w:t xml:space="preserve"> of </w:t>
      </w:r>
      <w:r w:rsidR="00BC40D1" w:rsidRPr="00BC40D1">
        <w:t>structured and coherent knowledge, they may be aggregated into larger qualifications.</w:t>
      </w:r>
      <w:r w:rsidR="00297397">
        <w:t xml:space="preserve"> </w:t>
      </w:r>
      <w:r w:rsidR="006C4C91">
        <w:t xml:space="preserve">New shorter forms of education and training with multiple points of entry and exit will be required to rapidly build skills in the workforce to address immediate skills needs. Qualifications that can take years are not always a viable option for workers and businesses. </w:t>
      </w:r>
      <w:r w:rsidR="00577F32" w:rsidRPr="006D54BC">
        <w:t>People</w:t>
      </w:r>
      <w:r w:rsidR="006C4C91">
        <w:t xml:space="preserve"> may not be able to spend long periods out of work to study for financial reasons</w:t>
      </w:r>
      <w:r w:rsidR="00577F32" w:rsidRPr="006D54BC">
        <w:t>,</w:t>
      </w:r>
      <w:r w:rsidR="006C4C91">
        <w:t xml:space="preserve"> and for businesses</w:t>
      </w:r>
      <w:r w:rsidR="00577F32" w:rsidRPr="006D54BC">
        <w:t>,</w:t>
      </w:r>
      <w:r w:rsidR="006C4C91">
        <w:t xml:space="preserve"> longer qualifications are not timely enough to address short</w:t>
      </w:r>
      <w:r w:rsidR="008B1337">
        <w:noBreakHyphen/>
      </w:r>
      <w:r w:rsidR="006C4C91">
        <w:t xml:space="preserve">term needs. As tasks and jobs change at an accelerating pace, tertiary education will need to provide </w:t>
      </w:r>
      <w:r w:rsidR="00F6529B">
        <w:t xml:space="preserve">more </w:t>
      </w:r>
      <w:r w:rsidR="006C4C91">
        <w:t>shorter, stackable and portable qualifications.</w:t>
      </w:r>
      <w:r w:rsidR="00636382">
        <w:t xml:space="preserve"> </w:t>
      </w:r>
      <w:r w:rsidR="000C185A">
        <w:t xml:space="preserve">As these </w:t>
      </w:r>
      <w:r w:rsidR="00A862D4">
        <w:t xml:space="preserve">new courses and qualifications are created, employers need to take advantage of the opportunities they present by </w:t>
      </w:r>
      <w:r w:rsidR="001355A1">
        <w:t xml:space="preserve">integrating these courses into the workplace and providing more workplace training opportunities to their employees. </w:t>
      </w:r>
    </w:p>
    <w:p w14:paraId="40312262" w14:textId="48289D84" w:rsidR="009A051A" w:rsidRDefault="00636382" w:rsidP="00E90164">
      <w:r>
        <w:lastRenderedPageBreak/>
        <w:t xml:space="preserve">Microcredentials provide a significant opportunity </w:t>
      </w:r>
      <w:r w:rsidR="004C021E">
        <w:t>for</w:t>
      </w:r>
      <w:r>
        <w:t xml:space="preserve"> stackable learning in a timely manner. </w:t>
      </w:r>
      <w:r w:rsidR="000C5A43">
        <w:t xml:space="preserve">While there </w:t>
      </w:r>
      <w:r w:rsidR="00A035B6">
        <w:t>are</w:t>
      </w:r>
      <w:r w:rsidR="000C5A43">
        <w:t xml:space="preserve"> no comprehensive data on microcredential offerings, t</w:t>
      </w:r>
      <w:r>
        <w:t xml:space="preserve">hey are starting to be incorporated </w:t>
      </w:r>
      <w:r w:rsidR="008E1D31">
        <w:t xml:space="preserve">more broadly </w:t>
      </w:r>
      <w:r>
        <w:t>into Australia</w:t>
      </w:r>
      <w:r w:rsidR="008B1337">
        <w:t>’</w:t>
      </w:r>
      <w:r>
        <w:t>s tertiary education system</w:t>
      </w:r>
      <w:r w:rsidR="007306F3" w:rsidRPr="006D54BC">
        <w:t>.</w:t>
      </w:r>
      <w:r w:rsidR="00B74ED8">
        <w:rPr>
          <w:rStyle w:val="EndnoteReference"/>
        </w:rPr>
        <w:endnoteReference w:id="108"/>
      </w:r>
      <w:r w:rsidR="007306F3" w:rsidRPr="006D54BC">
        <w:t xml:space="preserve"> </w:t>
      </w:r>
      <w:r w:rsidR="007306F3" w:rsidRPr="00A76849">
        <w:t>T</w:t>
      </w:r>
      <w:r w:rsidR="0085268B" w:rsidRPr="006D54BC">
        <w:t xml:space="preserve">hey have </w:t>
      </w:r>
      <w:r w:rsidR="007306F3" w:rsidRPr="00A76849">
        <w:t>also</w:t>
      </w:r>
      <w:r w:rsidR="0085268B">
        <w:t xml:space="preserve"> been delivered through VET for a number of years in the form of skillsets</w:t>
      </w:r>
      <w:r w:rsidR="000C5A43">
        <w:t xml:space="preserve">. However, </w:t>
      </w:r>
      <w:r>
        <w:t xml:space="preserve">approaches </w:t>
      </w:r>
      <w:r w:rsidR="000C5A43">
        <w:t xml:space="preserve">across providers to offering </w:t>
      </w:r>
      <w:r w:rsidR="000C5A43" w:rsidRPr="004110A6">
        <w:t>microcredentials</w:t>
      </w:r>
      <w:r w:rsidR="000C5A43">
        <w:t xml:space="preserve"> </w:t>
      </w:r>
      <w:r>
        <w:t xml:space="preserve">are mixed. </w:t>
      </w:r>
      <w:r w:rsidR="00B3050F">
        <w:t xml:space="preserve">Uncertainty around the recognition of microcredentials can make it difficult for </w:t>
      </w:r>
      <w:r w:rsidR="00110B1E" w:rsidRPr="006D54BC">
        <w:t>people</w:t>
      </w:r>
      <w:r w:rsidR="00B3050F">
        <w:t xml:space="preserve"> to demonstrate the skills they have gained to employers, and hard for both parties to verify the quality.</w:t>
      </w:r>
      <w:r w:rsidR="00724090">
        <w:t xml:space="preserve"> </w:t>
      </w:r>
      <w:r w:rsidR="004D29BF">
        <w:t>Better acknowledgement and measurement of the different ways people upskill</w:t>
      </w:r>
      <w:r w:rsidR="000939E3">
        <w:t xml:space="preserve"> across their lives will be an important aspect of promoting lifelong learning. </w:t>
      </w:r>
      <w:r w:rsidR="00724090">
        <w:t>While short</w:t>
      </w:r>
      <w:r w:rsidR="008B1337">
        <w:noBreakHyphen/>
      </w:r>
      <w:r w:rsidR="00724090">
        <w:t xml:space="preserve">form qualifications such as microcredentials are not currently recognised under the </w:t>
      </w:r>
      <w:r w:rsidR="00246500">
        <w:t>AQF</w:t>
      </w:r>
      <w:r w:rsidR="00724090">
        <w:t>,</w:t>
      </w:r>
      <w:r w:rsidR="00A016C3">
        <w:t xml:space="preserve"> there are opportunities to develop innovative methods of demonstrating skills development. </w:t>
      </w:r>
    </w:p>
    <w:p w14:paraId="0A4EC40E" w14:textId="1B4C7E53" w:rsidR="000939E3" w:rsidRPr="00317119" w:rsidRDefault="000A6CA5" w:rsidP="00E90164">
      <w:r>
        <w:t xml:space="preserve">The current credentials system is </w:t>
      </w:r>
      <w:r w:rsidR="00AD3139">
        <w:t xml:space="preserve">also </w:t>
      </w:r>
      <w:r>
        <w:t xml:space="preserve">decentralised and </w:t>
      </w:r>
      <w:r w:rsidR="00116B04">
        <w:t>does not pr</w:t>
      </w:r>
      <w:r w:rsidR="005A0087">
        <w:t>ovide a trusted information source for all of a person</w:t>
      </w:r>
      <w:r w:rsidR="008B1337">
        <w:t>’</w:t>
      </w:r>
      <w:r w:rsidR="005A0087">
        <w:t>s qualifications and credentials information.</w:t>
      </w:r>
      <w:r>
        <w:t xml:space="preserve"> </w:t>
      </w:r>
      <w:r w:rsidR="005002A6">
        <w:t xml:space="preserve">Employers </w:t>
      </w:r>
      <w:r w:rsidR="00432223">
        <w:t>need to be able to quickly and easily verify an employee</w:t>
      </w:r>
      <w:r w:rsidR="008B1337">
        <w:t>’</w:t>
      </w:r>
      <w:r w:rsidR="00432223">
        <w:t>s credentials</w:t>
      </w:r>
      <w:r w:rsidR="00F7254C">
        <w:t xml:space="preserve">, and students and workers need to be able to </w:t>
      </w:r>
      <w:r w:rsidR="007264BD">
        <w:t>effectively demonstrate their skills to employers</w:t>
      </w:r>
      <w:r w:rsidR="00AD3139">
        <w:t xml:space="preserve"> with ease</w:t>
      </w:r>
      <w:r w:rsidR="007264BD">
        <w:t>.</w:t>
      </w:r>
      <w:r w:rsidR="001F55CE">
        <w:t xml:space="preserve"> To realise the benefits of lifelong learning, students and workers also need to be able to move between the VET and higher education systems over their lifetime</w:t>
      </w:r>
      <w:r w:rsidR="002B2CEB">
        <w:t xml:space="preserve">, which requires </w:t>
      </w:r>
      <w:r w:rsidR="00280784">
        <w:t>more recognition of prior learning and experience</w:t>
      </w:r>
      <w:r w:rsidR="001F55CE">
        <w:t>.</w:t>
      </w:r>
      <w:r w:rsidR="00730122">
        <w:t xml:space="preserve"> </w:t>
      </w:r>
      <w:r w:rsidR="00AD3139">
        <w:t>Digital recording of prior learning</w:t>
      </w:r>
      <w:r w:rsidR="00280784">
        <w:t xml:space="preserve"> could support these </w:t>
      </w:r>
      <w:r w:rsidR="00196337">
        <w:t xml:space="preserve">aims </w:t>
      </w:r>
      <w:r w:rsidR="007F23DA">
        <w:t>and help to fill critical skills gaps and meet Australia</w:t>
      </w:r>
      <w:r w:rsidR="008B1337">
        <w:t>’</w:t>
      </w:r>
      <w:r w:rsidR="007F23DA">
        <w:t xml:space="preserve">s labour market needs. </w:t>
      </w:r>
      <w:r w:rsidR="00DB5F9F">
        <w:t>This would be</w:t>
      </w:r>
      <w:r w:rsidR="004779D0" w:rsidRPr="004779D0">
        <w:t xml:space="preserve"> </w:t>
      </w:r>
      <w:r w:rsidR="000939E3" w:rsidRPr="004779D0">
        <w:t>underpinned by high</w:t>
      </w:r>
      <w:r w:rsidR="008B1337">
        <w:noBreakHyphen/>
      </w:r>
      <w:r w:rsidR="000939E3" w:rsidRPr="004779D0">
        <w:t>quality VET and higher education courses.</w:t>
      </w:r>
    </w:p>
    <w:p w14:paraId="797FCEF6" w14:textId="146F946A" w:rsidR="008F046A" w:rsidRPr="00934291" w:rsidRDefault="008F046A" w:rsidP="00934291">
      <w:pPr>
        <w:pStyle w:val="Heading3Numbered"/>
      </w:pPr>
      <w:r w:rsidRPr="00934291">
        <w:t>Better collaboration between VET</w:t>
      </w:r>
      <w:r w:rsidR="005138AC">
        <w:t xml:space="preserve"> and</w:t>
      </w:r>
      <w:r w:rsidRPr="00934291">
        <w:t xml:space="preserve"> </w:t>
      </w:r>
      <w:r w:rsidR="006176AB">
        <w:t>higher education</w:t>
      </w:r>
    </w:p>
    <w:p w14:paraId="37339ED1" w14:textId="5C952BAD" w:rsidR="008F046A" w:rsidRDefault="008F046A" w:rsidP="008F046A">
      <w:r w:rsidRPr="00A745D9">
        <w:t xml:space="preserve">Meeting </w:t>
      </w:r>
      <w:r w:rsidR="003C0567">
        <w:t xml:space="preserve">the </w:t>
      </w:r>
      <w:r w:rsidRPr="00A745D9">
        <w:t>skills needs of the future requires a whole</w:t>
      </w:r>
      <w:r w:rsidR="008B1337">
        <w:noBreakHyphen/>
      </w:r>
      <w:r w:rsidRPr="00A745D9">
        <w:t>of</w:t>
      </w:r>
      <w:r w:rsidR="008B1337">
        <w:noBreakHyphen/>
      </w:r>
      <w:r w:rsidRPr="00A745D9">
        <w:t xml:space="preserve">tertiary </w:t>
      </w:r>
      <w:r w:rsidR="003C0567">
        <w:t xml:space="preserve">system </w:t>
      </w:r>
      <w:r w:rsidRPr="00A745D9">
        <w:t>approach.</w:t>
      </w:r>
      <w:r w:rsidR="001B238B">
        <w:t xml:space="preserve"> </w:t>
      </w:r>
      <w:r w:rsidR="001B238B" w:rsidRPr="001159D8">
        <w:t xml:space="preserve">We have historically viewed higher education and </w:t>
      </w:r>
      <w:r w:rsidR="001B238B">
        <w:t>VET</w:t>
      </w:r>
      <w:r w:rsidR="001B238B" w:rsidRPr="001159D8">
        <w:t xml:space="preserve"> as </w:t>
      </w:r>
      <w:r w:rsidR="00C11D5A">
        <w:t>two</w:t>
      </w:r>
      <w:r w:rsidR="001B238B" w:rsidRPr="001159D8">
        <w:t xml:space="preserve"> separate pathways</w:t>
      </w:r>
      <w:r w:rsidR="001B238B">
        <w:t xml:space="preserve"> but addressing the skill</w:t>
      </w:r>
      <w:r w:rsidR="0087699B">
        <w:t>s</w:t>
      </w:r>
      <w:r w:rsidR="001B238B">
        <w:t xml:space="preserve"> needs of the future will require</w:t>
      </w:r>
      <w:r w:rsidR="001B238B" w:rsidRPr="001159D8">
        <w:t xml:space="preserve"> more collaboration</w:t>
      </w:r>
      <w:r w:rsidR="001B238B">
        <w:t>. The setup of the current separate system</w:t>
      </w:r>
      <w:r w:rsidR="00136A48">
        <w:t>s</w:t>
      </w:r>
      <w:r w:rsidR="001B238B">
        <w:t xml:space="preserve"> makes it challenging for students to move easily between VET and higher education</w:t>
      </w:r>
      <w:r w:rsidR="00FA0FDC">
        <w:t>.</w:t>
      </w:r>
      <w:r w:rsidR="00FA0FDC">
        <w:rPr>
          <w:rStyle w:val="EndnoteReference"/>
        </w:rPr>
        <w:endnoteReference w:id="109"/>
      </w:r>
      <w:r w:rsidR="001B238B" w:rsidRPr="008F72A5">
        <w:t xml:space="preserve"> </w:t>
      </w:r>
      <w:r w:rsidR="001B238B">
        <w:t xml:space="preserve">This </w:t>
      </w:r>
      <w:r w:rsidR="00C107B9">
        <w:t>is</w:t>
      </w:r>
      <w:r w:rsidR="001B238B">
        <w:t xml:space="preserve"> due to differences in funding, information or regulation, </w:t>
      </w:r>
      <w:r w:rsidR="00C107B9">
        <w:t>a</w:t>
      </w:r>
      <w:r w:rsidR="001B238B">
        <w:t xml:space="preserve"> lack of </w:t>
      </w:r>
      <w:r w:rsidR="00B0358A" w:rsidRPr="006D54BC">
        <w:t>credit transfer</w:t>
      </w:r>
      <w:r w:rsidR="001B238B">
        <w:t xml:space="preserve"> or the perceived status of the different pathways</w:t>
      </w:r>
      <w:r w:rsidR="001B238B" w:rsidRPr="004017F3">
        <w:t>.</w:t>
      </w:r>
      <w:r w:rsidR="001B238B" w:rsidRPr="009762B5">
        <w:rPr>
          <w:color w:val="FF0000"/>
        </w:rPr>
        <w:t xml:space="preserve"> </w:t>
      </w:r>
      <w:r w:rsidR="001B238B">
        <w:t xml:space="preserve">Reform is needed to help students study and upskill across both VET and higher education over their lifetime, to take advantage of new opportunities presented by structural change as the skills demanded by industry changes. </w:t>
      </w:r>
      <w:r w:rsidR="00C23EF4">
        <w:t xml:space="preserve">The jobs of the future in care, </w:t>
      </w:r>
      <w:r w:rsidR="0053751F">
        <w:t>net zero and digital will need workers trained through both VET and higher education</w:t>
      </w:r>
      <w:r w:rsidR="000A65E0">
        <w:t>.</w:t>
      </w:r>
      <w:r w:rsidR="00C23EF4">
        <w:t xml:space="preserve"> </w:t>
      </w:r>
      <w:r w:rsidR="001B238B">
        <w:t>This will require</w:t>
      </w:r>
      <w:r w:rsidR="001B238B" w:rsidRPr="001159D8">
        <w:t xml:space="preserve"> flexibility and interoperability </w:t>
      </w:r>
      <w:r w:rsidR="001B238B">
        <w:t xml:space="preserve">across the </w:t>
      </w:r>
      <w:r w:rsidR="00110B1E" w:rsidRPr="006D54BC">
        <w:t>system</w:t>
      </w:r>
      <w:r w:rsidR="001B238B">
        <w:t xml:space="preserve"> </w:t>
      </w:r>
      <w:r w:rsidR="001B238B" w:rsidRPr="001159D8">
        <w:t xml:space="preserve">while acknowledging the </w:t>
      </w:r>
      <w:r w:rsidR="001B238B">
        <w:t xml:space="preserve">relative </w:t>
      </w:r>
      <w:r w:rsidR="001B238B" w:rsidRPr="001159D8">
        <w:t>strengths of each sector</w:t>
      </w:r>
      <w:r w:rsidR="001B238B">
        <w:t xml:space="preserve"> and the benefits of diversity</w:t>
      </w:r>
      <w:r w:rsidR="001B238B" w:rsidRPr="001159D8">
        <w:t>.</w:t>
      </w:r>
    </w:p>
    <w:p w14:paraId="28242A7B" w14:textId="24660635" w:rsidR="001F38B5" w:rsidRDefault="00AB3C16" w:rsidP="00EB5C92">
      <w:pPr>
        <w:pStyle w:val="Heading4"/>
      </w:pPr>
      <w:r>
        <w:t xml:space="preserve">Transitions across tertiary </w:t>
      </w:r>
      <w:r w:rsidR="00BD648B" w:rsidRPr="006D54BC">
        <w:t>sectors</w:t>
      </w:r>
      <w:r>
        <w:t xml:space="preserve"> are low, but increasing</w:t>
      </w:r>
    </w:p>
    <w:p w14:paraId="4261A797" w14:textId="3963F485" w:rsidR="00A21604" w:rsidRDefault="003F3596" w:rsidP="0043470E">
      <w:r>
        <w:t>Collaboration between VET and higher</w:t>
      </w:r>
      <w:r w:rsidR="00786866">
        <w:t xml:space="preserve"> education is an important part of </w:t>
      </w:r>
      <w:r w:rsidR="00E2342E">
        <w:t>improving skills development and building our future labour force.</w:t>
      </w:r>
      <w:r>
        <w:t xml:space="preserve"> </w:t>
      </w:r>
      <w:r w:rsidR="0043470E">
        <w:t xml:space="preserve">People are increasingly engaging in study and work pathways that use both the higher education and VET sectors throughout their lives. VET is an important entry pathway into higher education and is more likely to be used by students from low </w:t>
      </w:r>
      <w:r w:rsidR="00A035B6">
        <w:t>SES</w:t>
      </w:r>
      <w:r w:rsidR="0043470E">
        <w:t xml:space="preserve"> backgrounds</w:t>
      </w:r>
      <w:r w:rsidR="0043470E" w:rsidRPr="00725FF4">
        <w:t xml:space="preserve">, regional students and </w:t>
      </w:r>
      <w:r w:rsidR="00FD031A">
        <w:rPr>
          <w:lang w:val="en-GB"/>
        </w:rPr>
        <w:t>First Nations</w:t>
      </w:r>
      <w:r w:rsidR="0043470E" w:rsidRPr="00725FF4">
        <w:rPr>
          <w:lang w:val="en-GB"/>
        </w:rPr>
        <w:t xml:space="preserve"> </w:t>
      </w:r>
      <w:r w:rsidR="0043470E" w:rsidRPr="00725FF4">
        <w:t>students</w:t>
      </w:r>
      <w:r w:rsidR="003B6251">
        <w:t>.</w:t>
      </w:r>
      <w:r w:rsidR="003B6251">
        <w:rPr>
          <w:rStyle w:val="EndnoteReference"/>
        </w:rPr>
        <w:endnoteReference w:id="110"/>
      </w:r>
      <w:r w:rsidR="0043470E" w:rsidRPr="00725FF4">
        <w:t xml:space="preserve"> In 2021, </w:t>
      </w:r>
      <w:r w:rsidR="0043470E" w:rsidRPr="009762B5">
        <w:t>11.6</w:t>
      </w:r>
      <w:r w:rsidR="00DB7CE5">
        <w:t> per c</w:t>
      </w:r>
      <w:r w:rsidR="0043470E" w:rsidRPr="00725FF4">
        <w:t>ent of commencing domestic undergraduate students used a VET award or enabling course as the basis for their admission into higher education.</w:t>
      </w:r>
      <w:r w:rsidR="005875E6">
        <w:rPr>
          <w:rStyle w:val="EndnoteReference"/>
        </w:rPr>
        <w:endnoteReference w:id="111"/>
      </w:r>
      <w:r w:rsidR="0043470E" w:rsidRPr="00725FF4">
        <w:t xml:space="preserve"> This proportion has been</w:t>
      </w:r>
      <w:r w:rsidR="0043470E" w:rsidRPr="009762B5">
        <w:t xml:space="preserve"> relatively</w:t>
      </w:r>
      <w:r w:rsidR="0043470E" w:rsidRPr="00725FF4">
        <w:t xml:space="preserve"> stable over the last decade, but the proportion of some cohorts </w:t>
      </w:r>
      <w:r w:rsidR="00E07456">
        <w:t>using</w:t>
      </w:r>
      <w:r w:rsidR="0043470E" w:rsidRPr="00725FF4">
        <w:t xml:space="preserve"> this pathway has increased</w:t>
      </w:r>
      <w:r w:rsidR="0043470E" w:rsidRPr="009762B5">
        <w:t>. For example</w:t>
      </w:r>
      <w:r w:rsidR="00605BFF">
        <w:t>,</w:t>
      </w:r>
      <w:r w:rsidR="0043470E" w:rsidRPr="009762B5">
        <w:t xml:space="preserve"> 18.</w:t>
      </w:r>
      <w:r w:rsidR="007551DA" w:rsidRPr="00E65C6F">
        <w:t>3</w:t>
      </w:r>
      <w:r w:rsidR="00DB7CE5">
        <w:t> per c</w:t>
      </w:r>
      <w:r w:rsidR="0043470E" w:rsidRPr="009762B5">
        <w:t>ent of First</w:t>
      </w:r>
      <w:r w:rsidR="008D1F3E">
        <w:t> </w:t>
      </w:r>
      <w:r w:rsidR="0043470E" w:rsidRPr="009762B5">
        <w:t>Nations students and 17.3</w:t>
      </w:r>
      <w:r w:rsidR="00DB7CE5">
        <w:t> per c</w:t>
      </w:r>
      <w:r w:rsidR="0043470E" w:rsidRPr="009762B5">
        <w:t>ent of remote students used a VET course as the basis of their admission to higher education</w:t>
      </w:r>
      <w:r w:rsidR="00F74520">
        <w:t xml:space="preserve"> (Chart 5.</w:t>
      </w:r>
      <w:r w:rsidR="004F2341" w:rsidRPr="00E65C6F">
        <w:t>1</w:t>
      </w:r>
      <w:r w:rsidR="00F43164">
        <w:t>6</w:t>
      </w:r>
      <w:r w:rsidR="00F74520">
        <w:t>)</w:t>
      </w:r>
      <w:r w:rsidR="0043470E" w:rsidRPr="00725FF4">
        <w:t>.</w:t>
      </w:r>
      <w:r w:rsidR="000F12B2">
        <w:rPr>
          <w:rStyle w:val="EndnoteReference"/>
        </w:rPr>
        <w:endnoteReference w:id="112"/>
      </w:r>
      <w:r w:rsidR="0043470E" w:rsidRPr="00725FF4">
        <w:t xml:space="preserve"> </w:t>
      </w:r>
      <w:r w:rsidR="0043470E">
        <w:t>The pathway VET provides to the higher education system is also important for people to upskill and further their careers</w:t>
      </w:r>
      <w:r w:rsidR="00B23CD9">
        <w:t>, particularly in priority sectors</w:t>
      </w:r>
      <w:r w:rsidR="0043470E">
        <w:t>. For example, there is a well</w:t>
      </w:r>
      <w:r w:rsidR="008B1337">
        <w:noBreakHyphen/>
      </w:r>
      <w:r w:rsidR="0043470E">
        <w:t xml:space="preserve">established pathway for enrolled nurses with a VET qualification to transition to being a registered nurse, which requires a university qualification. </w:t>
      </w:r>
    </w:p>
    <w:p w14:paraId="059522E3" w14:textId="2EEB87B2" w:rsidR="00A22440" w:rsidRPr="00F74520" w:rsidRDefault="00BB342F" w:rsidP="004A78F4">
      <w:pPr>
        <w:pStyle w:val="ChartMainHeading"/>
      </w:pPr>
      <w:r w:rsidRPr="002D689A">
        <w:lastRenderedPageBreak/>
        <w:t>Proportion of students entering higher education on the basis of a VET course</w:t>
      </w:r>
      <w:r w:rsidR="00DB1626" w:rsidRPr="002D689A">
        <w:t xml:space="preserve"> </w:t>
      </w:r>
    </w:p>
    <w:p w14:paraId="06B7AE91" w14:textId="525F7E98" w:rsidR="00A22440" w:rsidRDefault="008578BC" w:rsidP="00BC2E37">
      <w:pPr>
        <w:pStyle w:val="ChartGraphic"/>
      </w:pPr>
      <w:r w:rsidRPr="00173143">
        <w:pict w14:anchorId="3898A0D9">
          <v:shape id="_x0000_i1059" type="#_x0000_t75" alt="This chart shows the proportion of students who enter higher education on the basis of a VET course over 2011 to 2021, by different groups. The total proportion of students using this pathway has remained relatively stable, however the proportion of First Nations students and remote students using this pathway has increased." style="width:458.2pt;height:243.8pt">
            <v:imagedata r:id="rId27" o:title=""/>
          </v:shape>
        </w:pict>
      </w:r>
    </w:p>
    <w:p w14:paraId="48350053" w14:textId="3AD7D284" w:rsidR="00A22440" w:rsidRDefault="00A22440" w:rsidP="00F74520">
      <w:pPr>
        <w:pStyle w:val="ChartorTableNote"/>
      </w:pPr>
      <w:r>
        <w:t xml:space="preserve">Source: </w:t>
      </w:r>
      <w:r w:rsidR="00E90A01">
        <w:tab/>
      </w:r>
      <w:r w:rsidR="009C4E18">
        <w:t>Treasury</w:t>
      </w:r>
      <w:r w:rsidR="00827CB4">
        <w:t>;</w:t>
      </w:r>
      <w:r w:rsidR="009C4E18">
        <w:t xml:space="preserve"> </w:t>
      </w:r>
      <w:r>
        <w:t>Department of Education Higher Education Statistics</w:t>
      </w:r>
      <w:r w:rsidR="00827CB4">
        <w:t>,</w:t>
      </w:r>
      <w:r w:rsidR="00F74520">
        <w:t xml:space="preserve"> 2021</w:t>
      </w:r>
      <w:r w:rsidR="00E90A01">
        <w:t>.</w:t>
      </w:r>
    </w:p>
    <w:p w14:paraId="489736B7" w14:textId="77777777" w:rsidR="00A22440" w:rsidRPr="00A22440" w:rsidRDefault="00A22440" w:rsidP="00F74520">
      <w:pPr>
        <w:pStyle w:val="ChartTablesectionline"/>
      </w:pPr>
    </w:p>
    <w:p w14:paraId="721BB0AA" w14:textId="1C78CA07" w:rsidR="0043470E" w:rsidRDefault="008656CF" w:rsidP="0043470E">
      <w:r>
        <w:t>I</w:t>
      </w:r>
      <w:r w:rsidR="0043470E">
        <w:t>ncreasing numbers of people are also undertaking VET qualifications to supplement the skills they gained in their higher education qualification with more job</w:t>
      </w:r>
      <w:r w:rsidR="008B1337">
        <w:noBreakHyphen/>
      </w:r>
      <w:r w:rsidR="0043470E">
        <w:t>specific skills.</w:t>
      </w:r>
      <w:r>
        <w:rPr>
          <w:rStyle w:val="EndnoteReference"/>
        </w:rPr>
        <w:endnoteReference w:id="113"/>
      </w:r>
      <w:r w:rsidR="0043470E">
        <w:t xml:space="preserve"> The proportion of VET program enrolments where students have a bachelor</w:t>
      </w:r>
      <w:r w:rsidR="008B1337">
        <w:t>’</w:t>
      </w:r>
      <w:r w:rsidR="00C72321">
        <w:t>s</w:t>
      </w:r>
      <w:r w:rsidR="0043470E">
        <w:t xml:space="preserve"> degree or higher has risen from </w:t>
      </w:r>
      <w:r w:rsidR="00EF5B5D">
        <w:t>9.6</w:t>
      </w:r>
      <w:r w:rsidR="00DB7CE5">
        <w:t> per c</w:t>
      </w:r>
      <w:r w:rsidR="0043470E">
        <w:t xml:space="preserve">ent in </w:t>
      </w:r>
      <w:r w:rsidR="0043470E" w:rsidRPr="00784DA2">
        <w:t>201</w:t>
      </w:r>
      <w:r w:rsidR="00722F32">
        <w:t>8</w:t>
      </w:r>
      <w:r w:rsidR="0043470E" w:rsidRPr="00784DA2">
        <w:t xml:space="preserve"> to </w:t>
      </w:r>
      <w:r w:rsidR="00784DA2" w:rsidRPr="00784DA2">
        <w:t>10.8</w:t>
      </w:r>
      <w:r w:rsidR="00DB7CE5">
        <w:t> per c</w:t>
      </w:r>
      <w:r w:rsidR="0043470E">
        <w:t>ent in 2022.</w:t>
      </w:r>
      <w:r w:rsidR="00FD5A82">
        <w:rPr>
          <w:rStyle w:val="EndnoteReference"/>
        </w:rPr>
        <w:endnoteReference w:id="114"/>
      </w:r>
      <w:r w:rsidR="0043470E">
        <w:t xml:space="preserve"> Facilitating more collaboration and seamless transitions between VET and higher education is essential for </w:t>
      </w:r>
      <w:r w:rsidR="004E6641">
        <w:t>creating</w:t>
      </w:r>
      <w:r w:rsidR="0043470E">
        <w:t xml:space="preserve"> </w:t>
      </w:r>
      <w:r w:rsidR="004E6641">
        <w:t xml:space="preserve">the right skills mix and </w:t>
      </w:r>
      <w:r w:rsidR="0043470E">
        <w:t>building the future workforce.</w:t>
      </w:r>
    </w:p>
    <w:p w14:paraId="2088B105" w14:textId="625D44A4" w:rsidR="002C060E" w:rsidRDefault="001F38B5" w:rsidP="00EB5C92">
      <w:pPr>
        <w:pStyle w:val="Heading4"/>
      </w:pPr>
      <w:r>
        <w:t xml:space="preserve">There are opportunities to make transitions across learning </w:t>
      </w:r>
      <w:r w:rsidR="007E2F97" w:rsidRPr="006D54BC">
        <w:t>sectors</w:t>
      </w:r>
      <w:r>
        <w:t xml:space="preserve"> easier</w:t>
      </w:r>
    </w:p>
    <w:p w14:paraId="3D8BD40F" w14:textId="22DEA376" w:rsidR="00250B75" w:rsidRDefault="004B70ED" w:rsidP="00250B75">
      <w:r>
        <w:t>C</w:t>
      </w:r>
      <w:r w:rsidRPr="004B70ED">
        <w:t>reat</w:t>
      </w:r>
      <w:r>
        <w:t>ing</w:t>
      </w:r>
      <w:r w:rsidR="006020C6" w:rsidRPr="004B70ED">
        <w:t xml:space="preserve"> a more flexible and interoperable tertiary education system </w:t>
      </w:r>
      <w:r>
        <w:t>must</w:t>
      </w:r>
      <w:r w:rsidR="006020C6" w:rsidRPr="004B70ED">
        <w:t xml:space="preserve"> acknowledge the relative strengths of each sector and the benefits of diversity</w:t>
      </w:r>
      <w:r>
        <w:t xml:space="preserve">. </w:t>
      </w:r>
      <w:r w:rsidR="00A711AE">
        <w:t xml:space="preserve">One way to do this is to </w:t>
      </w:r>
      <w:r w:rsidR="00F44C5F">
        <w:t xml:space="preserve">leverage pathways </w:t>
      </w:r>
      <w:r w:rsidR="00A711AE">
        <w:t>and occupations where there are existing connections</w:t>
      </w:r>
      <w:r w:rsidR="00F44C5F">
        <w:t xml:space="preserve"> between higher education and VET.</w:t>
      </w:r>
      <w:r w:rsidR="00A711AE">
        <w:t xml:space="preserve"> </w:t>
      </w:r>
      <w:r w:rsidR="00F44C5F">
        <w:t>F</w:t>
      </w:r>
      <w:r w:rsidR="00A711AE">
        <w:t>or example</w:t>
      </w:r>
      <w:r w:rsidR="00F44C5F">
        <w:t xml:space="preserve">, </w:t>
      </w:r>
      <w:r w:rsidR="00F44C5F" w:rsidRPr="008E2483">
        <w:t>there are some careers</w:t>
      </w:r>
      <w:r w:rsidR="00A711AE">
        <w:t xml:space="preserve"> where students could take either a VET or higher education pathway</w:t>
      </w:r>
      <w:r w:rsidR="009A1257" w:rsidRPr="008E2483">
        <w:t xml:space="preserve"> such as </w:t>
      </w:r>
      <w:r w:rsidR="00451DC2" w:rsidRPr="001F4CEC">
        <w:t>surveyors, graphic designers and medical laboratory technicians</w:t>
      </w:r>
      <w:r w:rsidR="00B52623" w:rsidRPr="008E2483">
        <w:t>.</w:t>
      </w:r>
      <w:r w:rsidR="00CD6056">
        <w:rPr>
          <w:rStyle w:val="EndnoteReference"/>
        </w:rPr>
        <w:endnoteReference w:id="115"/>
      </w:r>
      <w:r w:rsidR="00B52623" w:rsidRPr="008E2483">
        <w:t xml:space="preserve"> There are </w:t>
      </w:r>
      <w:r w:rsidR="00B52623">
        <w:t>also opportunities for</w:t>
      </w:r>
      <w:r w:rsidR="00A711AE">
        <w:t xml:space="preserve"> one system </w:t>
      </w:r>
      <w:r w:rsidR="00756280">
        <w:t>to</w:t>
      </w:r>
      <w:r w:rsidR="00A711AE">
        <w:t xml:space="preserve"> complement the other in building on qualifications.</w:t>
      </w:r>
      <w:r w:rsidR="00A711AE" w:rsidRPr="00A711AE">
        <w:t xml:space="preserve"> Qualifications in the education and health sectors have well</w:t>
      </w:r>
      <w:r w:rsidR="008B1337">
        <w:noBreakHyphen/>
      </w:r>
      <w:r w:rsidR="00A711AE" w:rsidRPr="00A711AE">
        <w:t>developed pathways between VET and higher education because accreditation is tied directly to requirements within occupations.</w:t>
      </w:r>
      <w:r w:rsidR="00A711AE" w:rsidRPr="00F903DC">
        <w:t xml:space="preserve"> </w:t>
      </w:r>
    </w:p>
    <w:p w14:paraId="372FF83E" w14:textId="585DE264" w:rsidR="00DD7FF5" w:rsidRPr="00250B75" w:rsidRDefault="00863D49" w:rsidP="00250B75">
      <w:r>
        <w:t>Credit transfer</w:t>
      </w:r>
      <w:r w:rsidR="005C13BF" w:rsidRPr="00931BF1">
        <w:t xml:space="preserve"> and </w:t>
      </w:r>
      <w:r>
        <w:t xml:space="preserve">recognition of prior </w:t>
      </w:r>
      <w:r w:rsidR="005C13BF" w:rsidRPr="00931BF1">
        <w:t xml:space="preserve">experience is an important way of improving the connection between higher education and VET. </w:t>
      </w:r>
      <w:r>
        <w:t>Limited credit transfer</w:t>
      </w:r>
      <w:r w:rsidR="005C13BF" w:rsidRPr="00931BF1">
        <w:t xml:space="preserve"> can create unnecessary barriers to further skills development and inefficiencies when students have to duplicate their learning experience and extend their time in education and training</w:t>
      </w:r>
      <w:r w:rsidR="009903A4">
        <w:t>.</w:t>
      </w:r>
      <w:r w:rsidR="009903A4">
        <w:rPr>
          <w:rStyle w:val="EndnoteReference"/>
        </w:rPr>
        <w:endnoteReference w:id="116"/>
      </w:r>
      <w:r w:rsidR="005C13BF" w:rsidRPr="00931BF1">
        <w:t xml:space="preserve"> As universities are self</w:t>
      </w:r>
      <w:r w:rsidR="008B1337">
        <w:noBreakHyphen/>
      </w:r>
      <w:r w:rsidR="005C13BF" w:rsidRPr="00931BF1">
        <w:t xml:space="preserve">accrediting institutions, admission practices and recognition of prior learning can differ significantly across providers. </w:t>
      </w:r>
      <w:r w:rsidR="005C13BF" w:rsidRPr="005D45AE">
        <w:t>Credit recognition also differs across fields of education</w:t>
      </w:r>
      <w:r w:rsidR="009903A4">
        <w:t>.</w:t>
      </w:r>
      <w:r w:rsidR="009903A4">
        <w:rPr>
          <w:rStyle w:val="EndnoteReference"/>
        </w:rPr>
        <w:endnoteReference w:id="117"/>
      </w:r>
      <w:r w:rsidR="00D02FEE">
        <w:t xml:space="preserve"> I</w:t>
      </w:r>
      <w:r w:rsidR="00107DB4">
        <w:t xml:space="preserve">n its current form, the AQF makes qualification levels </w:t>
      </w:r>
      <w:r w:rsidR="00FA3103" w:rsidRPr="00F9455B">
        <w:t>–</w:t>
      </w:r>
      <w:r w:rsidR="00107DB4">
        <w:t xml:space="preserve"> and the skills </w:t>
      </w:r>
      <w:r w:rsidR="00A813C8">
        <w:t xml:space="preserve">and </w:t>
      </w:r>
      <w:r w:rsidR="00107DB4">
        <w:t xml:space="preserve">knowledge developed under them </w:t>
      </w:r>
      <w:r w:rsidR="00FA3103" w:rsidRPr="00F9455B">
        <w:t>–</w:t>
      </w:r>
      <w:r w:rsidR="00FA3103">
        <w:t xml:space="preserve"> </w:t>
      </w:r>
      <w:r w:rsidR="00107DB4">
        <w:t>difficult to understand and does not sufficiently support transitions between VET and higher education. A lack of guidance and clarity in the AQF also contributes to limited credit recognition.</w:t>
      </w:r>
      <w:r w:rsidR="00D02FEE">
        <w:rPr>
          <w:rStyle w:val="EndnoteReference"/>
        </w:rPr>
        <w:endnoteReference w:id="118"/>
      </w:r>
      <w:r w:rsidR="00107DB4">
        <w:t xml:space="preserve"> </w:t>
      </w:r>
      <w:r w:rsidR="00437F19">
        <w:t xml:space="preserve"> </w:t>
      </w:r>
    </w:p>
    <w:p w14:paraId="2E26C157" w14:textId="1F10CE90" w:rsidR="00E14D93" w:rsidRDefault="00EB5C92" w:rsidP="006F7FFA">
      <w:r>
        <w:lastRenderedPageBreak/>
        <w:t xml:space="preserve">Enhanced collaboration will be </w:t>
      </w:r>
      <w:r w:rsidR="00764E94">
        <w:t xml:space="preserve">vital </w:t>
      </w:r>
      <w:r>
        <w:t>to delivering high</w:t>
      </w:r>
      <w:r w:rsidR="008B1337">
        <w:noBreakHyphen/>
      </w:r>
      <w:r>
        <w:t>quality, industry</w:t>
      </w:r>
      <w:r w:rsidR="008B1337">
        <w:noBreakHyphen/>
      </w:r>
      <w:r>
        <w:t>responsive qualifications</w:t>
      </w:r>
      <w:r w:rsidR="006F7FFA">
        <w:t>.</w:t>
      </w:r>
      <w:r w:rsidR="0010765E" w:rsidRPr="0010765E">
        <w:t xml:space="preserve"> </w:t>
      </w:r>
      <w:r w:rsidR="00014505">
        <w:t xml:space="preserve">Innovative methods of course delivery in teaching and research, which combine the strengths of VET and higher education </w:t>
      </w:r>
      <w:r w:rsidR="00355FA2">
        <w:t>and the expertise of industry</w:t>
      </w:r>
      <w:r w:rsidR="001C4C9B">
        <w:t>,</w:t>
      </w:r>
      <w:r w:rsidR="00355FA2">
        <w:t xml:space="preserve"> </w:t>
      </w:r>
      <w:r w:rsidR="00014505">
        <w:t>can start to bridge the divide between the sectors.</w:t>
      </w:r>
      <w:r w:rsidR="00232E97">
        <w:t xml:space="preserve"> In addition, developing or trialling new forms of qualifications will support efforts to increase collaboration.</w:t>
      </w:r>
      <w:r w:rsidR="00232E97" w:rsidRPr="00232E97">
        <w:t xml:space="preserve"> </w:t>
      </w:r>
      <w:r w:rsidR="00355FA2">
        <w:t>T</w:t>
      </w:r>
      <w:r w:rsidR="00232E97">
        <w:t>hese could be of particular use in areas of national priority, such as clean energy, the care economy and defence.</w:t>
      </w:r>
      <w:r w:rsidR="00355FA2">
        <w:rPr>
          <w:rStyle w:val="EndnoteReference"/>
        </w:rPr>
        <w:endnoteReference w:id="119"/>
      </w:r>
      <w:r w:rsidR="00232E97">
        <w:t xml:space="preserve"> </w:t>
      </w:r>
      <w:r w:rsidR="0068725F">
        <w:t xml:space="preserve">Innovative tertiary collaboration models of teaching and learning are already emerging across the country (Figure 5.1). </w:t>
      </w:r>
      <w:r w:rsidR="00232E97">
        <w:t xml:space="preserve">Further </w:t>
      </w:r>
      <w:r w:rsidR="0068725F">
        <w:t xml:space="preserve">tertiary </w:t>
      </w:r>
      <w:r w:rsidR="00232E97">
        <w:t>collaboration</w:t>
      </w:r>
      <w:r w:rsidR="00FA76BA">
        <w:t>s including dual</w:t>
      </w:r>
      <w:r w:rsidR="008B1337">
        <w:noBreakHyphen/>
      </w:r>
      <w:r w:rsidR="00FA76BA">
        <w:t xml:space="preserve">sector models of delivery may also help to elevate the perception and status of VET. </w:t>
      </w:r>
    </w:p>
    <w:p w14:paraId="1D54EFF8" w14:textId="1C03EF39" w:rsidR="00B83F48" w:rsidRDefault="007F6EFD" w:rsidP="006F7FFA">
      <w:pPr>
        <w:pStyle w:val="FigureMainHeading"/>
      </w:pPr>
      <w:r>
        <w:t>Selected Innovative Tertiary Collaboration Models</w:t>
      </w:r>
    </w:p>
    <w:p w14:paraId="4DEDC1E1" w14:textId="3D91864B" w:rsidR="00B83F48" w:rsidRDefault="00E14D93" w:rsidP="006F7FFA">
      <w:r w:rsidRPr="00A76849">
        <w:rPr>
          <w:noProof/>
        </w:rPr>
        <w:drawing>
          <wp:inline distT="0" distB="0" distL="0" distR="0" wp14:anchorId="2DC9A477" wp14:editId="70088843">
            <wp:extent cx="5756275" cy="3709670"/>
            <wp:effectExtent l="0" t="0" r="0" b="5080"/>
            <wp:docPr id="4" name="Picture 4" descr="This figure shows a map of Australia and highlights some selected innovative tertiary collaboration models from around the country. In WA (near Perth), the Australian Marine Complex and Marine Technology Park is highlighted. In the NT (near Darwin), there is the Charles Darwin University Advanced Manufacturing Alliance. In SA (near Adelaide), the map  highlights the Tonsley Innovation District. In Victoria (near Albury-Wodonga), there is the GROW Early Childhood and Human Services Careers Program. NSW features the Institutes of Applied Technology (near Sydney) and the Southern Cross Digital Enterprise Lab (near Lismore). In QLD, there is the CBA Technology Hub Queensland (near Brisbane) and the Remote Area Teacher Education Program (near Townsvi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figure shows a map of Australia and highlights some selected innovative tertiary collaboration models from around the country. In WA (near Perth), the Australian Marine Complex and Marine Technology Park is highlighted. In the NT (near Darwin), there is the Charles Darwin University Advanced Manufacturing Alliance. In SA (near Adelaide), the map  highlights the Tonsley Innovation District. In Victoria (near Albury-Wodonga), there is the GROW Early Childhood and Human Services Careers Program. NSW features the Institutes of Applied Technology (near Sydney) and the Southern Cross Digital Enterprise Lab (near Lismore). In QLD, there is the CBA Technology Hub Queensland (near Brisbane) and the Remote Area Teacher Education Program (near Townsville).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6275" cy="3709670"/>
                    </a:xfrm>
                    <a:prstGeom prst="rect">
                      <a:avLst/>
                    </a:prstGeom>
                    <a:noFill/>
                    <a:ln>
                      <a:noFill/>
                    </a:ln>
                  </pic:spPr>
                </pic:pic>
              </a:graphicData>
            </a:graphic>
          </wp:inline>
        </w:drawing>
      </w:r>
    </w:p>
    <w:p w14:paraId="51237D6E" w14:textId="77777777" w:rsidR="007F6EFD" w:rsidRDefault="007F6EFD" w:rsidP="00A76849">
      <w:pPr>
        <w:pStyle w:val="ChartTableFiguresectionline"/>
      </w:pPr>
    </w:p>
    <w:p w14:paraId="26E83BC3" w14:textId="32920D6A" w:rsidR="00B200AF" w:rsidRPr="00E90A01" w:rsidRDefault="00617498" w:rsidP="00584CDC">
      <w:pPr>
        <w:pStyle w:val="Heading2Numbered"/>
      </w:pPr>
      <w:bookmarkStart w:id="35" w:name="_Toc143774129"/>
      <w:bookmarkStart w:id="36" w:name="_Toc146116323"/>
      <w:r w:rsidRPr="00E90A01">
        <w:t xml:space="preserve">Building </w:t>
      </w:r>
      <w:r w:rsidRPr="001F4CEC">
        <w:t>the</w:t>
      </w:r>
      <w:r w:rsidRPr="00E90A01">
        <w:t xml:space="preserve"> future workforce </w:t>
      </w:r>
      <w:r w:rsidR="00F537A8" w:rsidRPr="00E90A01">
        <w:t xml:space="preserve">will </w:t>
      </w:r>
      <w:r w:rsidR="00A359B7" w:rsidRPr="00E90A01">
        <w:t>require careful</w:t>
      </w:r>
      <w:r w:rsidR="00981441" w:rsidRPr="00E90A01">
        <w:t xml:space="preserve"> planning and collaboration</w:t>
      </w:r>
      <w:bookmarkEnd w:id="35"/>
      <w:bookmarkEnd w:id="36"/>
    </w:p>
    <w:p w14:paraId="0F154DA5" w14:textId="3A61EA83" w:rsidR="0073202E" w:rsidRPr="00FC1EF7" w:rsidRDefault="0073202E" w:rsidP="0073202E">
      <w:r w:rsidRPr="00FC1EF7">
        <w:t>A greater focus on growing Australia</w:t>
      </w:r>
      <w:r w:rsidR="008B1337">
        <w:t>’</w:t>
      </w:r>
      <w:r w:rsidRPr="00FC1EF7">
        <w:t>s high</w:t>
      </w:r>
      <w:r w:rsidR="008B1337">
        <w:noBreakHyphen/>
      </w:r>
      <w:r w:rsidRPr="00FC1EF7">
        <w:t xml:space="preserve">skilled workforce will help to address skills shortages and to achieve productivity growth. Proactive workforce planning can assist to ensure that Australians are gaining skills in priority areas, so they can be prepared to take advantage of emerging opportunities and be resilient to potential challenges. </w:t>
      </w:r>
    </w:p>
    <w:p w14:paraId="3F506944" w14:textId="7C7BB166" w:rsidR="0073202E" w:rsidRPr="00FC1EF7" w:rsidRDefault="0073202E" w:rsidP="00F815CD">
      <w:pPr>
        <w:keepLines/>
      </w:pPr>
      <w:r w:rsidRPr="00FC1EF7">
        <w:lastRenderedPageBreak/>
        <w:t>In the future, Australia</w:t>
      </w:r>
      <w:r w:rsidR="008B1337">
        <w:t>’</w:t>
      </w:r>
      <w:r w:rsidRPr="00FC1EF7">
        <w:t>s labour market will be increasingly shaped by the rising demand for quality care and support services, increased use of digital and advanced technologies and the net zero transformation. A data</w:t>
      </w:r>
      <w:r w:rsidR="008B1337">
        <w:noBreakHyphen/>
      </w:r>
      <w:r w:rsidRPr="00FC1EF7">
        <w:t>driven approach as to how these forces will shape the economy could help to inform settings for domestic skills and training and for effective migration</w:t>
      </w:r>
      <w:r w:rsidRPr="00FC1EF7" w:rsidDel="007A2280">
        <w:t xml:space="preserve"> </w:t>
      </w:r>
      <w:r w:rsidRPr="00FC1EF7">
        <w:t xml:space="preserve">strategies. Tailored, integrated solutions will be required to ensure we can meet future skills needs in sectors where there are unique challenges in relation to acute shortages. </w:t>
      </w:r>
    </w:p>
    <w:p w14:paraId="0AE323A2" w14:textId="3409FDC9" w:rsidR="0073202E" w:rsidRPr="00FC1EF7" w:rsidRDefault="0073202E" w:rsidP="0073202E">
      <w:r w:rsidRPr="00FC1EF7">
        <w:t>The Government is committed to delivering a high quality</w:t>
      </w:r>
      <w:r w:rsidR="00AD1135" w:rsidRPr="00FC1EF7">
        <w:t xml:space="preserve"> and</w:t>
      </w:r>
      <w:r w:rsidRPr="00FC1EF7">
        <w:t xml:space="preserve"> responsive education system</w:t>
      </w:r>
      <w:r w:rsidR="00AD1135" w:rsidRPr="00FC1EF7">
        <w:t xml:space="preserve">. </w:t>
      </w:r>
      <w:r w:rsidRPr="00FC1EF7">
        <w:t xml:space="preserve">Improving access and outcomes from the tertiary education sector, including through enhanced collaboration, and promoting lifelong learning </w:t>
      </w:r>
      <w:r w:rsidR="002639BF" w:rsidRPr="00FC1EF7">
        <w:t xml:space="preserve">to </w:t>
      </w:r>
      <w:r w:rsidRPr="00FC1EF7">
        <w:t>assist in preparing our future workforce.</w:t>
      </w:r>
    </w:p>
    <w:p w14:paraId="64890985" w14:textId="77777777" w:rsidR="00CE228B" w:rsidRPr="009117BB" w:rsidRDefault="00CE228B" w:rsidP="009117BB">
      <w:bookmarkStart w:id="37" w:name="_Toc146116324"/>
      <w:r>
        <w:br w:type="page"/>
      </w:r>
    </w:p>
    <w:p w14:paraId="4F57526F" w14:textId="50B0F596" w:rsidR="00D107E8" w:rsidRPr="00034ED6" w:rsidRDefault="00EB1E7F" w:rsidP="00F90543">
      <w:pPr>
        <w:pStyle w:val="Heading2"/>
      </w:pPr>
      <w:r>
        <w:lastRenderedPageBreak/>
        <w:t>Endnotes</w:t>
      </w:r>
      <w:bookmarkEnd w:id="37"/>
    </w:p>
    <w:sectPr w:rsidR="00D107E8" w:rsidRPr="00034ED6" w:rsidSect="00945A98">
      <w:headerReference w:type="even" r:id="rId29"/>
      <w:headerReference w:type="default" r:id="rId30"/>
      <w:footerReference w:type="even" r:id="rId31"/>
      <w:footerReference w:type="default" r:id="rId32"/>
      <w:footerReference w:type="first" r:id="rId33"/>
      <w:footnotePr>
        <w:numFmt w:val="lowerRoman"/>
      </w:footnotePr>
      <w:endnotePr>
        <w:numFmt w:val="decimal"/>
      </w:endnotePr>
      <w:type w:val="oddPage"/>
      <w:pgSz w:w="11906" w:h="16838" w:code="9"/>
      <w:pgMar w:top="2268" w:right="1418" w:bottom="1418" w:left="1418" w:header="709" w:footer="709" w:gutter="0"/>
      <w:pgNumType w:start="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8210" w14:textId="77777777" w:rsidR="00D83504" w:rsidRDefault="00D83504">
      <w:pPr>
        <w:spacing w:before="0" w:after="0"/>
      </w:pPr>
      <w:r>
        <w:separator/>
      </w:r>
    </w:p>
  </w:endnote>
  <w:endnote w:type="continuationSeparator" w:id="0">
    <w:p w14:paraId="5B525549" w14:textId="77777777" w:rsidR="00D83504" w:rsidRDefault="00D83504">
      <w:pPr>
        <w:spacing w:before="0" w:after="0"/>
      </w:pPr>
      <w:r>
        <w:continuationSeparator/>
      </w:r>
    </w:p>
  </w:endnote>
  <w:endnote w:type="continuationNotice" w:id="1">
    <w:p w14:paraId="654875C0" w14:textId="77777777" w:rsidR="00D83504" w:rsidRDefault="00D83504">
      <w:pPr>
        <w:spacing w:before="0" w:after="0"/>
      </w:pPr>
    </w:p>
  </w:endnote>
  <w:endnote w:id="2">
    <w:p w14:paraId="7BA8AD1B" w14:textId="0AC31203" w:rsidR="00C85C7E" w:rsidRPr="009117BB" w:rsidRDefault="00C85C7E" w:rsidP="000B2A71">
      <w:pPr>
        <w:pStyle w:val="EndnoteText"/>
      </w:pPr>
      <w:r w:rsidRPr="009117BB">
        <w:rPr>
          <w:rStyle w:val="EndnoteReference"/>
          <w:rFonts w:cs="Calibri Light"/>
          <w:vertAlign w:val="baseline"/>
        </w:rPr>
        <w:endnoteRef/>
      </w:r>
      <w:r w:rsidRPr="009117BB">
        <w:t xml:space="preserve"> </w:t>
      </w:r>
      <w:r w:rsidR="007833BA" w:rsidRPr="009117BB">
        <w:tab/>
      </w:r>
      <w:r w:rsidR="00D16FBB" w:rsidRPr="009117BB">
        <w:t xml:space="preserve">AlphaBeta, </w:t>
      </w:r>
      <w:r w:rsidR="00D16FBB" w:rsidRPr="009117BB">
        <w:rPr>
          <w:i/>
        </w:rPr>
        <w:t>Future Skills Report</w:t>
      </w:r>
      <w:r w:rsidR="00AA6ACF" w:rsidRPr="009117BB">
        <w:t>,</w:t>
      </w:r>
      <w:r w:rsidR="00D16FBB" w:rsidRPr="009117BB">
        <w:t xml:space="preserve"> (2018), </w:t>
      </w:r>
      <w:hyperlink r:id="rId1" w:history="1">
        <w:r w:rsidR="00D16FBB" w:rsidRPr="000B2A71">
          <w:rPr>
            <w:rStyle w:val="Hyperlink"/>
          </w:rPr>
          <w:t>https://accesspartnership.com/wp</w:t>
        </w:r>
        <w:r w:rsidR="000B2A71" w:rsidRPr="000B2A71">
          <w:rPr>
            <w:rStyle w:val="Hyperlink"/>
          </w:rPr>
          <w:t>-</w:t>
        </w:r>
        <w:r w:rsidR="00D16FBB" w:rsidRPr="000B2A71">
          <w:rPr>
            <w:rStyle w:val="Hyperlink"/>
          </w:rPr>
          <w:t>content/uploads/2023/03/google</w:t>
        </w:r>
        <w:r w:rsidR="000B2A71" w:rsidRPr="000B2A71">
          <w:rPr>
            <w:rStyle w:val="Hyperlink"/>
          </w:rPr>
          <w:t>-</w:t>
        </w:r>
        <w:r w:rsidR="00D16FBB" w:rsidRPr="000B2A71">
          <w:rPr>
            <w:rStyle w:val="Hyperlink"/>
          </w:rPr>
          <w:t>skills</w:t>
        </w:r>
        <w:r w:rsidR="000B2A71" w:rsidRPr="000B2A71">
          <w:rPr>
            <w:rStyle w:val="Hyperlink"/>
          </w:rPr>
          <w:t>-</w:t>
        </w:r>
        <w:r w:rsidR="00D16FBB" w:rsidRPr="000B2A71">
          <w:rPr>
            <w:rStyle w:val="Hyperlink"/>
          </w:rPr>
          <w:t>report.pdf</w:t>
        </w:r>
      </w:hyperlink>
      <w:r w:rsidR="00EC3BAD" w:rsidRPr="009117BB">
        <w:t>, accessed 19</w:t>
      </w:r>
      <w:r w:rsidR="00AA4BD9">
        <w:t> </w:t>
      </w:r>
      <w:r w:rsidR="00EC3BAD" w:rsidRPr="009117BB">
        <w:t>September</w:t>
      </w:r>
      <w:r w:rsidR="00DC081C" w:rsidRPr="009117BB">
        <w:t xml:space="preserve"> 2023</w:t>
      </w:r>
      <w:r w:rsidR="005E0CFA" w:rsidRPr="009117BB">
        <w:t>.</w:t>
      </w:r>
    </w:p>
  </w:endnote>
  <w:endnote w:id="3">
    <w:p w14:paraId="1715D840" w14:textId="37B24F1B" w:rsidR="00307630" w:rsidRPr="009117BB" w:rsidRDefault="00307630" w:rsidP="000B2A71">
      <w:pPr>
        <w:pStyle w:val="EndnoteText"/>
      </w:pPr>
      <w:r w:rsidRPr="009117BB">
        <w:rPr>
          <w:rStyle w:val="EndnoteReference"/>
          <w:rFonts w:cs="Calibri Light"/>
          <w:vertAlign w:val="baseline"/>
        </w:rPr>
        <w:endnoteRef/>
      </w:r>
      <w:r w:rsidRPr="009117BB">
        <w:t xml:space="preserve"> </w:t>
      </w:r>
      <w:r w:rsidR="007833BA" w:rsidRPr="009117BB">
        <w:tab/>
      </w:r>
      <w:r w:rsidR="00E04990" w:rsidRPr="009117BB">
        <w:t>National Skills Commission</w:t>
      </w:r>
      <w:r w:rsidR="00EC3BAD" w:rsidRPr="009117BB">
        <w:t xml:space="preserve"> (Commonwealth of Australia)</w:t>
      </w:r>
      <w:r w:rsidR="00E04990" w:rsidRPr="009117BB">
        <w:t xml:space="preserve">, </w:t>
      </w:r>
      <w:r w:rsidR="00E04990" w:rsidRPr="009117BB">
        <w:rPr>
          <w:i/>
        </w:rPr>
        <w:t>The state of Australia</w:t>
      </w:r>
      <w:r w:rsidR="008B1337">
        <w:rPr>
          <w:i/>
        </w:rPr>
        <w:t>’</w:t>
      </w:r>
      <w:r w:rsidR="00E04990" w:rsidRPr="009117BB">
        <w:rPr>
          <w:i/>
        </w:rPr>
        <w:t>s skills 2021: now and into the future</w:t>
      </w:r>
      <w:r w:rsidR="00EC3BAD" w:rsidRPr="009117BB">
        <w:t>,</w:t>
      </w:r>
      <w:r w:rsidR="00E04990" w:rsidRPr="009117BB">
        <w:t xml:space="preserve"> (December 2021)</w:t>
      </w:r>
      <w:r w:rsidR="00A30556" w:rsidRPr="009117BB">
        <w:t xml:space="preserve">, </w:t>
      </w:r>
      <w:hyperlink r:id="rId2" w:history="1">
        <w:r w:rsidR="00A30556" w:rsidRPr="000B2A71">
          <w:rPr>
            <w:rStyle w:val="Hyperlink"/>
            <w:rFonts w:cs="Calibri Light"/>
          </w:rPr>
          <w:t>https://www.nationalskillscommission.gov.au/reports/state</w:t>
        </w:r>
        <w:r w:rsidR="000B2A71" w:rsidRPr="000B2A71">
          <w:rPr>
            <w:rStyle w:val="Hyperlink"/>
            <w:rFonts w:cs="Calibri Light"/>
          </w:rPr>
          <w:t>-</w:t>
        </w:r>
        <w:r w:rsidR="00A30556" w:rsidRPr="000B2A71">
          <w:rPr>
            <w:rStyle w:val="Hyperlink"/>
            <w:rFonts w:cs="Calibri Light"/>
          </w:rPr>
          <w:t>of</w:t>
        </w:r>
        <w:r w:rsidR="000B2A71" w:rsidRPr="000B2A71">
          <w:rPr>
            <w:rStyle w:val="Hyperlink"/>
            <w:rFonts w:cs="Calibri Light"/>
          </w:rPr>
          <w:t>-</w:t>
        </w:r>
        <w:r w:rsidR="00A30556" w:rsidRPr="000B2A71">
          <w:rPr>
            <w:rStyle w:val="Hyperlink"/>
            <w:rFonts w:cs="Calibri Light"/>
          </w:rPr>
          <w:t>australia</w:t>
        </w:r>
        <w:r w:rsidR="000B2A71" w:rsidRPr="000B2A71">
          <w:rPr>
            <w:rStyle w:val="Hyperlink"/>
            <w:rFonts w:cs="Calibri Light"/>
          </w:rPr>
          <w:t>-</w:t>
        </w:r>
        <w:r w:rsidR="00A30556" w:rsidRPr="000B2A71">
          <w:rPr>
            <w:rStyle w:val="Hyperlink"/>
            <w:rFonts w:cs="Calibri Light"/>
          </w:rPr>
          <w:t>skills</w:t>
        </w:r>
        <w:r w:rsidR="000B2A71" w:rsidRPr="000B2A71">
          <w:rPr>
            <w:rStyle w:val="Hyperlink"/>
            <w:rFonts w:cs="Calibri Light"/>
          </w:rPr>
          <w:t>-</w:t>
        </w:r>
        <w:r w:rsidR="00A30556" w:rsidRPr="000B2A71">
          <w:rPr>
            <w:rStyle w:val="Hyperlink"/>
            <w:rFonts w:cs="Calibri Light"/>
          </w:rPr>
          <w:t>2021</w:t>
        </w:r>
      </w:hyperlink>
      <w:r w:rsidR="00A30556" w:rsidRPr="009117BB">
        <w:t xml:space="preserve">, accessed </w:t>
      </w:r>
      <w:r w:rsidR="001B7FBC" w:rsidRPr="009117BB">
        <w:t>4</w:t>
      </w:r>
      <w:r w:rsidR="00AA4BD9">
        <w:t> </w:t>
      </w:r>
      <w:r w:rsidR="00A30556" w:rsidRPr="009117BB">
        <w:t>Sept</w:t>
      </w:r>
      <w:r w:rsidR="00572766" w:rsidRPr="009117BB">
        <w:t>ember</w:t>
      </w:r>
      <w:r w:rsidR="00AA4BD9">
        <w:t> </w:t>
      </w:r>
      <w:r w:rsidR="00DC081C" w:rsidRPr="009117BB">
        <w:t>2023</w:t>
      </w:r>
      <w:r w:rsidR="005E0CFA" w:rsidRPr="009117BB">
        <w:t>.</w:t>
      </w:r>
    </w:p>
  </w:endnote>
  <w:endnote w:id="4">
    <w:p w14:paraId="489ADAB0" w14:textId="7C4A1921" w:rsidR="00307630" w:rsidRPr="009117BB" w:rsidRDefault="00307630"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595594" w:rsidRPr="009117BB">
        <w:rPr>
          <w:rFonts w:cs="Calibri Light"/>
        </w:rPr>
        <w:t xml:space="preserve">Victoria University, </w:t>
      </w:r>
      <w:r w:rsidR="004358B6" w:rsidRPr="009117BB">
        <w:rPr>
          <w:rFonts w:cs="Calibri Light"/>
          <w:i/>
        </w:rPr>
        <w:t>Projections for Jobs and Skills Australia</w:t>
      </w:r>
      <w:r w:rsidR="00595594" w:rsidRPr="009117BB">
        <w:rPr>
          <w:rFonts w:cs="Calibri Light"/>
        </w:rPr>
        <w:t>, (2023).</w:t>
      </w:r>
      <w:r w:rsidR="00595594" w:rsidRPr="009117BB" w:rsidDel="00595594">
        <w:rPr>
          <w:rFonts w:cs="Calibri Light"/>
        </w:rPr>
        <w:t xml:space="preserve"> </w:t>
      </w:r>
    </w:p>
  </w:endnote>
  <w:endnote w:id="5">
    <w:p w14:paraId="532D06C0" w14:textId="59ADC42A" w:rsidR="006A2AC8" w:rsidRPr="009117BB" w:rsidRDefault="006A2AC8"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0420CF" w:rsidRPr="009117BB">
        <w:rPr>
          <w:rFonts w:cs="Calibri Light"/>
        </w:rPr>
        <w:t>National Skills Commission</w:t>
      </w:r>
      <w:r w:rsidR="00035BB6" w:rsidRPr="009117BB">
        <w:rPr>
          <w:rFonts w:cs="Calibri Light"/>
        </w:rPr>
        <w:t xml:space="preserve"> (</w:t>
      </w:r>
      <w:r w:rsidR="00AA7747" w:rsidRPr="009117BB">
        <w:rPr>
          <w:rFonts w:cs="Calibri Light"/>
        </w:rPr>
        <w:t xml:space="preserve">Commonwealth </w:t>
      </w:r>
      <w:r w:rsidR="00035BB6" w:rsidRPr="009117BB">
        <w:rPr>
          <w:rFonts w:cs="Calibri Light"/>
        </w:rPr>
        <w:t>of Australia)</w:t>
      </w:r>
      <w:r w:rsidR="000420CF" w:rsidRPr="009117BB">
        <w:rPr>
          <w:rFonts w:cs="Calibri Light"/>
        </w:rPr>
        <w:t xml:space="preserve">, </w:t>
      </w:r>
      <w:r w:rsidR="000420CF" w:rsidRPr="009117BB">
        <w:rPr>
          <w:rFonts w:cs="Calibri Light"/>
          <w:i/>
        </w:rPr>
        <w:t xml:space="preserve">Employment </w:t>
      </w:r>
      <w:r w:rsidR="005C0DB6" w:rsidRPr="009117BB">
        <w:rPr>
          <w:rFonts w:cs="Calibri Light"/>
          <w:i/>
        </w:rPr>
        <w:t>P</w:t>
      </w:r>
      <w:r w:rsidR="000420CF" w:rsidRPr="009117BB">
        <w:rPr>
          <w:rFonts w:cs="Calibri Light"/>
          <w:i/>
        </w:rPr>
        <w:t>rojections</w:t>
      </w:r>
      <w:r w:rsidR="0070166F" w:rsidRPr="009117BB">
        <w:rPr>
          <w:rFonts w:cs="Calibri Light"/>
          <w:i/>
        </w:rPr>
        <w:t>,</w:t>
      </w:r>
      <w:r w:rsidR="000420CF" w:rsidRPr="009117BB">
        <w:rPr>
          <w:rFonts w:cs="Calibri Light"/>
          <w:i/>
        </w:rPr>
        <w:t xml:space="preserve"> (2022)</w:t>
      </w:r>
      <w:r w:rsidR="00AA7747" w:rsidRPr="009117BB">
        <w:rPr>
          <w:rFonts w:cs="Calibri Light"/>
        </w:rPr>
        <w:t xml:space="preserve">, </w:t>
      </w:r>
      <w:hyperlink r:id="rId3" w:history="1">
        <w:r w:rsidR="00AA7747" w:rsidRPr="000B2A71">
          <w:rPr>
            <w:rStyle w:val="Hyperlink"/>
            <w:rFonts w:cs="Calibri Light"/>
          </w:rPr>
          <w:t>https://www.nationalskillscommission.gov.au/topics/employment</w:t>
        </w:r>
        <w:r w:rsidR="000B2A71" w:rsidRPr="000B2A71">
          <w:rPr>
            <w:rStyle w:val="Hyperlink"/>
            <w:rFonts w:cs="Calibri Light"/>
          </w:rPr>
          <w:t>-</w:t>
        </w:r>
        <w:r w:rsidR="00AA7747" w:rsidRPr="000B2A71">
          <w:rPr>
            <w:rStyle w:val="Hyperlink"/>
            <w:rFonts w:cs="Calibri Light"/>
          </w:rPr>
          <w:t>projections</w:t>
        </w:r>
      </w:hyperlink>
      <w:r w:rsidR="0070166F" w:rsidRPr="009117BB">
        <w:rPr>
          <w:rFonts w:cs="Calibri Light"/>
        </w:rPr>
        <w:t>, accessed 19</w:t>
      </w:r>
      <w:r w:rsidR="00AA4BD9">
        <w:rPr>
          <w:rFonts w:cs="Calibri Light"/>
        </w:rPr>
        <w:t> </w:t>
      </w:r>
      <w:r w:rsidR="0070166F" w:rsidRPr="009117BB">
        <w:rPr>
          <w:rFonts w:cs="Calibri Light"/>
        </w:rPr>
        <w:t>September</w:t>
      </w:r>
      <w:r w:rsidR="00AA4BD9">
        <w:rPr>
          <w:rFonts w:cs="Calibri Light"/>
        </w:rPr>
        <w:t> </w:t>
      </w:r>
      <w:r w:rsidR="00DC081C" w:rsidRPr="009117BB">
        <w:rPr>
          <w:rFonts w:cs="Calibri Light"/>
        </w:rPr>
        <w:t>2023</w:t>
      </w:r>
      <w:r w:rsidR="005E0CFA" w:rsidRPr="009117BB" w:rsidDel="00024157">
        <w:rPr>
          <w:rFonts w:cs="Calibri Light"/>
        </w:rPr>
        <w:t>.</w:t>
      </w:r>
      <w:r w:rsidR="000420CF" w:rsidRPr="009117BB" w:rsidDel="000420CF">
        <w:rPr>
          <w:rFonts w:cs="Calibri Light"/>
        </w:rPr>
        <w:t xml:space="preserve"> </w:t>
      </w:r>
    </w:p>
  </w:endnote>
  <w:endnote w:id="6">
    <w:p w14:paraId="38270FCD" w14:textId="4310C45F" w:rsidR="00307630" w:rsidRPr="009117BB" w:rsidRDefault="00307630"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C07CF1" w:rsidRPr="009117BB">
        <w:rPr>
          <w:rFonts w:cs="Calibri Light"/>
        </w:rPr>
        <w:t>National Skills Commission</w:t>
      </w:r>
      <w:r w:rsidR="005D0119" w:rsidRPr="009117BB">
        <w:rPr>
          <w:rFonts w:cs="Calibri Light"/>
        </w:rPr>
        <w:t xml:space="preserve"> (Commonwealth of Australia),</w:t>
      </w:r>
      <w:r w:rsidR="00C07CF1" w:rsidRPr="009117BB">
        <w:rPr>
          <w:rFonts w:cs="Calibri Light"/>
        </w:rPr>
        <w:t xml:space="preserve"> </w:t>
      </w:r>
      <w:r w:rsidR="00C07CF1" w:rsidRPr="009117BB">
        <w:rPr>
          <w:rFonts w:cs="Calibri Light"/>
          <w:i/>
        </w:rPr>
        <w:t>Emerging Occupations</w:t>
      </w:r>
      <w:r w:rsidR="00C07CF1" w:rsidRPr="009117BB">
        <w:rPr>
          <w:rFonts w:cs="Calibri Light"/>
        </w:rPr>
        <w:t xml:space="preserve"> (August 2020), </w:t>
      </w:r>
      <w:hyperlink r:id="rId4" w:history="1">
        <w:r w:rsidR="00C07CF1" w:rsidRPr="000B2A71">
          <w:rPr>
            <w:rStyle w:val="Hyperlink"/>
            <w:rFonts w:cs="Calibri Light"/>
          </w:rPr>
          <w:t>https://www.nationalskillscommission.gov.au/reports/emerging</w:t>
        </w:r>
        <w:r w:rsidR="000B2A71" w:rsidRPr="000B2A71">
          <w:rPr>
            <w:rStyle w:val="Hyperlink"/>
            <w:rFonts w:cs="Calibri Light"/>
          </w:rPr>
          <w:t>-</w:t>
        </w:r>
        <w:r w:rsidR="00C07CF1" w:rsidRPr="000B2A71">
          <w:rPr>
            <w:rStyle w:val="Hyperlink"/>
            <w:rFonts w:cs="Calibri Light"/>
          </w:rPr>
          <w:t>occupations</w:t>
        </w:r>
      </w:hyperlink>
      <w:r w:rsidR="00AF7D6C" w:rsidRPr="009117BB">
        <w:rPr>
          <w:rFonts w:cs="Calibri Light"/>
        </w:rPr>
        <w:t>, accessed 19 September</w:t>
      </w:r>
      <w:r w:rsidR="00DC081C" w:rsidRPr="009117BB">
        <w:rPr>
          <w:rFonts w:cs="Calibri Light"/>
        </w:rPr>
        <w:t xml:space="preserve"> 2023</w:t>
      </w:r>
      <w:r w:rsidR="005E0CFA" w:rsidRPr="009117BB">
        <w:rPr>
          <w:rStyle w:val="Hyperlink"/>
          <w:rFonts w:cs="Calibri Light"/>
          <w:color w:val="auto"/>
        </w:rPr>
        <w:t>.</w:t>
      </w:r>
      <w:r w:rsidR="00C07CF1" w:rsidRPr="009117BB" w:rsidDel="00C07CF1">
        <w:rPr>
          <w:rFonts w:cs="Calibri Light"/>
        </w:rPr>
        <w:t xml:space="preserve"> </w:t>
      </w:r>
    </w:p>
  </w:endnote>
  <w:endnote w:id="7">
    <w:p w14:paraId="65D68621" w14:textId="4CF0ACD0" w:rsidR="00DB5A7E" w:rsidRPr="009117BB" w:rsidRDefault="00DB5A7E"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37550D" w:rsidRPr="009117BB">
        <w:rPr>
          <w:rFonts w:cs="Calibri Light"/>
        </w:rPr>
        <w:t xml:space="preserve">Jobs and Skills Australia </w:t>
      </w:r>
      <w:r w:rsidRPr="009117BB">
        <w:rPr>
          <w:rFonts w:cs="Calibri Light"/>
        </w:rPr>
        <w:t>analysis</w:t>
      </w:r>
      <w:r w:rsidR="00320A1B" w:rsidRPr="009117BB">
        <w:rPr>
          <w:rFonts w:cs="Calibri Light"/>
        </w:rPr>
        <w:t xml:space="preserve"> of </w:t>
      </w:r>
      <w:r w:rsidRPr="009117BB">
        <w:rPr>
          <w:rFonts w:cs="Calibri Light"/>
        </w:rPr>
        <w:t>Lightcast data (2018</w:t>
      </w:r>
      <w:r w:rsidR="00634137" w:rsidRPr="009117BB">
        <w:rPr>
          <w:rFonts w:cs="Calibri Light"/>
        </w:rPr>
        <w:t>–</w:t>
      </w:r>
      <w:r w:rsidRPr="009117BB">
        <w:rPr>
          <w:rFonts w:cs="Calibri Light"/>
        </w:rPr>
        <w:t>2022)</w:t>
      </w:r>
      <w:r w:rsidR="005E0CFA" w:rsidRPr="009117BB">
        <w:rPr>
          <w:rFonts w:cs="Calibri Light"/>
        </w:rPr>
        <w:t>.</w:t>
      </w:r>
    </w:p>
  </w:endnote>
  <w:endnote w:id="8">
    <w:p w14:paraId="5F92CAA1" w14:textId="0C42F952" w:rsidR="003C32D2" w:rsidRPr="009117BB" w:rsidRDefault="003C32D2"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F31769" w:rsidRPr="009117BB">
        <w:rPr>
          <w:rFonts w:cs="Calibri Light"/>
        </w:rPr>
        <w:t>Department of Employment</w:t>
      </w:r>
      <w:r w:rsidR="005D0119" w:rsidRPr="009117BB">
        <w:rPr>
          <w:rFonts w:cs="Calibri Light"/>
        </w:rPr>
        <w:t xml:space="preserve"> (Commonwealth of Australia</w:t>
      </w:r>
      <w:r w:rsidR="004902DE" w:rsidRPr="009117BB">
        <w:rPr>
          <w:rFonts w:cs="Calibri Light"/>
        </w:rPr>
        <w:t>)</w:t>
      </w:r>
      <w:r w:rsidR="00F31769" w:rsidRPr="009117BB">
        <w:rPr>
          <w:rFonts w:cs="Calibri Light"/>
        </w:rPr>
        <w:t xml:space="preserve">, </w:t>
      </w:r>
      <w:r w:rsidR="00F31769" w:rsidRPr="009117BB">
        <w:rPr>
          <w:rFonts w:cs="Calibri Light"/>
          <w:i/>
          <w:iCs/>
        </w:rPr>
        <w:t>Employment</w:t>
      </w:r>
      <w:r w:rsidR="00F31769" w:rsidRPr="009117BB">
        <w:rPr>
          <w:rFonts w:cs="Calibri Light"/>
          <w:i/>
        </w:rPr>
        <w:t xml:space="preserve"> Outlook to November </w:t>
      </w:r>
      <w:r w:rsidR="00F31769" w:rsidRPr="009117BB">
        <w:rPr>
          <w:rFonts w:cs="Calibri Light"/>
          <w:i/>
          <w:iCs/>
        </w:rPr>
        <w:t>2019</w:t>
      </w:r>
      <w:r w:rsidR="00F31769" w:rsidRPr="009117BB">
        <w:rPr>
          <w:rFonts w:cs="Calibri Light"/>
        </w:rPr>
        <w:t xml:space="preserve">, (2015), </w:t>
      </w:r>
      <w:hyperlink r:id="rId5" w:history="1">
        <w:r w:rsidR="00965DF9" w:rsidRPr="000B2A71">
          <w:rPr>
            <w:rStyle w:val="Hyperlink"/>
            <w:rFonts w:cs="Calibri Light"/>
          </w:rPr>
          <w:t>https://cica.org.au/wp</w:t>
        </w:r>
        <w:r w:rsidR="000B2A71" w:rsidRPr="000B2A71">
          <w:rPr>
            <w:rStyle w:val="Hyperlink"/>
            <w:rFonts w:cs="Calibri Light"/>
          </w:rPr>
          <w:t>-</w:t>
        </w:r>
        <w:r w:rsidR="00965DF9" w:rsidRPr="000B2A71">
          <w:rPr>
            <w:rStyle w:val="Hyperlink"/>
            <w:rFonts w:cs="Calibri Light"/>
          </w:rPr>
          <w:t>content/uploads/Employment</w:t>
        </w:r>
        <w:r w:rsidR="000B2A71" w:rsidRPr="000B2A71">
          <w:rPr>
            <w:rStyle w:val="Hyperlink"/>
            <w:rFonts w:cs="Calibri Light"/>
          </w:rPr>
          <w:t>-</w:t>
        </w:r>
        <w:r w:rsidR="00965DF9" w:rsidRPr="000B2A71">
          <w:rPr>
            <w:rStyle w:val="Hyperlink"/>
            <w:rFonts w:cs="Calibri Light"/>
          </w:rPr>
          <w:t>Outlook</w:t>
        </w:r>
        <w:r w:rsidR="000B2A71" w:rsidRPr="000B2A71">
          <w:rPr>
            <w:rStyle w:val="Hyperlink"/>
            <w:rFonts w:cs="Calibri Light"/>
          </w:rPr>
          <w:t>-</w:t>
        </w:r>
        <w:r w:rsidR="00965DF9" w:rsidRPr="000B2A71">
          <w:rPr>
            <w:rStyle w:val="Hyperlink"/>
            <w:rFonts w:cs="Calibri Light"/>
          </w:rPr>
          <w:t>to</w:t>
        </w:r>
        <w:r w:rsidR="000B2A71" w:rsidRPr="000B2A71">
          <w:rPr>
            <w:rStyle w:val="Hyperlink"/>
            <w:rFonts w:cs="Calibri Light"/>
          </w:rPr>
          <w:t>-</w:t>
        </w:r>
        <w:r w:rsidR="00965DF9" w:rsidRPr="000B2A71">
          <w:rPr>
            <w:rStyle w:val="Hyperlink"/>
            <w:rFonts w:cs="Calibri Light"/>
          </w:rPr>
          <w:t>November</w:t>
        </w:r>
        <w:r w:rsidR="000B2A71" w:rsidRPr="000B2A71">
          <w:rPr>
            <w:rStyle w:val="Hyperlink"/>
            <w:rFonts w:cs="Calibri Light"/>
          </w:rPr>
          <w:t>-</w:t>
        </w:r>
        <w:r w:rsidR="00965DF9" w:rsidRPr="000B2A71">
          <w:rPr>
            <w:rStyle w:val="Hyperlink"/>
            <w:rFonts w:cs="Calibri Light"/>
          </w:rPr>
          <w:t>2019.pdf</w:t>
        </w:r>
      </w:hyperlink>
      <w:r w:rsidR="00AF7D6C" w:rsidRPr="009117BB">
        <w:rPr>
          <w:rFonts w:cs="Calibri Light"/>
        </w:rPr>
        <w:t>, accessed 19</w:t>
      </w:r>
      <w:r w:rsidR="00AA4BD9">
        <w:rPr>
          <w:rFonts w:cs="Calibri Light"/>
        </w:rPr>
        <w:t> </w:t>
      </w:r>
      <w:r w:rsidR="00AF7D6C" w:rsidRPr="009117BB">
        <w:rPr>
          <w:rFonts w:cs="Calibri Light"/>
        </w:rPr>
        <w:t>September</w:t>
      </w:r>
      <w:r w:rsidR="00DC081C" w:rsidRPr="009117BB">
        <w:rPr>
          <w:rFonts w:cs="Calibri Light"/>
        </w:rPr>
        <w:t xml:space="preserve"> 2023</w:t>
      </w:r>
      <w:r w:rsidR="005E0CFA" w:rsidRPr="009117BB">
        <w:rPr>
          <w:rFonts w:cs="Calibri Light"/>
        </w:rPr>
        <w:t>.</w:t>
      </w:r>
    </w:p>
  </w:endnote>
  <w:endnote w:id="9">
    <w:p w14:paraId="4831ED79" w14:textId="769BECDA" w:rsidR="008C5B7B" w:rsidRPr="009117BB" w:rsidRDefault="008C5B7B"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194B37" w:rsidRPr="009117BB">
        <w:rPr>
          <w:rFonts w:cs="Calibri Light"/>
        </w:rPr>
        <w:t xml:space="preserve">Natalie James, </w:t>
      </w:r>
      <w:r w:rsidR="00194B37" w:rsidRPr="009117BB">
        <w:rPr>
          <w:rFonts w:cs="Calibri Light"/>
          <w:i/>
        </w:rPr>
        <w:t>Secretary</w:t>
      </w:r>
      <w:r w:rsidR="008B1337">
        <w:rPr>
          <w:rFonts w:cs="Calibri Light"/>
          <w:i/>
        </w:rPr>
        <w:t>’</w:t>
      </w:r>
      <w:r w:rsidR="00194B37" w:rsidRPr="009117BB">
        <w:rPr>
          <w:rFonts w:cs="Calibri Light"/>
          <w:i/>
        </w:rPr>
        <w:t>s speech at the Ai Group</w:t>
      </w:r>
      <w:r w:rsidR="008B1337">
        <w:rPr>
          <w:rFonts w:cs="Calibri Light"/>
          <w:i/>
        </w:rPr>
        <w:t>’</w:t>
      </w:r>
      <w:r w:rsidR="00194B37" w:rsidRPr="009117BB">
        <w:rPr>
          <w:rFonts w:cs="Calibri Light"/>
          <w:i/>
        </w:rPr>
        <w:t>s PIR 2023</w:t>
      </w:r>
      <w:r w:rsidR="00194B37" w:rsidRPr="009117BB">
        <w:rPr>
          <w:rFonts w:cs="Calibri Light"/>
        </w:rPr>
        <w:t xml:space="preserve">, </w:t>
      </w:r>
      <w:r w:rsidR="001F3158" w:rsidRPr="009117BB">
        <w:rPr>
          <w:rFonts w:cs="Calibri Light"/>
        </w:rPr>
        <w:t>(</w:t>
      </w:r>
      <w:r w:rsidR="00194B37" w:rsidRPr="009117BB">
        <w:rPr>
          <w:rFonts w:cs="Calibri Light"/>
        </w:rPr>
        <w:t>Department of Employment and Workplace Relations</w:t>
      </w:r>
      <w:r w:rsidR="001F3158" w:rsidRPr="009117BB">
        <w:rPr>
          <w:rFonts w:cs="Calibri Light"/>
        </w:rPr>
        <w:t xml:space="preserve"> </w:t>
      </w:r>
      <w:r w:rsidR="00194B37" w:rsidRPr="009117BB">
        <w:rPr>
          <w:rFonts w:cs="Calibri Light"/>
        </w:rPr>
        <w:t xml:space="preserve">July 2023), </w:t>
      </w:r>
      <w:hyperlink r:id="rId6" w:history="1">
        <w:r w:rsidRPr="000B2A71">
          <w:rPr>
            <w:rStyle w:val="Hyperlink"/>
            <w:rFonts w:cs="Calibri Light"/>
          </w:rPr>
          <w:t>https://www.dewr.gov.au/about</w:t>
        </w:r>
        <w:r w:rsidR="000B2A71" w:rsidRPr="000B2A71">
          <w:rPr>
            <w:rStyle w:val="Hyperlink"/>
            <w:rFonts w:cs="Calibri Light"/>
          </w:rPr>
          <w:t>-</w:t>
        </w:r>
        <w:r w:rsidRPr="000B2A71">
          <w:rPr>
            <w:rStyle w:val="Hyperlink"/>
            <w:rFonts w:cs="Calibri Light"/>
          </w:rPr>
          <w:t>department/announcements/secretarys</w:t>
        </w:r>
        <w:r w:rsidR="000B2A71" w:rsidRPr="000B2A71">
          <w:rPr>
            <w:rStyle w:val="Hyperlink"/>
            <w:rFonts w:cs="Calibri Light"/>
          </w:rPr>
          <w:t>-</w:t>
        </w:r>
        <w:r w:rsidRPr="000B2A71">
          <w:rPr>
            <w:rStyle w:val="Hyperlink"/>
            <w:rFonts w:cs="Calibri Light"/>
          </w:rPr>
          <w:t>speech</w:t>
        </w:r>
        <w:r w:rsidR="000B2A71" w:rsidRPr="000B2A71">
          <w:rPr>
            <w:rStyle w:val="Hyperlink"/>
            <w:rFonts w:cs="Calibri Light"/>
          </w:rPr>
          <w:t>-</w:t>
        </w:r>
        <w:r w:rsidRPr="000B2A71">
          <w:rPr>
            <w:rStyle w:val="Hyperlink"/>
            <w:rFonts w:cs="Calibri Light"/>
          </w:rPr>
          <w:t>ai</w:t>
        </w:r>
        <w:r w:rsidR="000B2A71" w:rsidRPr="000B2A71">
          <w:rPr>
            <w:rStyle w:val="Hyperlink"/>
            <w:rFonts w:cs="Calibri Light"/>
          </w:rPr>
          <w:t>-</w:t>
        </w:r>
        <w:r w:rsidRPr="000B2A71">
          <w:rPr>
            <w:rStyle w:val="Hyperlink"/>
            <w:rFonts w:cs="Calibri Light"/>
          </w:rPr>
          <w:t>groups</w:t>
        </w:r>
        <w:r w:rsidR="000B2A71" w:rsidRPr="000B2A71">
          <w:rPr>
            <w:rStyle w:val="Hyperlink"/>
            <w:rFonts w:cs="Calibri Light"/>
          </w:rPr>
          <w:t>-</w:t>
        </w:r>
        <w:r w:rsidRPr="000B2A71">
          <w:rPr>
            <w:rStyle w:val="Hyperlink"/>
            <w:rFonts w:cs="Calibri Light"/>
          </w:rPr>
          <w:t>pir</w:t>
        </w:r>
        <w:r w:rsidR="000B2A71" w:rsidRPr="000B2A71">
          <w:rPr>
            <w:rStyle w:val="Hyperlink"/>
            <w:rFonts w:cs="Calibri Light"/>
          </w:rPr>
          <w:t>-</w:t>
        </w:r>
        <w:r w:rsidRPr="000B2A71">
          <w:rPr>
            <w:rStyle w:val="Hyperlink"/>
            <w:rFonts w:cs="Calibri Light"/>
          </w:rPr>
          <w:t>2023</w:t>
        </w:r>
        <w:r w:rsidR="000B2A71" w:rsidRPr="000B2A71">
          <w:rPr>
            <w:rStyle w:val="Hyperlink"/>
            <w:rFonts w:cs="Calibri Light"/>
          </w:rPr>
          <w:t>-</w:t>
        </w:r>
        <w:r w:rsidRPr="000B2A71">
          <w:rPr>
            <w:rStyle w:val="Hyperlink"/>
            <w:rFonts w:cs="Calibri Light"/>
          </w:rPr>
          <w:t>31</w:t>
        </w:r>
        <w:r w:rsidR="000B2A71" w:rsidRPr="000B2A71">
          <w:rPr>
            <w:rStyle w:val="Hyperlink"/>
            <w:rFonts w:cs="Calibri Light"/>
          </w:rPr>
          <w:t>-</w:t>
        </w:r>
        <w:r w:rsidRPr="000B2A71">
          <w:rPr>
            <w:rStyle w:val="Hyperlink"/>
            <w:rFonts w:cs="Calibri Light"/>
          </w:rPr>
          <w:t>july</w:t>
        </w:r>
        <w:r w:rsidR="000B2A71" w:rsidRPr="000B2A71">
          <w:rPr>
            <w:rStyle w:val="Hyperlink"/>
            <w:rFonts w:cs="Calibri Light"/>
          </w:rPr>
          <w:t>-</w:t>
        </w:r>
        <w:r w:rsidRPr="000B2A71">
          <w:rPr>
            <w:rStyle w:val="Hyperlink"/>
            <w:rFonts w:cs="Calibri Light"/>
          </w:rPr>
          <w:t>2023</w:t>
        </w:r>
      </w:hyperlink>
      <w:r w:rsidR="00320A1B" w:rsidRPr="009117BB">
        <w:rPr>
          <w:rFonts w:cs="Calibri Light"/>
        </w:rPr>
        <w:t>, accessed 19 September</w:t>
      </w:r>
      <w:r w:rsidR="00F421CB" w:rsidRPr="009117BB">
        <w:rPr>
          <w:rFonts w:cs="Calibri Light"/>
        </w:rPr>
        <w:t xml:space="preserve">; European Commission, </w:t>
      </w:r>
      <w:r w:rsidR="008B1337">
        <w:rPr>
          <w:rFonts w:cs="Calibri Light"/>
        </w:rPr>
        <w:t>‘</w:t>
      </w:r>
      <w:r w:rsidR="00FC34F7" w:rsidRPr="009117BB">
        <w:rPr>
          <w:rFonts w:cs="Calibri Light"/>
        </w:rPr>
        <w:t>Main messages from the Tripartite Social Summit</w:t>
      </w:r>
      <w:r w:rsidR="008B1337">
        <w:rPr>
          <w:rFonts w:cs="Calibri Light"/>
        </w:rPr>
        <w:t>’</w:t>
      </w:r>
      <w:r w:rsidR="00FC34F7" w:rsidRPr="009117BB">
        <w:rPr>
          <w:rFonts w:cs="Calibri Light"/>
        </w:rPr>
        <w:t xml:space="preserve">, </w:t>
      </w:r>
      <w:r w:rsidR="005B4333" w:rsidRPr="009117BB">
        <w:rPr>
          <w:rFonts w:cs="Calibri Light"/>
        </w:rPr>
        <w:t xml:space="preserve">(March 2023), </w:t>
      </w:r>
      <w:hyperlink r:id="rId7" w:history="1">
        <w:r w:rsidR="005B4333" w:rsidRPr="000B2A71">
          <w:rPr>
            <w:rStyle w:val="Hyperlink"/>
            <w:rFonts w:cs="Calibri Light"/>
          </w:rPr>
          <w:t>https://ec.europa.eu/commission/presscorner/detail/en/ip_23_1822</w:t>
        </w:r>
      </w:hyperlink>
      <w:r w:rsidR="005B4333" w:rsidRPr="009117BB">
        <w:rPr>
          <w:rFonts w:cs="Calibri Light"/>
        </w:rPr>
        <w:t>, accessed 18</w:t>
      </w:r>
      <w:r w:rsidR="00AA4BD9">
        <w:rPr>
          <w:rFonts w:cs="Calibri Light"/>
        </w:rPr>
        <w:t> </w:t>
      </w:r>
      <w:r w:rsidR="005B4333" w:rsidRPr="009117BB">
        <w:rPr>
          <w:rFonts w:cs="Calibri Light"/>
        </w:rPr>
        <w:t>September 2023</w:t>
      </w:r>
      <w:r w:rsidR="005E0CFA" w:rsidRPr="009117BB">
        <w:rPr>
          <w:rFonts w:cs="Calibri Light"/>
        </w:rPr>
        <w:t>.</w:t>
      </w:r>
    </w:p>
  </w:endnote>
  <w:endnote w:id="10">
    <w:p w14:paraId="2B9BA24D" w14:textId="77777777" w:rsidR="00EE234C" w:rsidRPr="009117BB" w:rsidRDefault="00EE234C" w:rsidP="00EE234C">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t>Department of Defence (Commonwealth of Australia) projections.</w:t>
      </w:r>
    </w:p>
  </w:endnote>
  <w:endnote w:id="11">
    <w:p w14:paraId="581E36E5" w14:textId="74D5AD42" w:rsidR="00793B0A" w:rsidRPr="009117BB" w:rsidRDefault="00793B0A"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9B2503" w:rsidRPr="009117BB">
        <w:rPr>
          <w:rFonts w:cs="Calibri Light"/>
        </w:rPr>
        <w:t>National Centre for Vocational Education Research</w:t>
      </w:r>
      <w:r w:rsidR="007934F3" w:rsidRPr="009117BB">
        <w:rPr>
          <w:rFonts w:cs="Calibri Light"/>
        </w:rPr>
        <w:t xml:space="preserve"> (</w:t>
      </w:r>
      <w:r w:rsidR="00110A06" w:rsidRPr="009117BB">
        <w:rPr>
          <w:rFonts w:cs="Calibri Light"/>
        </w:rPr>
        <w:t>Commonwealth of Australia)</w:t>
      </w:r>
      <w:r w:rsidR="009B2503" w:rsidRPr="009117BB">
        <w:rPr>
          <w:rFonts w:cs="Calibri Light"/>
        </w:rPr>
        <w:t xml:space="preserve">, </w:t>
      </w:r>
      <w:r w:rsidR="009B2503" w:rsidRPr="009117BB">
        <w:rPr>
          <w:rFonts w:cs="Calibri Light"/>
          <w:i/>
        </w:rPr>
        <w:t>VET qualification completion rates 2022</w:t>
      </w:r>
      <w:r w:rsidR="009B2503" w:rsidRPr="009117BB">
        <w:rPr>
          <w:rFonts w:cs="Calibri Light"/>
        </w:rPr>
        <w:t xml:space="preserve">, (August 2023), </w:t>
      </w:r>
      <w:hyperlink r:id="rId8" w:history="1">
        <w:r w:rsidRPr="000B2A71">
          <w:rPr>
            <w:rStyle w:val="Hyperlink"/>
            <w:rFonts w:cs="Calibri Light"/>
          </w:rPr>
          <w:t>https://www.ncver.edu.au/research</w:t>
        </w:r>
        <w:r w:rsidR="000B2A71" w:rsidRPr="000B2A71">
          <w:rPr>
            <w:rStyle w:val="Hyperlink"/>
            <w:rFonts w:cs="Calibri Light"/>
          </w:rPr>
          <w:t>-</w:t>
        </w:r>
        <w:r w:rsidRPr="000B2A71">
          <w:rPr>
            <w:rStyle w:val="Hyperlink"/>
            <w:rFonts w:cs="Calibri Light"/>
          </w:rPr>
          <w:t>and</w:t>
        </w:r>
        <w:r w:rsidR="000B2A71" w:rsidRPr="000B2A71">
          <w:rPr>
            <w:rStyle w:val="Hyperlink"/>
            <w:rFonts w:cs="Calibri Light"/>
          </w:rPr>
          <w:t>-</w:t>
        </w:r>
        <w:r w:rsidRPr="000B2A71">
          <w:rPr>
            <w:rStyle w:val="Hyperlink"/>
            <w:rFonts w:cs="Calibri Light"/>
          </w:rPr>
          <w:t>statistics/publications/all</w:t>
        </w:r>
        <w:r w:rsidR="000B2A71" w:rsidRPr="000B2A71">
          <w:rPr>
            <w:rStyle w:val="Hyperlink"/>
            <w:rFonts w:cs="Calibri Light"/>
          </w:rPr>
          <w:t>-</w:t>
        </w:r>
        <w:r w:rsidRPr="000B2A71">
          <w:rPr>
            <w:rStyle w:val="Hyperlink"/>
            <w:rFonts w:cs="Calibri Light"/>
          </w:rPr>
          <w:t>publications/vet</w:t>
        </w:r>
        <w:r w:rsidR="000B2A71" w:rsidRPr="000B2A71">
          <w:rPr>
            <w:rStyle w:val="Hyperlink"/>
            <w:rFonts w:cs="Calibri Light"/>
          </w:rPr>
          <w:t>-</w:t>
        </w:r>
        <w:r w:rsidRPr="000B2A71">
          <w:rPr>
            <w:rStyle w:val="Hyperlink"/>
            <w:rFonts w:cs="Calibri Light"/>
          </w:rPr>
          <w:t>qualification</w:t>
        </w:r>
        <w:r w:rsidR="000B2A71" w:rsidRPr="000B2A71">
          <w:rPr>
            <w:rStyle w:val="Hyperlink"/>
            <w:rFonts w:cs="Calibri Light"/>
          </w:rPr>
          <w:t>-</w:t>
        </w:r>
        <w:r w:rsidRPr="000B2A71">
          <w:rPr>
            <w:rStyle w:val="Hyperlink"/>
            <w:rFonts w:cs="Calibri Light"/>
          </w:rPr>
          <w:t>completion</w:t>
        </w:r>
        <w:r w:rsidR="000B2A71" w:rsidRPr="000B2A71">
          <w:rPr>
            <w:rStyle w:val="Hyperlink"/>
            <w:rFonts w:cs="Calibri Light"/>
          </w:rPr>
          <w:t>-</w:t>
        </w:r>
        <w:r w:rsidRPr="000B2A71">
          <w:rPr>
            <w:rStyle w:val="Hyperlink"/>
            <w:rFonts w:cs="Calibri Light"/>
          </w:rPr>
          <w:t>rates</w:t>
        </w:r>
        <w:r w:rsidR="000B2A71" w:rsidRPr="000B2A71">
          <w:rPr>
            <w:rStyle w:val="Hyperlink"/>
            <w:rFonts w:cs="Calibri Light"/>
          </w:rPr>
          <w:t>-</w:t>
        </w:r>
        <w:r w:rsidRPr="000B2A71">
          <w:rPr>
            <w:rStyle w:val="Hyperlink"/>
            <w:rFonts w:cs="Calibri Light"/>
          </w:rPr>
          <w:t>2022</w:t>
        </w:r>
      </w:hyperlink>
      <w:r w:rsidR="00320A1B" w:rsidRPr="009117BB">
        <w:rPr>
          <w:rFonts w:cs="Calibri Light"/>
        </w:rPr>
        <w:t>, accessed 19 September</w:t>
      </w:r>
      <w:r w:rsidR="00DC081C" w:rsidRPr="009117BB">
        <w:rPr>
          <w:rFonts w:cs="Calibri Light"/>
        </w:rPr>
        <w:t xml:space="preserve"> 2023</w:t>
      </w:r>
      <w:r w:rsidR="005E0CFA" w:rsidRPr="009117BB">
        <w:rPr>
          <w:rFonts w:cs="Calibri Light"/>
        </w:rPr>
        <w:t>.</w:t>
      </w:r>
    </w:p>
  </w:endnote>
  <w:endnote w:id="12">
    <w:p w14:paraId="1C0382CD" w14:textId="533A4A5A" w:rsidR="00E86091" w:rsidRPr="009117BB" w:rsidRDefault="00E86091"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2A0C36" w:rsidRPr="009117BB">
        <w:rPr>
          <w:rFonts w:cs="Calibri Light"/>
        </w:rPr>
        <w:t>Jackson et al</w:t>
      </w:r>
      <w:r w:rsidR="003D0FEA" w:rsidRPr="009117BB">
        <w:rPr>
          <w:rFonts w:cs="Calibri Light"/>
        </w:rPr>
        <w:t>.</w:t>
      </w:r>
      <w:r w:rsidR="002A0C36" w:rsidRPr="009117BB">
        <w:rPr>
          <w:rFonts w:cs="Calibri Light"/>
        </w:rPr>
        <w:t xml:space="preserve">, </w:t>
      </w:r>
      <w:r w:rsidR="001842F6" w:rsidRPr="009117BB">
        <w:rPr>
          <w:rFonts w:cs="Calibri Light"/>
          <w:i/>
        </w:rPr>
        <w:t>Working together to achieve better work integrated learning outcomes: Improving productivity through better employer involvement</w:t>
      </w:r>
      <w:r w:rsidR="002947E3" w:rsidRPr="009117BB">
        <w:rPr>
          <w:rFonts w:cs="Calibri Light"/>
        </w:rPr>
        <w:t>,</w:t>
      </w:r>
      <w:r w:rsidR="00CD5102" w:rsidRPr="009117BB">
        <w:rPr>
          <w:rFonts w:cs="Calibri Light"/>
        </w:rPr>
        <w:t xml:space="preserve"> </w:t>
      </w:r>
      <w:r w:rsidR="002947E3" w:rsidRPr="009117BB">
        <w:rPr>
          <w:rFonts w:cs="Calibri Light"/>
        </w:rPr>
        <w:t xml:space="preserve">(November </w:t>
      </w:r>
      <w:r w:rsidR="00CD5102" w:rsidRPr="009117BB">
        <w:rPr>
          <w:rFonts w:cs="Calibri Light"/>
        </w:rPr>
        <w:t>2015</w:t>
      </w:r>
      <w:r w:rsidR="002947E3" w:rsidRPr="009117BB">
        <w:rPr>
          <w:rFonts w:cs="Calibri Light"/>
        </w:rPr>
        <w:t>),</w:t>
      </w:r>
      <w:r w:rsidR="00CD5102" w:rsidRPr="009117BB">
        <w:rPr>
          <w:rFonts w:cs="Calibri Light"/>
        </w:rPr>
        <w:t xml:space="preserve"> </w:t>
      </w:r>
      <w:hyperlink r:id="rId9" w:history="1">
        <w:r w:rsidR="00CD5102" w:rsidRPr="000B2A71">
          <w:rPr>
            <w:rStyle w:val="Hyperlink"/>
            <w:rFonts w:cs="Calibri Light"/>
          </w:rPr>
          <w:t>https://acen.edu.au/wp</w:t>
        </w:r>
        <w:r w:rsidR="000B2A71" w:rsidRPr="000B2A71">
          <w:rPr>
            <w:rStyle w:val="Hyperlink"/>
            <w:rFonts w:cs="Calibri Light"/>
          </w:rPr>
          <w:t>-</w:t>
        </w:r>
        <w:r w:rsidR="00CD5102" w:rsidRPr="000B2A71">
          <w:rPr>
            <w:rStyle w:val="Hyperlink"/>
            <w:rFonts w:cs="Calibri Light"/>
          </w:rPr>
          <w:t>content/uploads/2016/06/Working</w:t>
        </w:r>
        <w:r w:rsidR="000B2A71" w:rsidRPr="000B2A71">
          <w:rPr>
            <w:rStyle w:val="Hyperlink"/>
            <w:rFonts w:cs="Calibri Light"/>
          </w:rPr>
          <w:t>-</w:t>
        </w:r>
        <w:r w:rsidR="00CD5102" w:rsidRPr="000B2A71">
          <w:rPr>
            <w:rStyle w:val="Hyperlink"/>
            <w:rFonts w:cs="Calibri Light"/>
          </w:rPr>
          <w:t>together</w:t>
        </w:r>
        <w:r w:rsidR="000B2A71" w:rsidRPr="000B2A71">
          <w:rPr>
            <w:rStyle w:val="Hyperlink"/>
            <w:rFonts w:cs="Calibri Light"/>
          </w:rPr>
          <w:t>-</w:t>
        </w:r>
        <w:r w:rsidR="00CD5102" w:rsidRPr="000B2A71">
          <w:rPr>
            <w:rStyle w:val="Hyperlink"/>
            <w:rFonts w:cs="Calibri Light"/>
          </w:rPr>
          <w:t>to</w:t>
        </w:r>
        <w:r w:rsidR="000B2A71" w:rsidRPr="000B2A71">
          <w:rPr>
            <w:rStyle w:val="Hyperlink"/>
            <w:rFonts w:cs="Calibri Light"/>
          </w:rPr>
          <w:t>-</w:t>
        </w:r>
        <w:r w:rsidR="00CD5102" w:rsidRPr="000B2A71">
          <w:rPr>
            <w:rStyle w:val="Hyperlink"/>
            <w:rFonts w:cs="Calibri Light"/>
          </w:rPr>
          <w:t>achieve</w:t>
        </w:r>
        <w:r w:rsidR="000B2A71" w:rsidRPr="000B2A71">
          <w:rPr>
            <w:rStyle w:val="Hyperlink"/>
            <w:rFonts w:cs="Calibri Light"/>
          </w:rPr>
          <w:t>-</w:t>
        </w:r>
        <w:r w:rsidR="00CD5102" w:rsidRPr="000B2A71">
          <w:rPr>
            <w:rStyle w:val="Hyperlink"/>
            <w:rFonts w:cs="Calibri Light"/>
          </w:rPr>
          <w:t>better</w:t>
        </w:r>
        <w:r w:rsidR="000B2A71" w:rsidRPr="000B2A71">
          <w:rPr>
            <w:rStyle w:val="Hyperlink"/>
            <w:rFonts w:cs="Calibri Light"/>
          </w:rPr>
          <w:t>-</w:t>
        </w:r>
        <w:r w:rsidR="00CD5102" w:rsidRPr="000B2A71">
          <w:rPr>
            <w:rStyle w:val="Hyperlink"/>
            <w:rFonts w:cs="Calibri Light"/>
          </w:rPr>
          <w:t>WIL</w:t>
        </w:r>
        <w:r w:rsidR="000B2A71" w:rsidRPr="000B2A71">
          <w:rPr>
            <w:rStyle w:val="Hyperlink"/>
            <w:rFonts w:cs="Calibri Light"/>
          </w:rPr>
          <w:t>-</w:t>
        </w:r>
        <w:r w:rsidR="00CD5102" w:rsidRPr="000B2A71">
          <w:rPr>
            <w:rStyle w:val="Hyperlink"/>
            <w:rFonts w:cs="Calibri Light"/>
          </w:rPr>
          <w:t>outcomes.pdf</w:t>
        </w:r>
      </w:hyperlink>
      <w:r w:rsidR="00D87CE8" w:rsidRPr="009117BB">
        <w:rPr>
          <w:rFonts w:cs="Calibri Light"/>
        </w:rPr>
        <w:t>, accessed 19</w:t>
      </w:r>
      <w:r w:rsidR="000B2A71">
        <w:rPr>
          <w:rFonts w:cs="Calibri Light"/>
        </w:rPr>
        <w:t> </w:t>
      </w:r>
      <w:r w:rsidR="00D87CE8" w:rsidRPr="009117BB">
        <w:rPr>
          <w:rFonts w:cs="Calibri Light"/>
        </w:rPr>
        <w:t>September</w:t>
      </w:r>
      <w:r w:rsidR="000B2A71">
        <w:rPr>
          <w:rFonts w:cs="Calibri Light"/>
        </w:rPr>
        <w:t> </w:t>
      </w:r>
      <w:r w:rsidR="00DC081C" w:rsidRPr="009117BB">
        <w:rPr>
          <w:rFonts w:cs="Calibri Light"/>
        </w:rPr>
        <w:t>2023</w:t>
      </w:r>
      <w:r w:rsidR="005E0CFA" w:rsidRPr="009117BB">
        <w:rPr>
          <w:rFonts w:cs="Calibri Light"/>
        </w:rPr>
        <w:t>.</w:t>
      </w:r>
    </w:p>
  </w:endnote>
  <w:endnote w:id="13">
    <w:p w14:paraId="2E5587D0" w14:textId="3FBA8E28" w:rsidR="002A633E" w:rsidRPr="009117BB" w:rsidRDefault="002A633E"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t>Productivity Commission</w:t>
      </w:r>
      <w:r w:rsidR="005404DC" w:rsidRPr="009117BB">
        <w:rPr>
          <w:rFonts w:cs="Calibri Light"/>
        </w:rPr>
        <w:t xml:space="preserve"> (Commonwealth of Australia)</w:t>
      </w:r>
      <w:r w:rsidRPr="009117BB">
        <w:rPr>
          <w:rFonts w:cs="Calibri Light"/>
        </w:rPr>
        <w:t xml:space="preserve">, </w:t>
      </w:r>
      <w:r w:rsidRPr="009117BB">
        <w:rPr>
          <w:rFonts w:cs="Calibri Light"/>
          <w:i/>
        </w:rPr>
        <w:t>5</w:t>
      </w:r>
      <w:r w:rsidR="000B2A71">
        <w:rPr>
          <w:rFonts w:cs="Calibri Light"/>
          <w:i/>
        </w:rPr>
        <w:t>-</w:t>
      </w:r>
      <w:r w:rsidRPr="009117BB">
        <w:rPr>
          <w:rFonts w:cs="Calibri Light"/>
          <w:i/>
        </w:rPr>
        <w:t xml:space="preserve">year Productivity Inquiry: From learning to </w:t>
      </w:r>
      <w:r w:rsidRPr="009117BB">
        <w:rPr>
          <w:rFonts w:cs="Calibri Light"/>
          <w:i/>
          <w:iCs/>
        </w:rPr>
        <w:t>growth</w:t>
      </w:r>
      <w:r w:rsidRPr="009117BB">
        <w:rPr>
          <w:rFonts w:cs="Calibri Light"/>
        </w:rPr>
        <w:t>, (2023)</w:t>
      </w:r>
      <w:r w:rsidR="001F3158" w:rsidRPr="009117BB">
        <w:rPr>
          <w:rFonts w:cs="Calibri Light"/>
        </w:rPr>
        <w:t xml:space="preserve">; </w:t>
      </w:r>
      <w:r w:rsidRPr="009117BB">
        <w:rPr>
          <w:rFonts w:cs="Calibri Light"/>
        </w:rPr>
        <w:t xml:space="preserve">Andrew Norton, </w:t>
      </w:r>
      <w:r w:rsidRPr="009117BB">
        <w:rPr>
          <w:rFonts w:cs="Calibri Light"/>
          <w:i/>
        </w:rPr>
        <w:t>The first Job</w:t>
      </w:r>
      <w:r w:rsidR="000B2A71">
        <w:rPr>
          <w:rFonts w:cs="Calibri Light"/>
          <w:i/>
        </w:rPr>
        <w:t>-</w:t>
      </w:r>
      <w:r w:rsidRPr="009117BB">
        <w:rPr>
          <w:rFonts w:cs="Calibri Light"/>
          <w:i/>
        </w:rPr>
        <w:t xml:space="preserve">ready Graduates university applications </w:t>
      </w:r>
      <w:r w:rsidRPr="009117BB">
        <w:rPr>
          <w:rFonts w:cs="Calibri Light"/>
          <w:i/>
          <w:iCs/>
        </w:rPr>
        <w:t>data</w:t>
      </w:r>
      <w:r w:rsidRPr="009117BB">
        <w:rPr>
          <w:rFonts w:cs="Calibri Light"/>
        </w:rPr>
        <w:t xml:space="preserve">, (October 2021), </w:t>
      </w:r>
      <w:hyperlink r:id="rId10" w:history="1">
        <w:r w:rsidRPr="000B2A71">
          <w:rPr>
            <w:rStyle w:val="Hyperlink"/>
            <w:rFonts w:cs="Calibri Light"/>
          </w:rPr>
          <w:t>https://andrewnorton.net.au/2021/10/25/the</w:t>
        </w:r>
        <w:r w:rsidR="000B2A71" w:rsidRPr="000B2A71">
          <w:rPr>
            <w:rStyle w:val="Hyperlink"/>
            <w:rFonts w:cs="Calibri Light"/>
          </w:rPr>
          <w:t>-</w:t>
        </w:r>
        <w:r w:rsidRPr="000B2A71">
          <w:rPr>
            <w:rStyle w:val="Hyperlink"/>
            <w:rFonts w:cs="Calibri Light"/>
          </w:rPr>
          <w:t>first</w:t>
        </w:r>
        <w:r w:rsidR="000B2A71" w:rsidRPr="000B2A71">
          <w:rPr>
            <w:rStyle w:val="Hyperlink"/>
            <w:rFonts w:cs="Calibri Light"/>
          </w:rPr>
          <w:t>-</w:t>
        </w:r>
        <w:r w:rsidRPr="000B2A71">
          <w:rPr>
            <w:rStyle w:val="Hyperlink"/>
            <w:rFonts w:cs="Calibri Light"/>
          </w:rPr>
          <w:t>job</w:t>
        </w:r>
        <w:r w:rsidR="000B2A71" w:rsidRPr="000B2A71">
          <w:rPr>
            <w:rStyle w:val="Hyperlink"/>
            <w:rFonts w:cs="Calibri Light"/>
          </w:rPr>
          <w:t>-</w:t>
        </w:r>
        <w:r w:rsidRPr="000B2A71">
          <w:rPr>
            <w:rStyle w:val="Hyperlink"/>
            <w:rFonts w:cs="Calibri Light"/>
          </w:rPr>
          <w:t>ready</w:t>
        </w:r>
        <w:r w:rsidR="000B2A71" w:rsidRPr="000B2A71">
          <w:rPr>
            <w:rStyle w:val="Hyperlink"/>
            <w:rFonts w:cs="Calibri Light"/>
          </w:rPr>
          <w:t>-</w:t>
        </w:r>
        <w:r w:rsidRPr="000B2A71">
          <w:rPr>
            <w:rStyle w:val="Hyperlink"/>
            <w:rFonts w:cs="Calibri Light"/>
          </w:rPr>
          <w:t>graduates</w:t>
        </w:r>
        <w:r w:rsidR="000B2A71" w:rsidRPr="000B2A71">
          <w:rPr>
            <w:rStyle w:val="Hyperlink"/>
            <w:rFonts w:cs="Calibri Light"/>
          </w:rPr>
          <w:t>-</w:t>
        </w:r>
        <w:r w:rsidRPr="000B2A71">
          <w:rPr>
            <w:rStyle w:val="Hyperlink"/>
            <w:rFonts w:cs="Calibri Light"/>
          </w:rPr>
          <w:t>university</w:t>
        </w:r>
        <w:r w:rsidR="000B2A71" w:rsidRPr="000B2A71">
          <w:rPr>
            <w:rStyle w:val="Hyperlink"/>
            <w:rFonts w:cs="Calibri Light"/>
          </w:rPr>
          <w:t>-</w:t>
        </w:r>
        <w:r w:rsidRPr="000B2A71">
          <w:rPr>
            <w:rStyle w:val="Hyperlink"/>
            <w:rFonts w:cs="Calibri Light"/>
          </w:rPr>
          <w:t>applications</w:t>
        </w:r>
        <w:r w:rsidR="000B2A71" w:rsidRPr="000B2A71">
          <w:rPr>
            <w:rStyle w:val="Hyperlink"/>
            <w:rFonts w:cs="Calibri Light"/>
          </w:rPr>
          <w:t>-</w:t>
        </w:r>
        <w:r w:rsidRPr="000B2A71">
          <w:rPr>
            <w:rStyle w:val="Hyperlink"/>
            <w:rFonts w:cs="Calibri Light"/>
          </w:rPr>
          <w:t>data/</w:t>
        </w:r>
      </w:hyperlink>
      <w:r w:rsidR="00DA7E90" w:rsidRPr="009117BB">
        <w:rPr>
          <w:rFonts w:cs="Calibri Light"/>
        </w:rPr>
        <w:t>, accessed 19 September</w:t>
      </w:r>
      <w:r w:rsidR="00DC081C" w:rsidRPr="009117BB">
        <w:rPr>
          <w:rFonts w:cs="Calibri Light"/>
        </w:rPr>
        <w:t xml:space="preserve"> 2023</w:t>
      </w:r>
      <w:r w:rsidR="00DA7E90" w:rsidRPr="009117BB">
        <w:rPr>
          <w:rFonts w:cs="Calibri Light"/>
        </w:rPr>
        <w:t>.</w:t>
      </w:r>
      <w:r w:rsidR="00DA7E90" w:rsidRPr="009117BB">
        <w:rPr>
          <w:rStyle w:val="Hyperlink"/>
          <w:rFonts w:cs="Calibri Light"/>
          <w:color w:val="auto"/>
        </w:rPr>
        <w:t xml:space="preserve"> </w:t>
      </w:r>
    </w:p>
  </w:endnote>
  <w:endnote w:id="14">
    <w:p w14:paraId="22480E9C" w14:textId="7F77A939" w:rsidR="002A633E" w:rsidRPr="009117BB" w:rsidRDefault="002A633E"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t>Department of Education</w:t>
      </w:r>
      <w:r w:rsidR="005404DC" w:rsidRPr="009117BB">
        <w:rPr>
          <w:rFonts w:cs="Calibri Light"/>
        </w:rPr>
        <w:t xml:space="preserve"> (Commonwealth of Australia)</w:t>
      </w:r>
      <w:r w:rsidRPr="009117BB">
        <w:rPr>
          <w:rFonts w:cs="Calibri Light"/>
        </w:rPr>
        <w:t xml:space="preserve">, </w:t>
      </w:r>
      <w:r w:rsidRPr="009117BB">
        <w:rPr>
          <w:rFonts w:cs="Calibri Light"/>
          <w:i/>
        </w:rPr>
        <w:t>Australian Universities Accord Interim Report</w:t>
      </w:r>
      <w:r w:rsidRPr="009117BB">
        <w:rPr>
          <w:rFonts w:cs="Calibri Light"/>
        </w:rPr>
        <w:t>, (2023)</w:t>
      </w:r>
      <w:r w:rsidR="00C1456E" w:rsidRPr="009117BB">
        <w:rPr>
          <w:rFonts w:cs="Calibri Light"/>
        </w:rPr>
        <w:t xml:space="preserve">, </w:t>
      </w:r>
      <w:hyperlink r:id="rId11" w:history="1">
        <w:r w:rsidR="00C1456E" w:rsidRPr="00E11DF3">
          <w:rPr>
            <w:rStyle w:val="Hyperlink"/>
            <w:rFonts w:cs="Calibri Light"/>
          </w:rPr>
          <w:t>https://www.education.gov.au/australian</w:t>
        </w:r>
        <w:r w:rsidR="000B2A71" w:rsidRPr="00E11DF3">
          <w:rPr>
            <w:rStyle w:val="Hyperlink"/>
            <w:rFonts w:cs="Calibri Light"/>
          </w:rPr>
          <w:t>-</w:t>
        </w:r>
        <w:r w:rsidR="00C1456E" w:rsidRPr="00E11DF3">
          <w:rPr>
            <w:rStyle w:val="Hyperlink"/>
            <w:rFonts w:cs="Calibri Light"/>
          </w:rPr>
          <w:t>universities</w:t>
        </w:r>
        <w:r w:rsidR="000B2A71" w:rsidRPr="00E11DF3">
          <w:rPr>
            <w:rStyle w:val="Hyperlink"/>
            <w:rFonts w:cs="Calibri Light"/>
          </w:rPr>
          <w:t>-</w:t>
        </w:r>
        <w:r w:rsidR="00C1456E" w:rsidRPr="00E11DF3">
          <w:rPr>
            <w:rStyle w:val="Hyperlink"/>
            <w:rFonts w:cs="Calibri Light"/>
          </w:rPr>
          <w:t>accord/resources/accord</w:t>
        </w:r>
        <w:r w:rsidR="000B2A71" w:rsidRPr="00E11DF3">
          <w:rPr>
            <w:rStyle w:val="Hyperlink"/>
            <w:rFonts w:cs="Calibri Light"/>
          </w:rPr>
          <w:t>-</w:t>
        </w:r>
        <w:r w:rsidR="00C1456E" w:rsidRPr="00E11DF3">
          <w:rPr>
            <w:rStyle w:val="Hyperlink"/>
            <w:rFonts w:cs="Calibri Light"/>
          </w:rPr>
          <w:t>interim</w:t>
        </w:r>
        <w:r w:rsidR="000B2A71" w:rsidRPr="00E11DF3">
          <w:rPr>
            <w:rStyle w:val="Hyperlink"/>
            <w:rFonts w:cs="Calibri Light"/>
          </w:rPr>
          <w:t>-</w:t>
        </w:r>
        <w:r w:rsidR="00C1456E" w:rsidRPr="00E11DF3">
          <w:rPr>
            <w:rStyle w:val="Hyperlink"/>
            <w:rFonts w:cs="Calibri Light"/>
          </w:rPr>
          <w:t>report</w:t>
        </w:r>
      </w:hyperlink>
      <w:r w:rsidR="00C1456E" w:rsidRPr="009117BB">
        <w:rPr>
          <w:rFonts w:cs="Calibri Light"/>
        </w:rPr>
        <w:t>, accessed 14 September</w:t>
      </w:r>
      <w:r w:rsidR="0068220E" w:rsidRPr="009117BB">
        <w:rPr>
          <w:rFonts w:cs="Calibri Light"/>
        </w:rPr>
        <w:t xml:space="preserve"> 2023</w:t>
      </w:r>
      <w:r w:rsidRPr="009117BB">
        <w:rPr>
          <w:rFonts w:cs="Calibri Light"/>
        </w:rPr>
        <w:t xml:space="preserve">. </w:t>
      </w:r>
    </w:p>
  </w:endnote>
  <w:endnote w:id="15">
    <w:p w14:paraId="41963FE2" w14:textId="3D5F609B" w:rsidR="00C34594" w:rsidRPr="009117BB" w:rsidRDefault="00C34594"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D645ED" w:rsidRPr="009117BB">
        <w:rPr>
          <w:rFonts w:cs="Calibri Light"/>
        </w:rPr>
        <w:t xml:space="preserve">Andrew Norton, </w:t>
      </w:r>
      <w:r w:rsidR="00D645ED" w:rsidRPr="009117BB">
        <w:rPr>
          <w:rFonts w:cs="Calibri Light"/>
          <w:i/>
        </w:rPr>
        <w:t>Jobs, interests and student course choices</w:t>
      </w:r>
      <w:r w:rsidR="00D645ED" w:rsidRPr="009117BB">
        <w:rPr>
          <w:rFonts w:cs="Calibri Light"/>
        </w:rPr>
        <w:t xml:space="preserve">, (June 2020), </w:t>
      </w:r>
      <w:hyperlink r:id="rId12" w:history="1">
        <w:r w:rsidR="00D871CA" w:rsidRPr="00E11DF3">
          <w:rPr>
            <w:rStyle w:val="Hyperlink"/>
            <w:rFonts w:cs="Calibri Light"/>
          </w:rPr>
          <w:t>https://andrewnorton.net.au/2020/06/21/jobs</w:t>
        </w:r>
        <w:r w:rsidR="000B2A71" w:rsidRPr="00E11DF3">
          <w:rPr>
            <w:rStyle w:val="Hyperlink"/>
            <w:rFonts w:cs="Calibri Light"/>
          </w:rPr>
          <w:t>-</w:t>
        </w:r>
        <w:r w:rsidR="00D871CA" w:rsidRPr="00E11DF3">
          <w:rPr>
            <w:rStyle w:val="Hyperlink"/>
            <w:rFonts w:cs="Calibri Light"/>
          </w:rPr>
          <w:t>interests</w:t>
        </w:r>
        <w:r w:rsidR="000B2A71" w:rsidRPr="00E11DF3">
          <w:rPr>
            <w:rStyle w:val="Hyperlink"/>
            <w:rFonts w:cs="Calibri Light"/>
          </w:rPr>
          <w:t>-</w:t>
        </w:r>
        <w:r w:rsidR="00D871CA" w:rsidRPr="00E11DF3">
          <w:rPr>
            <w:rStyle w:val="Hyperlink"/>
            <w:rFonts w:cs="Calibri Light"/>
          </w:rPr>
          <w:t>and</w:t>
        </w:r>
        <w:r w:rsidR="000B2A71" w:rsidRPr="00E11DF3">
          <w:rPr>
            <w:rStyle w:val="Hyperlink"/>
            <w:rFonts w:cs="Calibri Light"/>
          </w:rPr>
          <w:t>-</w:t>
        </w:r>
        <w:r w:rsidR="00D871CA" w:rsidRPr="00E11DF3">
          <w:rPr>
            <w:rStyle w:val="Hyperlink"/>
            <w:rFonts w:cs="Calibri Light"/>
          </w:rPr>
          <w:t>student</w:t>
        </w:r>
        <w:r w:rsidR="000B2A71" w:rsidRPr="00E11DF3">
          <w:rPr>
            <w:rStyle w:val="Hyperlink"/>
            <w:rFonts w:cs="Calibri Light"/>
          </w:rPr>
          <w:t>-</w:t>
        </w:r>
        <w:r w:rsidR="00D871CA" w:rsidRPr="00E11DF3">
          <w:rPr>
            <w:rStyle w:val="Hyperlink"/>
            <w:rFonts w:cs="Calibri Light"/>
          </w:rPr>
          <w:t>course</w:t>
        </w:r>
        <w:r w:rsidR="000B2A71" w:rsidRPr="00E11DF3">
          <w:rPr>
            <w:rStyle w:val="Hyperlink"/>
            <w:rFonts w:cs="Calibri Light"/>
          </w:rPr>
          <w:t>-</w:t>
        </w:r>
        <w:r w:rsidR="00D871CA" w:rsidRPr="00E11DF3">
          <w:rPr>
            <w:rStyle w:val="Hyperlink"/>
            <w:rFonts w:cs="Calibri Light"/>
          </w:rPr>
          <w:t>choices/</w:t>
        </w:r>
      </w:hyperlink>
      <w:r w:rsidR="00DA7E90" w:rsidRPr="009117BB">
        <w:rPr>
          <w:rFonts w:cs="Calibri Light"/>
        </w:rPr>
        <w:t>, accessed</w:t>
      </w:r>
      <w:r w:rsidR="0006065D" w:rsidRPr="009117BB">
        <w:rPr>
          <w:rFonts w:cs="Calibri Light"/>
        </w:rPr>
        <w:t> </w:t>
      </w:r>
      <w:r w:rsidR="00DA7E90" w:rsidRPr="009117BB">
        <w:rPr>
          <w:rFonts w:cs="Calibri Light"/>
        </w:rPr>
        <w:t>19</w:t>
      </w:r>
      <w:r w:rsidR="0006065D" w:rsidRPr="009117BB">
        <w:rPr>
          <w:rFonts w:cs="Calibri Light"/>
        </w:rPr>
        <w:t> </w:t>
      </w:r>
      <w:r w:rsidR="00DA7E90" w:rsidRPr="009117BB">
        <w:rPr>
          <w:rFonts w:cs="Calibri Light"/>
        </w:rPr>
        <w:t>September</w:t>
      </w:r>
      <w:r w:rsidR="0068220E" w:rsidRPr="009117BB">
        <w:rPr>
          <w:rFonts w:cs="Calibri Light"/>
        </w:rPr>
        <w:t xml:space="preserve"> 2023</w:t>
      </w:r>
      <w:r w:rsidR="005E0CFA" w:rsidRPr="009117BB">
        <w:rPr>
          <w:rFonts w:cs="Calibri Light"/>
        </w:rPr>
        <w:t>.</w:t>
      </w:r>
    </w:p>
  </w:endnote>
  <w:endnote w:id="16">
    <w:p w14:paraId="0655BC11" w14:textId="0ECF063E" w:rsidR="006169B6" w:rsidRPr="009117BB" w:rsidRDefault="006169B6"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390D31" w:rsidRPr="009117BB">
        <w:rPr>
          <w:rFonts w:cs="Calibri Light"/>
        </w:rPr>
        <w:t xml:space="preserve">Cherastidtham, I., Norton, A. </w:t>
      </w:r>
      <w:r w:rsidR="00565451" w:rsidRPr="009117BB">
        <w:rPr>
          <w:rFonts w:cs="Calibri Light"/>
        </w:rPr>
        <w:t>&amp;</w:t>
      </w:r>
      <w:r w:rsidR="00390D31" w:rsidRPr="009117BB">
        <w:rPr>
          <w:rFonts w:cs="Calibri Light"/>
        </w:rPr>
        <w:t xml:space="preserve"> Mackey, W.</w:t>
      </w:r>
      <w:r w:rsidR="00AF1C0E" w:rsidRPr="009117BB">
        <w:rPr>
          <w:rFonts w:cs="Calibri Light"/>
        </w:rPr>
        <w:t xml:space="preserve">, </w:t>
      </w:r>
      <w:r w:rsidRPr="009117BB">
        <w:rPr>
          <w:rFonts w:cs="Calibri Light"/>
          <w:i/>
        </w:rPr>
        <w:t>University attrition: what helps and what hinders university completion</w:t>
      </w:r>
      <w:r w:rsidR="00755F0C" w:rsidRPr="009117BB">
        <w:rPr>
          <w:rFonts w:cs="Calibri Light"/>
          <w:i/>
        </w:rPr>
        <w:t>?</w:t>
      </w:r>
      <w:r w:rsidR="00755F0C" w:rsidRPr="009117BB">
        <w:rPr>
          <w:rFonts w:cs="Calibri Light"/>
        </w:rPr>
        <w:t xml:space="preserve">, </w:t>
      </w:r>
      <w:r w:rsidR="0006065D" w:rsidRPr="009117BB">
        <w:rPr>
          <w:rFonts w:cs="Calibri Light"/>
        </w:rPr>
        <w:t>(</w:t>
      </w:r>
      <w:r w:rsidR="00755F0C" w:rsidRPr="009117BB">
        <w:rPr>
          <w:rFonts w:cs="Calibri Light"/>
        </w:rPr>
        <w:t>Grattan Institute</w:t>
      </w:r>
      <w:r w:rsidR="0006065D" w:rsidRPr="009117BB">
        <w:rPr>
          <w:rFonts w:cs="Calibri Light"/>
        </w:rPr>
        <w:t xml:space="preserve"> </w:t>
      </w:r>
      <w:r w:rsidR="00237CF9" w:rsidRPr="009117BB">
        <w:rPr>
          <w:rFonts w:cs="Calibri Light"/>
        </w:rPr>
        <w:t>2018)</w:t>
      </w:r>
      <w:r w:rsidR="0068220E" w:rsidRPr="009117BB">
        <w:rPr>
          <w:rFonts w:cs="Calibri Light"/>
        </w:rPr>
        <w:t xml:space="preserve">, </w:t>
      </w:r>
      <w:hyperlink r:id="rId13" w:history="1">
        <w:r w:rsidR="0068220E" w:rsidRPr="00E11DF3">
          <w:rPr>
            <w:rStyle w:val="Hyperlink"/>
            <w:rFonts w:cs="Calibri Light"/>
          </w:rPr>
          <w:t>https://grattan.edu.au/wp</w:t>
        </w:r>
        <w:r w:rsidR="000B2A71" w:rsidRPr="00E11DF3">
          <w:rPr>
            <w:rStyle w:val="Hyperlink"/>
            <w:rFonts w:cs="Calibri Light"/>
          </w:rPr>
          <w:t>-</w:t>
        </w:r>
        <w:r w:rsidR="0068220E" w:rsidRPr="00E11DF3">
          <w:rPr>
            <w:rStyle w:val="Hyperlink"/>
            <w:rFonts w:cs="Calibri Light"/>
          </w:rPr>
          <w:t>content/uploads/2018/04/University</w:t>
        </w:r>
        <w:r w:rsidR="000B2A71" w:rsidRPr="00E11DF3">
          <w:rPr>
            <w:rStyle w:val="Hyperlink"/>
            <w:rFonts w:cs="Calibri Light"/>
          </w:rPr>
          <w:t>-</w:t>
        </w:r>
        <w:r w:rsidR="0068220E" w:rsidRPr="00E11DF3">
          <w:rPr>
            <w:rStyle w:val="Hyperlink"/>
            <w:rFonts w:cs="Calibri Light"/>
          </w:rPr>
          <w:t>attrition</w:t>
        </w:r>
        <w:r w:rsidR="000B2A71" w:rsidRPr="00E11DF3">
          <w:rPr>
            <w:rStyle w:val="Hyperlink"/>
            <w:rFonts w:cs="Calibri Light"/>
          </w:rPr>
          <w:t>-</w:t>
        </w:r>
        <w:r w:rsidR="0068220E" w:rsidRPr="00E11DF3">
          <w:rPr>
            <w:rStyle w:val="Hyperlink"/>
            <w:rFonts w:cs="Calibri Light"/>
          </w:rPr>
          <w:t>background.pdf</w:t>
        </w:r>
      </w:hyperlink>
      <w:r w:rsidR="0068220E" w:rsidRPr="009117BB">
        <w:rPr>
          <w:rFonts w:cs="Calibri Light"/>
        </w:rPr>
        <w:t>, accessed 17</w:t>
      </w:r>
      <w:r w:rsidR="00AA05EF">
        <w:rPr>
          <w:rFonts w:cs="Calibri Light"/>
        </w:rPr>
        <w:t> </w:t>
      </w:r>
      <w:r w:rsidR="0068220E" w:rsidRPr="009117BB">
        <w:rPr>
          <w:rFonts w:cs="Calibri Light"/>
        </w:rPr>
        <w:t>September 2023</w:t>
      </w:r>
      <w:r w:rsidR="00237CF9" w:rsidRPr="009117BB">
        <w:rPr>
          <w:rFonts w:cs="Calibri Light"/>
        </w:rPr>
        <w:t>.</w:t>
      </w:r>
    </w:p>
  </w:endnote>
  <w:endnote w:id="17">
    <w:p w14:paraId="67DE7A28" w14:textId="596B3D3A" w:rsidR="00FB5976" w:rsidRPr="009117BB" w:rsidRDefault="00FB5976"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370FF2" w:rsidRPr="009117BB">
        <w:rPr>
          <w:rFonts w:cs="Calibri Light"/>
        </w:rPr>
        <w:t xml:space="preserve">Norton, </w:t>
      </w:r>
      <w:r w:rsidR="008C15D1" w:rsidRPr="009117BB">
        <w:rPr>
          <w:rFonts w:cs="Calibri Light"/>
        </w:rPr>
        <w:t>A.</w:t>
      </w:r>
      <w:r w:rsidR="00370FF2" w:rsidRPr="009117BB">
        <w:rPr>
          <w:rFonts w:cs="Calibri Light"/>
        </w:rPr>
        <w:t xml:space="preserve">, </w:t>
      </w:r>
      <w:r w:rsidR="00370FF2" w:rsidRPr="009117BB">
        <w:rPr>
          <w:rFonts w:cs="Calibri Light"/>
          <w:i/>
        </w:rPr>
        <w:t>Financial influences on job</w:t>
      </w:r>
      <w:r w:rsidR="000B2A71">
        <w:rPr>
          <w:rFonts w:cs="Calibri Light"/>
          <w:i/>
        </w:rPr>
        <w:t>-</w:t>
      </w:r>
      <w:r w:rsidR="00370FF2" w:rsidRPr="009117BB">
        <w:rPr>
          <w:rFonts w:cs="Calibri Light"/>
          <w:i/>
        </w:rPr>
        <w:t>seeking university applicants</w:t>
      </w:r>
      <w:r w:rsidR="00370FF2" w:rsidRPr="009117BB">
        <w:rPr>
          <w:rFonts w:cs="Calibri Light"/>
        </w:rPr>
        <w:t xml:space="preserve">, </w:t>
      </w:r>
      <w:r w:rsidR="00192A7A" w:rsidRPr="009117BB">
        <w:rPr>
          <w:rFonts w:cs="Calibri Light"/>
        </w:rPr>
        <w:t>(Jun</w:t>
      </w:r>
      <w:r w:rsidR="00565451" w:rsidRPr="009117BB">
        <w:rPr>
          <w:rFonts w:cs="Calibri Light"/>
        </w:rPr>
        <w:t>e</w:t>
      </w:r>
      <w:r w:rsidR="00192A7A" w:rsidRPr="009117BB">
        <w:rPr>
          <w:rFonts w:cs="Calibri Light"/>
        </w:rPr>
        <w:t xml:space="preserve"> 2020),</w:t>
      </w:r>
      <w:r w:rsidR="007E69BD" w:rsidRPr="009117BB">
        <w:rPr>
          <w:rFonts w:cs="Calibri Light"/>
        </w:rPr>
        <w:t xml:space="preserve"> </w:t>
      </w:r>
      <w:hyperlink r:id="rId14" w:history="1">
        <w:r w:rsidRPr="00E11DF3">
          <w:rPr>
            <w:rStyle w:val="Hyperlink"/>
            <w:rFonts w:cs="Calibri Light"/>
          </w:rPr>
          <w:t>https://andrewnorton.net.au/2020/06/28/financial</w:t>
        </w:r>
        <w:r w:rsidR="000B2A71" w:rsidRPr="00E11DF3">
          <w:rPr>
            <w:rStyle w:val="Hyperlink"/>
            <w:rFonts w:cs="Calibri Light"/>
          </w:rPr>
          <w:t>-</w:t>
        </w:r>
        <w:r w:rsidRPr="00E11DF3">
          <w:rPr>
            <w:rStyle w:val="Hyperlink"/>
            <w:rFonts w:cs="Calibri Light"/>
          </w:rPr>
          <w:t>influences</w:t>
        </w:r>
        <w:r w:rsidR="000B2A71" w:rsidRPr="00E11DF3">
          <w:rPr>
            <w:rStyle w:val="Hyperlink"/>
            <w:rFonts w:cs="Calibri Light"/>
          </w:rPr>
          <w:t>-</w:t>
        </w:r>
        <w:r w:rsidRPr="00E11DF3">
          <w:rPr>
            <w:rStyle w:val="Hyperlink"/>
            <w:rFonts w:cs="Calibri Light"/>
          </w:rPr>
          <w:t>on</w:t>
        </w:r>
        <w:r w:rsidR="000B2A71" w:rsidRPr="00E11DF3">
          <w:rPr>
            <w:rStyle w:val="Hyperlink"/>
            <w:rFonts w:cs="Calibri Light"/>
          </w:rPr>
          <w:t>-</w:t>
        </w:r>
        <w:r w:rsidRPr="00E11DF3">
          <w:rPr>
            <w:rStyle w:val="Hyperlink"/>
            <w:rFonts w:cs="Calibri Light"/>
          </w:rPr>
          <w:t>job</w:t>
        </w:r>
        <w:r w:rsidR="000B2A71" w:rsidRPr="00E11DF3">
          <w:rPr>
            <w:rStyle w:val="Hyperlink"/>
            <w:rFonts w:cs="Calibri Light"/>
          </w:rPr>
          <w:t>-</w:t>
        </w:r>
        <w:r w:rsidRPr="00E11DF3">
          <w:rPr>
            <w:rStyle w:val="Hyperlink"/>
            <w:rFonts w:cs="Calibri Light"/>
          </w:rPr>
          <w:t>seeking</w:t>
        </w:r>
        <w:r w:rsidR="000B2A71" w:rsidRPr="00E11DF3">
          <w:rPr>
            <w:rStyle w:val="Hyperlink"/>
            <w:rFonts w:cs="Calibri Light"/>
          </w:rPr>
          <w:t>-</w:t>
        </w:r>
        <w:r w:rsidRPr="00E11DF3">
          <w:rPr>
            <w:rStyle w:val="Hyperlink"/>
            <w:rFonts w:cs="Calibri Light"/>
          </w:rPr>
          <w:t>university</w:t>
        </w:r>
        <w:r w:rsidR="000B2A71" w:rsidRPr="00E11DF3">
          <w:rPr>
            <w:rStyle w:val="Hyperlink"/>
            <w:rFonts w:cs="Calibri Light"/>
          </w:rPr>
          <w:t>-</w:t>
        </w:r>
        <w:r w:rsidRPr="00E11DF3">
          <w:rPr>
            <w:rStyle w:val="Hyperlink"/>
            <w:rFonts w:cs="Calibri Light"/>
          </w:rPr>
          <w:t>applicants/</w:t>
        </w:r>
      </w:hyperlink>
      <w:r w:rsidR="00A9175E" w:rsidRPr="009117BB">
        <w:rPr>
          <w:rFonts w:cs="Calibri Light"/>
        </w:rPr>
        <w:t>, accessed 19 September</w:t>
      </w:r>
      <w:r w:rsidR="00E97265" w:rsidRPr="009117BB">
        <w:rPr>
          <w:rFonts w:cs="Calibri Light"/>
        </w:rPr>
        <w:t xml:space="preserve"> 2023</w:t>
      </w:r>
      <w:r w:rsidR="005E0CFA" w:rsidRPr="009117BB" w:rsidDel="00A9175E">
        <w:rPr>
          <w:rFonts w:cs="Calibri Light"/>
        </w:rPr>
        <w:t>.</w:t>
      </w:r>
    </w:p>
  </w:endnote>
  <w:endnote w:id="18">
    <w:p w14:paraId="4A55452C" w14:textId="7E080831" w:rsidR="00A217F2" w:rsidRPr="009117BB" w:rsidRDefault="00A217F2"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565451" w:rsidRPr="009117BB">
        <w:rPr>
          <w:rFonts w:cs="Calibri Light"/>
        </w:rPr>
        <w:t xml:space="preserve">Goss, P., Sonnemann, J. &amp; Nolan, J., </w:t>
      </w:r>
      <w:r w:rsidRPr="009117BB">
        <w:rPr>
          <w:rFonts w:cs="Calibri Light"/>
          <w:i/>
        </w:rPr>
        <w:t>Attracting High Achieving Teachers to Teaching</w:t>
      </w:r>
      <w:r w:rsidR="00565451" w:rsidRPr="009117BB">
        <w:rPr>
          <w:rFonts w:cs="Calibri Light"/>
        </w:rPr>
        <w:t xml:space="preserve">, </w:t>
      </w:r>
      <w:r w:rsidR="008C15D1" w:rsidRPr="009117BB">
        <w:rPr>
          <w:rFonts w:cs="Calibri Light"/>
        </w:rPr>
        <w:t>(</w:t>
      </w:r>
      <w:r w:rsidR="00565451" w:rsidRPr="009117BB">
        <w:rPr>
          <w:rFonts w:cs="Calibri Light"/>
        </w:rPr>
        <w:t>Grattan Institute</w:t>
      </w:r>
      <w:r w:rsidR="008C15D1" w:rsidRPr="009117BB">
        <w:rPr>
          <w:rFonts w:cs="Calibri Light"/>
          <w:iCs/>
        </w:rPr>
        <w:t> </w:t>
      </w:r>
      <w:r w:rsidR="00565451" w:rsidRPr="009117BB">
        <w:rPr>
          <w:rFonts w:cs="Calibri Light"/>
        </w:rPr>
        <w:t>2019)</w:t>
      </w:r>
      <w:r w:rsidR="00E97265" w:rsidRPr="009117BB">
        <w:rPr>
          <w:rFonts w:cs="Calibri Light"/>
        </w:rPr>
        <w:t xml:space="preserve">, </w:t>
      </w:r>
      <w:hyperlink r:id="rId15" w:history="1">
        <w:r w:rsidR="00E97265" w:rsidRPr="00E11DF3">
          <w:rPr>
            <w:rStyle w:val="Hyperlink"/>
            <w:rFonts w:cs="Calibri Light"/>
          </w:rPr>
          <w:t>https://grattan.edu.au/wp</w:t>
        </w:r>
        <w:r w:rsidR="000B2A71" w:rsidRPr="00E11DF3">
          <w:rPr>
            <w:rStyle w:val="Hyperlink"/>
            <w:rFonts w:cs="Calibri Light"/>
          </w:rPr>
          <w:t>-</w:t>
        </w:r>
        <w:r w:rsidR="00E97265" w:rsidRPr="00E11DF3">
          <w:rPr>
            <w:rStyle w:val="Hyperlink"/>
            <w:rFonts w:cs="Calibri Light"/>
          </w:rPr>
          <w:t>content/uploads/2019/08/921</w:t>
        </w:r>
        <w:r w:rsidR="000B2A71" w:rsidRPr="00E11DF3">
          <w:rPr>
            <w:rStyle w:val="Hyperlink"/>
            <w:rFonts w:cs="Calibri Light"/>
          </w:rPr>
          <w:t>-</w:t>
        </w:r>
        <w:r w:rsidR="00E97265" w:rsidRPr="00E11DF3">
          <w:rPr>
            <w:rStyle w:val="Hyperlink"/>
            <w:rFonts w:cs="Calibri Light"/>
          </w:rPr>
          <w:t>Attracting</w:t>
        </w:r>
        <w:r w:rsidR="000B2A71" w:rsidRPr="00E11DF3">
          <w:rPr>
            <w:rStyle w:val="Hyperlink"/>
            <w:rFonts w:cs="Calibri Light"/>
          </w:rPr>
          <w:t>-</w:t>
        </w:r>
        <w:r w:rsidR="00E97265" w:rsidRPr="00E11DF3">
          <w:rPr>
            <w:rStyle w:val="Hyperlink"/>
            <w:rFonts w:cs="Calibri Light"/>
          </w:rPr>
          <w:t>high</w:t>
        </w:r>
        <w:r w:rsidR="000B2A71" w:rsidRPr="00E11DF3">
          <w:rPr>
            <w:rStyle w:val="Hyperlink"/>
            <w:rFonts w:cs="Calibri Light"/>
          </w:rPr>
          <w:t>-</w:t>
        </w:r>
        <w:r w:rsidR="00E97265" w:rsidRPr="00E11DF3">
          <w:rPr>
            <w:rStyle w:val="Hyperlink"/>
            <w:rFonts w:cs="Calibri Light"/>
          </w:rPr>
          <w:t>achievers</w:t>
        </w:r>
        <w:r w:rsidR="000B2A71" w:rsidRPr="00E11DF3">
          <w:rPr>
            <w:rStyle w:val="Hyperlink"/>
            <w:rFonts w:cs="Calibri Light"/>
          </w:rPr>
          <w:t>-</w:t>
        </w:r>
        <w:r w:rsidR="00E97265" w:rsidRPr="00E11DF3">
          <w:rPr>
            <w:rStyle w:val="Hyperlink"/>
            <w:rFonts w:cs="Calibri Light"/>
          </w:rPr>
          <w:t>to</w:t>
        </w:r>
        <w:r w:rsidR="000B2A71" w:rsidRPr="00E11DF3">
          <w:rPr>
            <w:rStyle w:val="Hyperlink"/>
            <w:rFonts w:cs="Calibri Light"/>
          </w:rPr>
          <w:t>-</w:t>
        </w:r>
        <w:r w:rsidR="00E97265" w:rsidRPr="00E11DF3">
          <w:rPr>
            <w:rStyle w:val="Hyperlink"/>
            <w:rFonts w:cs="Calibri Light"/>
          </w:rPr>
          <w:t>teaching.pdf</w:t>
        </w:r>
      </w:hyperlink>
      <w:r w:rsidR="00E97265" w:rsidRPr="009117BB">
        <w:rPr>
          <w:rFonts w:cs="Calibri Light"/>
        </w:rPr>
        <w:t>, accessed 25 August 2023</w:t>
      </w:r>
      <w:r w:rsidR="00565451" w:rsidRPr="009117BB">
        <w:rPr>
          <w:rFonts w:cs="Calibri Light"/>
        </w:rPr>
        <w:t>.</w:t>
      </w:r>
    </w:p>
  </w:endnote>
  <w:endnote w:id="19">
    <w:p w14:paraId="7960F565" w14:textId="63F6072D" w:rsidR="008735E0" w:rsidRPr="009117BB" w:rsidRDefault="008735E0"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192E0E" w:rsidRPr="009117BB">
        <w:rPr>
          <w:rFonts w:cs="Calibri Light"/>
        </w:rPr>
        <w:t>Department of Education, Skills and Employment</w:t>
      </w:r>
      <w:r w:rsidR="005404DC" w:rsidRPr="009117BB">
        <w:rPr>
          <w:rFonts w:cs="Calibri Light"/>
        </w:rPr>
        <w:t xml:space="preserve"> (Commonwealth of Australia)</w:t>
      </w:r>
      <w:r w:rsidR="00192E0E" w:rsidRPr="009117BB">
        <w:rPr>
          <w:rFonts w:cs="Calibri Light"/>
        </w:rPr>
        <w:t xml:space="preserve">, </w:t>
      </w:r>
      <w:r w:rsidRPr="009117BB">
        <w:rPr>
          <w:rFonts w:cs="Calibri Light"/>
          <w:i/>
          <w:iCs/>
        </w:rPr>
        <w:t>Looking to the future: Report of the Review of senior secondary pathways into work, further education and training</w:t>
      </w:r>
      <w:r w:rsidR="00192E0E" w:rsidRPr="009117BB">
        <w:rPr>
          <w:rFonts w:cs="Calibri Light"/>
        </w:rPr>
        <w:t>, (June</w:t>
      </w:r>
      <w:r w:rsidR="00A47532" w:rsidRPr="009117BB">
        <w:rPr>
          <w:rFonts w:cs="Calibri Light"/>
        </w:rPr>
        <w:t> </w:t>
      </w:r>
      <w:r w:rsidR="00192E0E" w:rsidRPr="009117BB">
        <w:rPr>
          <w:rFonts w:cs="Calibri Light"/>
        </w:rPr>
        <w:t>2020)</w:t>
      </w:r>
      <w:r w:rsidR="004A47AA" w:rsidRPr="009117BB">
        <w:rPr>
          <w:rFonts w:cs="Calibri Light"/>
        </w:rPr>
        <w:t xml:space="preserve">, </w:t>
      </w:r>
      <w:hyperlink r:id="rId16" w:history="1">
        <w:r w:rsidR="004A47AA" w:rsidRPr="00E11DF3">
          <w:rPr>
            <w:rStyle w:val="Hyperlink"/>
            <w:rFonts w:cs="Calibri Light"/>
          </w:rPr>
          <w:t>https://www.education.gov.au/quality</w:t>
        </w:r>
        <w:r w:rsidR="000B2A71" w:rsidRPr="00E11DF3">
          <w:rPr>
            <w:rStyle w:val="Hyperlink"/>
            <w:rFonts w:cs="Calibri Light"/>
          </w:rPr>
          <w:t>-</w:t>
        </w:r>
        <w:r w:rsidR="004A47AA" w:rsidRPr="00E11DF3">
          <w:rPr>
            <w:rStyle w:val="Hyperlink"/>
            <w:rFonts w:cs="Calibri Light"/>
          </w:rPr>
          <w:t>schools</w:t>
        </w:r>
        <w:r w:rsidR="000B2A71" w:rsidRPr="00E11DF3">
          <w:rPr>
            <w:rStyle w:val="Hyperlink"/>
            <w:rFonts w:cs="Calibri Light"/>
          </w:rPr>
          <w:t>-</w:t>
        </w:r>
        <w:r w:rsidR="004A47AA" w:rsidRPr="00E11DF3">
          <w:rPr>
            <w:rStyle w:val="Hyperlink"/>
            <w:rFonts w:cs="Calibri Light"/>
          </w:rPr>
          <w:t>package/resources/looking</w:t>
        </w:r>
        <w:r w:rsidR="000B2A71" w:rsidRPr="00E11DF3">
          <w:rPr>
            <w:rStyle w:val="Hyperlink"/>
            <w:rFonts w:cs="Calibri Light"/>
          </w:rPr>
          <w:t>-</w:t>
        </w:r>
        <w:r w:rsidR="004A47AA" w:rsidRPr="00E11DF3">
          <w:rPr>
            <w:rStyle w:val="Hyperlink"/>
            <w:rFonts w:cs="Calibri Light"/>
          </w:rPr>
          <w:t>future</w:t>
        </w:r>
        <w:r w:rsidR="000B2A71" w:rsidRPr="00E11DF3">
          <w:rPr>
            <w:rStyle w:val="Hyperlink"/>
            <w:rFonts w:cs="Calibri Light"/>
          </w:rPr>
          <w:t>-</w:t>
        </w:r>
        <w:r w:rsidR="004A47AA" w:rsidRPr="00E11DF3">
          <w:rPr>
            <w:rStyle w:val="Hyperlink"/>
            <w:rFonts w:cs="Calibri Light"/>
          </w:rPr>
          <w:t>report</w:t>
        </w:r>
        <w:r w:rsidR="000B2A71" w:rsidRPr="00E11DF3">
          <w:rPr>
            <w:rStyle w:val="Hyperlink"/>
            <w:rFonts w:cs="Calibri Light"/>
          </w:rPr>
          <w:t>-</w:t>
        </w:r>
        <w:r w:rsidR="004A47AA" w:rsidRPr="00E11DF3">
          <w:rPr>
            <w:rStyle w:val="Hyperlink"/>
            <w:rFonts w:cs="Calibri Light"/>
          </w:rPr>
          <w:t>review</w:t>
        </w:r>
        <w:r w:rsidR="000B2A71" w:rsidRPr="00E11DF3">
          <w:rPr>
            <w:rStyle w:val="Hyperlink"/>
            <w:rFonts w:cs="Calibri Light"/>
          </w:rPr>
          <w:t>-</w:t>
        </w:r>
        <w:r w:rsidR="004A47AA" w:rsidRPr="00E11DF3">
          <w:rPr>
            <w:rStyle w:val="Hyperlink"/>
            <w:rFonts w:cs="Calibri Light"/>
          </w:rPr>
          <w:t>senior</w:t>
        </w:r>
        <w:r w:rsidR="000B2A71" w:rsidRPr="00E11DF3">
          <w:rPr>
            <w:rStyle w:val="Hyperlink"/>
            <w:rFonts w:cs="Calibri Light"/>
          </w:rPr>
          <w:t>-</w:t>
        </w:r>
        <w:r w:rsidR="004A47AA" w:rsidRPr="00E11DF3">
          <w:rPr>
            <w:rStyle w:val="Hyperlink"/>
            <w:rFonts w:cs="Calibri Light"/>
          </w:rPr>
          <w:t>secondary</w:t>
        </w:r>
        <w:r w:rsidR="000B2A71" w:rsidRPr="00E11DF3">
          <w:rPr>
            <w:rStyle w:val="Hyperlink"/>
            <w:rFonts w:cs="Calibri Light"/>
          </w:rPr>
          <w:t>-</w:t>
        </w:r>
        <w:r w:rsidR="004A47AA" w:rsidRPr="00E11DF3">
          <w:rPr>
            <w:rStyle w:val="Hyperlink"/>
            <w:rFonts w:cs="Calibri Light"/>
          </w:rPr>
          <w:t>pathways</w:t>
        </w:r>
        <w:r w:rsidR="000B2A71" w:rsidRPr="00E11DF3">
          <w:rPr>
            <w:rStyle w:val="Hyperlink"/>
            <w:rFonts w:cs="Calibri Light"/>
          </w:rPr>
          <w:t>-</w:t>
        </w:r>
        <w:r w:rsidR="004A47AA" w:rsidRPr="00E11DF3">
          <w:rPr>
            <w:rStyle w:val="Hyperlink"/>
            <w:rFonts w:cs="Calibri Light"/>
          </w:rPr>
          <w:t>work</w:t>
        </w:r>
        <w:r w:rsidR="000B2A71" w:rsidRPr="00E11DF3">
          <w:rPr>
            <w:rStyle w:val="Hyperlink"/>
            <w:rFonts w:cs="Calibri Light"/>
          </w:rPr>
          <w:t>-</w:t>
        </w:r>
        <w:r w:rsidR="004A47AA" w:rsidRPr="00E11DF3">
          <w:rPr>
            <w:rStyle w:val="Hyperlink"/>
            <w:rFonts w:cs="Calibri Light"/>
          </w:rPr>
          <w:t>further</w:t>
        </w:r>
        <w:r w:rsidR="000B2A71" w:rsidRPr="00E11DF3">
          <w:rPr>
            <w:rStyle w:val="Hyperlink"/>
            <w:rFonts w:cs="Calibri Light"/>
          </w:rPr>
          <w:t>-</w:t>
        </w:r>
        <w:r w:rsidR="004A47AA" w:rsidRPr="00E11DF3">
          <w:rPr>
            <w:rStyle w:val="Hyperlink"/>
            <w:rFonts w:cs="Calibri Light"/>
          </w:rPr>
          <w:t>education</w:t>
        </w:r>
        <w:r w:rsidR="000B2A71" w:rsidRPr="00E11DF3">
          <w:rPr>
            <w:rStyle w:val="Hyperlink"/>
            <w:rFonts w:cs="Calibri Light"/>
          </w:rPr>
          <w:t>-</w:t>
        </w:r>
        <w:r w:rsidR="004A47AA" w:rsidRPr="00E11DF3">
          <w:rPr>
            <w:rStyle w:val="Hyperlink"/>
            <w:rFonts w:cs="Calibri Light"/>
          </w:rPr>
          <w:t>and</w:t>
        </w:r>
        <w:r w:rsidR="000B2A71" w:rsidRPr="00E11DF3">
          <w:rPr>
            <w:rStyle w:val="Hyperlink"/>
            <w:rFonts w:cs="Calibri Light"/>
          </w:rPr>
          <w:t>-</w:t>
        </w:r>
        <w:r w:rsidR="004A47AA" w:rsidRPr="00E11DF3">
          <w:rPr>
            <w:rStyle w:val="Hyperlink"/>
            <w:rFonts w:cs="Calibri Light"/>
          </w:rPr>
          <w:t>training</w:t>
        </w:r>
      </w:hyperlink>
      <w:r w:rsidR="004A47AA" w:rsidRPr="009117BB">
        <w:rPr>
          <w:rFonts w:cs="Calibri Light"/>
        </w:rPr>
        <w:t>, accessed 23 August 2023</w:t>
      </w:r>
      <w:r w:rsidR="00192E0E" w:rsidRPr="009117BB">
        <w:rPr>
          <w:rFonts w:cs="Calibri Light"/>
        </w:rPr>
        <w:t>.</w:t>
      </w:r>
      <w:r w:rsidRPr="009117BB">
        <w:rPr>
          <w:rFonts w:cs="Calibri Light"/>
        </w:rPr>
        <w:t xml:space="preserve"> </w:t>
      </w:r>
    </w:p>
  </w:endnote>
  <w:endnote w:id="20">
    <w:p w14:paraId="5D232D82" w14:textId="29DDEEF8" w:rsidR="00EE3FE7" w:rsidRPr="009117BB" w:rsidRDefault="00EE3FE7"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AC550F">
        <w:rPr>
          <w:rFonts w:cs="Calibri Light"/>
        </w:rPr>
        <w:t xml:space="preserve">Department of the </w:t>
      </w:r>
      <w:r w:rsidR="00DA6A96" w:rsidRPr="009117BB">
        <w:rPr>
          <w:rFonts w:cs="Calibri Light"/>
        </w:rPr>
        <w:t>Prime Minister and C</w:t>
      </w:r>
      <w:r w:rsidR="00855C15" w:rsidRPr="009117BB">
        <w:rPr>
          <w:rFonts w:cs="Calibri Light"/>
        </w:rPr>
        <w:t>a</w:t>
      </w:r>
      <w:r w:rsidR="00DA6A96" w:rsidRPr="009117BB">
        <w:rPr>
          <w:rFonts w:cs="Calibri Light"/>
        </w:rPr>
        <w:t>binet (</w:t>
      </w:r>
      <w:r w:rsidR="00855C15" w:rsidRPr="009117BB">
        <w:rPr>
          <w:rFonts w:cs="Calibri Light"/>
        </w:rPr>
        <w:t xml:space="preserve">Commonwealth of Australia), </w:t>
      </w:r>
      <w:r w:rsidR="0034024E" w:rsidRPr="009117BB">
        <w:rPr>
          <w:rFonts w:cs="Calibri Light"/>
          <w:i/>
          <w:iCs/>
        </w:rPr>
        <w:t xml:space="preserve">Incentivising </w:t>
      </w:r>
      <w:r w:rsidR="008300F5" w:rsidRPr="009117BB">
        <w:rPr>
          <w:rFonts w:cs="Calibri Light"/>
          <w:i/>
          <w:iCs/>
        </w:rPr>
        <w:t>e</w:t>
      </w:r>
      <w:r w:rsidR="0034024E" w:rsidRPr="009117BB">
        <w:rPr>
          <w:rFonts w:cs="Calibri Light"/>
          <w:i/>
          <w:iCs/>
        </w:rPr>
        <w:t>xcellence</w:t>
      </w:r>
      <w:r w:rsidR="008300F5" w:rsidRPr="009117BB">
        <w:rPr>
          <w:rFonts w:cs="Calibri Light"/>
          <w:i/>
          <w:iCs/>
        </w:rPr>
        <w:t>:</w:t>
      </w:r>
      <w:r w:rsidR="0034024E" w:rsidRPr="009117BB">
        <w:rPr>
          <w:rFonts w:cs="Calibri Light"/>
          <w:i/>
          <w:iCs/>
        </w:rPr>
        <w:t xml:space="preserve"> Attracting </w:t>
      </w:r>
      <w:r w:rsidR="008300F5" w:rsidRPr="009117BB">
        <w:rPr>
          <w:rFonts w:cs="Calibri Light"/>
          <w:i/>
          <w:iCs/>
        </w:rPr>
        <w:t>h</w:t>
      </w:r>
      <w:r w:rsidR="0034024E" w:rsidRPr="009117BB">
        <w:rPr>
          <w:rFonts w:cs="Calibri Light"/>
          <w:i/>
          <w:iCs/>
        </w:rPr>
        <w:t>igh</w:t>
      </w:r>
      <w:r w:rsidR="000B2A71">
        <w:rPr>
          <w:rFonts w:cs="Calibri Light"/>
          <w:i/>
          <w:iCs/>
        </w:rPr>
        <w:t>-</w:t>
      </w:r>
      <w:r w:rsidR="008300F5" w:rsidRPr="009117BB">
        <w:rPr>
          <w:rFonts w:cs="Calibri Light"/>
          <w:i/>
          <w:iCs/>
        </w:rPr>
        <w:t>a</w:t>
      </w:r>
      <w:r w:rsidR="0034024E" w:rsidRPr="009117BB">
        <w:rPr>
          <w:rFonts w:cs="Calibri Light"/>
          <w:i/>
          <w:iCs/>
        </w:rPr>
        <w:t xml:space="preserve">chieving </w:t>
      </w:r>
      <w:r w:rsidR="008300F5" w:rsidRPr="009117BB">
        <w:rPr>
          <w:rFonts w:cs="Calibri Light"/>
          <w:i/>
          <w:iCs/>
        </w:rPr>
        <w:t>t</w:t>
      </w:r>
      <w:r w:rsidR="0034024E" w:rsidRPr="009117BB">
        <w:rPr>
          <w:rFonts w:cs="Calibri Light"/>
          <w:i/>
          <w:iCs/>
        </w:rPr>
        <w:t xml:space="preserve">eaching </w:t>
      </w:r>
      <w:r w:rsidR="008300F5" w:rsidRPr="009117BB">
        <w:rPr>
          <w:rFonts w:cs="Calibri Light"/>
          <w:i/>
          <w:iCs/>
        </w:rPr>
        <w:t>c</w:t>
      </w:r>
      <w:r w:rsidR="0034024E" w:rsidRPr="009117BB">
        <w:rPr>
          <w:rFonts w:cs="Calibri Light"/>
          <w:i/>
          <w:iCs/>
        </w:rPr>
        <w:t>andidates</w:t>
      </w:r>
      <w:r w:rsidR="008300F5" w:rsidRPr="009117BB">
        <w:rPr>
          <w:rFonts w:cs="Calibri Light"/>
        </w:rPr>
        <w:t>, (February 2022)</w:t>
      </w:r>
      <w:r w:rsidR="004206B8" w:rsidRPr="009117BB">
        <w:rPr>
          <w:rFonts w:cs="Calibri Light"/>
        </w:rPr>
        <w:t xml:space="preserve">, </w:t>
      </w:r>
      <w:hyperlink r:id="rId17" w:history="1">
        <w:r w:rsidR="004206B8" w:rsidRPr="00E11DF3">
          <w:rPr>
            <w:rStyle w:val="Hyperlink"/>
            <w:rFonts w:cs="Calibri Light"/>
          </w:rPr>
          <w:t>https://behaviouraleconomics.pmc.gov.au/sites/default/files/projects/incentivising</w:t>
        </w:r>
        <w:r w:rsidR="000B2A71" w:rsidRPr="00E11DF3">
          <w:rPr>
            <w:rStyle w:val="Hyperlink"/>
            <w:rFonts w:cs="Calibri Light"/>
          </w:rPr>
          <w:t>-</w:t>
        </w:r>
        <w:r w:rsidR="004206B8" w:rsidRPr="00E11DF3">
          <w:rPr>
            <w:rStyle w:val="Hyperlink"/>
            <w:rFonts w:cs="Calibri Light"/>
          </w:rPr>
          <w:t>excellence</w:t>
        </w:r>
        <w:r w:rsidR="000B2A71" w:rsidRPr="00E11DF3">
          <w:rPr>
            <w:rStyle w:val="Hyperlink"/>
            <w:rFonts w:cs="Calibri Light"/>
          </w:rPr>
          <w:t>-</w:t>
        </w:r>
        <w:r w:rsidR="004206B8" w:rsidRPr="00E11DF3">
          <w:rPr>
            <w:rStyle w:val="Hyperlink"/>
            <w:rFonts w:cs="Calibri Light"/>
          </w:rPr>
          <w:t>full</w:t>
        </w:r>
        <w:r w:rsidR="000B2A71" w:rsidRPr="00E11DF3">
          <w:rPr>
            <w:rStyle w:val="Hyperlink"/>
            <w:rFonts w:cs="Calibri Light"/>
          </w:rPr>
          <w:t>-</w:t>
        </w:r>
        <w:r w:rsidR="004206B8" w:rsidRPr="00E11DF3">
          <w:rPr>
            <w:rStyle w:val="Hyperlink"/>
            <w:rFonts w:cs="Calibri Light"/>
          </w:rPr>
          <w:t>report.pdf</w:t>
        </w:r>
      </w:hyperlink>
      <w:r w:rsidR="004206B8" w:rsidRPr="009117BB">
        <w:rPr>
          <w:rFonts w:cs="Calibri Light"/>
        </w:rPr>
        <w:t>, accessed 23 August 2023</w:t>
      </w:r>
      <w:r w:rsidR="00CE2333" w:rsidRPr="009117BB">
        <w:rPr>
          <w:rFonts w:cs="Calibri Light"/>
        </w:rPr>
        <w:t xml:space="preserve">. </w:t>
      </w:r>
    </w:p>
  </w:endnote>
  <w:endnote w:id="21">
    <w:p w14:paraId="6E7C3AAF" w14:textId="5F686DBA" w:rsidR="008C11BB" w:rsidRPr="009117BB" w:rsidRDefault="008C11BB"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Pr="009117BB">
        <w:rPr>
          <w:rFonts w:cs="Calibri Light"/>
        </w:rPr>
        <w:t>Department of Education analysis</w:t>
      </w:r>
      <w:r w:rsidR="00483513" w:rsidRPr="009117BB">
        <w:rPr>
          <w:rFonts w:cs="Calibri Light"/>
        </w:rPr>
        <w:t xml:space="preserve"> of </w:t>
      </w:r>
      <w:r w:rsidR="00191B3C" w:rsidRPr="009117BB">
        <w:rPr>
          <w:rFonts w:cs="Calibri Light"/>
        </w:rPr>
        <w:t>Quality Indicators for Learning and Teaching</w:t>
      </w:r>
      <w:r w:rsidR="00483513" w:rsidRPr="009117BB">
        <w:rPr>
          <w:rFonts w:cs="Calibri Light"/>
        </w:rPr>
        <w:t xml:space="preserve"> </w:t>
      </w:r>
      <w:r w:rsidR="00C81663" w:rsidRPr="009117BB">
        <w:rPr>
          <w:rFonts w:cs="Calibri Light"/>
        </w:rPr>
        <w:t>Graduate Outcomes Survey</w:t>
      </w:r>
      <w:r w:rsidR="00992A88" w:rsidRPr="009117BB">
        <w:rPr>
          <w:rFonts w:cs="Calibri Light"/>
        </w:rPr>
        <w:t>.</w:t>
      </w:r>
    </w:p>
  </w:endnote>
  <w:endnote w:id="22">
    <w:p w14:paraId="74385F55" w14:textId="14F7A63F" w:rsidR="00BB1314" w:rsidRPr="009117BB" w:rsidRDefault="00BB1314"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4206B8" w:rsidRPr="009117BB">
        <w:rPr>
          <w:rFonts w:cs="Calibri Light"/>
        </w:rPr>
        <w:t xml:space="preserve">Department of Education, Skills and Employment (Commonwealth of Australia), </w:t>
      </w:r>
      <w:r w:rsidR="008B1337">
        <w:rPr>
          <w:rFonts w:cs="Calibri Light"/>
        </w:rPr>
        <w:t>‘</w:t>
      </w:r>
      <w:r w:rsidR="004206B8" w:rsidRPr="009117BB">
        <w:rPr>
          <w:rFonts w:cs="Calibri Light"/>
        </w:rPr>
        <w:t>Looking to the future: Report of the Review of senior secondary pathways into work, further education and training</w:t>
      </w:r>
      <w:r w:rsidR="008B1337">
        <w:rPr>
          <w:rFonts w:cs="Calibri Light"/>
        </w:rPr>
        <w:t>’</w:t>
      </w:r>
      <w:r w:rsidR="004206B8" w:rsidRPr="009117BB">
        <w:rPr>
          <w:rFonts w:cs="Calibri Light"/>
        </w:rPr>
        <w:t xml:space="preserve">, (June 2020), </w:t>
      </w:r>
      <w:hyperlink r:id="rId18" w:history="1">
        <w:r w:rsidR="004206B8" w:rsidRPr="00E11DF3">
          <w:rPr>
            <w:rStyle w:val="Hyperlink"/>
          </w:rPr>
          <w:t>https://www.education.gov.au/quality</w:t>
        </w:r>
        <w:r w:rsidR="000B2A71" w:rsidRPr="00E11DF3">
          <w:rPr>
            <w:rStyle w:val="Hyperlink"/>
          </w:rPr>
          <w:t>-</w:t>
        </w:r>
        <w:r w:rsidR="004206B8" w:rsidRPr="00E11DF3">
          <w:rPr>
            <w:rStyle w:val="Hyperlink"/>
          </w:rPr>
          <w:t>schools</w:t>
        </w:r>
        <w:r w:rsidR="000B2A71" w:rsidRPr="00E11DF3">
          <w:rPr>
            <w:rStyle w:val="Hyperlink"/>
          </w:rPr>
          <w:t>-</w:t>
        </w:r>
        <w:r w:rsidR="004206B8" w:rsidRPr="00E11DF3">
          <w:rPr>
            <w:rStyle w:val="Hyperlink"/>
          </w:rPr>
          <w:t>package/resources/looking</w:t>
        </w:r>
        <w:r w:rsidR="000B2A71" w:rsidRPr="00E11DF3">
          <w:rPr>
            <w:rStyle w:val="Hyperlink"/>
          </w:rPr>
          <w:t>-</w:t>
        </w:r>
        <w:r w:rsidR="004206B8" w:rsidRPr="00E11DF3">
          <w:rPr>
            <w:rStyle w:val="Hyperlink"/>
          </w:rPr>
          <w:t>future</w:t>
        </w:r>
        <w:r w:rsidR="000B2A71" w:rsidRPr="00E11DF3">
          <w:rPr>
            <w:rStyle w:val="Hyperlink"/>
          </w:rPr>
          <w:t>-</w:t>
        </w:r>
        <w:r w:rsidR="004206B8" w:rsidRPr="00E11DF3">
          <w:rPr>
            <w:rStyle w:val="Hyperlink"/>
          </w:rPr>
          <w:t>report</w:t>
        </w:r>
        <w:r w:rsidR="000B2A71" w:rsidRPr="00E11DF3">
          <w:rPr>
            <w:rStyle w:val="Hyperlink"/>
          </w:rPr>
          <w:t>-</w:t>
        </w:r>
        <w:r w:rsidR="004206B8" w:rsidRPr="00E11DF3">
          <w:rPr>
            <w:rStyle w:val="Hyperlink"/>
          </w:rPr>
          <w:t>review</w:t>
        </w:r>
        <w:r w:rsidR="000B2A71" w:rsidRPr="00E11DF3">
          <w:rPr>
            <w:rStyle w:val="Hyperlink"/>
          </w:rPr>
          <w:t>-</w:t>
        </w:r>
        <w:r w:rsidR="004206B8" w:rsidRPr="00E11DF3">
          <w:rPr>
            <w:rStyle w:val="Hyperlink"/>
          </w:rPr>
          <w:t>senior</w:t>
        </w:r>
        <w:r w:rsidR="000B2A71" w:rsidRPr="00E11DF3">
          <w:rPr>
            <w:rStyle w:val="Hyperlink"/>
          </w:rPr>
          <w:t>-</w:t>
        </w:r>
        <w:r w:rsidR="004206B8" w:rsidRPr="00E11DF3">
          <w:rPr>
            <w:rStyle w:val="Hyperlink"/>
          </w:rPr>
          <w:t>secondary</w:t>
        </w:r>
        <w:r w:rsidR="000B2A71" w:rsidRPr="00E11DF3">
          <w:rPr>
            <w:rStyle w:val="Hyperlink"/>
          </w:rPr>
          <w:t>-</w:t>
        </w:r>
        <w:r w:rsidR="004206B8" w:rsidRPr="00E11DF3">
          <w:rPr>
            <w:rStyle w:val="Hyperlink"/>
          </w:rPr>
          <w:t>pathways</w:t>
        </w:r>
        <w:r w:rsidR="000B2A71" w:rsidRPr="00E11DF3">
          <w:rPr>
            <w:rStyle w:val="Hyperlink"/>
          </w:rPr>
          <w:t>-</w:t>
        </w:r>
        <w:r w:rsidR="004206B8" w:rsidRPr="00E11DF3">
          <w:rPr>
            <w:rStyle w:val="Hyperlink"/>
          </w:rPr>
          <w:t>work</w:t>
        </w:r>
        <w:r w:rsidR="000B2A71" w:rsidRPr="00E11DF3">
          <w:rPr>
            <w:rStyle w:val="Hyperlink"/>
          </w:rPr>
          <w:t>-</w:t>
        </w:r>
        <w:r w:rsidR="004206B8" w:rsidRPr="00E11DF3">
          <w:rPr>
            <w:rStyle w:val="Hyperlink"/>
          </w:rPr>
          <w:t>further</w:t>
        </w:r>
        <w:r w:rsidR="000B2A71" w:rsidRPr="00E11DF3">
          <w:rPr>
            <w:rStyle w:val="Hyperlink"/>
          </w:rPr>
          <w:t>-</w:t>
        </w:r>
        <w:r w:rsidR="004206B8" w:rsidRPr="00E11DF3">
          <w:rPr>
            <w:rStyle w:val="Hyperlink"/>
          </w:rPr>
          <w:t>education</w:t>
        </w:r>
        <w:r w:rsidR="000B2A71" w:rsidRPr="00E11DF3">
          <w:rPr>
            <w:rStyle w:val="Hyperlink"/>
          </w:rPr>
          <w:t>-</w:t>
        </w:r>
        <w:r w:rsidR="004206B8" w:rsidRPr="00E11DF3">
          <w:rPr>
            <w:rStyle w:val="Hyperlink"/>
          </w:rPr>
          <w:t>and</w:t>
        </w:r>
        <w:r w:rsidR="000B2A71" w:rsidRPr="00E11DF3">
          <w:rPr>
            <w:rStyle w:val="Hyperlink"/>
          </w:rPr>
          <w:t>-</w:t>
        </w:r>
        <w:r w:rsidR="004206B8" w:rsidRPr="00E11DF3">
          <w:rPr>
            <w:rStyle w:val="Hyperlink"/>
          </w:rPr>
          <w:t>training</w:t>
        </w:r>
      </w:hyperlink>
      <w:r w:rsidR="004206B8" w:rsidRPr="009117BB">
        <w:rPr>
          <w:rFonts w:cs="Calibri Light"/>
        </w:rPr>
        <w:t>, accessed 23 August 2023</w:t>
      </w:r>
      <w:r w:rsidR="001B1743" w:rsidRPr="009117BB">
        <w:rPr>
          <w:rFonts w:cs="Calibri Light"/>
        </w:rPr>
        <w:t xml:space="preserve">; </w:t>
      </w:r>
      <w:r w:rsidR="00F50EA3" w:rsidRPr="009117BB">
        <w:rPr>
          <w:rFonts w:cs="Calibri Light"/>
        </w:rPr>
        <w:t>Productivity Commission</w:t>
      </w:r>
      <w:r w:rsidR="00CA34CB" w:rsidRPr="009117BB">
        <w:rPr>
          <w:rFonts w:cs="Calibri Light"/>
        </w:rPr>
        <w:t xml:space="preserve"> (Commonwealth of Australia)</w:t>
      </w:r>
      <w:r w:rsidR="00F50EA3" w:rsidRPr="009117BB">
        <w:rPr>
          <w:rFonts w:cs="Calibri Light"/>
        </w:rPr>
        <w:t xml:space="preserve">, </w:t>
      </w:r>
      <w:r w:rsidR="008B1337">
        <w:rPr>
          <w:rFonts w:cs="Calibri Light"/>
        </w:rPr>
        <w:t>‘</w:t>
      </w:r>
      <w:r w:rsidR="00547113" w:rsidRPr="009117BB">
        <w:rPr>
          <w:rFonts w:cs="Calibri Light"/>
        </w:rPr>
        <w:t>National Agreement for Skills and Workforce Development Review</w:t>
      </w:r>
      <w:r w:rsidR="008B1337">
        <w:rPr>
          <w:rFonts w:cs="Calibri Light"/>
        </w:rPr>
        <w:t>’</w:t>
      </w:r>
      <w:r w:rsidR="00547113" w:rsidRPr="009117BB">
        <w:rPr>
          <w:rFonts w:cs="Calibri Light"/>
        </w:rPr>
        <w:t>, (December 2020)</w:t>
      </w:r>
      <w:r w:rsidR="00CD56BD" w:rsidRPr="009117BB">
        <w:rPr>
          <w:rFonts w:cs="Calibri Light"/>
        </w:rPr>
        <w:t xml:space="preserve">, </w:t>
      </w:r>
      <w:hyperlink r:id="rId19" w:history="1">
        <w:r w:rsidR="00CD56BD" w:rsidRPr="00E11DF3">
          <w:rPr>
            <w:rStyle w:val="Hyperlink"/>
          </w:rPr>
          <w:t>https://www.pc.gov.au/inquiries/completed/skills</w:t>
        </w:r>
        <w:r w:rsidR="000B2A71" w:rsidRPr="00E11DF3">
          <w:rPr>
            <w:rStyle w:val="Hyperlink"/>
          </w:rPr>
          <w:t>-</w:t>
        </w:r>
        <w:r w:rsidR="00CD56BD" w:rsidRPr="00E11DF3">
          <w:rPr>
            <w:rStyle w:val="Hyperlink"/>
          </w:rPr>
          <w:t>workforce</w:t>
        </w:r>
        <w:r w:rsidR="000B2A71" w:rsidRPr="00E11DF3">
          <w:rPr>
            <w:rStyle w:val="Hyperlink"/>
          </w:rPr>
          <w:t>-</w:t>
        </w:r>
        <w:r w:rsidR="00CD56BD" w:rsidRPr="00E11DF3">
          <w:rPr>
            <w:rStyle w:val="Hyperlink"/>
          </w:rPr>
          <w:t>agreement/report/skills</w:t>
        </w:r>
        <w:r w:rsidR="000B2A71" w:rsidRPr="00E11DF3">
          <w:rPr>
            <w:rStyle w:val="Hyperlink"/>
          </w:rPr>
          <w:t>-</w:t>
        </w:r>
        <w:r w:rsidR="00CD56BD" w:rsidRPr="00E11DF3">
          <w:rPr>
            <w:rStyle w:val="Hyperlink"/>
          </w:rPr>
          <w:t>workforce</w:t>
        </w:r>
        <w:r w:rsidR="000B2A71" w:rsidRPr="00E11DF3">
          <w:rPr>
            <w:rStyle w:val="Hyperlink"/>
          </w:rPr>
          <w:t>-</w:t>
        </w:r>
        <w:r w:rsidR="00CD56BD" w:rsidRPr="00E11DF3">
          <w:rPr>
            <w:rStyle w:val="Hyperlink"/>
          </w:rPr>
          <w:t>agreement.pdf</w:t>
        </w:r>
      </w:hyperlink>
      <w:r w:rsidR="00CD56BD" w:rsidRPr="009117BB">
        <w:rPr>
          <w:rFonts w:cs="Calibri Light"/>
        </w:rPr>
        <w:t>, accessed 25 August 2023</w:t>
      </w:r>
      <w:r w:rsidR="00547113" w:rsidRPr="009117BB">
        <w:rPr>
          <w:rFonts w:cs="Calibri Light"/>
        </w:rPr>
        <w:t xml:space="preserve">. </w:t>
      </w:r>
    </w:p>
  </w:endnote>
  <w:endnote w:id="23">
    <w:p w14:paraId="2D7F2551" w14:textId="3E7BA84B" w:rsidR="007E2971" w:rsidRPr="009117BB" w:rsidRDefault="007E2971" w:rsidP="000B2A71">
      <w:pPr>
        <w:pStyle w:val="EndnoteText"/>
      </w:pPr>
      <w:r w:rsidRPr="009117BB">
        <w:rPr>
          <w:rStyle w:val="EndnoteReference"/>
          <w:rFonts w:cs="Calibri Light"/>
          <w:vertAlign w:val="baseline"/>
        </w:rPr>
        <w:endnoteRef/>
      </w:r>
      <w:r w:rsidRPr="009117BB">
        <w:rPr>
          <w:rFonts w:cs="Calibri Light"/>
        </w:rPr>
        <w:t xml:space="preserve"> </w:t>
      </w:r>
      <w:r w:rsidR="002D7797" w:rsidRPr="009117BB">
        <w:rPr>
          <w:rFonts w:cs="Calibri Light"/>
        </w:rPr>
        <w:tab/>
      </w:r>
      <w:r w:rsidR="00633A44" w:rsidRPr="009117BB">
        <w:rPr>
          <w:rFonts w:cs="Calibri Light"/>
        </w:rPr>
        <w:t>Committee for Economic Development of Australia</w:t>
      </w:r>
      <w:r w:rsidR="005507A5" w:rsidRPr="009117BB">
        <w:rPr>
          <w:rFonts w:cs="Calibri Light"/>
        </w:rPr>
        <w:t xml:space="preserve">, </w:t>
      </w:r>
      <w:r w:rsidR="008B1337">
        <w:rPr>
          <w:rFonts w:cs="Calibri Light"/>
        </w:rPr>
        <w:t>‘</w:t>
      </w:r>
      <w:r w:rsidR="005507A5" w:rsidRPr="009117BB">
        <w:rPr>
          <w:rFonts w:cs="Calibri Light"/>
        </w:rPr>
        <w:t>A good match: Optimising Australia</w:t>
      </w:r>
      <w:r w:rsidR="008B1337">
        <w:rPr>
          <w:rFonts w:cs="Calibri Light"/>
        </w:rPr>
        <w:t>’</w:t>
      </w:r>
      <w:r w:rsidR="005507A5" w:rsidRPr="009117BB">
        <w:rPr>
          <w:rFonts w:cs="Calibri Light"/>
        </w:rPr>
        <w:t>s permanent skilled migration</w:t>
      </w:r>
      <w:r w:rsidR="008B1337">
        <w:rPr>
          <w:rFonts w:cs="Calibri Light"/>
        </w:rPr>
        <w:t>’</w:t>
      </w:r>
      <w:r w:rsidR="00125199" w:rsidRPr="009117BB">
        <w:rPr>
          <w:rFonts w:cs="Calibri Light"/>
        </w:rPr>
        <w:t>, (2021)</w:t>
      </w:r>
      <w:r w:rsidR="007B3C0C" w:rsidRPr="009117BB">
        <w:rPr>
          <w:rFonts w:cs="Calibri Light"/>
        </w:rPr>
        <w:t xml:space="preserve">, </w:t>
      </w:r>
      <w:hyperlink r:id="rId20" w:history="1">
        <w:r w:rsidR="007B3C0C" w:rsidRPr="00E11DF3">
          <w:rPr>
            <w:rStyle w:val="Hyperlink"/>
          </w:rPr>
          <w:t>https://www.ceda.com.au/Admin/getmedia/150315bf</w:t>
        </w:r>
        <w:r w:rsidR="000B2A71" w:rsidRPr="00E11DF3">
          <w:rPr>
            <w:rStyle w:val="Hyperlink"/>
          </w:rPr>
          <w:t>-</w:t>
        </w:r>
        <w:r w:rsidR="007B3C0C" w:rsidRPr="00E11DF3">
          <w:rPr>
            <w:rStyle w:val="Hyperlink"/>
          </w:rPr>
          <w:t>cceb</w:t>
        </w:r>
        <w:r w:rsidR="000B2A71" w:rsidRPr="00E11DF3">
          <w:rPr>
            <w:rStyle w:val="Hyperlink"/>
          </w:rPr>
          <w:t>-</w:t>
        </w:r>
        <w:r w:rsidR="007B3C0C" w:rsidRPr="00E11DF3">
          <w:rPr>
            <w:rStyle w:val="Hyperlink"/>
          </w:rPr>
          <w:t>4536</w:t>
        </w:r>
        <w:r w:rsidR="000B2A71" w:rsidRPr="00E11DF3">
          <w:rPr>
            <w:rStyle w:val="Hyperlink"/>
          </w:rPr>
          <w:t>-</w:t>
        </w:r>
        <w:r w:rsidR="007B3C0C" w:rsidRPr="00E11DF3">
          <w:rPr>
            <w:rStyle w:val="Hyperlink"/>
          </w:rPr>
          <w:t>862d</w:t>
        </w:r>
        <w:r w:rsidR="000B2A71" w:rsidRPr="00E11DF3">
          <w:rPr>
            <w:rStyle w:val="Hyperlink"/>
          </w:rPr>
          <w:t>-</w:t>
        </w:r>
        <w:r w:rsidR="007B3C0C" w:rsidRPr="00E11DF3">
          <w:rPr>
            <w:rStyle w:val="Hyperlink"/>
          </w:rPr>
          <w:t>1a3054197cd7/CEDA</w:t>
        </w:r>
        <w:r w:rsidR="000B2A71" w:rsidRPr="00E11DF3">
          <w:rPr>
            <w:rStyle w:val="Hyperlink"/>
          </w:rPr>
          <w:t>-</w:t>
        </w:r>
        <w:r w:rsidR="007B3C0C" w:rsidRPr="00E11DF3">
          <w:rPr>
            <w:rStyle w:val="Hyperlink"/>
          </w:rPr>
          <w:t>Migration</w:t>
        </w:r>
        <w:r w:rsidR="000B2A71" w:rsidRPr="00E11DF3">
          <w:rPr>
            <w:rStyle w:val="Hyperlink"/>
          </w:rPr>
          <w:t>-</w:t>
        </w:r>
        <w:r w:rsidR="007B3C0C" w:rsidRPr="00E11DF3">
          <w:rPr>
            <w:rStyle w:val="Hyperlink"/>
          </w:rPr>
          <w:t>report</w:t>
        </w:r>
        <w:r w:rsidR="000B2A71" w:rsidRPr="00E11DF3">
          <w:rPr>
            <w:rStyle w:val="Hyperlink"/>
          </w:rPr>
          <w:t>-</w:t>
        </w:r>
        <w:r w:rsidR="007B3C0C" w:rsidRPr="00E11DF3">
          <w:rPr>
            <w:rStyle w:val="Hyperlink"/>
          </w:rPr>
          <w:t>26</w:t>
        </w:r>
        <w:r w:rsidR="000B2A71" w:rsidRPr="00E11DF3">
          <w:rPr>
            <w:rStyle w:val="Hyperlink"/>
          </w:rPr>
          <w:t>-</w:t>
        </w:r>
        <w:r w:rsidR="007B3C0C" w:rsidRPr="00E11DF3">
          <w:rPr>
            <w:rStyle w:val="Hyperlink"/>
          </w:rPr>
          <w:t>March</w:t>
        </w:r>
        <w:r w:rsidR="000B2A71" w:rsidRPr="00E11DF3">
          <w:rPr>
            <w:rStyle w:val="Hyperlink"/>
          </w:rPr>
          <w:t>-</w:t>
        </w:r>
        <w:r w:rsidR="007B3C0C" w:rsidRPr="00E11DF3">
          <w:rPr>
            <w:rStyle w:val="Hyperlink"/>
          </w:rPr>
          <w:t>2021</w:t>
        </w:r>
        <w:r w:rsidR="000B2A71" w:rsidRPr="00E11DF3">
          <w:rPr>
            <w:rStyle w:val="Hyperlink"/>
          </w:rPr>
          <w:t>-</w:t>
        </w:r>
        <w:r w:rsidR="007B3C0C" w:rsidRPr="00E11DF3">
          <w:rPr>
            <w:rStyle w:val="Hyperlink"/>
          </w:rPr>
          <w:t>final.pdf</w:t>
        </w:r>
      </w:hyperlink>
      <w:r w:rsidR="007B3C0C" w:rsidRPr="009117BB">
        <w:rPr>
          <w:rFonts w:cs="Calibri Light"/>
        </w:rPr>
        <w:t>, accessed 17 August 2023</w:t>
      </w:r>
      <w:r w:rsidR="00125199" w:rsidRPr="009117BB">
        <w:rPr>
          <w:rFonts w:cs="Calibri Light"/>
        </w:rPr>
        <w:t>.</w:t>
      </w:r>
    </w:p>
  </w:endnote>
  <w:endnote w:id="24">
    <w:p w14:paraId="74A3B408" w14:textId="447E4030" w:rsidR="00537C7C" w:rsidRPr="009117BB" w:rsidRDefault="00537C7C"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295CDE" w:rsidRPr="009117BB">
        <w:rPr>
          <w:rFonts w:cs="Calibri Light"/>
        </w:rPr>
        <w:t xml:space="preserve">Booth, A., Leigh, A., &amp; Varganova, E., </w:t>
      </w:r>
      <w:r w:rsidR="008B1337">
        <w:rPr>
          <w:rFonts w:cs="Calibri Light"/>
        </w:rPr>
        <w:t>‘</w:t>
      </w:r>
      <w:r w:rsidR="00295CDE" w:rsidRPr="009117BB">
        <w:rPr>
          <w:rFonts w:cs="Calibri Light"/>
        </w:rPr>
        <w:t>Does ethnic discrimination vary across minority groups? Evidence from a field experi</w:t>
      </w:r>
      <w:r w:rsidR="00006E55" w:rsidRPr="009117BB">
        <w:rPr>
          <w:rFonts w:cs="Calibri Light"/>
        </w:rPr>
        <w:t>ment</w:t>
      </w:r>
      <w:r w:rsidR="008B1337">
        <w:rPr>
          <w:rFonts w:cs="Calibri Light"/>
        </w:rPr>
        <w:t>’</w:t>
      </w:r>
      <w:r w:rsidR="006A00A6" w:rsidRPr="009117BB">
        <w:rPr>
          <w:rFonts w:cs="Calibri Light"/>
        </w:rPr>
        <w:t xml:space="preserve">, </w:t>
      </w:r>
      <w:r w:rsidR="006A00A6" w:rsidRPr="009117BB">
        <w:rPr>
          <w:rFonts w:cs="Calibri Light"/>
          <w:i/>
        </w:rPr>
        <w:t>Oxford Bulletin of Economics and Statistics</w:t>
      </w:r>
      <w:r w:rsidR="00890D46" w:rsidRPr="009117BB">
        <w:rPr>
          <w:rFonts w:cs="Calibri Light"/>
        </w:rPr>
        <w:t>, (2021),</w:t>
      </w:r>
      <w:r w:rsidR="00006E55" w:rsidRPr="009117BB">
        <w:rPr>
          <w:rFonts w:cs="Calibri Light"/>
        </w:rPr>
        <w:t xml:space="preserve"> </w:t>
      </w:r>
      <w:hyperlink r:id="rId21" w:history="1">
        <w:r w:rsidRPr="00E11DF3">
          <w:rPr>
            <w:rStyle w:val="Hyperlink"/>
            <w:rFonts w:cs="Calibri Light"/>
          </w:rPr>
          <w:t>http://andrewleigh.org/pdf/AuditDiscrimination.pdf</w:t>
        </w:r>
      </w:hyperlink>
      <w:r w:rsidR="00AD68FD" w:rsidRPr="009117BB">
        <w:rPr>
          <w:rFonts w:cs="Calibri Light"/>
        </w:rPr>
        <w:t>, accessed 19 September 2023</w:t>
      </w:r>
      <w:r w:rsidR="00191B3C" w:rsidRPr="009117BB">
        <w:rPr>
          <w:rFonts w:cs="Calibri Light"/>
        </w:rPr>
        <w:t>.</w:t>
      </w:r>
    </w:p>
  </w:endnote>
  <w:endnote w:id="25">
    <w:p w14:paraId="4A2BAD08" w14:textId="447F8BE4" w:rsidR="004A2E0B" w:rsidRPr="009117BB" w:rsidRDefault="004A2E0B"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Pr="009117BB">
        <w:rPr>
          <w:rFonts w:cs="Calibri Light"/>
        </w:rPr>
        <w:t>Flinders University</w:t>
      </w:r>
      <w:r w:rsidR="008411BB" w:rsidRPr="009117BB">
        <w:rPr>
          <w:rFonts w:cs="Calibri Light"/>
        </w:rPr>
        <w:t xml:space="preserve"> Migrant Skills Mismatch Analysis of Multi</w:t>
      </w:r>
      <w:r w:rsidR="000B2A71">
        <w:rPr>
          <w:rFonts w:cs="Calibri Light"/>
        </w:rPr>
        <w:t>-</w:t>
      </w:r>
      <w:r w:rsidR="008411BB" w:rsidRPr="009117BB">
        <w:rPr>
          <w:rFonts w:cs="Calibri Light"/>
        </w:rPr>
        <w:t>Agency Data Integration Project data</w:t>
      </w:r>
      <w:r w:rsidR="00191B3C" w:rsidRPr="009117BB">
        <w:rPr>
          <w:rFonts w:cs="Calibri Light"/>
        </w:rPr>
        <w:t>.</w:t>
      </w:r>
    </w:p>
  </w:endnote>
  <w:endnote w:id="26">
    <w:p w14:paraId="5824C258" w14:textId="0054C27D" w:rsidR="00CB068E" w:rsidRPr="009117BB" w:rsidRDefault="00CB068E"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C151CA" w:rsidRPr="009117BB">
        <w:rPr>
          <w:rFonts w:cs="Calibri Light"/>
        </w:rPr>
        <w:t>Batainah, H</w:t>
      </w:r>
      <w:r w:rsidR="00B14F77" w:rsidRPr="009117BB">
        <w:rPr>
          <w:rFonts w:cs="Calibri Light"/>
        </w:rPr>
        <w:t>., Hawkins, J.</w:t>
      </w:r>
      <w:r w:rsidR="00863C92" w:rsidRPr="009117BB">
        <w:rPr>
          <w:rFonts w:cs="Calibri Light"/>
        </w:rPr>
        <w:t xml:space="preserve"> &amp; Miranti, R.</w:t>
      </w:r>
      <w:r w:rsidR="00C151CA" w:rsidRPr="009117BB">
        <w:rPr>
          <w:rFonts w:cs="Calibri Light"/>
        </w:rPr>
        <w:t xml:space="preserve">, </w:t>
      </w:r>
      <w:r w:rsidR="008B1337">
        <w:rPr>
          <w:rFonts w:cs="Calibri Light"/>
        </w:rPr>
        <w:t>‘</w:t>
      </w:r>
      <w:r w:rsidRPr="009117BB">
        <w:rPr>
          <w:rFonts w:cs="Calibri Light"/>
        </w:rPr>
        <w:t xml:space="preserve">Untapped Potential: </w:t>
      </w:r>
      <w:r w:rsidR="00101B37" w:rsidRPr="009117BB">
        <w:rPr>
          <w:rFonts w:cs="Calibri Light"/>
        </w:rPr>
        <w:t>T</w:t>
      </w:r>
      <w:r w:rsidRPr="009117BB">
        <w:rPr>
          <w:rFonts w:cs="Calibri Light"/>
        </w:rPr>
        <w:t>rends and disparities in the economic participation of migrant refugee women in Australia</w:t>
      </w:r>
      <w:r w:rsidR="008B1337">
        <w:rPr>
          <w:rFonts w:cs="Calibri Light"/>
        </w:rPr>
        <w:t>’</w:t>
      </w:r>
      <w:r w:rsidR="00101B37" w:rsidRPr="009117BB">
        <w:rPr>
          <w:rFonts w:cs="Calibri Light"/>
        </w:rPr>
        <w:t>,</w:t>
      </w:r>
      <w:r w:rsidRPr="009117BB">
        <w:rPr>
          <w:rFonts w:cs="Calibri Light"/>
        </w:rPr>
        <w:t xml:space="preserve"> </w:t>
      </w:r>
      <w:r w:rsidR="00C151CA" w:rsidRPr="009117BB">
        <w:rPr>
          <w:rFonts w:cs="Calibri Light"/>
          <w:i/>
        </w:rPr>
        <w:t>National Centre for Social and Economic Modelling</w:t>
      </w:r>
      <w:r w:rsidR="00C151CA" w:rsidRPr="009117BB">
        <w:rPr>
          <w:rFonts w:cs="Calibri Light"/>
        </w:rPr>
        <w:t xml:space="preserve">, </w:t>
      </w:r>
      <w:r w:rsidR="00101B37" w:rsidRPr="009117BB">
        <w:rPr>
          <w:rFonts w:cs="Calibri Light"/>
        </w:rPr>
        <w:t>(</w:t>
      </w:r>
      <w:r w:rsidRPr="009117BB">
        <w:rPr>
          <w:rFonts w:cs="Calibri Light"/>
        </w:rPr>
        <w:t>2022</w:t>
      </w:r>
      <w:r w:rsidR="00101B37" w:rsidRPr="009117BB">
        <w:rPr>
          <w:rFonts w:cs="Calibri Light"/>
        </w:rPr>
        <w:t>)</w:t>
      </w:r>
      <w:r w:rsidR="00D1784B" w:rsidRPr="009117BB">
        <w:rPr>
          <w:rFonts w:cs="Calibri Light"/>
        </w:rPr>
        <w:t xml:space="preserve">, </w:t>
      </w:r>
      <w:hyperlink r:id="rId22" w:history="1">
        <w:r w:rsidR="00D1784B" w:rsidRPr="00E11DF3">
          <w:rPr>
            <w:rStyle w:val="Hyperlink"/>
            <w:rFonts w:cs="Calibri Light"/>
          </w:rPr>
          <w:t>https://apo.org.au/sites/default/files/resource</w:t>
        </w:r>
        <w:r w:rsidR="000B2A71" w:rsidRPr="00E11DF3">
          <w:rPr>
            <w:rStyle w:val="Hyperlink"/>
            <w:rFonts w:cs="Calibri Light"/>
          </w:rPr>
          <w:t>-</w:t>
        </w:r>
        <w:r w:rsidR="00D1784B" w:rsidRPr="00E11DF3">
          <w:rPr>
            <w:rStyle w:val="Hyperlink"/>
            <w:rFonts w:cs="Calibri Light"/>
          </w:rPr>
          <w:t>files/2022</w:t>
        </w:r>
        <w:r w:rsidR="000B2A71" w:rsidRPr="00E11DF3">
          <w:rPr>
            <w:rStyle w:val="Hyperlink"/>
            <w:rFonts w:cs="Calibri Light"/>
          </w:rPr>
          <w:t>-</w:t>
        </w:r>
        <w:r w:rsidR="00D1784B" w:rsidRPr="00E11DF3">
          <w:rPr>
            <w:rStyle w:val="Hyperlink"/>
            <w:rFonts w:cs="Calibri Light"/>
          </w:rPr>
          <w:t>12/apo</w:t>
        </w:r>
        <w:r w:rsidR="000B2A71" w:rsidRPr="00E11DF3">
          <w:rPr>
            <w:rStyle w:val="Hyperlink"/>
            <w:rFonts w:cs="Calibri Light"/>
          </w:rPr>
          <w:t>-</w:t>
        </w:r>
        <w:r w:rsidR="00D1784B" w:rsidRPr="00E11DF3">
          <w:rPr>
            <w:rStyle w:val="Hyperlink"/>
            <w:rFonts w:cs="Calibri Light"/>
          </w:rPr>
          <w:t>nid321021_1.pdf</w:t>
        </w:r>
      </w:hyperlink>
      <w:r w:rsidR="00D1784B" w:rsidRPr="009117BB">
        <w:rPr>
          <w:rFonts w:cs="Calibri Light"/>
        </w:rPr>
        <w:t>, accessed 17</w:t>
      </w:r>
      <w:r w:rsidR="00AA05EF">
        <w:rPr>
          <w:rFonts w:cs="Calibri Light"/>
        </w:rPr>
        <w:t> </w:t>
      </w:r>
      <w:r w:rsidR="00D1784B" w:rsidRPr="009117BB">
        <w:rPr>
          <w:rFonts w:cs="Calibri Light"/>
        </w:rPr>
        <w:t>August 2023</w:t>
      </w:r>
      <w:r w:rsidR="00101B37" w:rsidRPr="009117BB">
        <w:rPr>
          <w:rFonts w:cs="Calibri Light"/>
        </w:rPr>
        <w:t>.</w:t>
      </w:r>
    </w:p>
  </w:endnote>
  <w:endnote w:id="27">
    <w:p w14:paraId="21F4D190" w14:textId="69F87DB7" w:rsidR="00196FBB" w:rsidRPr="009117BB" w:rsidRDefault="00196FBB"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CE62DC" w:rsidRPr="009117BB">
        <w:rPr>
          <w:rFonts w:cs="Calibri Light"/>
        </w:rPr>
        <w:t>Varela</w:t>
      </w:r>
      <w:r w:rsidR="00581FC5" w:rsidRPr="009117BB">
        <w:rPr>
          <w:rFonts w:cs="Calibri Light"/>
        </w:rPr>
        <w:t>, P.</w:t>
      </w:r>
      <w:r w:rsidR="00CE62DC" w:rsidRPr="009117BB">
        <w:rPr>
          <w:rFonts w:cs="Calibri Light"/>
        </w:rPr>
        <w:t xml:space="preserve"> et al., </w:t>
      </w:r>
      <w:r w:rsidRPr="009117BB">
        <w:rPr>
          <w:rFonts w:cs="Calibri Light"/>
          <w:i/>
        </w:rPr>
        <w:t>The lifetime fiscal impact of the Australian permanent migration program</w:t>
      </w:r>
      <w:r w:rsidR="00895419" w:rsidRPr="009117BB" w:rsidDel="004C5D05">
        <w:rPr>
          <w:rFonts w:cs="Calibri Light"/>
        </w:rPr>
        <w:t xml:space="preserve">, </w:t>
      </w:r>
      <w:r w:rsidR="00895419" w:rsidRPr="009117BB">
        <w:rPr>
          <w:rFonts w:cs="Calibri Light"/>
        </w:rPr>
        <w:t>(Treasury</w:t>
      </w:r>
      <w:r w:rsidR="004C5D05" w:rsidRPr="009117BB">
        <w:rPr>
          <w:rFonts w:cs="Calibri Light"/>
        </w:rPr>
        <w:t> </w:t>
      </w:r>
      <w:r w:rsidRPr="009117BB">
        <w:rPr>
          <w:rFonts w:cs="Calibri Light"/>
        </w:rPr>
        <w:t>2021</w:t>
      </w:r>
      <w:r w:rsidR="00895419" w:rsidRPr="009117BB">
        <w:rPr>
          <w:rFonts w:cs="Calibri Light"/>
        </w:rPr>
        <w:t>)</w:t>
      </w:r>
      <w:r w:rsidR="004C5D05" w:rsidRPr="009117BB">
        <w:rPr>
          <w:rFonts w:cs="Calibri Light"/>
        </w:rPr>
        <w:t xml:space="preserve">; </w:t>
      </w:r>
      <w:r w:rsidR="00BA537E" w:rsidRPr="009117BB">
        <w:rPr>
          <w:rFonts w:cs="Calibri Light"/>
        </w:rPr>
        <w:t>Cai et al</w:t>
      </w:r>
      <w:r w:rsidR="00FD7642" w:rsidRPr="009117BB">
        <w:rPr>
          <w:rFonts w:cs="Calibri Light"/>
        </w:rPr>
        <w:t xml:space="preserve">., </w:t>
      </w:r>
      <w:r w:rsidR="008B1337">
        <w:rPr>
          <w:rFonts w:cs="Calibri Light"/>
        </w:rPr>
        <w:t>‘</w:t>
      </w:r>
      <w:r w:rsidR="00C274C7" w:rsidRPr="009117BB">
        <w:rPr>
          <w:rFonts w:cs="Calibri Light"/>
        </w:rPr>
        <w:t>Modelling Fiscal Policy with OLGA: Treasury</w:t>
      </w:r>
      <w:r w:rsidR="008B1337">
        <w:rPr>
          <w:rFonts w:cs="Calibri Light"/>
        </w:rPr>
        <w:t>’</w:t>
      </w:r>
      <w:r w:rsidR="00C274C7" w:rsidRPr="009117BB">
        <w:rPr>
          <w:rFonts w:cs="Calibri Light"/>
        </w:rPr>
        <w:t>s OverLapping Generations model of the Australia economy</w:t>
      </w:r>
      <w:r w:rsidR="008B1337">
        <w:rPr>
          <w:rFonts w:cs="Calibri Light"/>
        </w:rPr>
        <w:t>’</w:t>
      </w:r>
      <w:r w:rsidR="00FD7642" w:rsidRPr="009117BB">
        <w:rPr>
          <w:rFonts w:cs="Calibri Light"/>
        </w:rPr>
        <w:t xml:space="preserve">, </w:t>
      </w:r>
      <w:r w:rsidR="004C5D05" w:rsidRPr="009117BB">
        <w:rPr>
          <w:rFonts w:cs="Calibri Light"/>
        </w:rPr>
        <w:t>(</w:t>
      </w:r>
      <w:r w:rsidR="00A158FA" w:rsidRPr="009117BB">
        <w:rPr>
          <w:rFonts w:cs="Calibri Light"/>
        </w:rPr>
        <w:t>Treasury</w:t>
      </w:r>
      <w:r w:rsidR="004C5D05" w:rsidRPr="009117BB">
        <w:rPr>
          <w:rFonts w:cs="Calibri Light"/>
        </w:rPr>
        <w:t xml:space="preserve"> </w:t>
      </w:r>
      <w:r w:rsidR="00A158FA" w:rsidRPr="009117BB">
        <w:rPr>
          <w:rFonts w:cs="Calibri Light"/>
        </w:rPr>
        <w:t>2023).</w:t>
      </w:r>
    </w:p>
  </w:endnote>
  <w:endnote w:id="28">
    <w:p w14:paraId="02BFA523" w14:textId="4CB38FAD" w:rsidR="0037648C" w:rsidRPr="009117BB" w:rsidRDefault="0037648C"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AA1727" w:rsidRPr="009117BB">
        <w:rPr>
          <w:rFonts w:cs="Calibri Light"/>
        </w:rPr>
        <w:t xml:space="preserve">Department of Home Affairs, </w:t>
      </w:r>
      <w:r w:rsidR="00AA1727" w:rsidRPr="009117BB">
        <w:rPr>
          <w:rFonts w:cs="Calibri Light"/>
          <w:i/>
        </w:rPr>
        <w:t>Review of the Migration System Final Report</w:t>
      </w:r>
      <w:r w:rsidR="00AA1727" w:rsidRPr="009117BB">
        <w:rPr>
          <w:rFonts w:cs="Calibri Light"/>
        </w:rPr>
        <w:t xml:space="preserve">, </w:t>
      </w:r>
      <w:r w:rsidR="00AE618A" w:rsidRPr="009117BB">
        <w:rPr>
          <w:rFonts w:cs="Calibri Light"/>
        </w:rPr>
        <w:t>(2023)</w:t>
      </w:r>
      <w:r w:rsidR="009237BB" w:rsidRPr="009117BB">
        <w:rPr>
          <w:rFonts w:cs="Calibri Light"/>
        </w:rPr>
        <w:t xml:space="preserve">, </w:t>
      </w:r>
      <w:hyperlink r:id="rId23" w:history="1">
        <w:r w:rsidR="009237BB" w:rsidRPr="00E11DF3">
          <w:rPr>
            <w:rStyle w:val="Hyperlink"/>
            <w:rFonts w:cs="Calibri Light"/>
          </w:rPr>
          <w:t>https://www.homeaffairs.gov.au/reports</w:t>
        </w:r>
        <w:r w:rsidR="000B2A71" w:rsidRPr="00E11DF3">
          <w:rPr>
            <w:rStyle w:val="Hyperlink"/>
            <w:rFonts w:cs="Calibri Light"/>
          </w:rPr>
          <w:t>-</w:t>
        </w:r>
        <w:r w:rsidR="009237BB" w:rsidRPr="00E11DF3">
          <w:rPr>
            <w:rStyle w:val="Hyperlink"/>
            <w:rFonts w:cs="Calibri Light"/>
          </w:rPr>
          <w:t>and</w:t>
        </w:r>
        <w:r w:rsidR="000B2A71" w:rsidRPr="00E11DF3">
          <w:rPr>
            <w:rStyle w:val="Hyperlink"/>
            <w:rFonts w:cs="Calibri Light"/>
          </w:rPr>
          <w:t>-</w:t>
        </w:r>
        <w:r w:rsidR="009237BB" w:rsidRPr="00E11DF3">
          <w:rPr>
            <w:rStyle w:val="Hyperlink"/>
            <w:rFonts w:cs="Calibri Light"/>
          </w:rPr>
          <w:t>pubs/files/review</w:t>
        </w:r>
        <w:r w:rsidR="000B2A71" w:rsidRPr="00E11DF3">
          <w:rPr>
            <w:rStyle w:val="Hyperlink"/>
            <w:rFonts w:cs="Calibri Light"/>
          </w:rPr>
          <w:t>-</w:t>
        </w:r>
        <w:r w:rsidR="009237BB" w:rsidRPr="00E11DF3">
          <w:rPr>
            <w:rStyle w:val="Hyperlink"/>
            <w:rFonts w:cs="Calibri Light"/>
          </w:rPr>
          <w:t>migration</w:t>
        </w:r>
        <w:r w:rsidR="000B2A71" w:rsidRPr="00E11DF3">
          <w:rPr>
            <w:rStyle w:val="Hyperlink"/>
            <w:rFonts w:cs="Calibri Light"/>
          </w:rPr>
          <w:t>-</w:t>
        </w:r>
        <w:r w:rsidR="009237BB" w:rsidRPr="00E11DF3">
          <w:rPr>
            <w:rStyle w:val="Hyperlink"/>
            <w:rFonts w:cs="Calibri Light"/>
          </w:rPr>
          <w:t>system</w:t>
        </w:r>
        <w:r w:rsidR="000B2A71" w:rsidRPr="00E11DF3">
          <w:rPr>
            <w:rStyle w:val="Hyperlink"/>
            <w:rFonts w:cs="Calibri Light"/>
          </w:rPr>
          <w:t>-</w:t>
        </w:r>
        <w:r w:rsidR="009237BB" w:rsidRPr="00E11DF3">
          <w:rPr>
            <w:rStyle w:val="Hyperlink"/>
            <w:rFonts w:cs="Calibri Light"/>
          </w:rPr>
          <w:t>final</w:t>
        </w:r>
        <w:r w:rsidR="000B2A71" w:rsidRPr="00E11DF3">
          <w:rPr>
            <w:rStyle w:val="Hyperlink"/>
            <w:rFonts w:cs="Calibri Light"/>
          </w:rPr>
          <w:t>-</w:t>
        </w:r>
        <w:r w:rsidR="009237BB" w:rsidRPr="00E11DF3">
          <w:rPr>
            <w:rStyle w:val="Hyperlink"/>
            <w:rFonts w:cs="Calibri Light"/>
          </w:rPr>
          <w:t>report.pdf</w:t>
        </w:r>
      </w:hyperlink>
      <w:r w:rsidR="009237BB" w:rsidRPr="009117BB">
        <w:rPr>
          <w:rFonts w:cs="Calibri Light"/>
        </w:rPr>
        <w:t>, accessed 18 August 2023</w:t>
      </w:r>
      <w:r w:rsidR="00AE618A" w:rsidRPr="009117BB">
        <w:rPr>
          <w:rFonts w:cs="Calibri Light"/>
        </w:rPr>
        <w:t>.</w:t>
      </w:r>
    </w:p>
  </w:endnote>
  <w:endnote w:id="29">
    <w:p w14:paraId="46B8CF26" w14:textId="5771B42A" w:rsidR="003643BF" w:rsidRPr="009117BB" w:rsidRDefault="003643BF"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AB65D8" w:rsidRPr="009117BB">
        <w:rPr>
          <w:rFonts w:cs="Calibri Light"/>
        </w:rPr>
        <w:t>National Skills Commission</w:t>
      </w:r>
      <w:r w:rsidR="001647D4" w:rsidRPr="009117BB">
        <w:rPr>
          <w:rFonts w:cs="Calibri Light"/>
        </w:rPr>
        <w:t xml:space="preserve"> (</w:t>
      </w:r>
      <w:r w:rsidR="006D5443" w:rsidRPr="009117BB">
        <w:rPr>
          <w:rFonts w:cs="Calibri Light"/>
        </w:rPr>
        <w:t xml:space="preserve">Commonwealth </w:t>
      </w:r>
      <w:r w:rsidR="001647D4" w:rsidRPr="009117BB">
        <w:rPr>
          <w:rFonts w:cs="Calibri Light"/>
        </w:rPr>
        <w:t>of Australia)</w:t>
      </w:r>
      <w:r w:rsidR="00AB65D8" w:rsidRPr="009117BB">
        <w:rPr>
          <w:rFonts w:cs="Calibri Light"/>
        </w:rPr>
        <w:t xml:space="preserve">, </w:t>
      </w:r>
      <w:r w:rsidR="00AB65D8" w:rsidRPr="009117BB">
        <w:rPr>
          <w:rFonts w:cs="Calibri Light"/>
          <w:i/>
        </w:rPr>
        <w:t>Employment Projections</w:t>
      </w:r>
      <w:r w:rsidR="001647D4" w:rsidRPr="009117BB">
        <w:rPr>
          <w:rFonts w:cs="Calibri Light"/>
        </w:rPr>
        <w:t>,</w:t>
      </w:r>
      <w:r w:rsidR="00AB65D8" w:rsidRPr="009117BB">
        <w:rPr>
          <w:rFonts w:cs="Calibri Light"/>
        </w:rPr>
        <w:t xml:space="preserve"> (2022),</w:t>
      </w:r>
      <w:r w:rsidR="006D5443" w:rsidRPr="009117BB" w:rsidDel="001647D4">
        <w:rPr>
          <w:rFonts w:cs="Calibri Light"/>
        </w:rPr>
        <w:t xml:space="preserve"> </w:t>
      </w:r>
      <w:hyperlink r:id="rId24" w:history="1">
        <w:r w:rsidR="006D5443" w:rsidRPr="00E11DF3">
          <w:rPr>
            <w:rStyle w:val="Hyperlink"/>
            <w:rFonts w:cs="Calibri Light"/>
          </w:rPr>
          <w:t>https://www.nationalskillscommission.gov.au/topics/employment</w:t>
        </w:r>
        <w:r w:rsidR="000B2A71" w:rsidRPr="00E11DF3">
          <w:rPr>
            <w:rStyle w:val="Hyperlink"/>
            <w:rFonts w:cs="Calibri Light"/>
          </w:rPr>
          <w:t>-</w:t>
        </w:r>
        <w:r w:rsidR="006D5443" w:rsidRPr="00E11DF3">
          <w:rPr>
            <w:rStyle w:val="Hyperlink"/>
            <w:rFonts w:cs="Calibri Light"/>
          </w:rPr>
          <w:t>projections</w:t>
        </w:r>
      </w:hyperlink>
      <w:r w:rsidR="001647D4" w:rsidRPr="009117BB">
        <w:rPr>
          <w:rStyle w:val="Hyperlink"/>
          <w:rFonts w:cs="Calibri Light"/>
          <w:color w:val="auto"/>
        </w:rPr>
        <w:t>, accessed 19 September 2023</w:t>
      </w:r>
      <w:r w:rsidR="00163A96" w:rsidRPr="009117BB">
        <w:rPr>
          <w:rStyle w:val="Hyperlink"/>
          <w:rFonts w:cs="Calibri Light"/>
          <w:color w:val="auto"/>
        </w:rPr>
        <w:t>.</w:t>
      </w:r>
      <w:r w:rsidR="00AB65D8" w:rsidRPr="009117BB" w:rsidDel="000420CF">
        <w:rPr>
          <w:rFonts w:cs="Calibri Light"/>
        </w:rPr>
        <w:t xml:space="preserve"> </w:t>
      </w:r>
    </w:p>
  </w:endnote>
  <w:endnote w:id="30">
    <w:p w14:paraId="25388E0D" w14:textId="686ADA42" w:rsidR="00137441" w:rsidRPr="009117BB" w:rsidRDefault="00137441"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1647D4" w:rsidRPr="009117BB">
        <w:rPr>
          <w:rFonts w:cs="Calibri Light"/>
        </w:rPr>
        <w:t xml:space="preserve">Australian Government, </w:t>
      </w:r>
      <w:r w:rsidR="008B1337">
        <w:rPr>
          <w:rFonts w:cs="Calibri Light"/>
        </w:rPr>
        <w:t>‘</w:t>
      </w:r>
      <w:r w:rsidR="001647D4" w:rsidRPr="009117BB">
        <w:rPr>
          <w:rFonts w:cs="Calibri Light"/>
        </w:rPr>
        <w:t>Budget Paper No. 1: Budget Strategy and Outlook</w:t>
      </w:r>
      <w:r w:rsidR="008B1337">
        <w:rPr>
          <w:rFonts w:cs="Calibri Light"/>
        </w:rPr>
        <w:t>’</w:t>
      </w:r>
      <w:r w:rsidR="001647D4" w:rsidRPr="009117BB">
        <w:rPr>
          <w:rFonts w:cs="Calibri Light"/>
        </w:rPr>
        <w:t xml:space="preserve">, (Canberra: 2023), </w:t>
      </w:r>
      <w:hyperlink r:id="rId25" w:history="1">
        <w:r w:rsidR="001647D4" w:rsidRPr="00E11DF3">
          <w:rPr>
            <w:rStyle w:val="Hyperlink"/>
            <w:rFonts w:cs="Calibri Light"/>
          </w:rPr>
          <w:t>https://budget.gov.au/content/documents.htm</w:t>
        </w:r>
      </w:hyperlink>
      <w:r w:rsidR="001647D4" w:rsidRPr="009117BB">
        <w:rPr>
          <w:rFonts w:cs="Calibri Light"/>
        </w:rPr>
        <w:t>, accessed 25 May 2023.</w:t>
      </w:r>
    </w:p>
  </w:endnote>
  <w:endnote w:id="31">
    <w:p w14:paraId="6472FCED" w14:textId="3E5A5514" w:rsidR="00EE238F" w:rsidRPr="009117BB" w:rsidRDefault="00EE238F"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011A5B" w:rsidRPr="009117BB">
        <w:rPr>
          <w:rFonts w:cs="Calibri Light"/>
        </w:rPr>
        <w:t>Victoria University</w:t>
      </w:r>
      <w:r w:rsidR="009E6C29" w:rsidRPr="009117BB">
        <w:rPr>
          <w:rFonts w:cs="Calibri Light"/>
        </w:rPr>
        <w:t>,</w:t>
      </w:r>
      <w:r w:rsidR="00011A5B" w:rsidRPr="009117BB">
        <w:rPr>
          <w:rFonts w:cs="Calibri Light"/>
        </w:rPr>
        <w:t xml:space="preserve"> </w:t>
      </w:r>
      <w:r w:rsidR="009E6C29" w:rsidRPr="009117BB">
        <w:rPr>
          <w:rFonts w:cs="Calibri Light"/>
          <w:i/>
        </w:rPr>
        <w:t>P</w:t>
      </w:r>
      <w:r w:rsidR="00011A5B" w:rsidRPr="009117BB">
        <w:rPr>
          <w:rFonts w:cs="Calibri Light"/>
          <w:i/>
        </w:rPr>
        <w:t>rojections for Jobs and Skill</w:t>
      </w:r>
      <w:r w:rsidR="00711EAA" w:rsidRPr="009117BB">
        <w:rPr>
          <w:rFonts w:cs="Calibri Light"/>
          <w:i/>
        </w:rPr>
        <w:t>s</w:t>
      </w:r>
      <w:r w:rsidR="00011A5B" w:rsidRPr="009117BB">
        <w:rPr>
          <w:rFonts w:cs="Calibri Light"/>
          <w:i/>
        </w:rPr>
        <w:t xml:space="preserve"> Australia</w:t>
      </w:r>
      <w:r w:rsidR="009E6C29" w:rsidRPr="009117BB">
        <w:rPr>
          <w:rFonts w:cs="Calibri Light"/>
        </w:rPr>
        <w:t>, (202</w:t>
      </w:r>
      <w:r w:rsidR="00BD423A" w:rsidRPr="009117BB">
        <w:rPr>
          <w:rFonts w:cs="Calibri Light"/>
        </w:rPr>
        <w:t>3</w:t>
      </w:r>
      <w:r w:rsidR="009E6C29" w:rsidRPr="009117BB">
        <w:rPr>
          <w:rFonts w:cs="Calibri Light"/>
        </w:rPr>
        <w:t>)</w:t>
      </w:r>
      <w:r w:rsidR="00711EAA" w:rsidRPr="009117BB">
        <w:rPr>
          <w:rFonts w:cs="Calibri Light"/>
        </w:rPr>
        <w:t>.</w:t>
      </w:r>
    </w:p>
  </w:endnote>
  <w:endnote w:id="32">
    <w:p w14:paraId="09A0B17F" w14:textId="7595F125" w:rsidR="002724E0" w:rsidRPr="009117BB" w:rsidRDefault="002724E0"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4D1AE2" w:rsidRPr="009117BB">
        <w:rPr>
          <w:rFonts w:cs="Calibri Light"/>
        </w:rPr>
        <w:t>Treasury</w:t>
      </w:r>
      <w:r w:rsidR="00EB26C1" w:rsidRPr="009117BB">
        <w:rPr>
          <w:rFonts w:cs="Calibri Light"/>
        </w:rPr>
        <w:t xml:space="preserve"> (Commonwealth of Australia)</w:t>
      </w:r>
      <w:r w:rsidR="004D1AE2" w:rsidRPr="009117BB">
        <w:rPr>
          <w:rFonts w:cs="Calibri Light"/>
        </w:rPr>
        <w:t xml:space="preserve">, </w:t>
      </w:r>
      <w:r w:rsidR="004D1AE2" w:rsidRPr="009117BB">
        <w:rPr>
          <w:rFonts w:cs="Calibri Light"/>
          <w:i/>
        </w:rPr>
        <w:t>Intergenerational Report 2023: Australia</w:t>
      </w:r>
      <w:r w:rsidR="008B1337">
        <w:rPr>
          <w:rFonts w:cs="Calibri Light"/>
          <w:i/>
        </w:rPr>
        <w:t>’</w:t>
      </w:r>
      <w:r w:rsidR="004D1AE2" w:rsidRPr="009117BB">
        <w:rPr>
          <w:rFonts w:cs="Calibri Light"/>
          <w:i/>
        </w:rPr>
        <w:t>s future to 2063</w:t>
      </w:r>
      <w:r w:rsidR="004D1AE2" w:rsidRPr="009117BB">
        <w:rPr>
          <w:rFonts w:cs="Calibri Light"/>
        </w:rPr>
        <w:t>, (</w:t>
      </w:r>
      <w:r w:rsidR="002357A9" w:rsidRPr="009117BB">
        <w:rPr>
          <w:rFonts w:cs="Calibri Light"/>
        </w:rPr>
        <w:t>August</w:t>
      </w:r>
      <w:r w:rsidR="00AA05EF">
        <w:rPr>
          <w:rFonts w:cs="Calibri Light"/>
        </w:rPr>
        <w:t> </w:t>
      </w:r>
      <w:r w:rsidR="002357A9" w:rsidRPr="009117BB">
        <w:rPr>
          <w:rFonts w:cs="Calibri Light"/>
        </w:rPr>
        <w:t xml:space="preserve">2023). </w:t>
      </w:r>
    </w:p>
  </w:endnote>
  <w:endnote w:id="33">
    <w:p w14:paraId="1876CC94" w14:textId="0C26C0B8" w:rsidR="007D04D1" w:rsidRPr="009117BB" w:rsidRDefault="007D04D1"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BD423A" w:rsidRPr="009117BB">
        <w:rPr>
          <w:rFonts w:cs="Calibri Light"/>
        </w:rPr>
        <w:t>Victoria University, Projections for Jobs and Skills Australia, (2023).</w:t>
      </w:r>
    </w:p>
  </w:endnote>
  <w:endnote w:id="34">
    <w:p w14:paraId="2FD16D1B" w14:textId="75A940C8" w:rsidR="00AF6B49" w:rsidRPr="009117BB" w:rsidRDefault="00AF6B49"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085E48" w:rsidRPr="009117BB">
        <w:rPr>
          <w:rFonts w:cs="Calibri Light"/>
        </w:rPr>
        <w:t>National Skills Commission</w:t>
      </w:r>
      <w:r w:rsidR="00EB26C1" w:rsidRPr="009117BB">
        <w:rPr>
          <w:rFonts w:cs="Calibri Light"/>
        </w:rPr>
        <w:t xml:space="preserve"> (Commonwealth of Australia)</w:t>
      </w:r>
      <w:r w:rsidR="00085E48" w:rsidRPr="009117BB">
        <w:rPr>
          <w:rFonts w:cs="Calibri Light"/>
        </w:rPr>
        <w:t xml:space="preserve">, </w:t>
      </w:r>
      <w:r w:rsidR="00085E48" w:rsidRPr="009117BB">
        <w:rPr>
          <w:rFonts w:cs="Calibri Light"/>
          <w:i/>
        </w:rPr>
        <w:t>Care Workforce Labour Market Study Final Report</w:t>
      </w:r>
      <w:r w:rsidR="00085E48" w:rsidRPr="009117BB">
        <w:rPr>
          <w:rFonts w:cs="Calibri Light"/>
        </w:rPr>
        <w:t>, (September 2021)</w:t>
      </w:r>
      <w:r w:rsidR="00DA3F17" w:rsidRPr="009117BB">
        <w:rPr>
          <w:rFonts w:cs="Calibri Light"/>
        </w:rPr>
        <w:t xml:space="preserve">, </w:t>
      </w:r>
      <w:hyperlink r:id="rId26" w:history="1">
        <w:r w:rsidR="00DA3F17" w:rsidRPr="00E11DF3">
          <w:rPr>
            <w:rStyle w:val="Hyperlink"/>
            <w:rFonts w:cs="Calibri Light"/>
          </w:rPr>
          <w:t>https://www.nationalskillscommission.gov.au/sites/default/files/2022</w:t>
        </w:r>
        <w:r w:rsidR="000B2A71" w:rsidRPr="00E11DF3">
          <w:rPr>
            <w:rStyle w:val="Hyperlink"/>
            <w:rFonts w:cs="Calibri Light"/>
          </w:rPr>
          <w:t>-</w:t>
        </w:r>
        <w:r w:rsidR="00DA3F17" w:rsidRPr="00E11DF3">
          <w:rPr>
            <w:rStyle w:val="Hyperlink"/>
            <w:rFonts w:cs="Calibri Light"/>
          </w:rPr>
          <w:t>10/Care%20Workforce%20Labour%20Market%20Study.pdf</w:t>
        </w:r>
      </w:hyperlink>
      <w:r w:rsidR="00DA3F17" w:rsidRPr="009117BB">
        <w:rPr>
          <w:rFonts w:cs="Calibri Light"/>
        </w:rPr>
        <w:t>, accessed 15 August 2023</w:t>
      </w:r>
      <w:r w:rsidR="00085E48" w:rsidRPr="009117BB">
        <w:rPr>
          <w:rFonts w:cs="Calibri Light"/>
        </w:rPr>
        <w:t xml:space="preserve">. </w:t>
      </w:r>
    </w:p>
  </w:endnote>
  <w:endnote w:id="35">
    <w:p w14:paraId="4BFF78F9" w14:textId="40EEAEB9" w:rsidR="00F619DD" w:rsidRPr="009117BB" w:rsidRDefault="00F619DD"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1A7DC2" w:rsidRPr="009117BB">
        <w:rPr>
          <w:rFonts w:cs="Calibri Light"/>
        </w:rPr>
        <w:t xml:space="preserve">National Skills Commission (Commonwealth of Australia), </w:t>
      </w:r>
      <w:r w:rsidR="001A7DC2" w:rsidRPr="009117BB">
        <w:rPr>
          <w:rFonts w:cs="Calibri Light"/>
          <w:i/>
        </w:rPr>
        <w:t>Care Workforce Labour Market Study Final Report</w:t>
      </w:r>
      <w:r w:rsidR="001A7DC2" w:rsidRPr="009117BB">
        <w:rPr>
          <w:rFonts w:cs="Calibri Light"/>
        </w:rPr>
        <w:t xml:space="preserve">, (September 2021), </w:t>
      </w:r>
      <w:hyperlink r:id="rId27" w:history="1">
        <w:r w:rsidR="001A7DC2" w:rsidRPr="00E11DF3">
          <w:rPr>
            <w:rStyle w:val="Hyperlink"/>
            <w:rFonts w:cs="Calibri Light"/>
          </w:rPr>
          <w:t>https://www.nationalskillscommission.gov.au/sites/default/files/2022</w:t>
        </w:r>
        <w:r w:rsidR="000B2A71" w:rsidRPr="00E11DF3">
          <w:rPr>
            <w:rStyle w:val="Hyperlink"/>
            <w:rFonts w:cs="Calibri Light"/>
          </w:rPr>
          <w:t>-</w:t>
        </w:r>
        <w:r w:rsidR="001A7DC2" w:rsidRPr="00E11DF3">
          <w:rPr>
            <w:rStyle w:val="Hyperlink"/>
            <w:rFonts w:cs="Calibri Light"/>
          </w:rPr>
          <w:t>10/Care%20Workforce%20Labour%20Market%20Study.pdf</w:t>
        </w:r>
      </w:hyperlink>
      <w:r w:rsidR="001A7DC2" w:rsidRPr="009117BB">
        <w:rPr>
          <w:rFonts w:cs="Calibri Light"/>
        </w:rPr>
        <w:t xml:space="preserve">, accessed 15 August 2023. </w:t>
      </w:r>
    </w:p>
  </w:endnote>
  <w:endnote w:id="36">
    <w:p w14:paraId="54F23987" w14:textId="1418CDCE" w:rsidR="00A629F3" w:rsidRPr="009117BB" w:rsidRDefault="00A629F3"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1A7DC2" w:rsidRPr="009117BB">
        <w:rPr>
          <w:rFonts w:cs="Calibri Light"/>
        </w:rPr>
        <w:t xml:space="preserve">National Skills Commission (Commonwealth of Australia), </w:t>
      </w:r>
      <w:r w:rsidR="001A7DC2" w:rsidRPr="009117BB">
        <w:rPr>
          <w:rFonts w:cs="Calibri Light"/>
          <w:i/>
        </w:rPr>
        <w:t>Care Workforce Labour Market Study Final Report</w:t>
      </w:r>
      <w:r w:rsidR="001A7DC2" w:rsidRPr="009117BB">
        <w:rPr>
          <w:rFonts w:cs="Calibri Light"/>
        </w:rPr>
        <w:t xml:space="preserve">, (September 2021), </w:t>
      </w:r>
      <w:hyperlink r:id="rId28" w:history="1">
        <w:r w:rsidR="001A7DC2" w:rsidRPr="0066441A">
          <w:rPr>
            <w:rStyle w:val="Hyperlink"/>
            <w:rFonts w:cs="Calibri Light"/>
          </w:rPr>
          <w:t>https://www.nationalskillscommission.gov.au/sites/default/files/2022</w:t>
        </w:r>
        <w:r w:rsidR="000B2A71" w:rsidRPr="0066441A">
          <w:rPr>
            <w:rStyle w:val="Hyperlink"/>
            <w:rFonts w:cs="Calibri Light"/>
          </w:rPr>
          <w:t>-</w:t>
        </w:r>
        <w:r w:rsidR="001A7DC2" w:rsidRPr="0066441A">
          <w:rPr>
            <w:rStyle w:val="Hyperlink"/>
            <w:rFonts w:cs="Calibri Light"/>
          </w:rPr>
          <w:t>10/Care%20Workforce%20Labour%20Market%20Study.pdf</w:t>
        </w:r>
      </w:hyperlink>
      <w:r w:rsidR="001A7DC2" w:rsidRPr="009117BB">
        <w:rPr>
          <w:rFonts w:cs="Calibri Light"/>
        </w:rPr>
        <w:t xml:space="preserve">, accessed 15 August 2023. </w:t>
      </w:r>
    </w:p>
  </w:endnote>
  <w:endnote w:id="37">
    <w:p w14:paraId="6D136B3C" w14:textId="082F88AE" w:rsidR="00F5727E" w:rsidRPr="009117BB" w:rsidRDefault="00F5727E"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B06D77" w:rsidRPr="009117BB">
        <w:rPr>
          <w:rFonts w:cs="Calibri Light"/>
        </w:rPr>
        <w:t>World Health Organi</w:t>
      </w:r>
      <w:r w:rsidR="00D90197">
        <w:rPr>
          <w:rFonts w:cs="Calibri Light"/>
        </w:rPr>
        <w:t>z</w:t>
      </w:r>
      <w:r w:rsidR="00B06D77" w:rsidRPr="009117BB">
        <w:rPr>
          <w:rFonts w:cs="Calibri Light"/>
        </w:rPr>
        <w:t xml:space="preserve">ation, </w:t>
      </w:r>
      <w:r w:rsidR="008B1337">
        <w:rPr>
          <w:rFonts w:cs="Calibri Light"/>
        </w:rPr>
        <w:t>‘</w:t>
      </w:r>
      <w:r w:rsidR="00B06D77" w:rsidRPr="009117BB">
        <w:rPr>
          <w:rFonts w:cs="Calibri Light"/>
        </w:rPr>
        <w:t>Delivered by women, led by men</w:t>
      </w:r>
      <w:r w:rsidR="00E407B9" w:rsidRPr="009117BB">
        <w:rPr>
          <w:rFonts w:cs="Calibri Light"/>
        </w:rPr>
        <w:t>: A gender and equity analysis of the global health and social workforce</w:t>
      </w:r>
      <w:r w:rsidR="008B1337">
        <w:rPr>
          <w:rFonts w:cs="Calibri Light"/>
        </w:rPr>
        <w:t>’</w:t>
      </w:r>
      <w:r w:rsidR="00E407B9" w:rsidRPr="009117BB">
        <w:rPr>
          <w:rFonts w:cs="Calibri Light"/>
        </w:rPr>
        <w:t xml:space="preserve">, </w:t>
      </w:r>
      <w:r w:rsidR="00E407B9" w:rsidRPr="009117BB">
        <w:rPr>
          <w:rFonts w:cs="Calibri Light"/>
          <w:i/>
        </w:rPr>
        <w:t>Human Resources for Health Observer Series</w:t>
      </w:r>
      <w:r w:rsidR="00664026" w:rsidRPr="009117BB">
        <w:rPr>
          <w:rFonts w:cs="Calibri Light"/>
          <w:i/>
        </w:rPr>
        <w:t xml:space="preserve"> No. 24</w:t>
      </w:r>
      <w:r w:rsidR="00664026" w:rsidRPr="009117BB">
        <w:rPr>
          <w:rFonts w:cs="Calibri Light"/>
        </w:rPr>
        <w:t>, (2019)</w:t>
      </w:r>
      <w:r w:rsidR="001647D4" w:rsidRPr="009117BB">
        <w:rPr>
          <w:rFonts w:cs="Calibri Light"/>
        </w:rPr>
        <w:t>;</w:t>
      </w:r>
      <w:r w:rsidR="00E57B50" w:rsidRPr="009117BB">
        <w:rPr>
          <w:rFonts w:cs="Calibri Light"/>
        </w:rPr>
        <w:t xml:space="preserve"> </w:t>
      </w:r>
      <w:r w:rsidR="004F27F7" w:rsidRPr="009117BB">
        <w:rPr>
          <w:rFonts w:cs="Calibri Light"/>
        </w:rPr>
        <w:t>The Senate</w:t>
      </w:r>
      <w:r w:rsidR="00E57B50" w:rsidRPr="009117BB">
        <w:rPr>
          <w:rFonts w:cs="Calibri Light"/>
        </w:rPr>
        <w:t xml:space="preserve"> (Commonwealth of Australia)</w:t>
      </w:r>
      <w:r w:rsidR="004F27F7" w:rsidRPr="009117BB">
        <w:rPr>
          <w:rFonts w:cs="Calibri Light"/>
        </w:rPr>
        <w:t>, Select Committee on Work and Care Final Report, (2023).</w:t>
      </w:r>
    </w:p>
  </w:endnote>
  <w:endnote w:id="38">
    <w:p w14:paraId="00C41438" w14:textId="55AECBF9" w:rsidR="00B106F6" w:rsidRPr="009117BB" w:rsidRDefault="00B106F6"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DF7E86" w:rsidRPr="009117BB">
        <w:rPr>
          <w:rFonts w:cs="Calibri Light"/>
        </w:rPr>
        <w:t xml:space="preserve">Fair Work Commission (Commonwealth of Australia), </w:t>
      </w:r>
      <w:r w:rsidR="008B1337">
        <w:rPr>
          <w:rFonts w:cs="Calibri Light"/>
        </w:rPr>
        <w:t>‘</w:t>
      </w:r>
      <w:r w:rsidR="00DF7E86" w:rsidRPr="009117BB">
        <w:rPr>
          <w:rFonts w:cs="Calibri Light"/>
        </w:rPr>
        <w:t>Decision</w:t>
      </w:r>
      <w:r w:rsidR="008B1337">
        <w:rPr>
          <w:rFonts w:cs="Calibri Light"/>
        </w:rPr>
        <w:t>’</w:t>
      </w:r>
      <w:r w:rsidR="00DF7E86" w:rsidRPr="009117BB">
        <w:rPr>
          <w:rFonts w:cs="Calibri Light"/>
        </w:rPr>
        <w:t>, Annual Wage Review 2022</w:t>
      </w:r>
      <w:r w:rsidR="000B2A71">
        <w:rPr>
          <w:rFonts w:cs="Calibri Light"/>
        </w:rPr>
        <w:t>-</w:t>
      </w:r>
      <w:r w:rsidR="00DF7E86" w:rsidRPr="009117BB">
        <w:rPr>
          <w:rFonts w:cs="Calibri Light"/>
        </w:rPr>
        <w:t>23 (C2023/1), (2</w:t>
      </w:r>
      <w:r w:rsidR="00AA05EF">
        <w:rPr>
          <w:rFonts w:cs="Calibri Light"/>
        </w:rPr>
        <w:t> </w:t>
      </w:r>
      <w:r w:rsidR="00DF7E86" w:rsidRPr="009117BB">
        <w:rPr>
          <w:rFonts w:cs="Calibri Light"/>
        </w:rPr>
        <w:t xml:space="preserve">June 2023), </w:t>
      </w:r>
      <w:hyperlink r:id="rId29" w:history="1">
        <w:r w:rsidR="00DF7E86" w:rsidRPr="0066441A">
          <w:rPr>
            <w:rStyle w:val="Hyperlink"/>
            <w:rFonts w:cs="Calibri Light"/>
          </w:rPr>
          <w:t>https://www.fwc.gov.au/documents/resources/2023fwcfb3500.pdf</w:t>
        </w:r>
      </w:hyperlink>
      <w:r w:rsidR="00DF7E86" w:rsidRPr="009117BB">
        <w:rPr>
          <w:rFonts w:cs="Calibri Light"/>
        </w:rPr>
        <w:t>, accessed 19</w:t>
      </w:r>
      <w:r w:rsidR="00AA05EF">
        <w:rPr>
          <w:rFonts w:cs="Calibri Light"/>
        </w:rPr>
        <w:t> </w:t>
      </w:r>
      <w:r w:rsidR="00DF7E86" w:rsidRPr="009117BB">
        <w:rPr>
          <w:rFonts w:cs="Calibri Light"/>
        </w:rPr>
        <w:t>September</w:t>
      </w:r>
      <w:r w:rsidR="00AA05EF">
        <w:rPr>
          <w:rFonts w:cs="Calibri Light"/>
        </w:rPr>
        <w:t> </w:t>
      </w:r>
      <w:r w:rsidR="00DF7E86" w:rsidRPr="009117BB">
        <w:rPr>
          <w:rFonts w:cs="Calibri Light"/>
        </w:rPr>
        <w:t>2023.</w:t>
      </w:r>
    </w:p>
  </w:endnote>
  <w:endnote w:id="39">
    <w:p w14:paraId="12611F88" w14:textId="33312E80" w:rsidR="005F687C" w:rsidRPr="009117BB" w:rsidRDefault="005F687C"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FB2716" w:rsidRPr="009117BB">
        <w:rPr>
          <w:rFonts w:cs="Calibri Light"/>
        </w:rPr>
        <w:t>Department of the Prime Minister and Cabinet</w:t>
      </w:r>
      <w:r w:rsidR="00C644B0" w:rsidRPr="009117BB">
        <w:rPr>
          <w:rFonts w:cs="Calibri Light"/>
        </w:rPr>
        <w:t xml:space="preserve"> (Commonwealth of Australia)</w:t>
      </w:r>
      <w:r w:rsidR="00FB2716" w:rsidRPr="009117BB">
        <w:rPr>
          <w:rFonts w:cs="Calibri Light"/>
        </w:rPr>
        <w:t xml:space="preserve">, </w:t>
      </w:r>
      <w:r w:rsidR="00FB2716" w:rsidRPr="009117BB">
        <w:rPr>
          <w:rFonts w:cs="Calibri Light"/>
          <w:i/>
        </w:rPr>
        <w:t>Draft National Care and Support Economy Strategy 2023</w:t>
      </w:r>
      <w:r w:rsidR="00044D17" w:rsidRPr="009117BB">
        <w:rPr>
          <w:rFonts w:cs="Calibri Light"/>
        </w:rPr>
        <w:t xml:space="preserve">, (2023). </w:t>
      </w:r>
    </w:p>
  </w:endnote>
  <w:endnote w:id="40">
    <w:p w14:paraId="702079FE" w14:textId="0CC55468" w:rsidR="00CD56DC" w:rsidRPr="009117BB" w:rsidRDefault="00CD56DC"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1A7DC2" w:rsidRPr="009117BB">
        <w:rPr>
          <w:rFonts w:cs="Calibri Light"/>
        </w:rPr>
        <w:t xml:space="preserve">National Skills Commission (Commonwealth of Australia), </w:t>
      </w:r>
      <w:r w:rsidR="001A7DC2" w:rsidRPr="009117BB">
        <w:rPr>
          <w:rFonts w:cs="Calibri Light"/>
          <w:i/>
        </w:rPr>
        <w:t>Care Workforce Labour Market Study Final Report</w:t>
      </w:r>
      <w:r w:rsidR="001A7DC2" w:rsidRPr="009117BB">
        <w:rPr>
          <w:rFonts w:cs="Calibri Light"/>
        </w:rPr>
        <w:t xml:space="preserve">, (September 2021), </w:t>
      </w:r>
      <w:hyperlink r:id="rId30" w:history="1">
        <w:r w:rsidR="001A7DC2" w:rsidRPr="0066441A">
          <w:rPr>
            <w:rStyle w:val="Hyperlink"/>
            <w:rFonts w:cs="Calibri Light"/>
          </w:rPr>
          <w:t>https://www.nationalskillscommission.gov.au/sites/default/files/2022</w:t>
        </w:r>
        <w:r w:rsidR="000B2A71" w:rsidRPr="0066441A">
          <w:rPr>
            <w:rStyle w:val="Hyperlink"/>
            <w:rFonts w:cs="Calibri Light"/>
          </w:rPr>
          <w:t>-</w:t>
        </w:r>
        <w:r w:rsidR="001A7DC2" w:rsidRPr="0066441A">
          <w:rPr>
            <w:rStyle w:val="Hyperlink"/>
            <w:rFonts w:cs="Calibri Light"/>
          </w:rPr>
          <w:t>10/Care%20Workforce%20Labour%20Market%20Study.pdf</w:t>
        </w:r>
      </w:hyperlink>
      <w:r w:rsidR="001A7DC2" w:rsidRPr="009117BB">
        <w:rPr>
          <w:rFonts w:cs="Calibri Light"/>
        </w:rPr>
        <w:t>, accessed 15 August 2023.</w:t>
      </w:r>
    </w:p>
  </w:endnote>
  <w:endnote w:id="41">
    <w:p w14:paraId="5DBCE0C1" w14:textId="2F7DD452" w:rsidR="00FC3037" w:rsidRPr="009117BB" w:rsidRDefault="00FC3037" w:rsidP="006F214C">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t xml:space="preserve">Mackey, W., Coates, B., </w:t>
      </w:r>
      <w:r w:rsidR="00DF7E86" w:rsidRPr="009117BB">
        <w:rPr>
          <w:rFonts w:cs="Calibri Light"/>
        </w:rPr>
        <w:t>&amp;</w:t>
      </w:r>
      <w:r w:rsidRPr="009117BB">
        <w:rPr>
          <w:rFonts w:cs="Calibri Light"/>
        </w:rPr>
        <w:t xml:space="preserve"> Sherrell, H., </w:t>
      </w:r>
      <w:r w:rsidRPr="009117BB">
        <w:rPr>
          <w:rFonts w:cs="Calibri Light"/>
          <w:i/>
        </w:rPr>
        <w:t>Migrants in the Australian workforce</w:t>
      </w:r>
      <w:r w:rsidRPr="009117BB">
        <w:rPr>
          <w:rFonts w:cs="Calibri Light"/>
        </w:rPr>
        <w:t xml:space="preserve">, </w:t>
      </w:r>
      <w:r w:rsidR="00DF7E86" w:rsidRPr="009117BB">
        <w:rPr>
          <w:rFonts w:cs="Calibri Light"/>
        </w:rPr>
        <w:t>(</w:t>
      </w:r>
      <w:r w:rsidRPr="009117BB">
        <w:rPr>
          <w:rFonts w:cs="Calibri Light"/>
        </w:rPr>
        <w:t>Grattan Institute</w:t>
      </w:r>
      <w:r w:rsidR="00DF7E86" w:rsidRPr="009117BB">
        <w:rPr>
          <w:rFonts w:cs="Calibri Light"/>
        </w:rPr>
        <w:t xml:space="preserve"> </w:t>
      </w:r>
      <w:r w:rsidRPr="009117BB">
        <w:rPr>
          <w:rFonts w:cs="Calibri Light"/>
        </w:rPr>
        <w:t>2022).</w:t>
      </w:r>
    </w:p>
  </w:endnote>
  <w:endnote w:id="42">
    <w:p w14:paraId="42448726" w14:textId="78F8C4D7" w:rsidR="00C12C0D" w:rsidRPr="009117BB" w:rsidRDefault="00C12C0D">
      <w:pPr>
        <w:pStyle w:val="EndnoteText"/>
        <w:rPr>
          <w:rFonts w:cs="Calibri Light"/>
        </w:rPr>
      </w:pPr>
      <w:r w:rsidRPr="009117BB">
        <w:rPr>
          <w:rStyle w:val="EndnoteReference"/>
          <w:rFonts w:cs="Calibri Light"/>
          <w:vertAlign w:val="baseline"/>
        </w:rPr>
        <w:endnoteRef/>
      </w:r>
      <w:r w:rsidR="00AA48F2" w:rsidRPr="009117BB">
        <w:rPr>
          <w:rFonts w:cs="Calibri Light"/>
        </w:rPr>
        <w:t xml:space="preserve"> </w:t>
      </w:r>
      <w:r w:rsidR="009F4FF4" w:rsidRPr="009117BB">
        <w:rPr>
          <w:rFonts w:cs="Calibri Light"/>
        </w:rPr>
        <w:t xml:space="preserve"> </w:t>
      </w:r>
      <w:r w:rsidR="009F4FF4" w:rsidRPr="009117BB">
        <w:rPr>
          <w:rFonts w:cs="Calibri Light"/>
        </w:rPr>
        <w:tab/>
        <w:t>Department of Health and Aged Care</w:t>
      </w:r>
      <w:r w:rsidR="00C644B0" w:rsidRPr="009117BB">
        <w:rPr>
          <w:rFonts w:cs="Calibri Light"/>
        </w:rPr>
        <w:t xml:space="preserve"> (Commonwealth of Australia)</w:t>
      </w:r>
      <w:r w:rsidR="009F4FF4" w:rsidRPr="009117BB">
        <w:rPr>
          <w:rFonts w:cs="Calibri Light"/>
        </w:rPr>
        <w:t xml:space="preserve">, </w:t>
      </w:r>
      <w:r w:rsidR="009F4FF4" w:rsidRPr="009117BB">
        <w:rPr>
          <w:rFonts w:cs="Calibri Light"/>
          <w:i/>
        </w:rPr>
        <w:t>Independent review of health practitioner regulatory settings interim report</w:t>
      </w:r>
      <w:r w:rsidR="009F4FF4" w:rsidRPr="009117BB">
        <w:rPr>
          <w:rFonts w:cs="Calibri Light"/>
        </w:rPr>
        <w:t>, (April 2023).</w:t>
      </w:r>
    </w:p>
  </w:endnote>
  <w:endnote w:id="43">
    <w:p w14:paraId="00135826" w14:textId="616FB686" w:rsidR="00941080" w:rsidRPr="009117BB" w:rsidRDefault="00941080"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1968BB" w:rsidRPr="009117BB">
        <w:rPr>
          <w:rFonts w:cs="Calibri Light"/>
        </w:rPr>
        <w:t xml:space="preserve">National Skills Commission (Commonwealth of Australia), </w:t>
      </w:r>
      <w:r w:rsidR="001968BB" w:rsidRPr="009117BB">
        <w:rPr>
          <w:rFonts w:cs="Calibri Light"/>
          <w:i/>
        </w:rPr>
        <w:t>Care Workforce Labour Market Study Final Report</w:t>
      </w:r>
      <w:r w:rsidR="001968BB" w:rsidRPr="009117BB">
        <w:rPr>
          <w:rFonts w:cs="Calibri Light"/>
        </w:rPr>
        <w:t xml:space="preserve">, (September 2021), </w:t>
      </w:r>
      <w:hyperlink r:id="rId31" w:history="1">
        <w:r w:rsidR="001968BB" w:rsidRPr="0066441A">
          <w:rPr>
            <w:rStyle w:val="Hyperlink"/>
            <w:rFonts w:cs="Calibri Light"/>
          </w:rPr>
          <w:t>https://www.nationalskillscommission.gov.au/sites/default/files/2022</w:t>
        </w:r>
        <w:r w:rsidR="000B2A71" w:rsidRPr="0066441A">
          <w:rPr>
            <w:rStyle w:val="Hyperlink"/>
            <w:rFonts w:cs="Calibri Light"/>
          </w:rPr>
          <w:t>-</w:t>
        </w:r>
        <w:r w:rsidR="001968BB" w:rsidRPr="0066441A">
          <w:rPr>
            <w:rStyle w:val="Hyperlink"/>
            <w:rFonts w:cs="Calibri Light"/>
          </w:rPr>
          <w:t>10/Care%20Workforce%20Labour%20Market%20Study.pdf</w:t>
        </w:r>
      </w:hyperlink>
      <w:r w:rsidR="001968BB" w:rsidRPr="009117BB">
        <w:rPr>
          <w:rFonts w:cs="Calibri Light"/>
        </w:rPr>
        <w:t>, accessed 15 August 2023.</w:t>
      </w:r>
    </w:p>
  </w:endnote>
  <w:endnote w:id="44">
    <w:p w14:paraId="2A0F6893" w14:textId="3CC29E2E" w:rsidR="003B30D0" w:rsidRPr="009117BB" w:rsidRDefault="003B30D0"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1968BB" w:rsidRPr="009117BB">
        <w:rPr>
          <w:rFonts w:cs="Calibri Light"/>
        </w:rPr>
        <w:t xml:space="preserve">National Skills Commission (Commonwealth of Australia), </w:t>
      </w:r>
      <w:r w:rsidR="001968BB" w:rsidRPr="009117BB">
        <w:rPr>
          <w:rFonts w:cs="Calibri Light"/>
          <w:i/>
        </w:rPr>
        <w:t>Care Workforce Labour Market Study Final Report</w:t>
      </w:r>
      <w:r w:rsidR="001968BB" w:rsidRPr="009117BB">
        <w:rPr>
          <w:rFonts w:cs="Calibri Light"/>
        </w:rPr>
        <w:t xml:space="preserve">, (September 2021), </w:t>
      </w:r>
      <w:hyperlink r:id="rId32" w:history="1">
        <w:r w:rsidR="001968BB" w:rsidRPr="0066441A">
          <w:rPr>
            <w:rStyle w:val="Hyperlink"/>
            <w:rFonts w:cs="Calibri Light"/>
          </w:rPr>
          <w:t>https://www.nationalskillscommission.gov.au/sites/default/files/2022</w:t>
        </w:r>
        <w:r w:rsidR="000B2A71" w:rsidRPr="0066441A">
          <w:rPr>
            <w:rStyle w:val="Hyperlink"/>
            <w:rFonts w:cs="Calibri Light"/>
          </w:rPr>
          <w:t>-</w:t>
        </w:r>
        <w:r w:rsidR="001968BB" w:rsidRPr="0066441A">
          <w:rPr>
            <w:rStyle w:val="Hyperlink"/>
            <w:rFonts w:cs="Calibri Light"/>
          </w:rPr>
          <w:t>10/Care%20Workforce%20Labour%20Market%20Study.pdf</w:t>
        </w:r>
      </w:hyperlink>
      <w:r w:rsidR="001968BB" w:rsidRPr="009117BB">
        <w:rPr>
          <w:rFonts w:cs="Calibri Light"/>
        </w:rPr>
        <w:t xml:space="preserve">, accessed 15 August 2023. </w:t>
      </w:r>
    </w:p>
  </w:endnote>
  <w:endnote w:id="45">
    <w:p w14:paraId="00C731E4" w14:textId="110CA472" w:rsidR="00202B3E" w:rsidRPr="009117BB" w:rsidRDefault="00202B3E"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F56CB5" w:rsidRPr="009117BB">
        <w:rPr>
          <w:rFonts w:cs="Calibri Light"/>
        </w:rPr>
        <w:t xml:space="preserve">Royal Commission into Aged Care Quality and </w:t>
      </w:r>
      <w:r w:rsidR="00D6137E" w:rsidRPr="009117BB">
        <w:rPr>
          <w:rFonts w:cs="Calibri Light"/>
        </w:rPr>
        <w:t>Safety</w:t>
      </w:r>
      <w:r w:rsidR="00C510DA" w:rsidRPr="009117BB">
        <w:rPr>
          <w:rFonts w:cs="Calibri Light"/>
        </w:rPr>
        <w:t xml:space="preserve"> (Commonwealth of Australia)</w:t>
      </w:r>
      <w:r w:rsidR="00D6137E" w:rsidRPr="009117BB">
        <w:rPr>
          <w:rFonts w:cs="Calibri Light"/>
        </w:rPr>
        <w:t xml:space="preserve">, </w:t>
      </w:r>
      <w:r w:rsidR="00D6137E" w:rsidRPr="009117BB">
        <w:rPr>
          <w:rFonts w:cs="Calibri Light"/>
          <w:i/>
        </w:rPr>
        <w:t>Final Report: Care, Dignity and Respect</w:t>
      </w:r>
      <w:r w:rsidR="00395B13" w:rsidRPr="009117BB">
        <w:rPr>
          <w:rFonts w:cs="Calibri Light"/>
          <w:i/>
        </w:rPr>
        <w:t>, Volume 4C</w:t>
      </w:r>
      <w:r w:rsidR="005C1DE8" w:rsidRPr="009117BB">
        <w:rPr>
          <w:rFonts w:cs="Calibri Light"/>
        </w:rPr>
        <w:t>, (2021).</w:t>
      </w:r>
    </w:p>
  </w:endnote>
  <w:endnote w:id="46">
    <w:p w14:paraId="454F1AD8" w14:textId="471BA0C6" w:rsidR="004D4608" w:rsidRPr="009117BB" w:rsidRDefault="004D4608"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602A02" w:rsidRPr="009117BB">
        <w:rPr>
          <w:rFonts w:cs="Calibri Light"/>
        </w:rPr>
        <w:t>National Disability Insurance Agency</w:t>
      </w:r>
      <w:r w:rsidR="00C644B0" w:rsidRPr="009117BB">
        <w:rPr>
          <w:rFonts w:cs="Calibri Light"/>
        </w:rPr>
        <w:t xml:space="preserve"> (Commonwealth of Australia)</w:t>
      </w:r>
      <w:r w:rsidR="005A6F4B" w:rsidRPr="009117BB">
        <w:rPr>
          <w:rFonts w:cs="Calibri Light"/>
        </w:rPr>
        <w:t>,</w:t>
      </w:r>
      <w:r w:rsidR="00602A02" w:rsidRPr="009117BB">
        <w:rPr>
          <w:rFonts w:cs="Calibri Light"/>
        </w:rPr>
        <w:t xml:space="preserve"> </w:t>
      </w:r>
      <w:r w:rsidR="00602A02" w:rsidRPr="009117BB">
        <w:rPr>
          <w:rFonts w:cs="Calibri Light"/>
          <w:i/>
        </w:rPr>
        <w:t>Annual Report 2021</w:t>
      </w:r>
      <w:r w:rsidR="000B2A71">
        <w:rPr>
          <w:rFonts w:cs="Calibri Light"/>
          <w:i/>
        </w:rPr>
        <w:t>-</w:t>
      </w:r>
      <w:r w:rsidR="00602A02" w:rsidRPr="009117BB">
        <w:rPr>
          <w:rFonts w:cs="Calibri Light"/>
          <w:i/>
        </w:rPr>
        <w:t>22</w:t>
      </w:r>
      <w:r w:rsidR="00BB645B" w:rsidRPr="009117BB">
        <w:rPr>
          <w:rFonts w:cs="Calibri Light"/>
        </w:rPr>
        <w:t>, (November</w:t>
      </w:r>
      <w:r w:rsidR="00C510DA" w:rsidRPr="009117BB">
        <w:rPr>
          <w:rFonts w:cs="Calibri Light"/>
        </w:rPr>
        <w:t> </w:t>
      </w:r>
      <w:r w:rsidR="00BB645B" w:rsidRPr="009117BB">
        <w:rPr>
          <w:rFonts w:cs="Calibri Light"/>
        </w:rPr>
        <w:t>2022)</w:t>
      </w:r>
      <w:r w:rsidR="00C510DA" w:rsidRPr="009117BB">
        <w:rPr>
          <w:rFonts w:cs="Calibri Light"/>
        </w:rPr>
        <w:t xml:space="preserve">; </w:t>
      </w:r>
      <w:r w:rsidR="00973505" w:rsidRPr="009117BB">
        <w:rPr>
          <w:rFonts w:cs="Calibri Light"/>
        </w:rPr>
        <w:t>NDIS Review</w:t>
      </w:r>
      <w:r w:rsidR="000E0597" w:rsidRPr="009117BB">
        <w:rPr>
          <w:rFonts w:cs="Calibri Light"/>
        </w:rPr>
        <w:t xml:space="preserve"> (Commonwealth of Australia)</w:t>
      </w:r>
      <w:r w:rsidR="00D54E74" w:rsidRPr="009117BB">
        <w:rPr>
          <w:rFonts w:cs="Calibri Light"/>
        </w:rPr>
        <w:t xml:space="preserve">, </w:t>
      </w:r>
      <w:r w:rsidR="008B1337">
        <w:rPr>
          <w:rFonts w:cs="Calibri Light"/>
        </w:rPr>
        <w:t>‘</w:t>
      </w:r>
      <w:r w:rsidR="00973505" w:rsidRPr="009117BB">
        <w:rPr>
          <w:rFonts w:cs="Calibri Light"/>
        </w:rPr>
        <w:t>Building a more responsive and supportive workforce</w:t>
      </w:r>
      <w:r w:rsidR="008B1337">
        <w:rPr>
          <w:rFonts w:cs="Calibri Light"/>
        </w:rPr>
        <w:t>’</w:t>
      </w:r>
      <w:r w:rsidR="00D54E74" w:rsidRPr="009117BB">
        <w:rPr>
          <w:rFonts w:cs="Calibri Light"/>
        </w:rPr>
        <w:t>, (May 2023).</w:t>
      </w:r>
    </w:p>
  </w:endnote>
  <w:endnote w:id="47">
    <w:p w14:paraId="13CDA23F" w14:textId="2883752C" w:rsidR="004C0F32" w:rsidRPr="009117BB" w:rsidRDefault="004C0F32"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055BBA" w:rsidRPr="009117BB">
        <w:rPr>
          <w:rFonts w:cs="Calibri Light"/>
        </w:rPr>
        <w:t>Department of the Prime Minister and Cabinet</w:t>
      </w:r>
      <w:r w:rsidR="00C644B0" w:rsidRPr="009117BB">
        <w:rPr>
          <w:rFonts w:cs="Calibri Light"/>
        </w:rPr>
        <w:t xml:space="preserve"> (Commonwealth of Australia)</w:t>
      </w:r>
      <w:r w:rsidR="00055BBA" w:rsidRPr="009117BB">
        <w:rPr>
          <w:rFonts w:cs="Calibri Light"/>
        </w:rPr>
        <w:t xml:space="preserve">, </w:t>
      </w:r>
      <w:r w:rsidR="00055BBA" w:rsidRPr="009117BB">
        <w:rPr>
          <w:rFonts w:cs="Calibri Light"/>
          <w:i/>
        </w:rPr>
        <w:t>Draft National Care and Support Economy Strategy 2023</w:t>
      </w:r>
      <w:r w:rsidR="00055BBA" w:rsidRPr="009117BB">
        <w:rPr>
          <w:rFonts w:cs="Calibri Light"/>
        </w:rPr>
        <w:t>, (2023)</w:t>
      </w:r>
      <w:r w:rsidR="000E0597" w:rsidRPr="009117BB">
        <w:rPr>
          <w:rFonts w:cs="Calibri Light"/>
        </w:rPr>
        <w:t xml:space="preserve">; </w:t>
      </w:r>
      <w:r w:rsidR="001E4F23" w:rsidRPr="009117BB">
        <w:rPr>
          <w:rFonts w:cs="Calibri Light"/>
        </w:rPr>
        <w:t>Department of Health and Aged Care</w:t>
      </w:r>
      <w:r w:rsidR="00C644B0" w:rsidRPr="009117BB">
        <w:rPr>
          <w:rFonts w:cs="Calibri Light"/>
        </w:rPr>
        <w:t xml:space="preserve"> (Commonwealth of Australia)</w:t>
      </w:r>
      <w:r w:rsidR="001E4F23" w:rsidRPr="009117BB">
        <w:rPr>
          <w:rFonts w:cs="Calibri Light"/>
        </w:rPr>
        <w:t xml:space="preserve">, </w:t>
      </w:r>
      <w:r w:rsidR="00973505" w:rsidRPr="009117BB">
        <w:rPr>
          <w:rFonts w:cs="Calibri Light"/>
          <w:i/>
        </w:rPr>
        <w:t xml:space="preserve">2020 Aged </w:t>
      </w:r>
      <w:r w:rsidR="001E4F23" w:rsidRPr="009117BB">
        <w:rPr>
          <w:rFonts w:cs="Calibri Light"/>
          <w:i/>
        </w:rPr>
        <w:t>C</w:t>
      </w:r>
      <w:r w:rsidR="00973505" w:rsidRPr="009117BB">
        <w:rPr>
          <w:rFonts w:cs="Calibri Light"/>
          <w:i/>
        </w:rPr>
        <w:t xml:space="preserve">are </w:t>
      </w:r>
      <w:r w:rsidR="001E4F23" w:rsidRPr="009117BB">
        <w:rPr>
          <w:rFonts w:cs="Calibri Light"/>
          <w:i/>
        </w:rPr>
        <w:t>W</w:t>
      </w:r>
      <w:r w:rsidR="00973505" w:rsidRPr="009117BB">
        <w:rPr>
          <w:rFonts w:cs="Calibri Light"/>
          <w:i/>
        </w:rPr>
        <w:t xml:space="preserve">orkforce </w:t>
      </w:r>
      <w:r w:rsidR="001E4F23" w:rsidRPr="009117BB">
        <w:rPr>
          <w:rFonts w:cs="Calibri Light"/>
          <w:i/>
        </w:rPr>
        <w:t>C</w:t>
      </w:r>
      <w:r w:rsidR="00973505" w:rsidRPr="009117BB">
        <w:rPr>
          <w:rFonts w:cs="Calibri Light"/>
          <w:i/>
        </w:rPr>
        <w:t>ensus</w:t>
      </w:r>
      <w:r w:rsidR="001E4F23" w:rsidRPr="009117BB">
        <w:rPr>
          <w:rFonts w:cs="Calibri Light"/>
        </w:rPr>
        <w:t>, (September 2021).</w:t>
      </w:r>
    </w:p>
  </w:endnote>
  <w:endnote w:id="48">
    <w:p w14:paraId="388A69AE" w14:textId="253D34A4" w:rsidR="006813E4" w:rsidRPr="009117BB" w:rsidRDefault="006813E4" w:rsidP="000D5B64">
      <w:pPr>
        <w:pStyle w:val="EndnoteText"/>
        <w:rPr>
          <w:rFonts w:cs="Calibri Light"/>
        </w:rPr>
      </w:pPr>
      <w:r w:rsidRPr="009117BB">
        <w:rPr>
          <w:rStyle w:val="EndnoteReference"/>
          <w:rFonts w:cs="Calibri Light"/>
          <w:vertAlign w:val="baseline"/>
        </w:rPr>
        <w:endnoteRef/>
      </w:r>
      <w:r w:rsidR="00640F65" w:rsidRPr="009117BB">
        <w:rPr>
          <w:rFonts w:cs="Calibri Light"/>
        </w:rPr>
        <w:t xml:space="preserve"> </w:t>
      </w:r>
      <w:r w:rsidR="007833BA" w:rsidRPr="009117BB">
        <w:rPr>
          <w:rFonts w:cs="Calibri Light"/>
        </w:rPr>
        <w:tab/>
      </w:r>
      <w:r w:rsidR="00241B8C" w:rsidRPr="009117BB">
        <w:rPr>
          <w:rFonts w:cs="Calibri Light"/>
        </w:rPr>
        <w:t xml:space="preserve">Victoria University, </w:t>
      </w:r>
      <w:r w:rsidR="00241B8C" w:rsidRPr="009117BB">
        <w:rPr>
          <w:rFonts w:cs="Calibri Light"/>
          <w:i/>
        </w:rPr>
        <w:t>Analysis for Jobs and Skills Australia</w:t>
      </w:r>
      <w:r w:rsidR="00241B8C" w:rsidRPr="009117BB">
        <w:rPr>
          <w:rFonts w:cs="Calibri Light"/>
        </w:rPr>
        <w:t>, (2023).</w:t>
      </w:r>
    </w:p>
  </w:endnote>
  <w:endnote w:id="49">
    <w:p w14:paraId="47DCE2C9" w14:textId="61AA1991" w:rsidR="009A3CCF" w:rsidRPr="009117BB" w:rsidRDefault="00F70C7B" w:rsidP="000B2A71">
      <w:pPr>
        <w:pStyle w:val="EndnoteText"/>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0E0597" w:rsidRPr="009117BB">
        <w:rPr>
          <w:rFonts w:cs="Calibri Light"/>
        </w:rPr>
        <w:t xml:space="preserve">Australian Government, </w:t>
      </w:r>
      <w:r w:rsidR="000E0597" w:rsidRPr="009117BB">
        <w:rPr>
          <w:rFonts w:cs="Calibri Light"/>
          <w:i/>
        </w:rPr>
        <w:t>Budget Paper No. 1: Budget Strategy and Outlook</w:t>
      </w:r>
      <w:r w:rsidR="000E0597" w:rsidRPr="009117BB">
        <w:rPr>
          <w:rFonts w:cs="Calibri Light"/>
        </w:rPr>
        <w:t xml:space="preserve">, (Canberra: 2023); </w:t>
      </w:r>
      <w:r w:rsidR="00287B7B" w:rsidRPr="009117BB">
        <w:rPr>
          <w:rFonts w:cs="Calibri Light"/>
        </w:rPr>
        <w:t>Department of Social Services</w:t>
      </w:r>
      <w:r w:rsidR="00C644B0" w:rsidRPr="009117BB">
        <w:rPr>
          <w:rFonts w:cs="Calibri Light"/>
        </w:rPr>
        <w:t xml:space="preserve"> (Commonwealth of Australia)</w:t>
      </w:r>
      <w:r w:rsidR="00287B7B" w:rsidRPr="009117BB">
        <w:rPr>
          <w:rFonts w:cs="Calibri Light"/>
        </w:rPr>
        <w:t xml:space="preserve">, </w:t>
      </w:r>
      <w:r w:rsidR="008B1337">
        <w:rPr>
          <w:rFonts w:cs="Calibri Light"/>
        </w:rPr>
        <w:t>‘</w:t>
      </w:r>
      <w:r w:rsidR="00A23D39" w:rsidRPr="009117BB">
        <w:rPr>
          <w:rFonts w:cs="Calibri Light"/>
        </w:rPr>
        <w:t>Budget 2023</w:t>
      </w:r>
      <w:r w:rsidR="000B2A71">
        <w:rPr>
          <w:rFonts w:cs="Calibri Light"/>
        </w:rPr>
        <w:t>-</w:t>
      </w:r>
      <w:r w:rsidR="00A23D39" w:rsidRPr="009117BB">
        <w:rPr>
          <w:rFonts w:cs="Calibri Light"/>
        </w:rPr>
        <w:t>24, Portfolio Budget Statement</w:t>
      </w:r>
      <w:r w:rsidR="008B1337">
        <w:rPr>
          <w:rFonts w:cs="Calibri Light"/>
        </w:rPr>
        <w:t>’</w:t>
      </w:r>
      <w:r w:rsidR="00A23D39" w:rsidRPr="009117BB">
        <w:rPr>
          <w:rFonts w:cs="Calibri Light"/>
        </w:rPr>
        <w:t>, (May</w:t>
      </w:r>
      <w:r w:rsidR="000E0597" w:rsidRPr="009117BB">
        <w:rPr>
          <w:rFonts w:cs="Calibri Light"/>
        </w:rPr>
        <w:t> </w:t>
      </w:r>
      <w:r w:rsidR="00A23D39" w:rsidRPr="009117BB">
        <w:rPr>
          <w:rFonts w:cs="Calibri Light"/>
        </w:rPr>
        <w:t>2023).</w:t>
      </w:r>
    </w:p>
  </w:endnote>
  <w:endnote w:id="50">
    <w:p w14:paraId="7E9501C2" w14:textId="194224EA" w:rsidR="00CD351E" w:rsidRPr="009117BB" w:rsidRDefault="00CD351E"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833BA" w:rsidRPr="009117BB">
        <w:rPr>
          <w:rFonts w:cs="Calibri Light"/>
        </w:rPr>
        <w:tab/>
      </w:r>
      <w:r w:rsidR="006761CE" w:rsidRPr="009117BB">
        <w:rPr>
          <w:rFonts w:cs="Calibri Light"/>
        </w:rPr>
        <w:t>Department of the Prime Minister and Cabinet</w:t>
      </w:r>
      <w:r w:rsidR="00C644B0" w:rsidRPr="009117BB">
        <w:rPr>
          <w:rFonts w:cs="Calibri Light"/>
        </w:rPr>
        <w:t xml:space="preserve"> (Commonwealth of Australia)</w:t>
      </w:r>
      <w:r w:rsidR="006761CE" w:rsidRPr="009117BB">
        <w:rPr>
          <w:rFonts w:cs="Calibri Light"/>
        </w:rPr>
        <w:t xml:space="preserve">, </w:t>
      </w:r>
      <w:r w:rsidR="006761CE" w:rsidRPr="009117BB">
        <w:rPr>
          <w:rFonts w:cs="Calibri Light"/>
          <w:i/>
        </w:rPr>
        <w:t>Draft National Care and Support Economy Strategy 2023</w:t>
      </w:r>
      <w:r w:rsidR="006761CE" w:rsidRPr="009117BB">
        <w:rPr>
          <w:rFonts w:cs="Calibri Light"/>
        </w:rPr>
        <w:t xml:space="preserve">, (2023). </w:t>
      </w:r>
    </w:p>
  </w:endnote>
  <w:endnote w:id="51">
    <w:p w14:paraId="24FE0286" w14:textId="23E7A992" w:rsidR="00864013" w:rsidRPr="009117BB" w:rsidRDefault="00A824A0"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5C059E" w:rsidRPr="009117BB">
        <w:rPr>
          <w:rFonts w:cs="Calibri Light"/>
        </w:rPr>
        <w:t>Clean Energy Council</w:t>
      </w:r>
      <w:r w:rsidR="005901BA" w:rsidRPr="009117BB">
        <w:rPr>
          <w:rFonts w:cs="Calibri Light"/>
        </w:rPr>
        <w:t xml:space="preserve">, </w:t>
      </w:r>
      <w:r w:rsidR="00EE0612" w:rsidRPr="009117BB">
        <w:rPr>
          <w:rFonts w:cs="Calibri Light"/>
          <w:i/>
        </w:rPr>
        <w:t>Workforce development: C</w:t>
      </w:r>
      <w:r w:rsidR="005901BA" w:rsidRPr="009117BB">
        <w:rPr>
          <w:rFonts w:cs="Calibri Light"/>
          <w:i/>
        </w:rPr>
        <w:t xml:space="preserve">lean </w:t>
      </w:r>
      <w:r w:rsidR="00EE0612" w:rsidRPr="009117BB">
        <w:rPr>
          <w:rFonts w:cs="Calibri Light"/>
          <w:i/>
        </w:rPr>
        <w:t>e</w:t>
      </w:r>
      <w:r w:rsidR="005901BA" w:rsidRPr="009117BB">
        <w:rPr>
          <w:rFonts w:cs="Calibri Light"/>
          <w:i/>
        </w:rPr>
        <w:t xml:space="preserve">nergy </w:t>
      </w:r>
      <w:r w:rsidR="00EE0612" w:rsidRPr="009117BB">
        <w:rPr>
          <w:rFonts w:cs="Calibri Light"/>
          <w:i/>
        </w:rPr>
        <w:t>j</w:t>
      </w:r>
      <w:r w:rsidR="005901BA" w:rsidRPr="009117BB">
        <w:rPr>
          <w:rFonts w:cs="Calibri Light"/>
          <w:i/>
        </w:rPr>
        <w:t>obs</w:t>
      </w:r>
      <w:r w:rsidR="00764785" w:rsidRPr="009117BB">
        <w:rPr>
          <w:rFonts w:cs="Calibri Light"/>
        </w:rPr>
        <w:t xml:space="preserve">, (June 2020), </w:t>
      </w:r>
      <w:r w:rsidR="005901BA" w:rsidRPr="009117BB">
        <w:rPr>
          <w:rFonts w:cs="Calibri Light"/>
        </w:rPr>
        <w:t xml:space="preserve"> </w:t>
      </w:r>
      <w:hyperlink r:id="rId33" w:history="1">
        <w:r w:rsidR="00EE0612" w:rsidRPr="00A3568C">
          <w:rPr>
            <w:rStyle w:val="Hyperlink"/>
            <w:rFonts w:cs="Calibri Light"/>
          </w:rPr>
          <w:t>https://www.cleanenergycouncil.org.au/advocacy</w:t>
        </w:r>
        <w:r w:rsidR="000B2A71" w:rsidRPr="00A3568C">
          <w:rPr>
            <w:rStyle w:val="Hyperlink"/>
            <w:rFonts w:cs="Calibri Light"/>
          </w:rPr>
          <w:t>-</w:t>
        </w:r>
        <w:r w:rsidR="00EE0612" w:rsidRPr="00A3568C">
          <w:rPr>
            <w:rStyle w:val="Hyperlink"/>
            <w:rFonts w:cs="Calibri Light"/>
          </w:rPr>
          <w:t>initiatives/workforce</w:t>
        </w:r>
        <w:r w:rsidR="000B2A71" w:rsidRPr="00A3568C">
          <w:rPr>
            <w:rStyle w:val="Hyperlink"/>
            <w:rFonts w:cs="Calibri Light"/>
          </w:rPr>
          <w:t>-</w:t>
        </w:r>
        <w:r w:rsidR="00EE0612" w:rsidRPr="00A3568C">
          <w:rPr>
            <w:rStyle w:val="Hyperlink"/>
            <w:rFonts w:cs="Calibri Light"/>
          </w:rPr>
          <w:t>development/clean</w:t>
        </w:r>
        <w:r w:rsidR="000B2A71" w:rsidRPr="00A3568C">
          <w:rPr>
            <w:rStyle w:val="Hyperlink"/>
            <w:rFonts w:cs="Calibri Light"/>
          </w:rPr>
          <w:t>-</w:t>
        </w:r>
        <w:r w:rsidR="00EE0612" w:rsidRPr="00A3568C">
          <w:rPr>
            <w:rStyle w:val="Hyperlink"/>
            <w:rFonts w:cs="Calibri Light"/>
          </w:rPr>
          <w:t>energy</w:t>
        </w:r>
        <w:r w:rsidR="000B2A71" w:rsidRPr="00A3568C">
          <w:rPr>
            <w:rStyle w:val="Hyperlink"/>
            <w:rFonts w:cs="Calibri Light"/>
          </w:rPr>
          <w:t>-</w:t>
        </w:r>
        <w:r w:rsidR="00EE0612" w:rsidRPr="00A3568C">
          <w:rPr>
            <w:rStyle w:val="Hyperlink"/>
            <w:rFonts w:cs="Calibri Light"/>
          </w:rPr>
          <w:t>jobs</w:t>
        </w:r>
      </w:hyperlink>
      <w:r w:rsidR="000A05EA" w:rsidRPr="009117BB">
        <w:rPr>
          <w:rStyle w:val="Hyperlink"/>
          <w:rFonts w:cs="Calibri Light"/>
          <w:color w:val="auto"/>
        </w:rPr>
        <w:t>.</w:t>
      </w:r>
    </w:p>
  </w:endnote>
  <w:endnote w:id="52">
    <w:p w14:paraId="6CD07BA0" w14:textId="2494B5EF" w:rsidR="003D16DE" w:rsidRPr="009117BB" w:rsidRDefault="003D16DE"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8D1149" w:rsidRPr="009117BB">
        <w:rPr>
          <w:rFonts w:cs="Calibri Light"/>
        </w:rPr>
        <w:t xml:space="preserve">Clean Energy Council, </w:t>
      </w:r>
      <w:r w:rsidR="008D1149" w:rsidRPr="009117BB">
        <w:rPr>
          <w:rFonts w:cs="Calibri Light"/>
          <w:i/>
        </w:rPr>
        <w:t>Submission to the Clean Energy Capacity Study</w:t>
      </w:r>
      <w:r w:rsidR="00B91270" w:rsidRPr="009117BB">
        <w:rPr>
          <w:rFonts w:cs="Calibri Light"/>
        </w:rPr>
        <w:t xml:space="preserve">, (May 2023), </w:t>
      </w:r>
      <w:hyperlink r:id="rId34" w:history="1">
        <w:r w:rsidR="00B91270" w:rsidRPr="005D4A8F">
          <w:rPr>
            <w:rStyle w:val="Hyperlink"/>
            <w:rFonts w:cs="Calibri Light"/>
          </w:rPr>
          <w:t>https://assets.cleanenergycouncil.org.au/documents/Clean</w:t>
        </w:r>
        <w:r w:rsidR="000B2A71" w:rsidRPr="005D4A8F">
          <w:rPr>
            <w:rStyle w:val="Hyperlink"/>
            <w:rFonts w:cs="Calibri Light"/>
          </w:rPr>
          <w:t>-</w:t>
        </w:r>
        <w:r w:rsidR="00B91270" w:rsidRPr="005D4A8F">
          <w:rPr>
            <w:rStyle w:val="Hyperlink"/>
            <w:rFonts w:cs="Calibri Light"/>
          </w:rPr>
          <w:t>Energy</w:t>
        </w:r>
        <w:r w:rsidR="000B2A71" w:rsidRPr="005D4A8F">
          <w:rPr>
            <w:rStyle w:val="Hyperlink"/>
            <w:rFonts w:cs="Calibri Light"/>
          </w:rPr>
          <w:t>-</w:t>
        </w:r>
        <w:r w:rsidR="00B91270" w:rsidRPr="005D4A8F">
          <w:rPr>
            <w:rStyle w:val="Hyperlink"/>
            <w:rFonts w:cs="Calibri Light"/>
          </w:rPr>
          <w:t>Capacity</w:t>
        </w:r>
        <w:r w:rsidR="000B2A71" w:rsidRPr="005D4A8F">
          <w:rPr>
            <w:rStyle w:val="Hyperlink"/>
            <w:rFonts w:cs="Calibri Light"/>
          </w:rPr>
          <w:t>-</w:t>
        </w:r>
        <w:r w:rsidR="00B91270" w:rsidRPr="005D4A8F">
          <w:rPr>
            <w:rStyle w:val="Hyperlink"/>
            <w:rFonts w:cs="Calibri Light"/>
          </w:rPr>
          <w:t>Study</w:t>
        </w:r>
        <w:r w:rsidR="000B2A71" w:rsidRPr="005D4A8F">
          <w:rPr>
            <w:rStyle w:val="Hyperlink"/>
            <w:rFonts w:cs="Calibri Light"/>
          </w:rPr>
          <w:t>-</w:t>
        </w:r>
        <w:r w:rsidR="00B91270" w:rsidRPr="005D4A8F">
          <w:rPr>
            <w:rStyle w:val="Hyperlink"/>
            <w:rFonts w:cs="Calibri Light"/>
          </w:rPr>
          <w:t>Discussion</w:t>
        </w:r>
        <w:r w:rsidR="000B2A71" w:rsidRPr="005D4A8F">
          <w:rPr>
            <w:rStyle w:val="Hyperlink"/>
            <w:rFonts w:cs="Calibri Light"/>
          </w:rPr>
          <w:t>-</w:t>
        </w:r>
        <w:r w:rsidR="00B91270" w:rsidRPr="005D4A8F">
          <w:rPr>
            <w:rStyle w:val="Hyperlink"/>
            <w:rFonts w:cs="Calibri Light"/>
          </w:rPr>
          <w:t>Paper.pdf</w:t>
        </w:r>
      </w:hyperlink>
      <w:r w:rsidR="000E0597" w:rsidRPr="009117BB">
        <w:rPr>
          <w:rFonts w:cs="Calibri Light"/>
        </w:rPr>
        <w:t>, accessed 19 September 2023</w:t>
      </w:r>
      <w:r w:rsidR="00C041D3" w:rsidRPr="009117BB">
        <w:rPr>
          <w:rFonts w:cs="Calibri Light"/>
        </w:rPr>
        <w:t>.</w:t>
      </w:r>
      <w:r w:rsidR="008D1149" w:rsidRPr="009117BB">
        <w:rPr>
          <w:rFonts w:cs="Calibri Light"/>
        </w:rPr>
        <w:t xml:space="preserve"> </w:t>
      </w:r>
    </w:p>
  </w:endnote>
  <w:endnote w:id="53">
    <w:p w14:paraId="31B1EAE7" w14:textId="480FEE35" w:rsidR="00CA7CC5" w:rsidRPr="009117BB" w:rsidRDefault="00CA7CC5"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B67062" w:rsidRPr="009117BB">
        <w:rPr>
          <w:rFonts w:cs="Calibri Light"/>
        </w:rPr>
        <w:t>Treasury analysis of Lightcast data</w:t>
      </w:r>
      <w:r w:rsidR="00373616" w:rsidRPr="009117BB">
        <w:rPr>
          <w:rFonts w:cs="Calibri Light"/>
        </w:rPr>
        <w:t>.</w:t>
      </w:r>
    </w:p>
  </w:endnote>
  <w:endnote w:id="54">
    <w:p w14:paraId="5C84C98E" w14:textId="511253B7" w:rsidR="00376049" w:rsidRPr="009117BB" w:rsidRDefault="00E41FDB" w:rsidP="000B2A71">
      <w:pPr>
        <w:pStyle w:val="EndnoteText"/>
      </w:pPr>
      <w:r w:rsidRPr="009117BB">
        <w:rPr>
          <w:rStyle w:val="EndnoteReference"/>
          <w:rFonts w:cs="Calibri Light"/>
          <w:vertAlign w:val="baseline"/>
        </w:rPr>
        <w:endnoteRef/>
      </w:r>
      <w:r w:rsidR="00B4346B" w:rsidRPr="009117BB">
        <w:rPr>
          <w:rFonts w:cs="Calibri Light"/>
        </w:rPr>
        <w:t xml:space="preserve"> </w:t>
      </w:r>
      <w:r w:rsidR="00B4346B" w:rsidRPr="009117BB">
        <w:rPr>
          <w:rFonts w:cs="Calibri Light"/>
        </w:rPr>
        <w:tab/>
      </w:r>
      <w:r w:rsidR="00765361" w:rsidRPr="009117BB">
        <w:rPr>
          <w:rFonts w:cs="Calibri Light"/>
        </w:rPr>
        <w:t>Curtis, M.E., O</w:t>
      </w:r>
      <w:r w:rsidR="008B1337">
        <w:rPr>
          <w:rFonts w:cs="Calibri Light"/>
        </w:rPr>
        <w:t>’</w:t>
      </w:r>
      <w:r w:rsidR="00765361" w:rsidRPr="009117BB">
        <w:rPr>
          <w:rFonts w:cs="Calibri Light"/>
        </w:rPr>
        <w:t xml:space="preserve">Kane, L., Park, J. R., </w:t>
      </w:r>
      <w:r w:rsidR="00765361" w:rsidRPr="009117BB">
        <w:rPr>
          <w:rFonts w:cs="Calibri Light"/>
          <w:i/>
        </w:rPr>
        <w:t>Workers and the Green</w:t>
      </w:r>
      <w:r w:rsidR="000B2A71">
        <w:rPr>
          <w:rFonts w:cs="Calibri Light"/>
          <w:i/>
        </w:rPr>
        <w:t>-</w:t>
      </w:r>
      <w:r w:rsidR="00765361" w:rsidRPr="009117BB">
        <w:rPr>
          <w:rFonts w:cs="Calibri Light"/>
          <w:i/>
        </w:rPr>
        <w:t>Energy Transition: Evidence from 300 Million Job Transitions</w:t>
      </w:r>
      <w:r w:rsidR="00765361" w:rsidRPr="009117BB">
        <w:rPr>
          <w:rFonts w:cs="Calibri Light"/>
        </w:rPr>
        <w:t>, National Bureau of Economic Research working paper, (2023).</w:t>
      </w:r>
    </w:p>
  </w:endnote>
  <w:endnote w:id="55">
    <w:p w14:paraId="3CB71074" w14:textId="73032FDA" w:rsidR="00E35DE1" w:rsidRPr="009117BB" w:rsidRDefault="00E35DE1"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t xml:space="preserve">Deloitte, </w:t>
      </w:r>
      <w:r w:rsidRPr="009117BB">
        <w:rPr>
          <w:rFonts w:cs="Calibri Light"/>
          <w:i/>
        </w:rPr>
        <w:t>Projections for Jobs and Skills Australia</w:t>
      </w:r>
      <w:r w:rsidRPr="009117BB">
        <w:rPr>
          <w:rFonts w:cs="Calibri Light"/>
        </w:rPr>
        <w:t>, (2023).</w:t>
      </w:r>
    </w:p>
  </w:endnote>
  <w:endnote w:id="56">
    <w:p w14:paraId="3CEE2408" w14:textId="770C460B" w:rsidR="00D079B6" w:rsidRPr="009117BB" w:rsidRDefault="00D079B6"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4F6F38" w:rsidRPr="009117BB">
        <w:rPr>
          <w:rFonts w:cs="Calibri Light"/>
        </w:rPr>
        <w:t>Rutovitz, J</w:t>
      </w:r>
      <w:r w:rsidR="00502541" w:rsidRPr="009117BB">
        <w:rPr>
          <w:rFonts w:cs="Calibri Light"/>
        </w:rPr>
        <w:t xml:space="preserve"> et al.</w:t>
      </w:r>
      <w:r w:rsidR="004F6F38" w:rsidRPr="009117BB">
        <w:rPr>
          <w:rFonts w:cs="Calibri Light"/>
        </w:rPr>
        <w:t xml:space="preserve">, </w:t>
      </w:r>
      <w:r w:rsidR="00221FF5" w:rsidRPr="009117BB">
        <w:rPr>
          <w:rFonts w:cs="Calibri Light"/>
          <w:i/>
        </w:rPr>
        <w:t>The Australia Electricity Workforce for the 2022 Integrated System Plan: Pro</w:t>
      </w:r>
      <w:r w:rsidR="0022719C" w:rsidRPr="009117BB">
        <w:rPr>
          <w:rFonts w:cs="Calibri Light"/>
          <w:i/>
        </w:rPr>
        <w:t>j</w:t>
      </w:r>
      <w:r w:rsidR="00221FF5" w:rsidRPr="009117BB">
        <w:rPr>
          <w:rFonts w:cs="Calibri Light"/>
          <w:i/>
        </w:rPr>
        <w:t>ections to 2050</w:t>
      </w:r>
      <w:r w:rsidR="00FB0FE7" w:rsidRPr="009117BB">
        <w:rPr>
          <w:rFonts w:cs="Calibri Light"/>
          <w:i/>
        </w:rPr>
        <w:t xml:space="preserve"> Revision 1</w:t>
      </w:r>
      <w:r w:rsidR="00FB0FE7" w:rsidRPr="009117BB">
        <w:rPr>
          <w:rFonts w:cs="Calibri Light"/>
        </w:rPr>
        <w:t>, Institute of Sustainable Futures, (</w:t>
      </w:r>
      <w:r w:rsidR="008512E1" w:rsidRPr="009117BB">
        <w:rPr>
          <w:rFonts w:cs="Calibri Light"/>
        </w:rPr>
        <w:t xml:space="preserve">University of Technology Sydney </w:t>
      </w:r>
      <w:r w:rsidR="00FB0FE7" w:rsidRPr="009117BB">
        <w:rPr>
          <w:rFonts w:cs="Calibri Light"/>
        </w:rPr>
        <w:t>January 2023).</w:t>
      </w:r>
      <w:r w:rsidR="004F6F38" w:rsidRPr="009117BB">
        <w:rPr>
          <w:rFonts w:cs="Calibri Light"/>
        </w:rPr>
        <w:t xml:space="preserve"> </w:t>
      </w:r>
    </w:p>
  </w:endnote>
  <w:endnote w:id="57">
    <w:p w14:paraId="6B2A46B9" w14:textId="5EF9D33C" w:rsidR="00A139EF" w:rsidRPr="009117BB" w:rsidRDefault="00A139EF">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A714BE" w:rsidRPr="009117BB">
        <w:rPr>
          <w:rFonts w:cs="Calibri Light"/>
        </w:rPr>
        <w:t xml:space="preserve">Clean Energy Council, </w:t>
      </w:r>
      <w:r w:rsidR="0002421C" w:rsidRPr="009117BB">
        <w:rPr>
          <w:rFonts w:cs="Calibri Light"/>
          <w:i/>
        </w:rPr>
        <w:t>Empowering Everyone: Diversity in the Australian clean energy sector</w:t>
      </w:r>
      <w:r w:rsidR="0002421C" w:rsidRPr="009117BB">
        <w:rPr>
          <w:rFonts w:cs="Calibri Light"/>
        </w:rPr>
        <w:t xml:space="preserve">, </w:t>
      </w:r>
      <w:r w:rsidR="00B4654E" w:rsidRPr="009117BB">
        <w:rPr>
          <w:rFonts w:cs="Calibri Light"/>
        </w:rPr>
        <w:t>(2021).</w:t>
      </w:r>
    </w:p>
  </w:endnote>
  <w:endnote w:id="58">
    <w:p w14:paraId="3EA8383E" w14:textId="307C9552" w:rsidR="002E42A3" w:rsidRPr="009117BB" w:rsidRDefault="002E42A3"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1323BD" w:rsidRPr="009117BB">
        <w:rPr>
          <w:rFonts w:cs="Calibri Light"/>
        </w:rPr>
        <w:t xml:space="preserve">Tyros, S., D. Andrews &amp; A. de Serres, </w:t>
      </w:r>
      <w:r w:rsidR="008B1337">
        <w:rPr>
          <w:rFonts w:cs="Calibri Light"/>
        </w:rPr>
        <w:t>‘</w:t>
      </w:r>
      <w:r w:rsidR="001323BD" w:rsidRPr="009117BB">
        <w:rPr>
          <w:rFonts w:cs="Calibri Light"/>
        </w:rPr>
        <w:t>Doing green things: skills, reallocation, and the green transition</w:t>
      </w:r>
      <w:r w:rsidR="008B1337">
        <w:rPr>
          <w:rFonts w:cs="Calibri Light"/>
        </w:rPr>
        <w:t>’</w:t>
      </w:r>
      <w:r w:rsidR="009D0E8D" w:rsidRPr="009117BB">
        <w:rPr>
          <w:rFonts w:cs="Calibri Light"/>
        </w:rPr>
        <w:t>,</w:t>
      </w:r>
      <w:r w:rsidR="001323BD" w:rsidRPr="009117BB">
        <w:rPr>
          <w:rFonts w:cs="Calibri Light"/>
        </w:rPr>
        <w:t xml:space="preserve"> </w:t>
      </w:r>
      <w:r w:rsidR="001323BD" w:rsidRPr="009117BB">
        <w:rPr>
          <w:rFonts w:cs="Calibri Light"/>
          <w:i/>
        </w:rPr>
        <w:t>OECD Economics Department Working Papers, No. 1763</w:t>
      </w:r>
      <w:r w:rsidR="001323BD" w:rsidRPr="009117BB">
        <w:rPr>
          <w:rFonts w:cs="Calibri Light"/>
        </w:rPr>
        <w:t xml:space="preserve">, </w:t>
      </w:r>
      <w:r w:rsidR="009D0E8D" w:rsidRPr="009117BB">
        <w:rPr>
          <w:rFonts w:cs="Calibri Light"/>
        </w:rPr>
        <w:t>(</w:t>
      </w:r>
      <w:r w:rsidR="001323BD" w:rsidRPr="009117BB">
        <w:rPr>
          <w:rFonts w:cs="Calibri Light"/>
        </w:rPr>
        <w:t xml:space="preserve">OECD 2023), </w:t>
      </w:r>
      <w:hyperlink r:id="rId35" w:history="1">
        <w:r w:rsidR="001323BD" w:rsidRPr="005D4A8F">
          <w:rPr>
            <w:rStyle w:val="Hyperlink"/>
            <w:rFonts w:cs="Calibri Light"/>
          </w:rPr>
          <w:t>https://doi.org/10.1787/286a5007</w:t>
        </w:r>
        <w:r w:rsidR="000B2A71" w:rsidRPr="005D4A8F">
          <w:rPr>
            <w:rStyle w:val="Hyperlink"/>
            <w:rFonts w:cs="Calibri Light"/>
          </w:rPr>
          <w:t>-</w:t>
        </w:r>
        <w:r w:rsidR="001323BD" w:rsidRPr="005D4A8F">
          <w:rPr>
            <w:rStyle w:val="Hyperlink"/>
            <w:rFonts w:cs="Calibri Light"/>
          </w:rPr>
          <w:t>en</w:t>
        </w:r>
      </w:hyperlink>
      <w:r w:rsidR="00F278E9" w:rsidRPr="009117BB">
        <w:rPr>
          <w:rFonts w:cs="Calibri Light"/>
        </w:rPr>
        <w:t>, accessed 19 September 2023</w:t>
      </w:r>
      <w:r w:rsidR="001323BD" w:rsidRPr="009117BB">
        <w:rPr>
          <w:rFonts w:cs="Calibri Light"/>
        </w:rPr>
        <w:t>.</w:t>
      </w:r>
    </w:p>
  </w:endnote>
  <w:endnote w:id="59">
    <w:p w14:paraId="56828787" w14:textId="7763BE2F" w:rsidR="002E42A3" w:rsidRPr="009117BB" w:rsidRDefault="002E42A3"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BB1E43" w:rsidRPr="009117BB">
        <w:rPr>
          <w:rFonts w:cs="Calibri Light"/>
        </w:rPr>
        <w:t xml:space="preserve">Tyros, S., D. Andrews &amp; de Serres, </w:t>
      </w:r>
      <w:r w:rsidR="00611CD9" w:rsidRPr="009117BB">
        <w:rPr>
          <w:rFonts w:cs="Calibri Light"/>
        </w:rPr>
        <w:t xml:space="preserve">A., </w:t>
      </w:r>
      <w:r w:rsidR="008B1337">
        <w:rPr>
          <w:rFonts w:cs="Calibri Light"/>
        </w:rPr>
        <w:t>‘</w:t>
      </w:r>
      <w:r w:rsidR="00BB1E43" w:rsidRPr="009117BB">
        <w:rPr>
          <w:rFonts w:cs="Calibri Light"/>
        </w:rPr>
        <w:t>Doing green things: skills, reallocation, and the green transition</w:t>
      </w:r>
      <w:r w:rsidR="008B1337">
        <w:rPr>
          <w:rFonts w:cs="Calibri Light"/>
        </w:rPr>
        <w:t>’</w:t>
      </w:r>
      <w:r w:rsidR="00BB1E43" w:rsidRPr="009117BB">
        <w:rPr>
          <w:rFonts w:cs="Calibri Light"/>
        </w:rPr>
        <w:t xml:space="preserve">, </w:t>
      </w:r>
      <w:r w:rsidR="00BB1E43" w:rsidRPr="009117BB">
        <w:rPr>
          <w:rFonts w:cs="Calibri Light"/>
          <w:i/>
        </w:rPr>
        <w:t>OECD Economics Department Working Papers, No. 1763</w:t>
      </w:r>
      <w:r w:rsidR="00BB1E43" w:rsidRPr="009117BB">
        <w:rPr>
          <w:rFonts w:cs="Calibri Light"/>
        </w:rPr>
        <w:t xml:space="preserve">, </w:t>
      </w:r>
      <w:r w:rsidR="005020DC" w:rsidRPr="009117BB">
        <w:rPr>
          <w:rFonts w:cs="Calibri Light"/>
        </w:rPr>
        <w:t>(</w:t>
      </w:r>
      <w:r w:rsidR="00BB1E43" w:rsidRPr="009117BB">
        <w:rPr>
          <w:rFonts w:cs="Calibri Light"/>
        </w:rPr>
        <w:t xml:space="preserve">OECD 2023), </w:t>
      </w:r>
      <w:hyperlink r:id="rId36" w:history="1">
        <w:r w:rsidR="00BB1E43" w:rsidRPr="00793903">
          <w:rPr>
            <w:rStyle w:val="Hyperlink"/>
            <w:rFonts w:cs="Calibri Light"/>
          </w:rPr>
          <w:t>https://doi.org/10.1787/286a5007</w:t>
        </w:r>
        <w:r w:rsidR="000B2A71" w:rsidRPr="00793903">
          <w:rPr>
            <w:rStyle w:val="Hyperlink"/>
            <w:rFonts w:cs="Calibri Light"/>
          </w:rPr>
          <w:t>-</w:t>
        </w:r>
        <w:r w:rsidR="00BB1E43" w:rsidRPr="00793903">
          <w:rPr>
            <w:rStyle w:val="Hyperlink"/>
            <w:rFonts w:cs="Calibri Light"/>
          </w:rPr>
          <w:t>en</w:t>
        </w:r>
      </w:hyperlink>
      <w:r w:rsidR="005020DC" w:rsidRPr="009117BB">
        <w:rPr>
          <w:rFonts w:cs="Calibri Light"/>
        </w:rPr>
        <w:t>, accessed 19 September 2023</w:t>
      </w:r>
      <w:r w:rsidR="00BB1E43" w:rsidRPr="009117BB">
        <w:rPr>
          <w:rFonts w:cs="Calibri Light"/>
        </w:rPr>
        <w:t>.</w:t>
      </w:r>
    </w:p>
  </w:endnote>
  <w:endnote w:id="60">
    <w:p w14:paraId="68963130" w14:textId="01DA393B" w:rsidR="002E42A3" w:rsidRPr="009117BB" w:rsidRDefault="002E42A3"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E1184B" w:rsidRPr="009117BB">
        <w:rPr>
          <w:rFonts w:cs="Calibri Light"/>
        </w:rPr>
        <w:t>Jobs and Skills Australia</w:t>
      </w:r>
      <w:r w:rsidR="00E3121F" w:rsidRPr="009117BB">
        <w:rPr>
          <w:rFonts w:cs="Calibri Light"/>
        </w:rPr>
        <w:t xml:space="preserve"> (Commonwealth of Australia)</w:t>
      </w:r>
      <w:r w:rsidR="00E1184B" w:rsidRPr="009117BB">
        <w:rPr>
          <w:rFonts w:cs="Calibri Light"/>
        </w:rPr>
        <w:t xml:space="preserve">, </w:t>
      </w:r>
      <w:r w:rsidRPr="009117BB">
        <w:rPr>
          <w:rFonts w:cs="Calibri Light"/>
        </w:rPr>
        <w:t xml:space="preserve">analysis of 2021 </w:t>
      </w:r>
      <w:r w:rsidR="003B6D5B" w:rsidRPr="009117BB">
        <w:rPr>
          <w:rFonts w:cs="Calibri Light"/>
        </w:rPr>
        <w:t xml:space="preserve">ABS </w:t>
      </w:r>
      <w:r w:rsidRPr="009117BB">
        <w:rPr>
          <w:rFonts w:cs="Calibri Light"/>
        </w:rPr>
        <w:t>Census</w:t>
      </w:r>
      <w:r w:rsidR="00E1184B" w:rsidRPr="009117BB">
        <w:rPr>
          <w:rFonts w:cs="Calibri Light"/>
        </w:rPr>
        <w:t xml:space="preserve"> of Population and Housing.</w:t>
      </w:r>
    </w:p>
  </w:endnote>
  <w:endnote w:id="61">
    <w:p w14:paraId="004C3341" w14:textId="0D5A98BD" w:rsidR="00312037" w:rsidRPr="009117BB" w:rsidRDefault="00312037"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t xml:space="preserve">Wiseman, J., </w:t>
      </w:r>
      <w:r w:rsidR="00AA5AEA" w:rsidRPr="009117BB">
        <w:rPr>
          <w:rFonts w:cs="Calibri Light"/>
        </w:rPr>
        <w:t>&amp;</w:t>
      </w:r>
      <w:r w:rsidRPr="009117BB">
        <w:rPr>
          <w:rFonts w:cs="Calibri Light"/>
        </w:rPr>
        <w:t xml:space="preserve"> Wollersheim L</w:t>
      </w:r>
      <w:r w:rsidR="00AA5AEA" w:rsidRPr="009117BB">
        <w:rPr>
          <w:rFonts w:cs="Calibri Light"/>
        </w:rPr>
        <w:t>.</w:t>
      </w:r>
      <w:r w:rsidRPr="009117BB">
        <w:rPr>
          <w:rFonts w:cs="Calibri Light"/>
        </w:rPr>
        <w:t xml:space="preserve">, </w:t>
      </w:r>
      <w:r w:rsidR="00AA5AEA" w:rsidRPr="009117BB">
        <w:rPr>
          <w:rFonts w:cs="Calibri Light"/>
          <w:i/>
        </w:rPr>
        <w:t xml:space="preserve">Building </w:t>
      </w:r>
      <w:r w:rsidR="00FD2C15" w:rsidRPr="009117BB">
        <w:rPr>
          <w:rFonts w:cs="Calibri Light"/>
          <w:i/>
        </w:rPr>
        <w:t>p</w:t>
      </w:r>
      <w:r w:rsidR="00AA5AEA" w:rsidRPr="009117BB">
        <w:rPr>
          <w:rFonts w:cs="Calibri Light"/>
          <w:i/>
        </w:rPr>
        <w:t xml:space="preserve">rosperous, </w:t>
      </w:r>
      <w:r w:rsidR="00FD2C15" w:rsidRPr="009117BB">
        <w:rPr>
          <w:rFonts w:cs="Calibri Light"/>
          <w:i/>
        </w:rPr>
        <w:t>j</w:t>
      </w:r>
      <w:r w:rsidR="00AA5AEA" w:rsidRPr="009117BB">
        <w:rPr>
          <w:rFonts w:cs="Calibri Light"/>
          <w:i/>
        </w:rPr>
        <w:t xml:space="preserve">ust and </w:t>
      </w:r>
      <w:r w:rsidR="00FD2C15" w:rsidRPr="009117BB">
        <w:rPr>
          <w:rFonts w:cs="Calibri Light"/>
          <w:i/>
        </w:rPr>
        <w:t>r</w:t>
      </w:r>
      <w:r w:rsidR="00AA5AEA" w:rsidRPr="009117BB">
        <w:rPr>
          <w:rFonts w:cs="Calibri Light"/>
          <w:i/>
        </w:rPr>
        <w:t xml:space="preserve">esilient </w:t>
      </w:r>
      <w:r w:rsidR="00FD2C15" w:rsidRPr="009117BB">
        <w:rPr>
          <w:rFonts w:cs="Calibri Light"/>
          <w:i/>
        </w:rPr>
        <w:t>z</w:t>
      </w:r>
      <w:r w:rsidR="00AA5AEA" w:rsidRPr="009117BB">
        <w:rPr>
          <w:rFonts w:cs="Calibri Light"/>
          <w:i/>
        </w:rPr>
        <w:t>ero</w:t>
      </w:r>
      <w:r w:rsidR="000B2A71">
        <w:rPr>
          <w:rFonts w:cs="Calibri Light"/>
          <w:i/>
        </w:rPr>
        <w:t>-</w:t>
      </w:r>
      <w:r w:rsidR="00FD2C15" w:rsidRPr="009117BB">
        <w:rPr>
          <w:rFonts w:cs="Calibri Light"/>
          <w:i/>
        </w:rPr>
        <w:t>c</w:t>
      </w:r>
      <w:r w:rsidR="00AA5AEA" w:rsidRPr="009117BB">
        <w:rPr>
          <w:rFonts w:cs="Calibri Light"/>
          <w:i/>
        </w:rPr>
        <w:t xml:space="preserve">arbon </w:t>
      </w:r>
      <w:r w:rsidR="00FD2C15" w:rsidRPr="009117BB">
        <w:rPr>
          <w:rFonts w:cs="Calibri Light"/>
          <w:i/>
        </w:rPr>
        <w:t>r</w:t>
      </w:r>
      <w:r w:rsidR="00AA5AEA" w:rsidRPr="009117BB">
        <w:rPr>
          <w:rFonts w:cs="Calibri Light"/>
          <w:i/>
        </w:rPr>
        <w:t>egions</w:t>
      </w:r>
      <w:r w:rsidR="00FD2C15" w:rsidRPr="009117BB">
        <w:rPr>
          <w:rFonts w:cs="Calibri Light"/>
          <w:i/>
        </w:rPr>
        <w:t>: Learning from recent Australian and international experience</w:t>
      </w:r>
      <w:r w:rsidR="00AA5AEA" w:rsidRPr="009117BB">
        <w:rPr>
          <w:rFonts w:cs="Calibri Light"/>
        </w:rPr>
        <w:t>,</w:t>
      </w:r>
      <w:r w:rsidR="00FD2C15" w:rsidRPr="009117BB">
        <w:rPr>
          <w:rFonts w:cs="Calibri Light"/>
        </w:rPr>
        <w:t xml:space="preserve"> Melbourne Climate Futures, </w:t>
      </w:r>
      <w:r w:rsidR="005020DC" w:rsidRPr="009117BB">
        <w:rPr>
          <w:rFonts w:cs="Calibri Light"/>
        </w:rPr>
        <w:t>(</w:t>
      </w:r>
      <w:r w:rsidR="00FD2C15" w:rsidRPr="009117BB">
        <w:rPr>
          <w:rFonts w:cs="Calibri Light"/>
        </w:rPr>
        <w:t>University of Melbourne</w:t>
      </w:r>
      <w:r w:rsidR="005020DC" w:rsidRPr="009117BB">
        <w:rPr>
          <w:rFonts w:cs="Calibri Light"/>
        </w:rPr>
        <w:t xml:space="preserve"> </w:t>
      </w:r>
      <w:r w:rsidR="00FD2C15" w:rsidRPr="009117BB">
        <w:rPr>
          <w:rFonts w:cs="Calibri Light"/>
        </w:rPr>
        <w:t>2021).</w:t>
      </w:r>
      <w:r w:rsidR="00AA5AEA" w:rsidRPr="009117BB">
        <w:rPr>
          <w:rFonts w:cs="Calibri Light"/>
        </w:rPr>
        <w:t xml:space="preserve"> </w:t>
      </w:r>
    </w:p>
  </w:endnote>
  <w:endnote w:id="62">
    <w:p w14:paraId="738557A8" w14:textId="41FEE357" w:rsidR="00C60910" w:rsidRPr="009117BB" w:rsidRDefault="00C60910"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892C35" w:rsidRPr="009117BB">
        <w:rPr>
          <w:rFonts w:cs="Calibri Light"/>
        </w:rPr>
        <w:t xml:space="preserve">Tech Council of Australia, </w:t>
      </w:r>
      <w:r w:rsidR="008B1337">
        <w:rPr>
          <w:rFonts w:cs="Calibri Light"/>
        </w:rPr>
        <w:t>‘</w:t>
      </w:r>
      <w:r w:rsidR="00892C35" w:rsidRPr="009117BB">
        <w:rPr>
          <w:rFonts w:cs="Calibri Light"/>
        </w:rPr>
        <w:t>Getting to 1.2 million: Our roadmap to create a thriving Australian tech workforce</w:t>
      </w:r>
      <w:r w:rsidR="008B1337">
        <w:rPr>
          <w:rFonts w:cs="Calibri Light"/>
        </w:rPr>
        <w:t>’</w:t>
      </w:r>
      <w:r w:rsidR="00892C35" w:rsidRPr="009117BB">
        <w:rPr>
          <w:rFonts w:cs="Calibri Light"/>
        </w:rPr>
        <w:t xml:space="preserve">, </w:t>
      </w:r>
      <w:r w:rsidR="00892C35" w:rsidRPr="009117BB">
        <w:rPr>
          <w:rFonts w:cs="Calibri Light"/>
          <w:i/>
        </w:rPr>
        <w:t>Digital Employment Forum</w:t>
      </w:r>
      <w:r w:rsidR="00892C35" w:rsidRPr="009117BB">
        <w:rPr>
          <w:rFonts w:cs="Calibri Light"/>
        </w:rPr>
        <w:t>, (</w:t>
      </w:r>
      <w:r w:rsidR="00E13A9D" w:rsidRPr="009117BB">
        <w:rPr>
          <w:rFonts w:cs="Calibri Light"/>
        </w:rPr>
        <w:t>2022).</w:t>
      </w:r>
    </w:p>
  </w:endnote>
  <w:endnote w:id="63">
    <w:p w14:paraId="7A5462E7" w14:textId="54174ED4" w:rsidR="00D30814" w:rsidRPr="009117BB" w:rsidRDefault="00D30814" w:rsidP="000B2A71">
      <w:pPr>
        <w:pStyle w:val="EndnoteText"/>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Pr="009117BB">
        <w:rPr>
          <w:rFonts w:cs="Calibri Light"/>
        </w:rPr>
        <w:t>Productivity Commission</w:t>
      </w:r>
      <w:r w:rsidR="00D77281" w:rsidRPr="009117BB">
        <w:rPr>
          <w:rFonts w:cs="Calibri Light"/>
        </w:rPr>
        <w:t xml:space="preserve"> (Commonwealth of Australia)</w:t>
      </w:r>
      <w:r w:rsidR="009026EA" w:rsidRPr="009117BB">
        <w:rPr>
          <w:rFonts w:cs="Calibri Light"/>
        </w:rPr>
        <w:t xml:space="preserve">, </w:t>
      </w:r>
      <w:r w:rsidRPr="009117BB">
        <w:rPr>
          <w:rFonts w:cs="Calibri Light"/>
          <w:i/>
        </w:rPr>
        <w:t>5</w:t>
      </w:r>
      <w:r w:rsidR="000B2A71">
        <w:rPr>
          <w:rFonts w:cs="Calibri Light"/>
          <w:i/>
        </w:rPr>
        <w:t>-</w:t>
      </w:r>
      <w:r w:rsidRPr="009117BB">
        <w:rPr>
          <w:rFonts w:cs="Calibri Light"/>
          <w:i/>
        </w:rPr>
        <w:t>year Productivity Inquiry: Australia</w:t>
      </w:r>
      <w:r w:rsidR="008B1337">
        <w:rPr>
          <w:rFonts w:cs="Calibri Light"/>
          <w:i/>
        </w:rPr>
        <w:t>’</w:t>
      </w:r>
      <w:r w:rsidRPr="009117BB">
        <w:rPr>
          <w:rFonts w:cs="Calibri Light"/>
          <w:i/>
        </w:rPr>
        <w:t xml:space="preserve">s data and digital </w:t>
      </w:r>
      <w:r w:rsidR="00312CCC" w:rsidRPr="009117BB">
        <w:rPr>
          <w:rFonts w:cs="Calibri Light"/>
          <w:i/>
        </w:rPr>
        <w:t>dividend</w:t>
      </w:r>
      <w:r w:rsidR="009026EA" w:rsidRPr="009117BB">
        <w:rPr>
          <w:rFonts w:cs="Calibri Light"/>
        </w:rPr>
        <w:t xml:space="preserve">, </w:t>
      </w:r>
      <w:r w:rsidR="009026EA" w:rsidRPr="009117BB">
        <w:rPr>
          <w:rFonts w:cs="Calibri Light"/>
          <w:i/>
        </w:rPr>
        <w:t>(</w:t>
      </w:r>
      <w:r w:rsidR="009026EA" w:rsidRPr="009117BB">
        <w:rPr>
          <w:rFonts w:cs="Calibri Light"/>
        </w:rPr>
        <w:t xml:space="preserve">2023). </w:t>
      </w:r>
    </w:p>
  </w:endnote>
  <w:endnote w:id="64">
    <w:p w14:paraId="629AAB23" w14:textId="649ED769" w:rsidR="00D30814" w:rsidRPr="009117BB" w:rsidRDefault="00D30814"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9026EA" w:rsidRPr="009117BB">
        <w:rPr>
          <w:rFonts w:cs="Calibri Light"/>
        </w:rPr>
        <w:t xml:space="preserve">Tech Council of Australia, </w:t>
      </w:r>
      <w:r w:rsidR="008B1337">
        <w:rPr>
          <w:rFonts w:cs="Calibri Light"/>
        </w:rPr>
        <w:t>‘</w:t>
      </w:r>
      <w:r w:rsidR="009026EA" w:rsidRPr="009117BB">
        <w:rPr>
          <w:rFonts w:cs="Calibri Light"/>
        </w:rPr>
        <w:t>Getting to 1.2 million: Our roadmap to create a thriving Australian tech workforce</w:t>
      </w:r>
      <w:r w:rsidR="008B1337">
        <w:rPr>
          <w:rFonts w:cs="Calibri Light"/>
        </w:rPr>
        <w:t>’</w:t>
      </w:r>
      <w:r w:rsidR="009026EA" w:rsidRPr="009117BB">
        <w:rPr>
          <w:rFonts w:cs="Calibri Light"/>
        </w:rPr>
        <w:t xml:space="preserve">, </w:t>
      </w:r>
      <w:r w:rsidR="009026EA" w:rsidRPr="009117BB">
        <w:rPr>
          <w:rFonts w:cs="Calibri Light"/>
          <w:i/>
        </w:rPr>
        <w:t>Digital Employment Forum</w:t>
      </w:r>
      <w:r w:rsidR="009026EA" w:rsidRPr="009117BB">
        <w:rPr>
          <w:rFonts w:cs="Calibri Light"/>
        </w:rPr>
        <w:t>, (2022).</w:t>
      </w:r>
    </w:p>
  </w:endnote>
  <w:endnote w:id="65">
    <w:p w14:paraId="79D23DDA" w14:textId="7823FD8C" w:rsidR="00BF6710" w:rsidRPr="009117BB" w:rsidRDefault="00BF6710"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E26699" w:rsidRPr="009117BB">
        <w:rPr>
          <w:rFonts w:cs="Calibri Light"/>
        </w:rPr>
        <w:t>Jobs and Skills Australia</w:t>
      </w:r>
      <w:r w:rsidR="00D77281" w:rsidRPr="009117BB">
        <w:rPr>
          <w:rFonts w:cs="Calibri Light"/>
        </w:rPr>
        <w:t xml:space="preserve"> (Commonwealth of Australia)</w:t>
      </w:r>
      <w:r w:rsidR="00593661" w:rsidRPr="009117BB">
        <w:rPr>
          <w:rFonts w:cs="Calibri Light"/>
        </w:rPr>
        <w:t xml:space="preserve"> a</w:t>
      </w:r>
      <w:r w:rsidR="007675D3" w:rsidRPr="009117BB">
        <w:rPr>
          <w:rFonts w:cs="Calibri Light"/>
        </w:rPr>
        <w:t xml:space="preserve">nalysis of Australian Skills Classification and JSA Employment Projections 2023. </w:t>
      </w:r>
    </w:p>
  </w:endnote>
  <w:endnote w:id="66">
    <w:p w14:paraId="4FF5657A" w14:textId="2D23F106" w:rsidR="002700B0" w:rsidRPr="009117BB" w:rsidRDefault="002700B0"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C501D5" w:rsidRPr="009117BB">
        <w:rPr>
          <w:rFonts w:cs="Calibri Light"/>
        </w:rPr>
        <w:t xml:space="preserve">Victoria University, </w:t>
      </w:r>
      <w:r w:rsidR="008B1337">
        <w:rPr>
          <w:rFonts w:cs="Calibri Light"/>
        </w:rPr>
        <w:t>‘</w:t>
      </w:r>
      <w:r w:rsidR="00C501D5" w:rsidRPr="009117BB">
        <w:rPr>
          <w:rFonts w:cs="Calibri Light"/>
        </w:rPr>
        <w:t>Projections for Jobs and Skills Australia</w:t>
      </w:r>
      <w:r w:rsidR="008B1337">
        <w:rPr>
          <w:rFonts w:cs="Calibri Light"/>
        </w:rPr>
        <w:t>’</w:t>
      </w:r>
      <w:r w:rsidR="00C501D5" w:rsidRPr="009117BB">
        <w:rPr>
          <w:rFonts w:cs="Calibri Light"/>
        </w:rPr>
        <w:t>, (2023).</w:t>
      </w:r>
      <w:r w:rsidR="00C501D5" w:rsidRPr="009117BB" w:rsidDel="00C501D5">
        <w:rPr>
          <w:rFonts w:cs="Calibri Light"/>
        </w:rPr>
        <w:t xml:space="preserve"> </w:t>
      </w:r>
    </w:p>
  </w:endnote>
  <w:endnote w:id="67">
    <w:p w14:paraId="781D2D46" w14:textId="755434AA" w:rsidR="00B20F87" w:rsidRPr="009117BB" w:rsidRDefault="00B20F87" w:rsidP="000B2A71">
      <w:pPr>
        <w:pStyle w:val="EndnoteText"/>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AA4EDB" w:rsidRPr="009117BB">
        <w:rPr>
          <w:rFonts w:cs="Calibri Light"/>
        </w:rPr>
        <w:t>Department of Industry, Science and Resources</w:t>
      </w:r>
      <w:r w:rsidR="00D77281" w:rsidRPr="009117BB">
        <w:rPr>
          <w:rFonts w:cs="Calibri Light"/>
        </w:rPr>
        <w:t xml:space="preserve"> (Commonwealth of Australia)</w:t>
      </w:r>
      <w:r w:rsidR="00AA4EDB" w:rsidRPr="009117BB">
        <w:rPr>
          <w:rFonts w:cs="Calibri Light"/>
        </w:rPr>
        <w:t xml:space="preserve">, </w:t>
      </w:r>
      <w:r w:rsidR="008B1337">
        <w:rPr>
          <w:rFonts w:cs="Calibri Light"/>
        </w:rPr>
        <w:t>‘</w:t>
      </w:r>
      <w:r w:rsidR="00AA4EDB" w:rsidRPr="009117BB">
        <w:rPr>
          <w:rFonts w:cs="Calibri Light"/>
        </w:rPr>
        <w:t>STEM Equity Monitor</w:t>
      </w:r>
      <w:r w:rsidR="008B1337">
        <w:rPr>
          <w:rFonts w:cs="Calibri Light"/>
        </w:rPr>
        <w:t>’</w:t>
      </w:r>
      <w:r w:rsidR="00AA4EDB" w:rsidRPr="009117BB">
        <w:rPr>
          <w:rFonts w:cs="Calibri Light"/>
        </w:rPr>
        <w:t xml:space="preserve">, </w:t>
      </w:r>
      <w:r w:rsidR="00AA4EDB" w:rsidRPr="009117BB">
        <w:rPr>
          <w:rFonts w:cs="Calibri Light"/>
          <w:i/>
        </w:rPr>
        <w:t>Commonwealth Government</w:t>
      </w:r>
      <w:r w:rsidR="00AA4EDB" w:rsidRPr="009117BB">
        <w:rPr>
          <w:rFonts w:cs="Calibri Light"/>
        </w:rPr>
        <w:t xml:space="preserve"> (2023), </w:t>
      </w:r>
      <w:hyperlink r:id="rId37" w:history="1">
        <w:r w:rsidRPr="00793903">
          <w:rPr>
            <w:rStyle w:val="Hyperlink"/>
            <w:rFonts w:cs="Calibri Light"/>
          </w:rPr>
          <w:t>https://www.industry.gov.au/publications/stem</w:t>
        </w:r>
        <w:r w:rsidR="000B2A71" w:rsidRPr="00793903">
          <w:rPr>
            <w:rStyle w:val="Hyperlink"/>
            <w:rFonts w:cs="Calibri Light"/>
          </w:rPr>
          <w:t>-</w:t>
        </w:r>
        <w:r w:rsidRPr="00793903">
          <w:rPr>
            <w:rStyle w:val="Hyperlink"/>
            <w:rFonts w:cs="Calibri Light"/>
          </w:rPr>
          <w:t>equity</w:t>
        </w:r>
        <w:r w:rsidR="000B2A71" w:rsidRPr="00793903">
          <w:rPr>
            <w:rStyle w:val="Hyperlink"/>
            <w:rFonts w:cs="Calibri Light"/>
          </w:rPr>
          <w:t>-</w:t>
        </w:r>
        <w:r w:rsidRPr="00793903">
          <w:rPr>
            <w:rStyle w:val="Hyperlink"/>
            <w:rFonts w:cs="Calibri Light"/>
          </w:rPr>
          <w:t>monitor</w:t>
        </w:r>
      </w:hyperlink>
      <w:r w:rsidR="00AA4EDB" w:rsidRPr="009117BB">
        <w:rPr>
          <w:rFonts w:cs="Calibri Light"/>
        </w:rPr>
        <w:t>.</w:t>
      </w:r>
    </w:p>
  </w:endnote>
  <w:endnote w:id="68">
    <w:p w14:paraId="26CCC71D" w14:textId="0EC4B45A" w:rsidR="006A2D84" w:rsidRPr="009117BB" w:rsidRDefault="006A2D84" w:rsidP="000B2A71">
      <w:pPr>
        <w:pStyle w:val="EndnoteText"/>
      </w:pPr>
      <w:r w:rsidRPr="009117BB">
        <w:rPr>
          <w:rStyle w:val="EndnoteReference"/>
          <w:rFonts w:cs="Calibri Light"/>
          <w:vertAlign w:val="baseline"/>
        </w:rPr>
        <w:endnoteRef/>
      </w:r>
      <w:r w:rsidRPr="009117BB">
        <w:rPr>
          <w:rFonts w:cs="Calibri Light"/>
        </w:rPr>
        <w:t xml:space="preserve"> </w:t>
      </w:r>
      <w:r w:rsidR="00AA4EDB" w:rsidRPr="009117BB">
        <w:rPr>
          <w:rFonts w:cs="Calibri Light"/>
        </w:rPr>
        <w:tab/>
        <w:t xml:space="preserve">Leigh, A., </w:t>
      </w:r>
      <w:r w:rsidR="008B1337">
        <w:rPr>
          <w:rFonts w:cs="Calibri Light"/>
        </w:rPr>
        <w:t>‘</w:t>
      </w:r>
      <w:r w:rsidR="00AA4EDB" w:rsidRPr="009117BB">
        <w:rPr>
          <w:rFonts w:cs="Calibri Light"/>
        </w:rPr>
        <w:t>Returns to Education in Australia</w:t>
      </w:r>
      <w:r w:rsidR="008B1337">
        <w:rPr>
          <w:rFonts w:cs="Calibri Light"/>
        </w:rPr>
        <w:t>’</w:t>
      </w:r>
      <w:r w:rsidR="00AA4EDB" w:rsidRPr="009117BB">
        <w:rPr>
          <w:rFonts w:cs="Calibri Light"/>
        </w:rPr>
        <w:t xml:space="preserve">, </w:t>
      </w:r>
      <w:r w:rsidR="00AA4EDB" w:rsidRPr="009117BB">
        <w:rPr>
          <w:rFonts w:cs="Calibri Light"/>
          <w:i/>
        </w:rPr>
        <w:t>Economic Papers</w:t>
      </w:r>
      <w:r w:rsidR="00AA4EDB" w:rsidRPr="009117BB">
        <w:rPr>
          <w:rFonts w:cs="Calibri Light"/>
        </w:rPr>
        <w:t>, Vol. 27, (2008)</w:t>
      </w:r>
      <w:r w:rsidR="009A0B75" w:rsidRPr="009117BB">
        <w:rPr>
          <w:rFonts w:cs="Calibri Light"/>
        </w:rPr>
        <w:t xml:space="preserve">, </w:t>
      </w:r>
      <w:hyperlink r:id="rId38" w:history="1">
        <w:r w:rsidR="009A0B75" w:rsidRPr="00793903">
          <w:rPr>
            <w:rStyle w:val="Hyperlink"/>
            <w:rFonts w:cs="Calibri Light"/>
          </w:rPr>
          <w:t>https://doi.org/10.1111/j.1759</w:t>
        </w:r>
        <w:r w:rsidR="000B2A71" w:rsidRPr="00793903">
          <w:rPr>
            <w:rStyle w:val="Hyperlink"/>
            <w:rFonts w:cs="Calibri Light"/>
          </w:rPr>
          <w:t>-</w:t>
        </w:r>
        <w:r w:rsidR="009A0B75" w:rsidRPr="00793903">
          <w:rPr>
            <w:rStyle w:val="Hyperlink"/>
            <w:rFonts w:cs="Calibri Light"/>
          </w:rPr>
          <w:t>3441.2008.tb01040.x</w:t>
        </w:r>
      </w:hyperlink>
      <w:r w:rsidR="00AA4EDB" w:rsidRPr="009117BB">
        <w:rPr>
          <w:rFonts w:cs="Calibri Light"/>
        </w:rPr>
        <w:t xml:space="preserve">. </w:t>
      </w:r>
    </w:p>
  </w:endnote>
  <w:endnote w:id="69">
    <w:p w14:paraId="0AA2E1D4" w14:textId="532B8554" w:rsidR="000F17E5" w:rsidRPr="009117BB" w:rsidRDefault="000F17E5"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041343" w:rsidRPr="009117BB">
        <w:rPr>
          <w:rFonts w:cs="Calibri Light"/>
        </w:rPr>
        <w:t xml:space="preserve">Victoria University, </w:t>
      </w:r>
      <w:r w:rsidR="00AB1D0E" w:rsidRPr="009117BB">
        <w:rPr>
          <w:rFonts w:cs="Calibri Light"/>
          <w:i/>
          <w:iCs/>
        </w:rPr>
        <w:t>Projections</w:t>
      </w:r>
      <w:r w:rsidR="00041343" w:rsidRPr="009117BB">
        <w:rPr>
          <w:rFonts w:cs="Calibri Light"/>
          <w:i/>
        </w:rPr>
        <w:t xml:space="preserve"> for Jobs and Skills </w:t>
      </w:r>
      <w:r w:rsidR="00AB1D0E" w:rsidRPr="009117BB">
        <w:rPr>
          <w:rFonts w:cs="Calibri Light"/>
          <w:i/>
          <w:iCs/>
        </w:rPr>
        <w:t>Australia</w:t>
      </w:r>
      <w:r w:rsidR="00041343" w:rsidRPr="009117BB">
        <w:rPr>
          <w:rFonts w:cs="Calibri Light"/>
        </w:rPr>
        <w:t>, (2023).</w:t>
      </w:r>
    </w:p>
  </w:endnote>
  <w:endnote w:id="70">
    <w:p w14:paraId="7ED7A031" w14:textId="0FFE804B" w:rsidR="00204A81" w:rsidRPr="009117BB" w:rsidRDefault="00204A81" w:rsidP="000B2A71">
      <w:pPr>
        <w:pStyle w:val="EndnoteText"/>
      </w:pPr>
      <w:r w:rsidRPr="009117BB">
        <w:rPr>
          <w:rStyle w:val="EndnoteReference"/>
          <w:rFonts w:cs="Calibri Light"/>
          <w:vertAlign w:val="baseline"/>
        </w:rPr>
        <w:endnoteRef/>
      </w:r>
      <w:r w:rsidRPr="009117BB">
        <w:rPr>
          <w:rFonts w:cs="Calibri Light"/>
        </w:rPr>
        <w:t xml:space="preserve"> </w:t>
      </w:r>
      <w:r w:rsidR="001F7686" w:rsidRPr="009117BB">
        <w:rPr>
          <w:rFonts w:cs="Calibri Light"/>
        </w:rPr>
        <w:tab/>
      </w:r>
      <w:r w:rsidR="00DF1B30" w:rsidRPr="009117BB">
        <w:rPr>
          <w:rFonts w:cs="Calibri Light"/>
        </w:rPr>
        <w:t xml:space="preserve">Universities Australia, </w:t>
      </w:r>
      <w:r w:rsidR="00DF1B30" w:rsidRPr="009117BB">
        <w:rPr>
          <w:rFonts w:cs="Calibri Light"/>
          <w:i/>
        </w:rPr>
        <w:t>Data Snapshot</w:t>
      </w:r>
      <w:r w:rsidR="00DF1B30" w:rsidRPr="009117BB">
        <w:rPr>
          <w:rFonts w:cs="Calibri Light"/>
        </w:rPr>
        <w:t xml:space="preserve">, (July 2022), </w:t>
      </w:r>
      <w:hyperlink r:id="rId39" w:history="1">
        <w:r w:rsidR="00DF1B30" w:rsidRPr="0012381A">
          <w:rPr>
            <w:rStyle w:val="Hyperlink"/>
            <w:rFonts w:cs="Calibri Light"/>
          </w:rPr>
          <w:t>https://www.universitiesaustralia.edu.au/wp</w:t>
        </w:r>
        <w:r w:rsidR="000B2A71" w:rsidRPr="0012381A">
          <w:rPr>
            <w:rStyle w:val="Hyperlink"/>
            <w:rFonts w:cs="Calibri Light"/>
          </w:rPr>
          <w:t>-</w:t>
        </w:r>
        <w:r w:rsidR="00DF1B30" w:rsidRPr="0012381A">
          <w:rPr>
            <w:rStyle w:val="Hyperlink"/>
            <w:rFonts w:cs="Calibri Light"/>
          </w:rPr>
          <w:t>content/uploads/2022/08/220523</w:t>
        </w:r>
        <w:r w:rsidR="000B2A71" w:rsidRPr="0012381A">
          <w:rPr>
            <w:rStyle w:val="Hyperlink"/>
            <w:rFonts w:cs="Calibri Light"/>
          </w:rPr>
          <w:t>-</w:t>
        </w:r>
        <w:r w:rsidR="00DF1B30" w:rsidRPr="0012381A">
          <w:rPr>
            <w:rStyle w:val="Hyperlink"/>
            <w:rFonts w:cs="Calibri Light"/>
          </w:rPr>
          <w:t>Data</w:t>
        </w:r>
        <w:r w:rsidR="000B2A71" w:rsidRPr="0012381A">
          <w:rPr>
            <w:rStyle w:val="Hyperlink"/>
            <w:rFonts w:cs="Calibri Light"/>
          </w:rPr>
          <w:t>-</w:t>
        </w:r>
        <w:r w:rsidR="00DF1B30" w:rsidRPr="0012381A">
          <w:rPr>
            <w:rStyle w:val="Hyperlink"/>
            <w:rFonts w:cs="Calibri Light"/>
          </w:rPr>
          <w:t>snapshot</w:t>
        </w:r>
        <w:r w:rsidR="000B2A71" w:rsidRPr="0012381A">
          <w:rPr>
            <w:rStyle w:val="Hyperlink"/>
            <w:rFonts w:cs="Calibri Light"/>
          </w:rPr>
          <w:t>-</w:t>
        </w:r>
        <w:r w:rsidR="00DF1B30" w:rsidRPr="0012381A">
          <w:rPr>
            <w:rStyle w:val="Hyperlink"/>
            <w:rFonts w:cs="Calibri Light"/>
          </w:rPr>
          <w:t>2022_web.</w:t>
        </w:r>
        <w:r w:rsidR="001F7686" w:rsidRPr="0012381A" w:rsidDel="00DF1B30">
          <w:rPr>
            <w:rStyle w:val="Hyperlink"/>
            <w:rFonts w:cs="Calibri Light"/>
          </w:rPr>
          <w:t>pdf</w:t>
        </w:r>
      </w:hyperlink>
      <w:r w:rsidR="00C50A11" w:rsidRPr="009117BB">
        <w:rPr>
          <w:rFonts w:cs="Calibri Light"/>
        </w:rPr>
        <w:t>, accessed 19 September 2023</w:t>
      </w:r>
      <w:r w:rsidR="003B6D5B" w:rsidRPr="009117BB">
        <w:rPr>
          <w:rFonts w:cs="Calibri Light"/>
        </w:rPr>
        <w:t>.</w:t>
      </w:r>
    </w:p>
  </w:endnote>
  <w:endnote w:id="71">
    <w:p w14:paraId="048543BF" w14:textId="38263652" w:rsidR="00B61149" w:rsidRPr="009117BB" w:rsidRDefault="00B61149" w:rsidP="000B2A71">
      <w:pPr>
        <w:pStyle w:val="EndnoteText"/>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3C2DB8" w:rsidRPr="009117BB">
        <w:rPr>
          <w:rFonts w:cs="Calibri Light"/>
        </w:rPr>
        <w:t>Australian Institute of Health and Welfare</w:t>
      </w:r>
      <w:r w:rsidR="00430183" w:rsidRPr="009117BB">
        <w:rPr>
          <w:rFonts w:cs="Calibri Light"/>
        </w:rPr>
        <w:t xml:space="preserve"> (Commonwealth of Australia)</w:t>
      </w:r>
      <w:r w:rsidR="003C2DB8" w:rsidRPr="009117BB">
        <w:rPr>
          <w:rFonts w:cs="Calibri Light"/>
        </w:rPr>
        <w:t>,</w:t>
      </w:r>
      <w:r w:rsidR="003C2DB8" w:rsidRPr="009117BB">
        <w:rPr>
          <w:rFonts w:cs="Calibri Light"/>
          <w:i/>
        </w:rPr>
        <w:t xml:space="preserve"> People with disability in Australia</w:t>
      </w:r>
      <w:r w:rsidR="000C4931" w:rsidRPr="009117BB">
        <w:rPr>
          <w:rFonts w:cs="Calibri Light"/>
          <w:i/>
        </w:rPr>
        <w:t>: Educational attainment</w:t>
      </w:r>
      <w:r w:rsidR="003C2DB8" w:rsidRPr="009117BB">
        <w:rPr>
          <w:rFonts w:cs="Calibri Light"/>
        </w:rPr>
        <w:t>, (2022)</w:t>
      </w:r>
      <w:r w:rsidR="00F02FB5" w:rsidRPr="009117BB">
        <w:rPr>
          <w:rFonts w:cs="Calibri Light"/>
        </w:rPr>
        <w:t xml:space="preserve">, </w:t>
      </w:r>
      <w:hyperlink r:id="rId40" w:history="1">
        <w:r w:rsidR="00F02FB5" w:rsidRPr="0012381A">
          <w:rPr>
            <w:rStyle w:val="Hyperlink"/>
            <w:rFonts w:cs="Calibri Light"/>
          </w:rPr>
          <w:t>https://www.aihw.gov.au/reports/disability/people</w:t>
        </w:r>
        <w:r w:rsidR="000B2A71" w:rsidRPr="0012381A">
          <w:rPr>
            <w:rStyle w:val="Hyperlink"/>
            <w:rFonts w:cs="Calibri Light"/>
          </w:rPr>
          <w:t>-</w:t>
        </w:r>
        <w:r w:rsidR="00F02FB5" w:rsidRPr="0012381A">
          <w:rPr>
            <w:rStyle w:val="Hyperlink"/>
            <w:rFonts w:cs="Calibri Light"/>
          </w:rPr>
          <w:t>with</w:t>
        </w:r>
        <w:r w:rsidR="000B2A71" w:rsidRPr="0012381A">
          <w:rPr>
            <w:rStyle w:val="Hyperlink"/>
            <w:rFonts w:cs="Calibri Light"/>
          </w:rPr>
          <w:t>-</w:t>
        </w:r>
        <w:r w:rsidR="00F02FB5" w:rsidRPr="0012381A">
          <w:rPr>
            <w:rStyle w:val="Hyperlink"/>
            <w:rFonts w:cs="Calibri Light"/>
          </w:rPr>
          <w:t>disability</w:t>
        </w:r>
        <w:r w:rsidR="000B2A71" w:rsidRPr="0012381A">
          <w:rPr>
            <w:rStyle w:val="Hyperlink"/>
            <w:rFonts w:cs="Calibri Light"/>
          </w:rPr>
          <w:t>-</w:t>
        </w:r>
        <w:r w:rsidR="00F02FB5" w:rsidRPr="0012381A">
          <w:rPr>
            <w:rStyle w:val="Hyperlink"/>
            <w:rFonts w:cs="Calibri Light"/>
          </w:rPr>
          <w:t>in</w:t>
        </w:r>
        <w:r w:rsidR="000B2A71" w:rsidRPr="0012381A">
          <w:rPr>
            <w:rStyle w:val="Hyperlink"/>
            <w:rFonts w:cs="Calibri Light"/>
          </w:rPr>
          <w:t>-</w:t>
        </w:r>
        <w:r w:rsidR="00F02FB5" w:rsidRPr="0012381A">
          <w:rPr>
            <w:rStyle w:val="Hyperlink"/>
            <w:rFonts w:cs="Calibri Light"/>
          </w:rPr>
          <w:t>australia/contents/education</w:t>
        </w:r>
        <w:r w:rsidR="000B2A71" w:rsidRPr="0012381A">
          <w:rPr>
            <w:rStyle w:val="Hyperlink"/>
            <w:rFonts w:cs="Calibri Light"/>
          </w:rPr>
          <w:t>-</w:t>
        </w:r>
        <w:r w:rsidR="00F02FB5" w:rsidRPr="0012381A">
          <w:rPr>
            <w:rStyle w:val="Hyperlink"/>
            <w:rFonts w:cs="Calibri Light"/>
          </w:rPr>
          <w:t>and</w:t>
        </w:r>
        <w:r w:rsidR="000B2A71" w:rsidRPr="0012381A">
          <w:rPr>
            <w:rStyle w:val="Hyperlink"/>
            <w:rFonts w:cs="Calibri Light"/>
          </w:rPr>
          <w:t>-</w:t>
        </w:r>
        <w:r w:rsidR="00F02FB5" w:rsidRPr="0012381A">
          <w:rPr>
            <w:rStyle w:val="Hyperlink"/>
            <w:rFonts w:cs="Calibri Light"/>
          </w:rPr>
          <w:t>skills/educational</w:t>
        </w:r>
        <w:r w:rsidR="000B2A71" w:rsidRPr="0012381A">
          <w:rPr>
            <w:rStyle w:val="Hyperlink"/>
            <w:rFonts w:cs="Calibri Light"/>
          </w:rPr>
          <w:t>-</w:t>
        </w:r>
        <w:r w:rsidR="00F02FB5" w:rsidRPr="0012381A">
          <w:rPr>
            <w:rStyle w:val="Hyperlink"/>
            <w:rFonts w:cs="Calibri Light"/>
          </w:rPr>
          <w:t>attainment</w:t>
        </w:r>
      </w:hyperlink>
      <w:r w:rsidR="00F02FB5" w:rsidRPr="009117BB">
        <w:rPr>
          <w:rFonts w:cs="Calibri Light"/>
        </w:rPr>
        <w:t>, accessed 25 Aug</w:t>
      </w:r>
      <w:r w:rsidR="00C50A11" w:rsidRPr="009117BB">
        <w:rPr>
          <w:rFonts w:cs="Calibri Light"/>
        </w:rPr>
        <w:t>ust</w:t>
      </w:r>
      <w:r w:rsidR="00F02FB5" w:rsidRPr="009117BB">
        <w:rPr>
          <w:rFonts w:cs="Calibri Light"/>
        </w:rPr>
        <w:t xml:space="preserve"> 2023</w:t>
      </w:r>
      <w:r w:rsidR="003C2DB8" w:rsidRPr="009117BB">
        <w:rPr>
          <w:rFonts w:cs="Calibri Light"/>
        </w:rPr>
        <w:t xml:space="preserve">. </w:t>
      </w:r>
    </w:p>
  </w:endnote>
  <w:endnote w:id="72">
    <w:p w14:paraId="61D77A57" w14:textId="2E2548CB" w:rsidR="0069219D" w:rsidRPr="009117BB" w:rsidRDefault="0069219D"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t>Australian Bureau of Statistics</w:t>
      </w:r>
      <w:r w:rsidR="00C17EE6" w:rsidRPr="009117BB">
        <w:rPr>
          <w:rFonts w:cs="Calibri Light"/>
        </w:rPr>
        <w:t xml:space="preserve"> (</w:t>
      </w:r>
      <w:r w:rsidR="00430183" w:rsidRPr="009117BB">
        <w:rPr>
          <w:rFonts w:cs="Calibri Light"/>
        </w:rPr>
        <w:t>Commonwealth of Australia)</w:t>
      </w:r>
      <w:r w:rsidR="00FD5951" w:rsidRPr="009117BB">
        <w:rPr>
          <w:rFonts w:cs="Calibri Light"/>
        </w:rPr>
        <w:t>,</w:t>
      </w:r>
      <w:r w:rsidRPr="009117BB">
        <w:rPr>
          <w:rFonts w:cs="Calibri Light"/>
        </w:rPr>
        <w:t xml:space="preserve"> </w:t>
      </w:r>
      <w:r w:rsidRPr="009117BB">
        <w:rPr>
          <w:rFonts w:cs="Calibri Light"/>
          <w:i/>
        </w:rPr>
        <w:t>Census of Population and Housing</w:t>
      </w:r>
      <w:r w:rsidRPr="009117BB">
        <w:rPr>
          <w:rFonts w:cs="Calibri Light"/>
        </w:rPr>
        <w:t>, (2021)</w:t>
      </w:r>
      <w:r w:rsidR="00B475C0" w:rsidRPr="009117BB">
        <w:rPr>
          <w:rFonts w:cs="Calibri Light"/>
        </w:rPr>
        <w:t>, accessed 14 Aug</w:t>
      </w:r>
      <w:r w:rsidR="00C50A11" w:rsidRPr="009117BB">
        <w:rPr>
          <w:rFonts w:cs="Calibri Light"/>
        </w:rPr>
        <w:t>ust</w:t>
      </w:r>
      <w:r w:rsidR="00B475C0" w:rsidRPr="009117BB">
        <w:rPr>
          <w:rFonts w:cs="Calibri Light"/>
        </w:rPr>
        <w:t xml:space="preserve"> 2023</w:t>
      </w:r>
      <w:r w:rsidRPr="009117BB">
        <w:rPr>
          <w:rFonts w:cs="Calibri Light"/>
        </w:rPr>
        <w:t>.</w:t>
      </w:r>
    </w:p>
  </w:endnote>
  <w:endnote w:id="73">
    <w:p w14:paraId="300C0E96" w14:textId="7A6216F1" w:rsidR="00B61149" w:rsidRPr="009117BB" w:rsidRDefault="00B61149" w:rsidP="000B2A71">
      <w:pPr>
        <w:pStyle w:val="EndnoteText"/>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41" w:history="1">
        <w:r w:rsidR="00E967FB" w:rsidRPr="0012381A">
          <w:rPr>
            <w:rStyle w:val="Hyperlink"/>
            <w:rFonts w:cs="Calibri Light"/>
          </w:rPr>
          <w:t>https://www.education.gov.au/australian</w:t>
        </w:r>
        <w:r w:rsidR="000B2A71" w:rsidRPr="0012381A">
          <w:rPr>
            <w:rStyle w:val="Hyperlink"/>
            <w:rFonts w:cs="Calibri Light"/>
          </w:rPr>
          <w:t>-</w:t>
        </w:r>
        <w:r w:rsidR="00E967FB" w:rsidRPr="0012381A">
          <w:rPr>
            <w:rStyle w:val="Hyperlink"/>
            <w:rFonts w:cs="Calibri Light"/>
          </w:rPr>
          <w:t>universities</w:t>
        </w:r>
        <w:r w:rsidR="000B2A71" w:rsidRPr="0012381A">
          <w:rPr>
            <w:rStyle w:val="Hyperlink"/>
            <w:rFonts w:cs="Calibri Light"/>
          </w:rPr>
          <w:t>-</w:t>
        </w:r>
        <w:r w:rsidR="00E967FB" w:rsidRPr="0012381A">
          <w:rPr>
            <w:rStyle w:val="Hyperlink"/>
            <w:rFonts w:cs="Calibri Light"/>
          </w:rPr>
          <w:t>accord/resources/accord</w:t>
        </w:r>
        <w:r w:rsidR="000B2A71" w:rsidRPr="0012381A">
          <w:rPr>
            <w:rStyle w:val="Hyperlink"/>
            <w:rFonts w:cs="Calibri Light"/>
          </w:rPr>
          <w:t>-</w:t>
        </w:r>
        <w:r w:rsidR="00E967FB" w:rsidRPr="0012381A">
          <w:rPr>
            <w:rStyle w:val="Hyperlink"/>
            <w:rFonts w:cs="Calibri Light"/>
          </w:rPr>
          <w:t>interim</w:t>
        </w:r>
        <w:r w:rsidR="000B2A71" w:rsidRPr="0012381A">
          <w:rPr>
            <w:rStyle w:val="Hyperlink"/>
            <w:rFonts w:cs="Calibri Light"/>
          </w:rPr>
          <w:t>-</w:t>
        </w:r>
        <w:r w:rsidR="00E967FB" w:rsidRPr="0012381A">
          <w:rPr>
            <w:rStyle w:val="Hyperlink"/>
            <w:rFonts w:cs="Calibri Light"/>
          </w:rPr>
          <w:t>report</w:t>
        </w:r>
      </w:hyperlink>
      <w:r w:rsidR="00E967FB" w:rsidRPr="009117BB">
        <w:rPr>
          <w:rFonts w:cs="Calibri Light"/>
        </w:rPr>
        <w:t>, accessed 14 September.</w:t>
      </w:r>
    </w:p>
  </w:endnote>
  <w:endnote w:id="74">
    <w:p w14:paraId="41B2999E" w14:textId="42EA4E76" w:rsidR="0050294A" w:rsidRPr="009117BB" w:rsidRDefault="0050294A" w:rsidP="000B2A71">
      <w:pPr>
        <w:pStyle w:val="EndnoteText"/>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42" w:history="1">
        <w:r w:rsidR="00E967FB" w:rsidRPr="0012381A">
          <w:rPr>
            <w:rStyle w:val="Hyperlink"/>
            <w:rFonts w:cs="Calibri Light"/>
          </w:rPr>
          <w:t>https://www.education.gov.au/australian</w:t>
        </w:r>
        <w:r w:rsidR="000B2A71" w:rsidRPr="0012381A">
          <w:rPr>
            <w:rStyle w:val="Hyperlink"/>
            <w:rFonts w:cs="Calibri Light"/>
          </w:rPr>
          <w:t>-</w:t>
        </w:r>
        <w:r w:rsidR="00E967FB" w:rsidRPr="0012381A">
          <w:rPr>
            <w:rStyle w:val="Hyperlink"/>
            <w:rFonts w:cs="Calibri Light"/>
          </w:rPr>
          <w:t>universities</w:t>
        </w:r>
        <w:r w:rsidR="000B2A71" w:rsidRPr="0012381A">
          <w:rPr>
            <w:rStyle w:val="Hyperlink"/>
            <w:rFonts w:cs="Calibri Light"/>
          </w:rPr>
          <w:t>-</w:t>
        </w:r>
        <w:r w:rsidR="00E967FB" w:rsidRPr="0012381A">
          <w:rPr>
            <w:rStyle w:val="Hyperlink"/>
            <w:rFonts w:cs="Calibri Light"/>
          </w:rPr>
          <w:t>accord/resources/accord</w:t>
        </w:r>
        <w:r w:rsidR="000B2A71" w:rsidRPr="0012381A">
          <w:rPr>
            <w:rStyle w:val="Hyperlink"/>
            <w:rFonts w:cs="Calibri Light"/>
          </w:rPr>
          <w:t>-</w:t>
        </w:r>
        <w:r w:rsidR="00E967FB" w:rsidRPr="0012381A">
          <w:rPr>
            <w:rStyle w:val="Hyperlink"/>
            <w:rFonts w:cs="Calibri Light"/>
          </w:rPr>
          <w:t>interim</w:t>
        </w:r>
        <w:r w:rsidR="000B2A71" w:rsidRPr="0012381A">
          <w:rPr>
            <w:rStyle w:val="Hyperlink"/>
            <w:rFonts w:cs="Calibri Light"/>
          </w:rPr>
          <w:t>-</w:t>
        </w:r>
        <w:r w:rsidR="00E967FB" w:rsidRPr="0012381A">
          <w:rPr>
            <w:rStyle w:val="Hyperlink"/>
            <w:rFonts w:cs="Calibri Light"/>
          </w:rPr>
          <w:t>report</w:t>
        </w:r>
      </w:hyperlink>
      <w:r w:rsidR="00E967FB" w:rsidRPr="009117BB">
        <w:rPr>
          <w:rFonts w:cs="Calibri Light"/>
        </w:rPr>
        <w:t xml:space="preserve">, accessed 14 September. </w:t>
      </w:r>
    </w:p>
  </w:endnote>
  <w:endnote w:id="75">
    <w:p w14:paraId="5E8A7B70" w14:textId="4F0330DD" w:rsidR="0098618B" w:rsidRPr="009117BB" w:rsidRDefault="0098618B">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1D56BB" w:rsidRPr="009117BB">
        <w:rPr>
          <w:rFonts w:cs="Calibri Light"/>
        </w:rPr>
        <w:t xml:space="preserve">Council of Australian </w:t>
      </w:r>
      <w:r w:rsidR="009811AE" w:rsidRPr="009117BB">
        <w:rPr>
          <w:rFonts w:cs="Calibri Light"/>
        </w:rPr>
        <w:t>Governments</w:t>
      </w:r>
      <w:r w:rsidR="00FD5951" w:rsidRPr="009117BB">
        <w:rPr>
          <w:rFonts w:cs="Calibri Light"/>
        </w:rPr>
        <w:t xml:space="preserve"> (Commonwealth of Australia)</w:t>
      </w:r>
      <w:r w:rsidR="001D56BB" w:rsidRPr="009117BB">
        <w:rPr>
          <w:rFonts w:cs="Calibri Light"/>
        </w:rPr>
        <w:t xml:space="preserve">, </w:t>
      </w:r>
      <w:r w:rsidR="00BA4529" w:rsidRPr="009117BB">
        <w:rPr>
          <w:rFonts w:cs="Calibri Light"/>
          <w:i/>
        </w:rPr>
        <w:t xml:space="preserve">National Agreement </w:t>
      </w:r>
      <w:r w:rsidR="00C87467" w:rsidRPr="009117BB">
        <w:rPr>
          <w:rFonts w:cs="Calibri Light"/>
          <w:i/>
        </w:rPr>
        <w:t>for</w:t>
      </w:r>
      <w:r w:rsidR="00BA4529" w:rsidRPr="009117BB">
        <w:rPr>
          <w:rFonts w:cs="Calibri Light"/>
          <w:i/>
        </w:rPr>
        <w:t xml:space="preserve"> Skills and </w:t>
      </w:r>
      <w:r w:rsidR="009811AE" w:rsidRPr="009117BB">
        <w:rPr>
          <w:rFonts w:cs="Calibri Light"/>
          <w:i/>
        </w:rPr>
        <w:t>Workforce</w:t>
      </w:r>
      <w:r w:rsidR="00BA4529" w:rsidRPr="009117BB">
        <w:rPr>
          <w:rFonts w:cs="Calibri Light"/>
          <w:i/>
        </w:rPr>
        <w:t xml:space="preserve"> </w:t>
      </w:r>
      <w:r w:rsidR="00BA4529" w:rsidRPr="009117BB">
        <w:rPr>
          <w:rFonts w:cs="Calibri Light"/>
          <w:i/>
          <w:iCs/>
        </w:rPr>
        <w:t>Developmen</w:t>
      </w:r>
      <w:r w:rsidR="00284D8C" w:rsidRPr="009117BB">
        <w:rPr>
          <w:rFonts w:cs="Calibri Light"/>
          <w:i/>
          <w:iCs/>
        </w:rPr>
        <w:t>t</w:t>
      </w:r>
      <w:r w:rsidR="009811AE" w:rsidRPr="009117BB">
        <w:rPr>
          <w:rFonts w:cs="Calibri Light"/>
        </w:rPr>
        <w:t xml:space="preserve">, </w:t>
      </w:r>
      <w:r w:rsidR="00361F0E" w:rsidRPr="009117BB">
        <w:rPr>
          <w:rFonts w:cs="Calibri Light"/>
        </w:rPr>
        <w:t xml:space="preserve">(2012). </w:t>
      </w:r>
    </w:p>
  </w:endnote>
  <w:endnote w:id="76">
    <w:p w14:paraId="1FFE1D35" w14:textId="28064139" w:rsidR="00F618C4" w:rsidRPr="009117BB" w:rsidRDefault="00F618C4"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Pr="009117BB">
        <w:rPr>
          <w:rFonts w:cs="Calibri Light"/>
        </w:rPr>
        <w:t>Productivity Commission</w:t>
      </w:r>
      <w:r w:rsidR="00FD5951" w:rsidRPr="009117BB">
        <w:rPr>
          <w:rFonts w:cs="Calibri Light"/>
        </w:rPr>
        <w:t xml:space="preserve"> (Commonwealth of Australia)</w:t>
      </w:r>
      <w:r w:rsidR="00CC6A9D" w:rsidRPr="009117BB">
        <w:rPr>
          <w:rFonts w:cs="Calibri Light"/>
        </w:rPr>
        <w:t xml:space="preserve">, </w:t>
      </w:r>
      <w:r w:rsidR="00CC6A9D" w:rsidRPr="009117BB">
        <w:rPr>
          <w:rFonts w:cs="Calibri Light"/>
          <w:i/>
        </w:rPr>
        <w:t>Performance reporting dashboard</w:t>
      </w:r>
      <w:r w:rsidR="00D1746B" w:rsidRPr="009117BB">
        <w:rPr>
          <w:rFonts w:cs="Calibri Light"/>
          <w:i/>
        </w:rPr>
        <w:t>: National Agreement for Skills and Workforce Development</w:t>
      </w:r>
      <w:r w:rsidR="00FB1908" w:rsidRPr="009117BB">
        <w:rPr>
          <w:rFonts w:cs="Calibri Light"/>
        </w:rPr>
        <w:t xml:space="preserve">, (2023), </w:t>
      </w:r>
      <w:hyperlink r:id="rId43" w:history="1">
        <w:r w:rsidR="008A6346" w:rsidRPr="0012381A">
          <w:rPr>
            <w:rStyle w:val="Hyperlink"/>
            <w:rFonts w:cs="Calibri Light"/>
          </w:rPr>
          <w:t>https://performancedashboard.d61.io/skills</w:t>
        </w:r>
      </w:hyperlink>
      <w:r w:rsidR="004E066D" w:rsidRPr="009117BB">
        <w:rPr>
          <w:rFonts w:cs="Calibri Light"/>
        </w:rPr>
        <w:t xml:space="preserve">, accessed </w:t>
      </w:r>
      <w:r w:rsidR="003B6D5B" w:rsidRPr="009117BB">
        <w:rPr>
          <w:rFonts w:cs="Calibri Light"/>
        </w:rPr>
        <w:t>17</w:t>
      </w:r>
      <w:r w:rsidR="004E066D" w:rsidRPr="009117BB">
        <w:rPr>
          <w:rFonts w:cs="Calibri Light"/>
        </w:rPr>
        <w:t xml:space="preserve"> Aug</w:t>
      </w:r>
      <w:r w:rsidR="00284D8C" w:rsidRPr="009117BB">
        <w:rPr>
          <w:rFonts w:cs="Calibri Light"/>
        </w:rPr>
        <w:t>ust</w:t>
      </w:r>
      <w:r w:rsidR="004E066D" w:rsidRPr="009117BB">
        <w:rPr>
          <w:rFonts w:cs="Calibri Light"/>
        </w:rPr>
        <w:t xml:space="preserve"> 2023</w:t>
      </w:r>
      <w:r w:rsidR="008A6346" w:rsidRPr="009117BB">
        <w:rPr>
          <w:rFonts w:cs="Calibri Light"/>
        </w:rPr>
        <w:t>.</w:t>
      </w:r>
    </w:p>
  </w:endnote>
  <w:endnote w:id="77">
    <w:p w14:paraId="055FE983" w14:textId="5CBB91F8" w:rsidR="00D04730" w:rsidRPr="009117BB" w:rsidRDefault="00D04730"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284D8C" w:rsidRPr="009117BB">
        <w:rPr>
          <w:rFonts w:cs="Calibri Light"/>
        </w:rPr>
        <w:t xml:space="preserve">Australian Bureau of Statistics (Commonwealth of Australia), </w:t>
      </w:r>
      <w:r w:rsidR="00284D8C" w:rsidRPr="009117BB">
        <w:rPr>
          <w:rFonts w:cs="Calibri Light"/>
          <w:i/>
          <w:iCs/>
        </w:rPr>
        <w:t>Census of Population and Housing</w:t>
      </w:r>
      <w:r w:rsidR="00284D8C" w:rsidRPr="009117BB">
        <w:rPr>
          <w:rFonts w:cs="Calibri Light"/>
        </w:rPr>
        <w:t>, (2021), accessed 14 August 2023.</w:t>
      </w:r>
    </w:p>
  </w:endnote>
  <w:endnote w:id="78">
    <w:p w14:paraId="2627731A" w14:textId="29721595" w:rsidR="00342974" w:rsidRPr="009117BB" w:rsidRDefault="00342974" w:rsidP="000B2A71">
      <w:pPr>
        <w:pStyle w:val="EndnoteText"/>
      </w:pPr>
      <w:r w:rsidRPr="009117BB">
        <w:rPr>
          <w:rStyle w:val="EndnoteReference"/>
          <w:rFonts w:cs="Calibri Light"/>
          <w:vertAlign w:val="baseline"/>
        </w:rPr>
        <w:endnoteRef/>
      </w:r>
      <w:r w:rsidRPr="009117BB">
        <w:rPr>
          <w:rFonts w:cs="Calibri Light"/>
        </w:rPr>
        <w:t xml:space="preserve"> </w:t>
      </w:r>
      <w:r w:rsidR="008A70C0"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44" w:history="1">
        <w:r w:rsidR="00E967FB" w:rsidRPr="0012381A">
          <w:rPr>
            <w:rStyle w:val="Hyperlink"/>
            <w:rFonts w:cs="Calibri Light"/>
          </w:rPr>
          <w:t>https://www.education.gov.au/australian</w:t>
        </w:r>
        <w:r w:rsidR="000B2A71" w:rsidRPr="0012381A">
          <w:rPr>
            <w:rStyle w:val="Hyperlink"/>
            <w:rFonts w:cs="Calibri Light"/>
          </w:rPr>
          <w:t>-</w:t>
        </w:r>
        <w:r w:rsidR="00E967FB" w:rsidRPr="0012381A">
          <w:rPr>
            <w:rStyle w:val="Hyperlink"/>
            <w:rFonts w:cs="Calibri Light"/>
          </w:rPr>
          <w:t>universities</w:t>
        </w:r>
        <w:r w:rsidR="000B2A71" w:rsidRPr="0012381A">
          <w:rPr>
            <w:rStyle w:val="Hyperlink"/>
            <w:rFonts w:cs="Calibri Light"/>
          </w:rPr>
          <w:t>-</w:t>
        </w:r>
        <w:r w:rsidR="00E967FB" w:rsidRPr="0012381A">
          <w:rPr>
            <w:rStyle w:val="Hyperlink"/>
            <w:rFonts w:cs="Calibri Light"/>
          </w:rPr>
          <w:t>accord/resources/accord</w:t>
        </w:r>
        <w:r w:rsidR="000B2A71" w:rsidRPr="0012381A">
          <w:rPr>
            <w:rStyle w:val="Hyperlink"/>
            <w:rFonts w:cs="Calibri Light"/>
          </w:rPr>
          <w:t>-</w:t>
        </w:r>
        <w:r w:rsidR="00E967FB" w:rsidRPr="0012381A">
          <w:rPr>
            <w:rStyle w:val="Hyperlink"/>
            <w:rFonts w:cs="Calibri Light"/>
          </w:rPr>
          <w:t>interim</w:t>
        </w:r>
        <w:r w:rsidR="000B2A71" w:rsidRPr="0012381A">
          <w:rPr>
            <w:rStyle w:val="Hyperlink"/>
            <w:rFonts w:cs="Calibri Light"/>
          </w:rPr>
          <w:t>-</w:t>
        </w:r>
        <w:r w:rsidR="00E967FB" w:rsidRPr="0012381A">
          <w:rPr>
            <w:rStyle w:val="Hyperlink"/>
            <w:rFonts w:cs="Calibri Light"/>
          </w:rPr>
          <w:t>report</w:t>
        </w:r>
      </w:hyperlink>
      <w:r w:rsidR="00E967FB" w:rsidRPr="009117BB">
        <w:rPr>
          <w:rFonts w:cs="Calibri Light"/>
        </w:rPr>
        <w:t>, accessed 14 September.</w:t>
      </w:r>
    </w:p>
  </w:endnote>
  <w:endnote w:id="79">
    <w:p w14:paraId="370196FE" w14:textId="5578DE93" w:rsidR="00424317" w:rsidRPr="009117BB" w:rsidRDefault="00424317"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6D2832" w:rsidRPr="009117BB">
        <w:rPr>
          <w:rFonts w:cs="Calibri Light"/>
        </w:rPr>
        <w:t>Department of Education</w:t>
      </w:r>
      <w:r w:rsidR="00114762" w:rsidRPr="009117BB">
        <w:rPr>
          <w:rFonts w:cs="Calibri Light"/>
        </w:rPr>
        <w:t xml:space="preserve"> (Commonwealth of Australia),</w:t>
      </w:r>
      <w:r w:rsidR="006D2832" w:rsidRPr="009117BB">
        <w:rPr>
          <w:rFonts w:cs="Calibri Light"/>
        </w:rPr>
        <w:t xml:space="preserve"> </w:t>
      </w:r>
      <w:r w:rsidR="006D2832" w:rsidRPr="009117BB">
        <w:rPr>
          <w:rFonts w:cs="Calibri Light"/>
          <w:i/>
        </w:rPr>
        <w:t xml:space="preserve">Selected </w:t>
      </w:r>
      <w:r w:rsidRPr="009117BB">
        <w:rPr>
          <w:rFonts w:cs="Calibri Light"/>
          <w:i/>
        </w:rPr>
        <w:t>Higher Education Statistics</w:t>
      </w:r>
      <w:r w:rsidR="006D2832" w:rsidRPr="009117BB">
        <w:rPr>
          <w:rFonts w:cs="Calibri Light"/>
          <w:i/>
        </w:rPr>
        <w:t xml:space="preserve"> – 2021 Student dat</w:t>
      </w:r>
      <w:r w:rsidR="006D2832" w:rsidRPr="009117BB" w:rsidDel="00252C58">
        <w:rPr>
          <w:rFonts w:cs="Calibri Light"/>
          <w:i/>
        </w:rPr>
        <w:t>a</w:t>
      </w:r>
      <w:r w:rsidR="00DF7293" w:rsidRPr="009117BB">
        <w:rPr>
          <w:rFonts w:cs="Calibri Light"/>
        </w:rPr>
        <w:t xml:space="preserve">, (October 2022), </w:t>
      </w:r>
      <w:hyperlink r:id="rId45" w:history="1">
        <w:r w:rsidR="00DF7293" w:rsidRPr="0012381A">
          <w:rPr>
            <w:rStyle w:val="Hyperlink"/>
            <w:rFonts w:cs="Calibri Light"/>
          </w:rPr>
          <w:t>https://www.education.gov.au/higher</w:t>
        </w:r>
        <w:r w:rsidR="000B2A71" w:rsidRPr="0012381A">
          <w:rPr>
            <w:rStyle w:val="Hyperlink"/>
            <w:rFonts w:cs="Calibri Light"/>
          </w:rPr>
          <w:t>-</w:t>
        </w:r>
        <w:r w:rsidR="00DF7293" w:rsidRPr="0012381A">
          <w:rPr>
            <w:rStyle w:val="Hyperlink"/>
            <w:rFonts w:cs="Calibri Light"/>
          </w:rPr>
          <w:t>education</w:t>
        </w:r>
        <w:r w:rsidR="000B2A71" w:rsidRPr="0012381A">
          <w:rPr>
            <w:rStyle w:val="Hyperlink"/>
            <w:rFonts w:cs="Calibri Light"/>
          </w:rPr>
          <w:t>-</w:t>
        </w:r>
        <w:r w:rsidR="00DF7293" w:rsidRPr="0012381A">
          <w:rPr>
            <w:rStyle w:val="Hyperlink"/>
            <w:rFonts w:cs="Calibri Light"/>
          </w:rPr>
          <w:t>statistics/student</w:t>
        </w:r>
        <w:r w:rsidR="000B2A71" w:rsidRPr="0012381A">
          <w:rPr>
            <w:rStyle w:val="Hyperlink"/>
            <w:rFonts w:cs="Calibri Light"/>
          </w:rPr>
          <w:t>-</w:t>
        </w:r>
        <w:r w:rsidR="00DF7293" w:rsidRPr="0012381A">
          <w:rPr>
            <w:rStyle w:val="Hyperlink"/>
            <w:rFonts w:cs="Calibri Light"/>
          </w:rPr>
          <w:t>data/selected</w:t>
        </w:r>
        <w:r w:rsidR="000B2A71" w:rsidRPr="0012381A">
          <w:rPr>
            <w:rStyle w:val="Hyperlink"/>
            <w:rFonts w:cs="Calibri Light"/>
          </w:rPr>
          <w:t>-</w:t>
        </w:r>
        <w:r w:rsidR="00DF7293" w:rsidRPr="0012381A">
          <w:rPr>
            <w:rStyle w:val="Hyperlink"/>
            <w:rFonts w:cs="Calibri Light"/>
          </w:rPr>
          <w:t>higher</w:t>
        </w:r>
        <w:r w:rsidR="000B2A71" w:rsidRPr="0012381A">
          <w:rPr>
            <w:rStyle w:val="Hyperlink"/>
            <w:rFonts w:cs="Calibri Light"/>
          </w:rPr>
          <w:t>-</w:t>
        </w:r>
        <w:r w:rsidR="00DF7293" w:rsidRPr="0012381A">
          <w:rPr>
            <w:rStyle w:val="Hyperlink"/>
            <w:rFonts w:cs="Calibri Light"/>
          </w:rPr>
          <w:t>education</w:t>
        </w:r>
        <w:r w:rsidR="000B2A71" w:rsidRPr="0012381A">
          <w:rPr>
            <w:rStyle w:val="Hyperlink"/>
            <w:rFonts w:cs="Calibri Light"/>
          </w:rPr>
          <w:t>-</w:t>
        </w:r>
        <w:r w:rsidR="00DF7293" w:rsidRPr="0012381A">
          <w:rPr>
            <w:rStyle w:val="Hyperlink"/>
            <w:rFonts w:cs="Calibri Light"/>
          </w:rPr>
          <w:t>statistics</w:t>
        </w:r>
        <w:r w:rsidR="000B2A71" w:rsidRPr="0012381A">
          <w:rPr>
            <w:rStyle w:val="Hyperlink"/>
            <w:rFonts w:cs="Calibri Light"/>
          </w:rPr>
          <w:t>-</w:t>
        </w:r>
        <w:r w:rsidR="00DF7293" w:rsidRPr="0012381A">
          <w:rPr>
            <w:rStyle w:val="Hyperlink"/>
            <w:rFonts w:cs="Calibri Light"/>
          </w:rPr>
          <w:t>2021</w:t>
        </w:r>
        <w:r w:rsidR="000B2A71" w:rsidRPr="0012381A">
          <w:rPr>
            <w:rStyle w:val="Hyperlink"/>
            <w:rFonts w:cs="Calibri Light"/>
          </w:rPr>
          <w:t>-</w:t>
        </w:r>
        <w:r w:rsidR="00DF7293" w:rsidRPr="0012381A">
          <w:rPr>
            <w:rStyle w:val="Hyperlink"/>
            <w:rFonts w:cs="Calibri Light"/>
          </w:rPr>
          <w:t>student</w:t>
        </w:r>
        <w:r w:rsidR="000B2A71" w:rsidRPr="0012381A">
          <w:rPr>
            <w:rStyle w:val="Hyperlink"/>
            <w:rFonts w:cs="Calibri Light"/>
          </w:rPr>
          <w:t>-</w:t>
        </w:r>
        <w:r w:rsidR="00DF7293" w:rsidRPr="0012381A">
          <w:rPr>
            <w:rStyle w:val="Hyperlink"/>
            <w:rFonts w:cs="Calibri Light"/>
          </w:rPr>
          <w:t>data</w:t>
        </w:r>
      </w:hyperlink>
      <w:r w:rsidR="001C782D" w:rsidRPr="009117BB">
        <w:rPr>
          <w:rFonts w:cs="Calibri Light"/>
        </w:rPr>
        <w:t>, accessed 19 September.</w:t>
      </w:r>
    </w:p>
  </w:endnote>
  <w:endnote w:id="80">
    <w:p w14:paraId="48150159" w14:textId="53A76AB9" w:rsidR="00FB7FBB" w:rsidRPr="009117BB" w:rsidRDefault="00FB7FBB"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46" w:history="1">
        <w:r w:rsidR="00E967FB" w:rsidRPr="0012381A">
          <w:rPr>
            <w:rStyle w:val="Hyperlink"/>
            <w:rFonts w:cs="Calibri Light"/>
          </w:rPr>
          <w:t>https://www.education.gov.au/australian</w:t>
        </w:r>
        <w:r w:rsidR="000B2A71" w:rsidRPr="0012381A">
          <w:rPr>
            <w:rStyle w:val="Hyperlink"/>
            <w:rFonts w:cs="Calibri Light"/>
          </w:rPr>
          <w:t>-</w:t>
        </w:r>
        <w:r w:rsidR="00E967FB" w:rsidRPr="0012381A">
          <w:rPr>
            <w:rStyle w:val="Hyperlink"/>
            <w:rFonts w:cs="Calibri Light"/>
          </w:rPr>
          <w:t>universities</w:t>
        </w:r>
        <w:r w:rsidR="000B2A71" w:rsidRPr="0012381A">
          <w:rPr>
            <w:rStyle w:val="Hyperlink"/>
            <w:rFonts w:cs="Calibri Light"/>
          </w:rPr>
          <w:t>-</w:t>
        </w:r>
        <w:r w:rsidR="00E967FB" w:rsidRPr="0012381A">
          <w:rPr>
            <w:rStyle w:val="Hyperlink"/>
            <w:rFonts w:cs="Calibri Light"/>
          </w:rPr>
          <w:t>accord/resources/accord</w:t>
        </w:r>
        <w:r w:rsidR="000B2A71" w:rsidRPr="0012381A">
          <w:rPr>
            <w:rStyle w:val="Hyperlink"/>
            <w:rFonts w:cs="Calibri Light"/>
          </w:rPr>
          <w:t>-</w:t>
        </w:r>
        <w:r w:rsidR="00E967FB" w:rsidRPr="0012381A">
          <w:rPr>
            <w:rStyle w:val="Hyperlink"/>
            <w:rFonts w:cs="Calibri Light"/>
          </w:rPr>
          <w:t>interim</w:t>
        </w:r>
        <w:r w:rsidR="000B2A71" w:rsidRPr="0012381A">
          <w:rPr>
            <w:rStyle w:val="Hyperlink"/>
            <w:rFonts w:cs="Calibri Light"/>
          </w:rPr>
          <w:t>-</w:t>
        </w:r>
        <w:r w:rsidR="00E967FB" w:rsidRPr="0012381A">
          <w:rPr>
            <w:rStyle w:val="Hyperlink"/>
            <w:rFonts w:cs="Calibri Light"/>
          </w:rPr>
          <w:t>report</w:t>
        </w:r>
      </w:hyperlink>
      <w:r w:rsidR="00E967FB" w:rsidRPr="009117BB">
        <w:rPr>
          <w:rFonts w:cs="Calibri Light"/>
        </w:rPr>
        <w:t xml:space="preserve">, accessed 14 September. </w:t>
      </w:r>
    </w:p>
  </w:endnote>
  <w:endnote w:id="81">
    <w:p w14:paraId="412B07D8" w14:textId="712F17CB" w:rsidR="001A7523" w:rsidRPr="009117BB" w:rsidRDefault="001A7523"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47" w:history="1">
        <w:r w:rsidR="00E967FB" w:rsidRPr="0012381A">
          <w:rPr>
            <w:rStyle w:val="Hyperlink"/>
            <w:rFonts w:cs="Calibri Light"/>
          </w:rPr>
          <w:t>https://www.education.gov.au/australian</w:t>
        </w:r>
        <w:r w:rsidR="000B2A71" w:rsidRPr="0012381A">
          <w:rPr>
            <w:rStyle w:val="Hyperlink"/>
            <w:rFonts w:cs="Calibri Light"/>
          </w:rPr>
          <w:t>-</w:t>
        </w:r>
        <w:r w:rsidR="00E967FB" w:rsidRPr="0012381A">
          <w:rPr>
            <w:rStyle w:val="Hyperlink"/>
            <w:rFonts w:cs="Calibri Light"/>
          </w:rPr>
          <w:t>universities</w:t>
        </w:r>
        <w:r w:rsidR="000B2A71" w:rsidRPr="0012381A">
          <w:rPr>
            <w:rStyle w:val="Hyperlink"/>
            <w:rFonts w:cs="Calibri Light"/>
          </w:rPr>
          <w:t>-</w:t>
        </w:r>
        <w:r w:rsidR="00E967FB" w:rsidRPr="0012381A">
          <w:rPr>
            <w:rStyle w:val="Hyperlink"/>
            <w:rFonts w:cs="Calibri Light"/>
          </w:rPr>
          <w:t>accord/resources/accord</w:t>
        </w:r>
        <w:r w:rsidR="000B2A71" w:rsidRPr="0012381A">
          <w:rPr>
            <w:rStyle w:val="Hyperlink"/>
            <w:rFonts w:cs="Calibri Light"/>
          </w:rPr>
          <w:t>-</w:t>
        </w:r>
        <w:r w:rsidR="00E967FB" w:rsidRPr="0012381A">
          <w:rPr>
            <w:rStyle w:val="Hyperlink"/>
            <w:rFonts w:cs="Calibri Light"/>
          </w:rPr>
          <w:t>interim</w:t>
        </w:r>
        <w:r w:rsidR="000B2A71" w:rsidRPr="0012381A">
          <w:rPr>
            <w:rStyle w:val="Hyperlink"/>
            <w:rFonts w:cs="Calibri Light"/>
          </w:rPr>
          <w:t>-</w:t>
        </w:r>
        <w:r w:rsidR="00E967FB" w:rsidRPr="0012381A">
          <w:rPr>
            <w:rStyle w:val="Hyperlink"/>
            <w:rFonts w:cs="Calibri Light"/>
          </w:rPr>
          <w:t>report</w:t>
        </w:r>
      </w:hyperlink>
      <w:r w:rsidR="00E967FB" w:rsidRPr="009117BB">
        <w:rPr>
          <w:rFonts w:cs="Calibri Light"/>
        </w:rPr>
        <w:t xml:space="preserve">, accessed 14 September. </w:t>
      </w:r>
    </w:p>
  </w:endnote>
  <w:endnote w:id="82">
    <w:p w14:paraId="32BFE6BA" w14:textId="58E61A3E" w:rsidR="004E6AAE" w:rsidRPr="009117BB" w:rsidRDefault="004E6AAE"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3C197B" w:rsidRPr="009117BB">
        <w:rPr>
          <w:rFonts w:cs="Calibri Light"/>
        </w:rPr>
        <w:t>Jobs and Skills Australia</w:t>
      </w:r>
      <w:r w:rsidR="0042175C" w:rsidRPr="009117BB">
        <w:rPr>
          <w:rFonts w:cs="Calibri Light"/>
        </w:rPr>
        <w:t xml:space="preserve"> (Commonwealth of Australia)</w:t>
      </w:r>
      <w:r w:rsidR="003C197B" w:rsidRPr="009117BB">
        <w:rPr>
          <w:rFonts w:cs="Calibri Light"/>
        </w:rPr>
        <w:t xml:space="preserve">, </w:t>
      </w:r>
      <w:r w:rsidR="002A6569" w:rsidRPr="009117BB">
        <w:rPr>
          <w:rFonts w:cs="Calibri Light"/>
          <w:i/>
        </w:rPr>
        <w:t xml:space="preserve">Labour Market Update </w:t>
      </w:r>
      <w:r w:rsidR="009908F9" w:rsidRPr="009117BB">
        <w:rPr>
          <w:rFonts w:cs="Calibri Light"/>
          <w:i/>
        </w:rPr>
        <w:t xml:space="preserve">– September </w:t>
      </w:r>
      <w:r w:rsidR="00C900B4" w:rsidRPr="009117BB">
        <w:rPr>
          <w:rFonts w:cs="Calibri Light"/>
          <w:i/>
        </w:rPr>
        <w:t>2023</w:t>
      </w:r>
      <w:r w:rsidR="00C900B4" w:rsidRPr="009117BB">
        <w:rPr>
          <w:rFonts w:cs="Calibri Light"/>
        </w:rPr>
        <w:t xml:space="preserve">, (September 2023), </w:t>
      </w:r>
      <w:hyperlink r:id="rId48" w:history="1">
        <w:r w:rsidR="00613D48" w:rsidRPr="0012381A">
          <w:rPr>
            <w:rStyle w:val="Hyperlink"/>
            <w:rFonts w:cs="Calibri Light"/>
          </w:rPr>
          <w:t>https://www.jobsandskills.gov.au/reports/labour</w:t>
        </w:r>
        <w:r w:rsidR="000B2A71" w:rsidRPr="0012381A">
          <w:rPr>
            <w:rStyle w:val="Hyperlink"/>
            <w:rFonts w:cs="Calibri Light"/>
          </w:rPr>
          <w:t>-</w:t>
        </w:r>
        <w:r w:rsidR="00613D48" w:rsidRPr="0012381A">
          <w:rPr>
            <w:rStyle w:val="Hyperlink"/>
            <w:rFonts w:cs="Calibri Light"/>
          </w:rPr>
          <w:t>market</w:t>
        </w:r>
        <w:r w:rsidR="000B2A71" w:rsidRPr="0012381A">
          <w:rPr>
            <w:rStyle w:val="Hyperlink"/>
            <w:rFonts w:cs="Calibri Light"/>
          </w:rPr>
          <w:t>-</w:t>
        </w:r>
        <w:r w:rsidR="00613D48" w:rsidRPr="0012381A">
          <w:rPr>
            <w:rStyle w:val="Hyperlink"/>
            <w:rFonts w:cs="Calibri Light"/>
          </w:rPr>
          <w:t>update</w:t>
        </w:r>
        <w:r w:rsidR="000B2A71" w:rsidRPr="0012381A">
          <w:rPr>
            <w:rStyle w:val="Hyperlink"/>
            <w:rFonts w:cs="Calibri Light"/>
          </w:rPr>
          <w:t>-</w:t>
        </w:r>
        <w:r w:rsidR="00613D48" w:rsidRPr="0012381A">
          <w:rPr>
            <w:rStyle w:val="Hyperlink"/>
            <w:rFonts w:cs="Calibri Light"/>
          </w:rPr>
          <w:t>september</w:t>
        </w:r>
        <w:r w:rsidR="000B2A71" w:rsidRPr="0012381A">
          <w:rPr>
            <w:rStyle w:val="Hyperlink"/>
            <w:rFonts w:cs="Calibri Light"/>
          </w:rPr>
          <w:t>-</w:t>
        </w:r>
        <w:r w:rsidR="00613D48" w:rsidRPr="0012381A">
          <w:rPr>
            <w:rStyle w:val="Hyperlink"/>
            <w:rFonts w:cs="Calibri Light"/>
          </w:rPr>
          <w:t>2023</w:t>
        </w:r>
      </w:hyperlink>
      <w:r w:rsidR="002E41ED" w:rsidRPr="009117BB">
        <w:rPr>
          <w:rFonts w:cs="Calibri Light"/>
        </w:rPr>
        <w:t>, accessed 19 September</w:t>
      </w:r>
      <w:r w:rsidR="00C900B4" w:rsidRPr="009117BB">
        <w:rPr>
          <w:rFonts w:cs="Calibri Light"/>
        </w:rPr>
        <w:t>.</w:t>
      </w:r>
    </w:p>
  </w:endnote>
  <w:endnote w:id="83">
    <w:p w14:paraId="11DAF00E" w14:textId="6FE8B88B" w:rsidR="00AE3EF2" w:rsidRPr="009117BB" w:rsidRDefault="00AE3EF2"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287A65" w:rsidRPr="009117BB">
        <w:rPr>
          <w:rFonts w:cs="Calibri Light"/>
        </w:rPr>
        <w:t>Productivity Commission</w:t>
      </w:r>
      <w:r w:rsidR="0042175C" w:rsidRPr="009117BB">
        <w:rPr>
          <w:rFonts w:cs="Calibri Light"/>
        </w:rPr>
        <w:t xml:space="preserve"> (Commonwealth of Australia)</w:t>
      </w:r>
      <w:r w:rsidR="00287A65" w:rsidRPr="009117BB">
        <w:rPr>
          <w:rFonts w:cs="Calibri Light"/>
        </w:rPr>
        <w:t xml:space="preserve">, </w:t>
      </w:r>
      <w:r w:rsidR="00287A65" w:rsidRPr="009117BB">
        <w:rPr>
          <w:rFonts w:cs="Calibri Light"/>
          <w:i/>
        </w:rPr>
        <w:t>National Agreement for Skills and Workforce Development Review</w:t>
      </w:r>
      <w:r w:rsidR="00287A65" w:rsidRPr="009117BB">
        <w:rPr>
          <w:rFonts w:cs="Calibri Light"/>
        </w:rPr>
        <w:t xml:space="preserve">, (December 2020). </w:t>
      </w:r>
    </w:p>
  </w:endnote>
  <w:endnote w:id="84">
    <w:p w14:paraId="6383C3A0" w14:textId="34812DD4" w:rsidR="000D5246" w:rsidRPr="009117BB" w:rsidRDefault="000D5246"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287A65" w:rsidRPr="009117BB">
        <w:rPr>
          <w:rFonts w:cs="Calibri Light"/>
        </w:rPr>
        <w:t>Department of Education, Skills and Employment</w:t>
      </w:r>
      <w:r w:rsidR="0042175C" w:rsidRPr="009117BB">
        <w:rPr>
          <w:rFonts w:cs="Calibri Light"/>
        </w:rPr>
        <w:t xml:space="preserve"> (Commonwealth of Australia)</w:t>
      </w:r>
      <w:r w:rsidR="00287A65" w:rsidRPr="009117BB">
        <w:rPr>
          <w:rFonts w:cs="Calibri Light"/>
        </w:rPr>
        <w:t xml:space="preserve">, </w:t>
      </w:r>
      <w:r w:rsidR="00287A65" w:rsidRPr="009117BB">
        <w:rPr>
          <w:rFonts w:cs="Calibri Light"/>
          <w:i/>
        </w:rPr>
        <w:t>Looking to the future: Report of the Review of senior secondary pathways into work, further education and trainin</w:t>
      </w:r>
      <w:r w:rsidR="00252C58" w:rsidRPr="009117BB">
        <w:rPr>
          <w:rFonts w:cs="Calibri Light"/>
          <w:i/>
          <w:iCs/>
        </w:rPr>
        <w:t>g</w:t>
      </w:r>
      <w:r w:rsidR="00287A65" w:rsidRPr="009117BB">
        <w:rPr>
          <w:rFonts w:cs="Calibri Light"/>
        </w:rPr>
        <w:t xml:space="preserve">, (June 2020). </w:t>
      </w:r>
    </w:p>
  </w:endnote>
  <w:endnote w:id="85">
    <w:p w14:paraId="6EFF48E5" w14:textId="25985152" w:rsidR="006F22DA" w:rsidRPr="009117BB" w:rsidRDefault="006F22DA"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916FEB" w:rsidRPr="009117BB">
        <w:rPr>
          <w:rFonts w:cs="Calibri Light"/>
        </w:rPr>
        <w:t>Organisation for Economic Cooperation and Development</w:t>
      </w:r>
      <w:r w:rsidR="00912A21" w:rsidRPr="009117BB">
        <w:rPr>
          <w:rFonts w:cs="Calibri Light"/>
        </w:rPr>
        <w:t xml:space="preserve"> (OECD)</w:t>
      </w:r>
      <w:r w:rsidR="00916FEB" w:rsidRPr="009117BB">
        <w:rPr>
          <w:rFonts w:cs="Calibri Light"/>
        </w:rPr>
        <w:t xml:space="preserve">, </w:t>
      </w:r>
      <w:r w:rsidR="00916FEB" w:rsidRPr="009117BB">
        <w:rPr>
          <w:rFonts w:cs="Calibri Light"/>
          <w:i/>
        </w:rPr>
        <w:t>Improving work</w:t>
      </w:r>
      <w:r w:rsidR="000B2A71">
        <w:rPr>
          <w:rFonts w:cs="Calibri Light"/>
          <w:i/>
        </w:rPr>
        <w:t>-</w:t>
      </w:r>
      <w:r w:rsidR="00916FEB" w:rsidRPr="009117BB">
        <w:rPr>
          <w:rFonts w:cs="Calibri Light"/>
          <w:i/>
        </w:rPr>
        <w:t>based learning in schools</w:t>
      </w:r>
      <w:r w:rsidR="00655EED" w:rsidRPr="009117BB">
        <w:rPr>
          <w:rFonts w:cs="Calibri Light"/>
          <w:i/>
        </w:rPr>
        <w:t xml:space="preserve">: Note on </w:t>
      </w:r>
      <w:r w:rsidRPr="009117BB">
        <w:rPr>
          <w:rFonts w:cs="Calibri Light"/>
          <w:i/>
        </w:rPr>
        <w:t>Australia</w:t>
      </w:r>
      <w:r w:rsidR="00655EED" w:rsidRPr="009117BB">
        <w:rPr>
          <w:rFonts w:cs="Calibri Light"/>
        </w:rPr>
        <w:t>,</w:t>
      </w:r>
      <w:r w:rsidRPr="009117BB">
        <w:rPr>
          <w:rFonts w:cs="Calibri Light"/>
        </w:rPr>
        <w:t xml:space="preserve"> </w:t>
      </w:r>
      <w:r w:rsidR="00252C58" w:rsidRPr="009117BB">
        <w:rPr>
          <w:rFonts w:cs="Calibri Light"/>
        </w:rPr>
        <w:t>(</w:t>
      </w:r>
      <w:r w:rsidR="009B6CB8" w:rsidRPr="009117BB">
        <w:rPr>
          <w:rFonts w:cs="Calibri Light"/>
          <w:i/>
        </w:rPr>
        <w:t>OECD</w:t>
      </w:r>
      <w:r w:rsidR="00252C58" w:rsidRPr="009117BB">
        <w:rPr>
          <w:rFonts w:cs="Calibri Light"/>
        </w:rPr>
        <w:t xml:space="preserve"> </w:t>
      </w:r>
      <w:r w:rsidR="009B6CB8" w:rsidRPr="009117BB">
        <w:rPr>
          <w:rFonts w:cs="Calibri Light"/>
        </w:rPr>
        <w:t>2020)</w:t>
      </w:r>
      <w:r w:rsidR="009606BF" w:rsidRPr="009117BB">
        <w:rPr>
          <w:rFonts w:cs="Calibri Light"/>
        </w:rPr>
        <w:t>.</w:t>
      </w:r>
    </w:p>
  </w:endnote>
  <w:endnote w:id="86">
    <w:p w14:paraId="67C00E53" w14:textId="50247EEB" w:rsidR="00EF2BC2" w:rsidRPr="009117BB" w:rsidRDefault="00EF2BC2"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9606BF" w:rsidRPr="009117BB">
        <w:rPr>
          <w:rFonts w:cs="Calibri Light"/>
        </w:rPr>
        <w:t xml:space="preserve">Polidano C., &amp; Tabasso, D., </w:t>
      </w:r>
      <w:r w:rsidR="0044183C" w:rsidRPr="009117BB">
        <w:rPr>
          <w:rFonts w:cs="Calibri Light"/>
          <w:i/>
        </w:rPr>
        <w:t>Making it real: The benefits of workplace learning in upper</w:t>
      </w:r>
      <w:r w:rsidR="000B2A71">
        <w:rPr>
          <w:rFonts w:cs="Calibri Light"/>
          <w:i/>
        </w:rPr>
        <w:t>-</w:t>
      </w:r>
      <w:r w:rsidR="0044183C" w:rsidRPr="009117BB">
        <w:rPr>
          <w:rFonts w:cs="Calibri Light"/>
          <w:i/>
        </w:rPr>
        <w:t>secondary VET courses</w:t>
      </w:r>
      <w:r w:rsidR="0011646B" w:rsidRPr="009117BB" w:rsidDel="00252C58">
        <w:rPr>
          <w:rFonts w:cs="Calibri Light"/>
        </w:rPr>
        <w:t xml:space="preserve">, </w:t>
      </w:r>
      <w:r w:rsidR="0011646B" w:rsidRPr="009117BB">
        <w:rPr>
          <w:rFonts w:cs="Calibri Light"/>
        </w:rPr>
        <w:t>(Melbourne Institute September 2013)</w:t>
      </w:r>
      <w:r w:rsidR="00252C58" w:rsidRPr="009117BB">
        <w:rPr>
          <w:rFonts w:cs="Calibri Light"/>
        </w:rPr>
        <w:t xml:space="preserve">; </w:t>
      </w:r>
      <w:r w:rsidR="00A33EAF" w:rsidRPr="009117BB">
        <w:rPr>
          <w:rFonts w:cs="Calibri Light"/>
        </w:rPr>
        <w:t>Ranasinghe, R</w:t>
      </w:r>
      <w:r w:rsidR="00A31454" w:rsidRPr="009117BB">
        <w:rPr>
          <w:rFonts w:cs="Calibri Light"/>
        </w:rPr>
        <w:t>.</w:t>
      </w:r>
      <w:r w:rsidR="005924E4" w:rsidRPr="009117BB">
        <w:rPr>
          <w:rFonts w:cs="Calibri Light"/>
        </w:rPr>
        <w:t xml:space="preserve"> et al.</w:t>
      </w:r>
      <w:r w:rsidR="00A33EAF" w:rsidRPr="009117BB">
        <w:rPr>
          <w:rFonts w:cs="Calibri Light"/>
        </w:rPr>
        <w:t xml:space="preserve">, </w:t>
      </w:r>
      <w:r w:rsidR="008B1337">
        <w:rPr>
          <w:rFonts w:cs="Calibri Light"/>
        </w:rPr>
        <w:t>‘</w:t>
      </w:r>
      <w:r w:rsidR="008C3CB8" w:rsidRPr="009117BB">
        <w:rPr>
          <w:rFonts w:cs="Calibri Light"/>
        </w:rPr>
        <w:t>School</w:t>
      </w:r>
      <w:r w:rsidR="000B2A71">
        <w:rPr>
          <w:rFonts w:cs="Calibri Light"/>
        </w:rPr>
        <w:t>-</w:t>
      </w:r>
      <w:r w:rsidR="008C3CB8" w:rsidRPr="009117BB">
        <w:rPr>
          <w:rFonts w:cs="Calibri Light"/>
        </w:rPr>
        <w:t>to</w:t>
      </w:r>
      <w:r w:rsidR="000B2A71">
        <w:rPr>
          <w:rFonts w:cs="Calibri Light"/>
        </w:rPr>
        <w:t>-</w:t>
      </w:r>
      <w:r w:rsidR="008C3CB8" w:rsidRPr="009117BB">
        <w:rPr>
          <w:rFonts w:cs="Calibri Light"/>
        </w:rPr>
        <w:t>work pathways</w:t>
      </w:r>
      <w:r w:rsidR="008B1337">
        <w:rPr>
          <w:rFonts w:cs="Calibri Light"/>
        </w:rPr>
        <w:t>’</w:t>
      </w:r>
      <w:r w:rsidR="00A33EAF" w:rsidRPr="009117BB">
        <w:rPr>
          <w:rFonts w:cs="Calibri Light"/>
        </w:rPr>
        <w:t xml:space="preserve">, </w:t>
      </w:r>
      <w:r w:rsidR="00A31454" w:rsidRPr="009117BB">
        <w:rPr>
          <w:rFonts w:cs="Calibri Light"/>
        </w:rPr>
        <w:t>(</w:t>
      </w:r>
      <w:r w:rsidR="001F4BD6" w:rsidRPr="009117BB">
        <w:rPr>
          <w:rFonts w:cs="Calibri Light"/>
        </w:rPr>
        <w:t xml:space="preserve">National Centre for Vocational Education Research </w:t>
      </w:r>
      <w:r w:rsidR="00A31454" w:rsidRPr="009117BB">
        <w:rPr>
          <w:rFonts w:cs="Calibri Light"/>
        </w:rPr>
        <w:t>2019).</w:t>
      </w:r>
    </w:p>
  </w:endnote>
  <w:endnote w:id="87">
    <w:p w14:paraId="448ABF70" w14:textId="51F6C85C" w:rsidR="00E041BD" w:rsidRPr="009117BB" w:rsidRDefault="00E041BD"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B23601" w:rsidRPr="009117BB">
        <w:rPr>
          <w:rFonts w:cs="Calibri Light"/>
        </w:rPr>
        <w:t>National Centre for Vocational Education Research</w:t>
      </w:r>
      <w:r w:rsidR="008E42D8" w:rsidRPr="009117BB">
        <w:rPr>
          <w:rFonts w:cs="Calibri Light"/>
        </w:rPr>
        <w:t xml:space="preserve"> (Commonwealth of Australia)</w:t>
      </w:r>
      <w:r w:rsidR="007D3CFF" w:rsidRPr="009117BB">
        <w:rPr>
          <w:rFonts w:cs="Calibri Light"/>
        </w:rPr>
        <w:t xml:space="preserve">, </w:t>
      </w:r>
      <w:r w:rsidR="007D3CFF" w:rsidRPr="009117BB">
        <w:rPr>
          <w:rFonts w:cs="Calibri Light"/>
          <w:i/>
        </w:rPr>
        <w:t>Completion and attrition rates for apprentices and trainees 2022</w:t>
      </w:r>
      <w:r w:rsidR="007D3CFF" w:rsidRPr="009117BB">
        <w:rPr>
          <w:rFonts w:cs="Calibri Light"/>
        </w:rPr>
        <w:t xml:space="preserve">, (September 2023), </w:t>
      </w:r>
      <w:hyperlink r:id="rId49" w:history="1">
        <w:r w:rsidRPr="0012381A">
          <w:rPr>
            <w:rStyle w:val="Hyperlink"/>
            <w:rFonts w:cs="Calibri Light"/>
          </w:rPr>
          <w:t>https://www.ncver.edu.au/research</w:t>
        </w:r>
        <w:r w:rsidR="000B2A71" w:rsidRPr="0012381A">
          <w:rPr>
            <w:rStyle w:val="Hyperlink"/>
            <w:rFonts w:cs="Calibri Light"/>
          </w:rPr>
          <w:t>-</w:t>
        </w:r>
        <w:r w:rsidRPr="0012381A">
          <w:rPr>
            <w:rStyle w:val="Hyperlink"/>
            <w:rFonts w:cs="Calibri Light"/>
          </w:rPr>
          <w:t>and</w:t>
        </w:r>
        <w:r w:rsidR="000B2A71" w:rsidRPr="0012381A">
          <w:rPr>
            <w:rStyle w:val="Hyperlink"/>
            <w:rFonts w:cs="Calibri Light"/>
          </w:rPr>
          <w:t>-</w:t>
        </w:r>
        <w:r w:rsidRPr="0012381A">
          <w:rPr>
            <w:rStyle w:val="Hyperlink"/>
            <w:rFonts w:cs="Calibri Light"/>
          </w:rPr>
          <w:t>statistics/publications/all</w:t>
        </w:r>
        <w:r w:rsidR="000B2A71" w:rsidRPr="0012381A">
          <w:rPr>
            <w:rStyle w:val="Hyperlink"/>
            <w:rFonts w:cs="Calibri Light"/>
          </w:rPr>
          <w:t>-</w:t>
        </w:r>
        <w:r w:rsidRPr="0012381A">
          <w:rPr>
            <w:rStyle w:val="Hyperlink"/>
            <w:rFonts w:cs="Calibri Light"/>
          </w:rPr>
          <w:t>publications/completion</w:t>
        </w:r>
        <w:r w:rsidR="000B2A71" w:rsidRPr="0012381A">
          <w:rPr>
            <w:rStyle w:val="Hyperlink"/>
            <w:rFonts w:cs="Calibri Light"/>
          </w:rPr>
          <w:t>-</w:t>
        </w:r>
        <w:r w:rsidRPr="0012381A">
          <w:rPr>
            <w:rStyle w:val="Hyperlink"/>
            <w:rFonts w:cs="Calibri Light"/>
          </w:rPr>
          <w:t>and</w:t>
        </w:r>
        <w:r w:rsidR="000B2A71" w:rsidRPr="0012381A">
          <w:rPr>
            <w:rStyle w:val="Hyperlink"/>
            <w:rFonts w:cs="Calibri Light"/>
          </w:rPr>
          <w:t>-</w:t>
        </w:r>
        <w:r w:rsidRPr="0012381A">
          <w:rPr>
            <w:rStyle w:val="Hyperlink"/>
            <w:rFonts w:cs="Calibri Light"/>
          </w:rPr>
          <w:t>attrition</w:t>
        </w:r>
        <w:r w:rsidR="000B2A71" w:rsidRPr="0012381A">
          <w:rPr>
            <w:rStyle w:val="Hyperlink"/>
            <w:rFonts w:cs="Calibri Light"/>
          </w:rPr>
          <w:t>-</w:t>
        </w:r>
        <w:r w:rsidRPr="0012381A">
          <w:rPr>
            <w:rStyle w:val="Hyperlink"/>
            <w:rFonts w:cs="Calibri Light"/>
          </w:rPr>
          <w:t>rates</w:t>
        </w:r>
        <w:r w:rsidR="000B2A71" w:rsidRPr="0012381A">
          <w:rPr>
            <w:rStyle w:val="Hyperlink"/>
            <w:rFonts w:cs="Calibri Light"/>
          </w:rPr>
          <w:t>-</w:t>
        </w:r>
        <w:r w:rsidRPr="0012381A">
          <w:rPr>
            <w:rStyle w:val="Hyperlink"/>
            <w:rFonts w:cs="Calibri Light"/>
          </w:rPr>
          <w:t>for</w:t>
        </w:r>
        <w:r w:rsidR="000B2A71" w:rsidRPr="0012381A">
          <w:rPr>
            <w:rStyle w:val="Hyperlink"/>
            <w:rFonts w:cs="Calibri Light"/>
          </w:rPr>
          <w:t>-</w:t>
        </w:r>
        <w:r w:rsidRPr="0012381A">
          <w:rPr>
            <w:rStyle w:val="Hyperlink"/>
            <w:rFonts w:cs="Calibri Light"/>
          </w:rPr>
          <w:t>apprentices</w:t>
        </w:r>
        <w:r w:rsidR="000B2A71" w:rsidRPr="0012381A">
          <w:rPr>
            <w:rStyle w:val="Hyperlink"/>
            <w:rFonts w:cs="Calibri Light"/>
          </w:rPr>
          <w:t>-</w:t>
        </w:r>
        <w:r w:rsidRPr="0012381A">
          <w:rPr>
            <w:rStyle w:val="Hyperlink"/>
            <w:rFonts w:cs="Calibri Light"/>
          </w:rPr>
          <w:t>and</w:t>
        </w:r>
        <w:r w:rsidR="000B2A71" w:rsidRPr="0012381A">
          <w:rPr>
            <w:rStyle w:val="Hyperlink"/>
            <w:rFonts w:cs="Calibri Light"/>
          </w:rPr>
          <w:t>-</w:t>
        </w:r>
        <w:r w:rsidRPr="0012381A">
          <w:rPr>
            <w:rStyle w:val="Hyperlink"/>
            <w:rFonts w:cs="Calibri Light"/>
          </w:rPr>
          <w:t>trainees</w:t>
        </w:r>
        <w:r w:rsidR="000B2A71" w:rsidRPr="0012381A">
          <w:rPr>
            <w:rStyle w:val="Hyperlink"/>
            <w:rFonts w:cs="Calibri Light"/>
          </w:rPr>
          <w:t>-</w:t>
        </w:r>
        <w:r w:rsidRPr="0012381A">
          <w:rPr>
            <w:rStyle w:val="Hyperlink"/>
            <w:rFonts w:cs="Calibri Light"/>
          </w:rPr>
          <w:t>2022</w:t>
        </w:r>
      </w:hyperlink>
      <w:r w:rsidR="006C47AC" w:rsidRPr="009117BB">
        <w:rPr>
          <w:rFonts w:cs="Calibri Light"/>
        </w:rPr>
        <w:t>, accessed 19 September 2023</w:t>
      </w:r>
      <w:r w:rsidR="007D3CFF" w:rsidRPr="009117BB">
        <w:rPr>
          <w:rFonts w:cs="Calibri Light"/>
        </w:rPr>
        <w:t>.</w:t>
      </w:r>
    </w:p>
  </w:endnote>
  <w:endnote w:id="88">
    <w:p w14:paraId="4B78545C" w14:textId="534B7F57" w:rsidR="008641E1" w:rsidRPr="009117BB" w:rsidRDefault="008641E1"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F12517" w:rsidRPr="009117BB">
        <w:rPr>
          <w:rFonts w:cs="Calibri Light"/>
        </w:rPr>
        <w:t>O</w:t>
      </w:r>
      <w:r w:rsidR="008B1337">
        <w:rPr>
          <w:rFonts w:cs="Calibri Light"/>
        </w:rPr>
        <w:t>’</w:t>
      </w:r>
      <w:r w:rsidR="00F12517" w:rsidRPr="009117BB">
        <w:rPr>
          <w:rFonts w:cs="Calibri Light"/>
        </w:rPr>
        <w:t>Dwyer</w:t>
      </w:r>
      <w:r w:rsidR="003E0C29" w:rsidRPr="009117BB">
        <w:rPr>
          <w:rFonts w:cs="Calibri Light"/>
        </w:rPr>
        <w:t>,</w:t>
      </w:r>
      <w:r w:rsidR="00F12517" w:rsidRPr="009117BB">
        <w:rPr>
          <w:rFonts w:cs="Calibri Light"/>
        </w:rPr>
        <w:t xml:space="preserve"> </w:t>
      </w:r>
      <w:r w:rsidR="003E0C29" w:rsidRPr="009117BB">
        <w:rPr>
          <w:rFonts w:cs="Calibri Light"/>
        </w:rPr>
        <w:t>L., &amp;</w:t>
      </w:r>
      <w:r w:rsidR="00F12517" w:rsidRPr="009117BB">
        <w:rPr>
          <w:rFonts w:cs="Calibri Light"/>
        </w:rPr>
        <w:t xml:space="preserve"> Korbal</w:t>
      </w:r>
      <w:r w:rsidR="003E0C29" w:rsidRPr="009117BB">
        <w:rPr>
          <w:rFonts w:cs="Calibri Light"/>
        </w:rPr>
        <w:t xml:space="preserve">, </w:t>
      </w:r>
      <w:r w:rsidR="0005125D" w:rsidRPr="009117BB">
        <w:rPr>
          <w:rFonts w:cs="Calibri Light"/>
        </w:rPr>
        <w:t>P.,</w:t>
      </w:r>
      <w:r w:rsidR="00F12517" w:rsidRPr="009117BB">
        <w:rPr>
          <w:rFonts w:cs="Calibri Light"/>
        </w:rPr>
        <w:t xml:space="preserve"> </w:t>
      </w:r>
      <w:r w:rsidR="00F12517" w:rsidRPr="009117BB">
        <w:rPr>
          <w:rFonts w:cs="Calibri Light"/>
          <w:i/>
        </w:rPr>
        <w:t>Completion rates for group training organisations and direct employers: how do they compare?</w:t>
      </w:r>
      <w:r w:rsidR="0005125D" w:rsidRPr="009117BB">
        <w:rPr>
          <w:rFonts w:cs="Calibri Light"/>
        </w:rPr>
        <w:t xml:space="preserve">, </w:t>
      </w:r>
      <w:r w:rsidR="006C47AC" w:rsidRPr="009117BB">
        <w:rPr>
          <w:rFonts w:cs="Calibri Light"/>
        </w:rPr>
        <w:t>(National Centre for Vocational Education Research 2019).</w:t>
      </w:r>
    </w:p>
  </w:endnote>
  <w:endnote w:id="89">
    <w:p w14:paraId="2871BBE8" w14:textId="3BB98DB0" w:rsidR="00BE3A46" w:rsidRPr="009117BB" w:rsidRDefault="00BE3A46"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05125D" w:rsidRPr="009117BB">
        <w:rPr>
          <w:rFonts w:cs="Calibri Light"/>
        </w:rPr>
        <w:t>National Skills Commission</w:t>
      </w:r>
      <w:r w:rsidR="0042175C" w:rsidRPr="009117BB">
        <w:rPr>
          <w:rFonts w:cs="Calibri Light"/>
        </w:rPr>
        <w:t xml:space="preserve"> (Commonwealth of Australia)</w:t>
      </w:r>
      <w:r w:rsidR="0005125D" w:rsidRPr="009117BB">
        <w:rPr>
          <w:rFonts w:cs="Calibri Light"/>
        </w:rPr>
        <w:t xml:space="preserve">, </w:t>
      </w:r>
      <w:r w:rsidRPr="009117BB">
        <w:rPr>
          <w:rFonts w:cs="Calibri Light"/>
          <w:i/>
        </w:rPr>
        <w:t xml:space="preserve">2022 Skills Priority List </w:t>
      </w:r>
      <w:r w:rsidR="0005125D" w:rsidRPr="009117BB">
        <w:rPr>
          <w:rFonts w:cs="Calibri Light"/>
          <w:i/>
        </w:rPr>
        <w:t>Key Findings Report</w:t>
      </w:r>
      <w:r w:rsidR="0005125D" w:rsidRPr="009117BB">
        <w:rPr>
          <w:rFonts w:cs="Calibri Light"/>
        </w:rPr>
        <w:t xml:space="preserve">, </w:t>
      </w:r>
      <w:r w:rsidR="00A40E1B" w:rsidRPr="009117BB">
        <w:rPr>
          <w:rFonts w:cs="Calibri Light"/>
        </w:rPr>
        <w:t xml:space="preserve">(October 2022). </w:t>
      </w:r>
    </w:p>
  </w:endnote>
  <w:endnote w:id="90">
    <w:p w14:paraId="10A3D0D8" w14:textId="7572C37A" w:rsidR="0022259F" w:rsidRPr="009117BB" w:rsidRDefault="0022259F"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00398C" w:rsidRPr="009117BB">
        <w:rPr>
          <w:rFonts w:cs="Calibri Light"/>
        </w:rPr>
        <w:t xml:space="preserve">National Centre for Vocational Education Research (Commonwealth of Australia), </w:t>
      </w:r>
      <w:r w:rsidR="008F0453" w:rsidRPr="009117BB">
        <w:rPr>
          <w:rFonts w:cs="Calibri Light"/>
          <w:i/>
        </w:rPr>
        <w:t>Completion and attrition rates for apprentices and trainees 2022</w:t>
      </w:r>
      <w:r w:rsidR="008F0453" w:rsidRPr="009117BB">
        <w:rPr>
          <w:rFonts w:cs="Calibri Light"/>
        </w:rPr>
        <w:t xml:space="preserve">, (September 2023), </w:t>
      </w:r>
      <w:hyperlink r:id="rId50" w:history="1">
        <w:r w:rsidR="008F0453" w:rsidRPr="00925B76">
          <w:rPr>
            <w:rStyle w:val="Hyperlink"/>
            <w:rFonts w:cs="Calibri Light"/>
          </w:rPr>
          <w:t>https://www.ncver.edu.au/research</w:t>
        </w:r>
        <w:r w:rsidR="000B2A71" w:rsidRPr="00925B76">
          <w:rPr>
            <w:rStyle w:val="Hyperlink"/>
            <w:rFonts w:cs="Calibri Light"/>
          </w:rPr>
          <w:t>-</w:t>
        </w:r>
        <w:r w:rsidR="008F0453" w:rsidRPr="00925B76">
          <w:rPr>
            <w:rStyle w:val="Hyperlink"/>
            <w:rFonts w:cs="Calibri Light"/>
          </w:rPr>
          <w:t>and</w:t>
        </w:r>
        <w:r w:rsidR="000B2A71" w:rsidRPr="00925B76">
          <w:rPr>
            <w:rStyle w:val="Hyperlink"/>
            <w:rFonts w:cs="Calibri Light"/>
          </w:rPr>
          <w:t>-</w:t>
        </w:r>
        <w:r w:rsidR="008F0453" w:rsidRPr="00925B76">
          <w:rPr>
            <w:rStyle w:val="Hyperlink"/>
            <w:rFonts w:cs="Calibri Light"/>
          </w:rPr>
          <w:t>statistics/publications/all</w:t>
        </w:r>
        <w:r w:rsidR="000B2A71" w:rsidRPr="00925B76">
          <w:rPr>
            <w:rStyle w:val="Hyperlink"/>
            <w:rFonts w:cs="Calibri Light"/>
          </w:rPr>
          <w:t>-</w:t>
        </w:r>
        <w:r w:rsidR="008F0453" w:rsidRPr="00925B76">
          <w:rPr>
            <w:rStyle w:val="Hyperlink"/>
            <w:rFonts w:cs="Calibri Light"/>
          </w:rPr>
          <w:t>publications/completion</w:t>
        </w:r>
        <w:r w:rsidR="000B2A71" w:rsidRPr="00925B76">
          <w:rPr>
            <w:rStyle w:val="Hyperlink"/>
            <w:rFonts w:cs="Calibri Light"/>
          </w:rPr>
          <w:t>-</w:t>
        </w:r>
        <w:r w:rsidR="008F0453" w:rsidRPr="00925B76">
          <w:rPr>
            <w:rStyle w:val="Hyperlink"/>
            <w:rFonts w:cs="Calibri Light"/>
          </w:rPr>
          <w:t>and</w:t>
        </w:r>
        <w:r w:rsidR="000B2A71" w:rsidRPr="00925B76">
          <w:rPr>
            <w:rStyle w:val="Hyperlink"/>
            <w:rFonts w:cs="Calibri Light"/>
          </w:rPr>
          <w:t>-</w:t>
        </w:r>
        <w:r w:rsidR="008F0453" w:rsidRPr="00925B76">
          <w:rPr>
            <w:rStyle w:val="Hyperlink"/>
            <w:rFonts w:cs="Calibri Light"/>
          </w:rPr>
          <w:t>attrition</w:t>
        </w:r>
        <w:r w:rsidR="000B2A71" w:rsidRPr="00925B76">
          <w:rPr>
            <w:rStyle w:val="Hyperlink"/>
            <w:rFonts w:cs="Calibri Light"/>
          </w:rPr>
          <w:t>-</w:t>
        </w:r>
        <w:r w:rsidR="008F0453" w:rsidRPr="00925B76">
          <w:rPr>
            <w:rStyle w:val="Hyperlink"/>
            <w:rFonts w:cs="Calibri Light"/>
          </w:rPr>
          <w:t>rates</w:t>
        </w:r>
        <w:r w:rsidR="000B2A71" w:rsidRPr="00925B76">
          <w:rPr>
            <w:rStyle w:val="Hyperlink"/>
            <w:rFonts w:cs="Calibri Light"/>
          </w:rPr>
          <w:t>-</w:t>
        </w:r>
        <w:r w:rsidR="008F0453" w:rsidRPr="00925B76">
          <w:rPr>
            <w:rStyle w:val="Hyperlink"/>
            <w:rFonts w:cs="Calibri Light"/>
          </w:rPr>
          <w:t>for</w:t>
        </w:r>
        <w:r w:rsidR="000B2A71" w:rsidRPr="00925B76">
          <w:rPr>
            <w:rStyle w:val="Hyperlink"/>
            <w:rFonts w:cs="Calibri Light"/>
          </w:rPr>
          <w:t>-</w:t>
        </w:r>
        <w:r w:rsidR="008F0453" w:rsidRPr="00925B76">
          <w:rPr>
            <w:rStyle w:val="Hyperlink"/>
            <w:rFonts w:cs="Calibri Light"/>
          </w:rPr>
          <w:t>apprentices</w:t>
        </w:r>
        <w:r w:rsidR="000B2A71" w:rsidRPr="00925B76">
          <w:rPr>
            <w:rStyle w:val="Hyperlink"/>
            <w:rFonts w:cs="Calibri Light"/>
          </w:rPr>
          <w:t>-</w:t>
        </w:r>
        <w:r w:rsidR="008F0453" w:rsidRPr="00925B76">
          <w:rPr>
            <w:rStyle w:val="Hyperlink"/>
            <w:rFonts w:cs="Calibri Light"/>
          </w:rPr>
          <w:t>and</w:t>
        </w:r>
        <w:r w:rsidR="000B2A71" w:rsidRPr="00925B76">
          <w:rPr>
            <w:rStyle w:val="Hyperlink"/>
            <w:rFonts w:cs="Calibri Light"/>
          </w:rPr>
          <w:t>-</w:t>
        </w:r>
        <w:r w:rsidR="008F0453" w:rsidRPr="00925B76">
          <w:rPr>
            <w:rStyle w:val="Hyperlink"/>
            <w:rFonts w:cs="Calibri Light"/>
          </w:rPr>
          <w:t>trainees</w:t>
        </w:r>
        <w:r w:rsidR="000B2A71" w:rsidRPr="00925B76">
          <w:rPr>
            <w:rStyle w:val="Hyperlink"/>
            <w:rFonts w:cs="Calibri Light"/>
          </w:rPr>
          <w:t>-</w:t>
        </w:r>
        <w:r w:rsidR="008F0453" w:rsidRPr="00925B76">
          <w:rPr>
            <w:rStyle w:val="Hyperlink"/>
            <w:rFonts w:cs="Calibri Light"/>
          </w:rPr>
          <w:t>2022</w:t>
        </w:r>
      </w:hyperlink>
      <w:r w:rsidR="004446F7" w:rsidRPr="009117BB">
        <w:rPr>
          <w:rFonts w:cs="Calibri Light"/>
        </w:rPr>
        <w:t>,</w:t>
      </w:r>
      <w:r w:rsidR="00F7339B" w:rsidRPr="009117BB">
        <w:rPr>
          <w:rFonts w:cs="Calibri Light"/>
        </w:rPr>
        <w:t xml:space="preserve"> accessed 7 Sept</w:t>
      </w:r>
      <w:r w:rsidR="0000398C" w:rsidRPr="009117BB">
        <w:rPr>
          <w:rFonts w:cs="Calibri Light"/>
        </w:rPr>
        <w:t>ember</w:t>
      </w:r>
      <w:r w:rsidR="00F7339B" w:rsidRPr="009117BB">
        <w:rPr>
          <w:rFonts w:cs="Calibri Light"/>
        </w:rPr>
        <w:t xml:space="preserve"> 2023</w:t>
      </w:r>
      <w:r w:rsidR="00F7339B" w:rsidRPr="009117BB" w:rsidDel="0000398C">
        <w:rPr>
          <w:rFonts w:cs="Calibri Light"/>
        </w:rPr>
        <w:t>.</w:t>
      </w:r>
    </w:p>
  </w:endnote>
  <w:endnote w:id="91">
    <w:p w14:paraId="61A7F51C" w14:textId="0EA68DDA" w:rsidR="009D1D79" w:rsidRPr="009117BB" w:rsidRDefault="009D1D79"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D61151" w:rsidRPr="009117BB">
        <w:rPr>
          <w:rFonts w:cs="Calibri Light"/>
        </w:rPr>
        <w:t>National Centre for Vocational Education Research (</w:t>
      </w:r>
      <w:r w:rsidR="004B0775" w:rsidRPr="009117BB">
        <w:rPr>
          <w:rFonts w:cs="Calibri Light"/>
        </w:rPr>
        <w:t xml:space="preserve">Commonwealth of Australia), </w:t>
      </w:r>
      <w:r w:rsidR="004B0775" w:rsidRPr="009117BB">
        <w:rPr>
          <w:rFonts w:cs="Calibri Light"/>
          <w:i/>
          <w:iCs/>
        </w:rPr>
        <w:t>Completion and attrition rates for apprentices and trainees 2022,</w:t>
      </w:r>
      <w:r w:rsidR="004B0775" w:rsidRPr="009117BB">
        <w:rPr>
          <w:rFonts w:cs="Calibri Light"/>
        </w:rPr>
        <w:t xml:space="preserve"> (September 2023)</w:t>
      </w:r>
      <w:r w:rsidR="008F0453" w:rsidRPr="009117BB">
        <w:rPr>
          <w:rFonts w:cs="Calibri Light"/>
        </w:rPr>
        <w:t>.</w:t>
      </w:r>
    </w:p>
  </w:endnote>
  <w:endnote w:id="92">
    <w:p w14:paraId="25C19227" w14:textId="0D0CA0E8" w:rsidR="00A74FB4" w:rsidRPr="009117BB" w:rsidRDefault="00A74FB4"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2344A8" w:rsidRPr="009117BB">
        <w:rPr>
          <w:rFonts w:cs="Calibri Light"/>
        </w:rPr>
        <w:t xml:space="preserve">Department of Employment and Workplace Relations </w:t>
      </w:r>
      <w:r w:rsidR="004446F7" w:rsidRPr="009117BB">
        <w:rPr>
          <w:rFonts w:cs="Calibri Light"/>
        </w:rPr>
        <w:t xml:space="preserve">(Commonwealth of Australia), </w:t>
      </w:r>
      <w:r w:rsidR="002344A8" w:rsidRPr="009117BB">
        <w:rPr>
          <w:rFonts w:cs="Calibri Light"/>
          <w:i/>
        </w:rPr>
        <w:t>Australian Apprenticeship Services and Supports Discussion Paper</w:t>
      </w:r>
      <w:r w:rsidR="00E553C9" w:rsidRPr="009117BB">
        <w:rPr>
          <w:rFonts w:cs="Calibri Light"/>
        </w:rPr>
        <w:t xml:space="preserve">, (November 2022). </w:t>
      </w:r>
    </w:p>
  </w:endnote>
  <w:endnote w:id="93">
    <w:p w14:paraId="3937B649" w14:textId="31495DAE" w:rsidR="00BA7606" w:rsidRPr="009117BB" w:rsidRDefault="00BA7606"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9C6FCC" w:rsidRPr="009117BB">
        <w:rPr>
          <w:rFonts w:cs="Calibri Light"/>
        </w:rPr>
        <w:t xml:space="preserve">National Centre for Vocational Education Research (Commonwealth of Australia), </w:t>
      </w:r>
      <w:r w:rsidR="00E53A04" w:rsidRPr="009117BB">
        <w:rPr>
          <w:rFonts w:cs="Calibri Light"/>
          <w:i/>
        </w:rPr>
        <w:t>Employers</w:t>
      </w:r>
      <w:r w:rsidR="008B1337">
        <w:rPr>
          <w:rFonts w:cs="Calibri Light"/>
          <w:i/>
        </w:rPr>
        <w:t>’</w:t>
      </w:r>
      <w:r w:rsidR="00E53A04" w:rsidRPr="009117BB">
        <w:rPr>
          <w:rFonts w:cs="Calibri Light"/>
          <w:i/>
        </w:rPr>
        <w:t xml:space="preserve"> use and views of the VET system 2021: data tables</w:t>
      </w:r>
      <w:r w:rsidR="00E553C9" w:rsidRPr="009117BB">
        <w:rPr>
          <w:rFonts w:cs="Calibri Light"/>
        </w:rPr>
        <w:t xml:space="preserve">, </w:t>
      </w:r>
      <w:r w:rsidR="00263068" w:rsidRPr="009117BB">
        <w:rPr>
          <w:rFonts w:cs="Calibri Light"/>
        </w:rPr>
        <w:t>(</w:t>
      </w:r>
      <w:r w:rsidR="005776EB" w:rsidRPr="009117BB">
        <w:rPr>
          <w:rFonts w:cs="Calibri Light"/>
        </w:rPr>
        <w:t>October 2021</w:t>
      </w:r>
      <w:r w:rsidR="00005AC7" w:rsidRPr="009117BB">
        <w:rPr>
          <w:rFonts w:cs="Calibri Light"/>
        </w:rPr>
        <w:t>)</w:t>
      </w:r>
      <w:r w:rsidR="00263068" w:rsidRPr="009117BB">
        <w:rPr>
          <w:rFonts w:cs="Calibri Light"/>
        </w:rPr>
        <w:t>.</w:t>
      </w:r>
      <w:r w:rsidR="00E53A04" w:rsidRPr="009117BB">
        <w:rPr>
          <w:rFonts w:cs="Calibri Light"/>
        </w:rPr>
        <w:t xml:space="preserve"> </w:t>
      </w:r>
    </w:p>
  </w:endnote>
  <w:endnote w:id="94">
    <w:p w14:paraId="63EDE0D7" w14:textId="5B525AC2" w:rsidR="00EB1BCB" w:rsidRPr="009117BB" w:rsidRDefault="00EB1BCB"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51" w:history="1">
        <w:r w:rsidR="00E967FB" w:rsidRPr="00925B76">
          <w:rPr>
            <w:rStyle w:val="Hyperlink"/>
            <w:rFonts w:cs="Calibri Light"/>
          </w:rPr>
          <w:t>https://www.education.gov.au/australian</w:t>
        </w:r>
        <w:r w:rsidR="000B2A71" w:rsidRPr="00925B76">
          <w:rPr>
            <w:rStyle w:val="Hyperlink"/>
            <w:rFonts w:cs="Calibri Light"/>
          </w:rPr>
          <w:t>-</w:t>
        </w:r>
        <w:r w:rsidR="00E967FB" w:rsidRPr="00925B76">
          <w:rPr>
            <w:rStyle w:val="Hyperlink"/>
            <w:rFonts w:cs="Calibri Light"/>
          </w:rPr>
          <w:t>universities</w:t>
        </w:r>
        <w:r w:rsidR="000B2A71" w:rsidRPr="00925B76">
          <w:rPr>
            <w:rStyle w:val="Hyperlink"/>
            <w:rFonts w:cs="Calibri Light"/>
          </w:rPr>
          <w:t>-</w:t>
        </w:r>
        <w:r w:rsidR="00E967FB" w:rsidRPr="00925B76">
          <w:rPr>
            <w:rStyle w:val="Hyperlink"/>
            <w:rFonts w:cs="Calibri Light"/>
          </w:rPr>
          <w:t>accord/resources/accord</w:t>
        </w:r>
        <w:r w:rsidR="000B2A71" w:rsidRPr="00925B76">
          <w:rPr>
            <w:rStyle w:val="Hyperlink"/>
            <w:rFonts w:cs="Calibri Light"/>
          </w:rPr>
          <w:t>-</w:t>
        </w:r>
        <w:r w:rsidR="00E967FB" w:rsidRPr="00925B76">
          <w:rPr>
            <w:rStyle w:val="Hyperlink"/>
            <w:rFonts w:cs="Calibri Light"/>
          </w:rPr>
          <w:t>interim</w:t>
        </w:r>
        <w:r w:rsidR="000B2A71" w:rsidRPr="00925B76">
          <w:rPr>
            <w:rStyle w:val="Hyperlink"/>
            <w:rFonts w:cs="Calibri Light"/>
          </w:rPr>
          <w:t>-</w:t>
        </w:r>
        <w:r w:rsidR="00E967FB" w:rsidRPr="00925B76">
          <w:rPr>
            <w:rStyle w:val="Hyperlink"/>
            <w:rFonts w:cs="Calibri Light"/>
          </w:rPr>
          <w:t>report</w:t>
        </w:r>
      </w:hyperlink>
      <w:r w:rsidR="00E967FB" w:rsidRPr="009117BB">
        <w:rPr>
          <w:rFonts w:cs="Calibri Light"/>
        </w:rPr>
        <w:t>, accessed 14 September.</w:t>
      </w:r>
    </w:p>
  </w:endnote>
  <w:endnote w:id="95">
    <w:p w14:paraId="3FF7DA29" w14:textId="52414856" w:rsidR="006B424E" w:rsidRPr="009117BB" w:rsidRDefault="006B424E"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22701E" w:rsidRPr="009117BB">
        <w:rPr>
          <w:rFonts w:cs="Calibri Light"/>
        </w:rPr>
        <w:t xml:space="preserve">Jackson et al., </w:t>
      </w:r>
      <w:r w:rsidR="0022701E" w:rsidRPr="009117BB">
        <w:rPr>
          <w:rFonts w:cs="Calibri Light"/>
          <w:i/>
        </w:rPr>
        <w:t>Working together to achieve better work integrated learning outcomes: Improving productivity through better employer involvement</w:t>
      </w:r>
      <w:r w:rsidR="0022701E" w:rsidRPr="009117BB">
        <w:rPr>
          <w:rFonts w:cs="Calibri Light"/>
        </w:rPr>
        <w:t xml:space="preserve">, (November 2015), </w:t>
      </w:r>
      <w:hyperlink r:id="rId52" w:history="1">
        <w:r w:rsidR="0022701E" w:rsidRPr="00925B76">
          <w:rPr>
            <w:rStyle w:val="Hyperlink"/>
            <w:rFonts w:cs="Calibri Light"/>
          </w:rPr>
          <w:t>https://acen.edu.au/wp</w:t>
        </w:r>
        <w:r w:rsidR="000B2A71" w:rsidRPr="00925B76">
          <w:rPr>
            <w:rStyle w:val="Hyperlink"/>
            <w:rFonts w:cs="Calibri Light"/>
          </w:rPr>
          <w:t>-</w:t>
        </w:r>
        <w:r w:rsidR="0022701E" w:rsidRPr="00925B76">
          <w:rPr>
            <w:rStyle w:val="Hyperlink"/>
            <w:rFonts w:cs="Calibri Light"/>
          </w:rPr>
          <w:t>content/uploads/2016/06/Working</w:t>
        </w:r>
        <w:r w:rsidR="000B2A71" w:rsidRPr="00925B76">
          <w:rPr>
            <w:rStyle w:val="Hyperlink"/>
            <w:rFonts w:cs="Calibri Light"/>
          </w:rPr>
          <w:t>-</w:t>
        </w:r>
        <w:r w:rsidR="0022701E" w:rsidRPr="00925B76">
          <w:rPr>
            <w:rStyle w:val="Hyperlink"/>
            <w:rFonts w:cs="Calibri Light"/>
          </w:rPr>
          <w:t>together</w:t>
        </w:r>
        <w:r w:rsidR="000B2A71" w:rsidRPr="00925B76">
          <w:rPr>
            <w:rStyle w:val="Hyperlink"/>
            <w:rFonts w:cs="Calibri Light"/>
          </w:rPr>
          <w:t>-</w:t>
        </w:r>
        <w:r w:rsidR="0022701E" w:rsidRPr="00925B76">
          <w:rPr>
            <w:rStyle w:val="Hyperlink"/>
            <w:rFonts w:cs="Calibri Light"/>
          </w:rPr>
          <w:t>to</w:t>
        </w:r>
        <w:r w:rsidR="000B2A71" w:rsidRPr="00925B76">
          <w:rPr>
            <w:rStyle w:val="Hyperlink"/>
            <w:rFonts w:cs="Calibri Light"/>
          </w:rPr>
          <w:t>-</w:t>
        </w:r>
        <w:r w:rsidR="0022701E" w:rsidRPr="00925B76">
          <w:rPr>
            <w:rStyle w:val="Hyperlink"/>
            <w:rFonts w:cs="Calibri Light"/>
          </w:rPr>
          <w:t>achieve</w:t>
        </w:r>
        <w:r w:rsidR="000B2A71" w:rsidRPr="00925B76">
          <w:rPr>
            <w:rStyle w:val="Hyperlink"/>
            <w:rFonts w:cs="Calibri Light"/>
          </w:rPr>
          <w:t>-</w:t>
        </w:r>
        <w:r w:rsidR="0022701E" w:rsidRPr="00925B76">
          <w:rPr>
            <w:rStyle w:val="Hyperlink"/>
            <w:rFonts w:cs="Calibri Light"/>
          </w:rPr>
          <w:t>better</w:t>
        </w:r>
        <w:r w:rsidR="000B2A71" w:rsidRPr="00925B76">
          <w:rPr>
            <w:rStyle w:val="Hyperlink"/>
            <w:rFonts w:cs="Calibri Light"/>
          </w:rPr>
          <w:t>-</w:t>
        </w:r>
        <w:r w:rsidR="0022701E" w:rsidRPr="00925B76">
          <w:rPr>
            <w:rStyle w:val="Hyperlink"/>
            <w:rFonts w:cs="Calibri Light"/>
          </w:rPr>
          <w:t>WIL</w:t>
        </w:r>
        <w:r w:rsidR="000B2A71" w:rsidRPr="00925B76">
          <w:rPr>
            <w:rStyle w:val="Hyperlink"/>
            <w:rFonts w:cs="Calibri Light"/>
          </w:rPr>
          <w:t>-</w:t>
        </w:r>
        <w:r w:rsidR="0022701E" w:rsidRPr="00925B76">
          <w:rPr>
            <w:rStyle w:val="Hyperlink"/>
            <w:rFonts w:cs="Calibri Light"/>
          </w:rPr>
          <w:t>outcomes.</w:t>
        </w:r>
        <w:r w:rsidRPr="00925B76">
          <w:rPr>
            <w:rStyle w:val="Hyperlink"/>
            <w:rFonts w:cs="Calibri Light"/>
          </w:rPr>
          <w:t>pdf</w:t>
        </w:r>
      </w:hyperlink>
      <w:r w:rsidR="00263068" w:rsidRPr="009117BB">
        <w:rPr>
          <w:rFonts w:cs="Calibri Light"/>
        </w:rPr>
        <w:t>, acce</w:t>
      </w:r>
      <w:r w:rsidR="00132053" w:rsidRPr="009117BB">
        <w:rPr>
          <w:rFonts w:cs="Calibri Light"/>
        </w:rPr>
        <w:t>ssed 19</w:t>
      </w:r>
      <w:r w:rsidR="006C5839" w:rsidRPr="009117BB">
        <w:rPr>
          <w:rFonts w:cs="Calibri Light"/>
        </w:rPr>
        <w:t> </w:t>
      </w:r>
      <w:r w:rsidR="00132053" w:rsidRPr="009117BB">
        <w:rPr>
          <w:rFonts w:cs="Calibri Light"/>
        </w:rPr>
        <w:t>September 2023.</w:t>
      </w:r>
    </w:p>
  </w:endnote>
  <w:endnote w:id="96">
    <w:p w14:paraId="0FCC92E0" w14:textId="00699D5E" w:rsidR="00012A28" w:rsidRPr="009117BB" w:rsidRDefault="00012A28"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540B03" w:rsidRPr="009117BB">
        <w:rPr>
          <w:rFonts w:cs="Calibri Light"/>
        </w:rPr>
        <w:t xml:space="preserve">Universities Australia, </w:t>
      </w:r>
      <w:r w:rsidR="00540B03" w:rsidRPr="009117BB">
        <w:rPr>
          <w:rFonts w:cs="Calibri Light"/>
          <w:i/>
        </w:rPr>
        <w:t>Work integrated learning in universities: Final report</w:t>
      </w:r>
      <w:r w:rsidR="00540B03" w:rsidRPr="009117BB">
        <w:rPr>
          <w:rFonts w:cs="Calibri Light"/>
        </w:rPr>
        <w:t>, (</w:t>
      </w:r>
      <w:r w:rsidR="003E5AD7" w:rsidRPr="009117BB">
        <w:rPr>
          <w:rFonts w:cs="Calibri Light"/>
        </w:rPr>
        <w:t xml:space="preserve">April 2019), </w:t>
      </w:r>
      <w:hyperlink r:id="rId53" w:history="1">
        <w:r w:rsidRPr="00925B76">
          <w:rPr>
            <w:rStyle w:val="Hyperlink"/>
            <w:rFonts w:cs="Calibri Light"/>
          </w:rPr>
          <w:t>https://www.universitiesaustralia.edu.au/wp</w:t>
        </w:r>
        <w:r w:rsidR="000B2A71" w:rsidRPr="00925B76">
          <w:rPr>
            <w:rStyle w:val="Hyperlink"/>
            <w:rFonts w:cs="Calibri Light"/>
          </w:rPr>
          <w:t>-</w:t>
        </w:r>
        <w:r w:rsidRPr="00925B76">
          <w:rPr>
            <w:rStyle w:val="Hyperlink"/>
            <w:rFonts w:cs="Calibri Light"/>
          </w:rPr>
          <w:t>content/uploads/2022/03/WIL</w:t>
        </w:r>
        <w:r w:rsidR="000B2A71" w:rsidRPr="00925B76">
          <w:rPr>
            <w:rStyle w:val="Hyperlink"/>
            <w:rFonts w:cs="Calibri Light"/>
          </w:rPr>
          <w:t>-</w:t>
        </w:r>
        <w:r w:rsidRPr="00925B76">
          <w:rPr>
            <w:rStyle w:val="Hyperlink"/>
            <w:rFonts w:cs="Calibri Light"/>
          </w:rPr>
          <w:t>in</w:t>
        </w:r>
        <w:r w:rsidR="000B2A71" w:rsidRPr="00925B76">
          <w:rPr>
            <w:rStyle w:val="Hyperlink"/>
            <w:rFonts w:cs="Calibri Light"/>
          </w:rPr>
          <w:t>-</w:t>
        </w:r>
        <w:r w:rsidRPr="00925B76">
          <w:rPr>
            <w:rStyle w:val="Hyperlink"/>
            <w:rFonts w:cs="Calibri Light"/>
          </w:rPr>
          <w:t>universities</w:t>
        </w:r>
        <w:r w:rsidR="000B2A71" w:rsidRPr="00925B76">
          <w:rPr>
            <w:rStyle w:val="Hyperlink"/>
            <w:rFonts w:cs="Calibri Light"/>
          </w:rPr>
          <w:t>-</w:t>
        </w:r>
        <w:r w:rsidRPr="00925B76">
          <w:rPr>
            <w:rStyle w:val="Hyperlink"/>
            <w:rFonts w:cs="Calibri Light"/>
          </w:rPr>
          <w:t>final</w:t>
        </w:r>
        <w:r w:rsidR="000B2A71" w:rsidRPr="00925B76">
          <w:rPr>
            <w:rStyle w:val="Hyperlink"/>
            <w:rFonts w:cs="Calibri Light"/>
          </w:rPr>
          <w:t>-</w:t>
        </w:r>
        <w:r w:rsidRPr="00925B76">
          <w:rPr>
            <w:rStyle w:val="Hyperlink"/>
            <w:rFonts w:cs="Calibri Light"/>
          </w:rPr>
          <w:t>report</w:t>
        </w:r>
        <w:r w:rsidR="000B2A71" w:rsidRPr="00925B76">
          <w:rPr>
            <w:rStyle w:val="Hyperlink"/>
            <w:rFonts w:cs="Calibri Light"/>
          </w:rPr>
          <w:t>-</w:t>
        </w:r>
        <w:r w:rsidRPr="00925B76">
          <w:rPr>
            <w:rStyle w:val="Hyperlink"/>
            <w:rFonts w:cs="Calibri Light"/>
          </w:rPr>
          <w:t>April</w:t>
        </w:r>
        <w:r w:rsidR="000B2A71" w:rsidRPr="00925B76">
          <w:rPr>
            <w:rStyle w:val="Hyperlink"/>
            <w:rFonts w:cs="Calibri Light"/>
          </w:rPr>
          <w:t>-</w:t>
        </w:r>
        <w:r w:rsidRPr="00925B76">
          <w:rPr>
            <w:rStyle w:val="Hyperlink"/>
            <w:rFonts w:cs="Calibri Light"/>
          </w:rPr>
          <w:t>2019.pdf</w:t>
        </w:r>
      </w:hyperlink>
      <w:r w:rsidR="006C5839" w:rsidRPr="009117BB">
        <w:rPr>
          <w:rFonts w:cs="Calibri Light"/>
        </w:rPr>
        <w:t>, accessed 19 September 2023</w:t>
      </w:r>
      <w:r w:rsidR="003E5AD7" w:rsidRPr="009117BB">
        <w:rPr>
          <w:rFonts w:cs="Calibri Light"/>
        </w:rPr>
        <w:t>.</w:t>
      </w:r>
    </w:p>
  </w:endnote>
  <w:endnote w:id="97">
    <w:p w14:paraId="4584736E" w14:textId="12615D4E" w:rsidR="00D65CAB" w:rsidRPr="009117BB" w:rsidRDefault="00D65CAB"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912A21" w:rsidRPr="009117BB">
        <w:rPr>
          <w:rFonts w:cs="Calibri Light"/>
        </w:rPr>
        <w:t>OECD</w:t>
      </w:r>
      <w:r w:rsidR="00D80A65" w:rsidRPr="009117BB">
        <w:rPr>
          <w:rFonts w:cs="Calibri Light"/>
        </w:rPr>
        <w:t xml:space="preserve">, </w:t>
      </w:r>
      <w:r w:rsidR="00D80A65" w:rsidRPr="009117BB">
        <w:rPr>
          <w:rFonts w:cs="Calibri Light"/>
          <w:i/>
        </w:rPr>
        <w:t>Skills Outlook 2021</w:t>
      </w:r>
      <w:r w:rsidR="008A4481" w:rsidRPr="009117BB">
        <w:rPr>
          <w:rFonts w:cs="Calibri Light"/>
          <w:i/>
        </w:rPr>
        <w:t>: Learning for life</w:t>
      </w:r>
      <w:r w:rsidR="006A578E" w:rsidRPr="009117BB">
        <w:rPr>
          <w:rFonts w:cs="Calibri Light"/>
        </w:rPr>
        <w:t>, (</w:t>
      </w:r>
      <w:r w:rsidR="00044B84" w:rsidRPr="009117BB">
        <w:rPr>
          <w:rFonts w:cs="Calibri Light"/>
        </w:rPr>
        <w:t xml:space="preserve">June </w:t>
      </w:r>
      <w:r w:rsidR="006A578E" w:rsidRPr="009117BB">
        <w:rPr>
          <w:rFonts w:cs="Calibri Light"/>
        </w:rPr>
        <w:t>2021)</w:t>
      </w:r>
      <w:r w:rsidR="00044B84" w:rsidRPr="009117BB">
        <w:rPr>
          <w:rFonts w:cs="Calibri Light"/>
        </w:rPr>
        <w:t>,</w:t>
      </w:r>
      <w:r w:rsidR="006A578E" w:rsidRPr="009117BB">
        <w:rPr>
          <w:rFonts w:cs="Calibri Light"/>
        </w:rPr>
        <w:t xml:space="preserve"> </w:t>
      </w:r>
      <w:hyperlink r:id="rId54" w:history="1">
        <w:r w:rsidR="00044B84" w:rsidRPr="00925B76">
          <w:rPr>
            <w:rStyle w:val="Hyperlink"/>
            <w:rFonts w:cs="Calibri Light"/>
          </w:rPr>
          <w:t>https://doi.org/10.1787/0ae365b4</w:t>
        </w:r>
        <w:r w:rsidR="000B2A71" w:rsidRPr="00925B76">
          <w:rPr>
            <w:rStyle w:val="Hyperlink"/>
            <w:rFonts w:cs="Calibri Light"/>
          </w:rPr>
          <w:t>-</w:t>
        </w:r>
        <w:r w:rsidR="00044B84" w:rsidRPr="00925B76">
          <w:rPr>
            <w:rStyle w:val="Hyperlink"/>
            <w:rFonts w:cs="Calibri Light"/>
          </w:rPr>
          <w:t>en</w:t>
        </w:r>
      </w:hyperlink>
      <w:r w:rsidR="00D51F3E" w:rsidRPr="009117BB">
        <w:rPr>
          <w:rFonts w:cs="Calibri Light"/>
        </w:rPr>
        <w:t>, accessed 19</w:t>
      </w:r>
      <w:r w:rsidR="00925B76">
        <w:rPr>
          <w:rFonts w:cs="Calibri Light"/>
        </w:rPr>
        <w:t> </w:t>
      </w:r>
      <w:r w:rsidR="00D51F3E" w:rsidRPr="009117BB">
        <w:rPr>
          <w:rFonts w:cs="Calibri Light"/>
        </w:rPr>
        <w:t>September 2023</w:t>
      </w:r>
      <w:r w:rsidR="00044B84" w:rsidRPr="009117BB">
        <w:rPr>
          <w:rFonts w:cs="Calibri Light"/>
        </w:rPr>
        <w:t>.</w:t>
      </w:r>
    </w:p>
  </w:endnote>
  <w:endnote w:id="98">
    <w:p w14:paraId="1E5E3B12" w14:textId="68696256" w:rsidR="004F7BC8" w:rsidRPr="009117BB" w:rsidRDefault="004F7BC8"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r>
      <w:r w:rsidR="002204AE" w:rsidRPr="009117BB">
        <w:rPr>
          <w:rFonts w:cs="Calibri Light"/>
        </w:rPr>
        <w:t>Productivity Commission</w:t>
      </w:r>
      <w:r w:rsidR="00DC638C" w:rsidRPr="009117BB">
        <w:rPr>
          <w:rFonts w:cs="Calibri Light"/>
        </w:rPr>
        <w:t xml:space="preserve"> (Commonwealth of Australia)</w:t>
      </w:r>
      <w:r w:rsidR="002204AE" w:rsidRPr="009117BB">
        <w:rPr>
          <w:rFonts w:cs="Calibri Light"/>
        </w:rPr>
        <w:t xml:space="preserve">, </w:t>
      </w:r>
      <w:r w:rsidR="002204AE" w:rsidRPr="009117BB">
        <w:rPr>
          <w:rFonts w:cs="Calibri Light"/>
          <w:i/>
        </w:rPr>
        <w:t>5</w:t>
      </w:r>
      <w:r w:rsidR="000B2A71">
        <w:rPr>
          <w:rFonts w:cs="Calibri Light"/>
          <w:i/>
        </w:rPr>
        <w:t>-</w:t>
      </w:r>
      <w:r w:rsidR="002204AE" w:rsidRPr="009117BB">
        <w:rPr>
          <w:rFonts w:cs="Calibri Light"/>
          <w:i/>
        </w:rPr>
        <w:t>year Productivity Inquiry: Innovation for the 98%</w:t>
      </w:r>
      <w:r w:rsidR="002204AE" w:rsidRPr="009117BB">
        <w:rPr>
          <w:rFonts w:cs="Calibri Light"/>
        </w:rPr>
        <w:t xml:space="preserve">, (2023). </w:t>
      </w:r>
    </w:p>
  </w:endnote>
  <w:endnote w:id="99">
    <w:p w14:paraId="472F44DA" w14:textId="5243607F" w:rsidR="00D614DC" w:rsidRPr="009117BB" w:rsidRDefault="00D614DC"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Pr="009117BB">
        <w:rPr>
          <w:rFonts w:cs="Calibri Light"/>
        </w:rPr>
        <w:t>OECD</w:t>
      </w:r>
      <w:r w:rsidR="00870681" w:rsidRPr="009117BB">
        <w:rPr>
          <w:rFonts w:cs="Calibri Light"/>
        </w:rPr>
        <w:t xml:space="preserve">, </w:t>
      </w:r>
      <w:r w:rsidRPr="009117BB">
        <w:rPr>
          <w:rFonts w:cs="Calibri Light"/>
          <w:i/>
        </w:rPr>
        <w:t xml:space="preserve">Skills Strategy 2019 </w:t>
      </w:r>
      <w:r w:rsidR="00EF608B" w:rsidRPr="009117BB">
        <w:rPr>
          <w:rFonts w:cs="Calibri Light"/>
          <w:i/>
        </w:rPr>
        <w:t>– Australia: Skills to shape a better future</w:t>
      </w:r>
      <w:r w:rsidR="006349C6" w:rsidRPr="009117BB">
        <w:rPr>
          <w:rFonts w:cs="Calibri Light"/>
        </w:rPr>
        <w:t>, (May 2019),</w:t>
      </w:r>
      <w:r w:rsidRPr="009117BB">
        <w:rPr>
          <w:rFonts w:cs="Calibri Light"/>
        </w:rPr>
        <w:t xml:space="preserve"> </w:t>
      </w:r>
      <w:hyperlink r:id="rId55" w:history="1">
        <w:r w:rsidRPr="00925B76">
          <w:rPr>
            <w:rStyle w:val="Hyperlink"/>
            <w:rFonts w:cs="Calibri Light"/>
          </w:rPr>
          <w:t>https://www.oecd.org/australia/Skills</w:t>
        </w:r>
        <w:r w:rsidR="000B2A71" w:rsidRPr="00925B76">
          <w:rPr>
            <w:rStyle w:val="Hyperlink"/>
            <w:rFonts w:cs="Calibri Light"/>
          </w:rPr>
          <w:t>-</w:t>
        </w:r>
        <w:r w:rsidRPr="00925B76">
          <w:rPr>
            <w:rStyle w:val="Hyperlink"/>
            <w:rFonts w:cs="Calibri Light"/>
          </w:rPr>
          <w:t>Strategy</w:t>
        </w:r>
        <w:r w:rsidR="000B2A71" w:rsidRPr="00925B76">
          <w:rPr>
            <w:rStyle w:val="Hyperlink"/>
            <w:rFonts w:cs="Calibri Light"/>
          </w:rPr>
          <w:t>-</w:t>
        </w:r>
        <w:r w:rsidRPr="00925B76">
          <w:rPr>
            <w:rStyle w:val="Hyperlink"/>
            <w:rFonts w:cs="Calibri Light"/>
          </w:rPr>
          <w:t>%20Australia</w:t>
        </w:r>
        <w:r w:rsidR="000B2A71" w:rsidRPr="00925B76">
          <w:rPr>
            <w:rStyle w:val="Hyperlink"/>
            <w:rFonts w:cs="Calibri Light"/>
          </w:rPr>
          <w:t>-</w:t>
        </w:r>
        <w:r w:rsidRPr="00925B76">
          <w:rPr>
            <w:rStyle w:val="Hyperlink"/>
            <w:rFonts w:cs="Calibri Light"/>
          </w:rPr>
          <w:t>EN.pdf</w:t>
        </w:r>
      </w:hyperlink>
      <w:r w:rsidR="00D22E15" w:rsidRPr="009117BB">
        <w:rPr>
          <w:rFonts w:cs="Calibri Light"/>
        </w:rPr>
        <w:t>, accessed 19 September 2023.</w:t>
      </w:r>
    </w:p>
  </w:endnote>
  <w:endnote w:id="100">
    <w:p w14:paraId="13477E5B" w14:textId="3C2A1E0C" w:rsidR="00681150" w:rsidRPr="009117BB" w:rsidRDefault="00681150"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912A21" w:rsidRPr="009117BB">
        <w:rPr>
          <w:rFonts w:cs="Calibri Light"/>
        </w:rPr>
        <w:t xml:space="preserve">OECD, </w:t>
      </w:r>
      <w:r w:rsidR="008B1337">
        <w:rPr>
          <w:rFonts w:cs="Calibri Light"/>
        </w:rPr>
        <w:t>‘</w:t>
      </w:r>
      <w:r w:rsidR="00912A21" w:rsidRPr="009117BB">
        <w:rPr>
          <w:rFonts w:cs="Calibri Light"/>
        </w:rPr>
        <w:t>Preparing for the future of work across Australia</w:t>
      </w:r>
      <w:r w:rsidR="008B1337">
        <w:rPr>
          <w:rFonts w:cs="Calibri Light"/>
        </w:rPr>
        <w:t>’</w:t>
      </w:r>
      <w:r w:rsidR="00912A21" w:rsidRPr="009117BB">
        <w:rPr>
          <w:rFonts w:cs="Calibri Light"/>
        </w:rPr>
        <w:t xml:space="preserve">, </w:t>
      </w:r>
      <w:r w:rsidR="005F1FDF" w:rsidRPr="009117BB">
        <w:rPr>
          <w:rFonts w:cs="Calibri Light"/>
          <w:i/>
        </w:rPr>
        <w:t>OECD Reviews on Local Job Creation</w:t>
      </w:r>
      <w:r w:rsidR="005F1FDF" w:rsidRPr="009117BB">
        <w:rPr>
          <w:rFonts w:cs="Calibri Light"/>
        </w:rPr>
        <w:t xml:space="preserve">, (September 2021), </w:t>
      </w:r>
      <w:hyperlink r:id="rId56" w:history="1">
        <w:r w:rsidR="005F1FDF" w:rsidRPr="00925B76">
          <w:rPr>
            <w:rStyle w:val="Hyperlink"/>
            <w:rFonts w:cs="Calibri Light"/>
          </w:rPr>
          <w:t>https://doi.org/10.1787/9e506cad</w:t>
        </w:r>
        <w:r w:rsidR="000B2A71" w:rsidRPr="00925B76">
          <w:rPr>
            <w:rStyle w:val="Hyperlink"/>
            <w:rFonts w:cs="Calibri Light"/>
          </w:rPr>
          <w:t>-</w:t>
        </w:r>
        <w:r w:rsidR="005F1FDF" w:rsidRPr="00925B76">
          <w:rPr>
            <w:rStyle w:val="Hyperlink"/>
            <w:rFonts w:cs="Calibri Light"/>
          </w:rPr>
          <w:t>en</w:t>
        </w:r>
      </w:hyperlink>
      <w:r w:rsidR="00CB1302" w:rsidRPr="009117BB">
        <w:rPr>
          <w:rFonts w:cs="Calibri Light"/>
        </w:rPr>
        <w:t>, accessed 19 September 2023</w:t>
      </w:r>
      <w:r w:rsidR="005F1FDF" w:rsidRPr="009117BB">
        <w:rPr>
          <w:rFonts w:cs="Calibri Light"/>
        </w:rPr>
        <w:t>.</w:t>
      </w:r>
      <w:r w:rsidR="005F1FDF" w:rsidRPr="009117BB" w:rsidDel="005F1FDF">
        <w:rPr>
          <w:rFonts w:cs="Calibri Light"/>
        </w:rPr>
        <w:t xml:space="preserve"> </w:t>
      </w:r>
    </w:p>
  </w:endnote>
  <w:endnote w:id="101">
    <w:p w14:paraId="5FA4FA77" w14:textId="754613ED" w:rsidR="00DA2E77" w:rsidRPr="009117BB" w:rsidRDefault="00DA2E77" w:rsidP="000B2A71">
      <w:pPr>
        <w:pStyle w:val="EndnoteText"/>
      </w:pPr>
      <w:r w:rsidRPr="009117BB">
        <w:rPr>
          <w:rStyle w:val="EndnoteReference"/>
          <w:rFonts w:cs="Calibri Light"/>
          <w:vertAlign w:val="baseline"/>
        </w:rPr>
        <w:endnoteRef/>
      </w:r>
      <w:r w:rsidR="002E408C" w:rsidRPr="009117BB">
        <w:rPr>
          <w:rFonts w:cs="Calibri Light"/>
        </w:rPr>
        <w:t xml:space="preserve"> </w:t>
      </w:r>
      <w:r w:rsidR="00750AB9" w:rsidRPr="009117BB">
        <w:rPr>
          <w:rFonts w:cs="Calibri Light"/>
        </w:rPr>
        <w:tab/>
      </w:r>
      <w:r w:rsidR="002B1408" w:rsidRPr="009117BB">
        <w:rPr>
          <w:rFonts w:cs="Calibri Light"/>
        </w:rPr>
        <w:t xml:space="preserve">Shah, C., </w:t>
      </w:r>
      <w:r w:rsidR="008B1337">
        <w:rPr>
          <w:rFonts w:cs="Calibri Light"/>
        </w:rPr>
        <w:t>‘</w:t>
      </w:r>
      <w:r w:rsidR="002B1408" w:rsidRPr="009117BB">
        <w:rPr>
          <w:rFonts w:cs="Calibri Light"/>
        </w:rPr>
        <w:t>Employer</w:t>
      </w:r>
      <w:r w:rsidR="000B2A71">
        <w:rPr>
          <w:rFonts w:cs="Calibri Light"/>
        </w:rPr>
        <w:t>-</w:t>
      </w:r>
      <w:r w:rsidR="002B1408" w:rsidRPr="009117BB">
        <w:rPr>
          <w:rFonts w:cs="Calibri Light"/>
        </w:rPr>
        <w:t>supported training in Australia: participation, demand and supply</w:t>
      </w:r>
      <w:r w:rsidR="008B1337">
        <w:rPr>
          <w:rFonts w:cs="Calibri Light"/>
        </w:rPr>
        <w:t>’</w:t>
      </w:r>
      <w:r w:rsidR="002B1408" w:rsidRPr="009117BB">
        <w:rPr>
          <w:rFonts w:cs="Calibri Light"/>
        </w:rPr>
        <w:t xml:space="preserve">, </w:t>
      </w:r>
      <w:r w:rsidR="007934F3" w:rsidRPr="009117BB">
        <w:rPr>
          <w:rFonts w:cs="Calibri Light"/>
          <w:i/>
        </w:rPr>
        <w:t>NCVER</w:t>
      </w:r>
      <w:r w:rsidR="002B1408" w:rsidRPr="009117BB">
        <w:rPr>
          <w:rFonts w:cs="Calibri Light"/>
        </w:rPr>
        <w:t>, (2017)</w:t>
      </w:r>
      <w:r w:rsidR="00A310A3" w:rsidRPr="009117BB">
        <w:rPr>
          <w:rFonts w:cs="Calibri Light"/>
        </w:rPr>
        <w:t xml:space="preserve">; </w:t>
      </w:r>
      <w:r w:rsidR="001E121F" w:rsidRPr="009117BB">
        <w:rPr>
          <w:rFonts w:cs="Calibri Light"/>
        </w:rPr>
        <w:t xml:space="preserve">Australia Bureau of </w:t>
      </w:r>
      <w:r w:rsidR="00D4603E" w:rsidRPr="009117BB">
        <w:rPr>
          <w:rFonts w:cs="Calibri Light"/>
        </w:rPr>
        <w:t>Statistics</w:t>
      </w:r>
      <w:r w:rsidR="00D05A14" w:rsidRPr="009117BB">
        <w:rPr>
          <w:rFonts w:cs="Calibri Light"/>
        </w:rPr>
        <w:t xml:space="preserve"> </w:t>
      </w:r>
      <w:r w:rsidR="00D4603E" w:rsidRPr="009117BB">
        <w:rPr>
          <w:rFonts w:cs="Calibri Light"/>
        </w:rPr>
        <w:t>(</w:t>
      </w:r>
      <w:r w:rsidR="00A310A3" w:rsidRPr="009117BB">
        <w:rPr>
          <w:rFonts w:cs="Calibri Light"/>
        </w:rPr>
        <w:t>Commonwealth of Australia</w:t>
      </w:r>
      <w:r w:rsidR="00D4603E" w:rsidRPr="009117BB">
        <w:rPr>
          <w:rFonts w:cs="Calibri Light"/>
        </w:rPr>
        <w:t>)</w:t>
      </w:r>
      <w:r w:rsidR="003D419C" w:rsidRPr="009117BB">
        <w:rPr>
          <w:rFonts w:cs="Calibri Light"/>
        </w:rPr>
        <w:t>,</w:t>
      </w:r>
      <w:r w:rsidR="003D419C" w:rsidRPr="009117BB">
        <w:rPr>
          <w:rFonts w:cs="Calibri Light"/>
          <w:i/>
        </w:rPr>
        <w:t xml:space="preserve"> Work</w:t>
      </w:r>
      <w:r w:rsidR="000B2A71">
        <w:rPr>
          <w:rFonts w:cs="Calibri Light"/>
          <w:i/>
        </w:rPr>
        <w:t>-</w:t>
      </w:r>
      <w:r w:rsidR="003D419C" w:rsidRPr="009117BB">
        <w:rPr>
          <w:rFonts w:cs="Calibri Light"/>
          <w:i/>
        </w:rPr>
        <w:t>related Training and Adult Learning, Australia, 2020</w:t>
      </w:r>
      <w:r w:rsidR="000B2A71">
        <w:rPr>
          <w:rFonts w:cs="Calibri Light"/>
          <w:i/>
        </w:rPr>
        <w:t>-</w:t>
      </w:r>
      <w:r w:rsidR="003D419C" w:rsidRPr="009117BB">
        <w:rPr>
          <w:rFonts w:cs="Calibri Light"/>
          <w:i/>
        </w:rPr>
        <w:t>21</w:t>
      </w:r>
      <w:r w:rsidR="003D419C" w:rsidRPr="009117BB">
        <w:rPr>
          <w:rFonts w:cs="Calibri Light"/>
        </w:rPr>
        <w:t>, (</w:t>
      </w:r>
      <w:r w:rsidR="00CD5CDC" w:rsidRPr="009117BB">
        <w:rPr>
          <w:rFonts w:cs="Calibri Light"/>
        </w:rPr>
        <w:t xml:space="preserve">11 </w:t>
      </w:r>
      <w:r w:rsidR="003D419C" w:rsidRPr="009117BB">
        <w:rPr>
          <w:rFonts w:cs="Calibri Light"/>
        </w:rPr>
        <w:t>March 2022), accessed 22 Aug</w:t>
      </w:r>
      <w:r w:rsidR="00CD5CDC" w:rsidRPr="009117BB">
        <w:rPr>
          <w:rFonts w:cs="Calibri Light"/>
        </w:rPr>
        <w:t>ust</w:t>
      </w:r>
      <w:r w:rsidR="003D419C" w:rsidRPr="009117BB">
        <w:rPr>
          <w:rFonts w:cs="Calibri Light"/>
        </w:rPr>
        <w:t xml:space="preserve"> 2023.</w:t>
      </w:r>
    </w:p>
  </w:endnote>
  <w:endnote w:id="102">
    <w:p w14:paraId="22F3B39C" w14:textId="0C56FA91" w:rsidR="007D6DCC" w:rsidRPr="009117BB" w:rsidRDefault="007D6DCC"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6757A3" w:rsidRPr="009117BB">
        <w:rPr>
          <w:rFonts w:cs="Calibri Light"/>
        </w:rPr>
        <w:t>Business Council of Australia</w:t>
      </w:r>
      <w:r w:rsidR="001F2A22" w:rsidRPr="009117BB">
        <w:rPr>
          <w:rFonts w:cs="Calibri Light"/>
        </w:rPr>
        <w:t>,</w:t>
      </w:r>
      <w:r w:rsidR="006757A3" w:rsidRPr="009117BB">
        <w:rPr>
          <w:rFonts w:cs="Calibri Light"/>
        </w:rPr>
        <w:t xml:space="preserve"> </w:t>
      </w:r>
      <w:r w:rsidR="00CD5CDC" w:rsidRPr="009117BB">
        <w:rPr>
          <w:rFonts w:cs="Calibri Light"/>
        </w:rPr>
        <w:t>Unpublished</w:t>
      </w:r>
      <w:r w:rsidR="006757A3" w:rsidRPr="009117BB">
        <w:rPr>
          <w:rFonts w:cs="Calibri Light"/>
        </w:rPr>
        <w:t xml:space="preserve"> survey</w:t>
      </w:r>
      <w:r w:rsidR="001F2A22" w:rsidRPr="009117BB">
        <w:rPr>
          <w:rFonts w:cs="Calibri Light"/>
        </w:rPr>
        <w:t>,</w:t>
      </w:r>
      <w:r w:rsidR="006757A3" w:rsidRPr="009117BB">
        <w:rPr>
          <w:rFonts w:cs="Calibri Light"/>
        </w:rPr>
        <w:t xml:space="preserve"> </w:t>
      </w:r>
      <w:r w:rsidR="001F2A22" w:rsidRPr="009117BB">
        <w:rPr>
          <w:rFonts w:cs="Calibri Light"/>
        </w:rPr>
        <w:t>(</w:t>
      </w:r>
      <w:r w:rsidR="006757A3" w:rsidRPr="009117BB">
        <w:rPr>
          <w:rFonts w:cs="Calibri Light"/>
        </w:rPr>
        <w:t>2023</w:t>
      </w:r>
      <w:r w:rsidR="001F2A22" w:rsidRPr="009117BB">
        <w:rPr>
          <w:rFonts w:cs="Calibri Light"/>
        </w:rPr>
        <w:t>).</w:t>
      </w:r>
    </w:p>
  </w:endnote>
  <w:endnote w:id="103">
    <w:p w14:paraId="7B799051" w14:textId="0A086833" w:rsidR="00FB4792" w:rsidRPr="009117BB" w:rsidRDefault="00FB4792" w:rsidP="000D5B64">
      <w:pPr>
        <w:pStyle w:val="EndnoteText"/>
        <w:rPr>
          <w:rFonts w:cs="Calibri Light"/>
        </w:rPr>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7414F1" w:rsidRPr="009117BB">
        <w:rPr>
          <w:rFonts w:cs="Calibri Light"/>
        </w:rPr>
        <w:t>Treasury (Commonwealth of Australia) analysis of 2023 HILDA data</w:t>
      </w:r>
      <w:r w:rsidR="00B97CDE" w:rsidRPr="009117BB">
        <w:rPr>
          <w:rFonts w:cs="Calibri Light"/>
        </w:rPr>
        <w:t xml:space="preserve">. </w:t>
      </w:r>
    </w:p>
  </w:endnote>
  <w:endnote w:id="104">
    <w:p w14:paraId="0B6F0711" w14:textId="29627D11" w:rsidR="00AB4EF7" w:rsidRPr="009117BB" w:rsidRDefault="00AB4EF7"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597B23" w:rsidRPr="009117BB">
        <w:rPr>
          <w:rFonts w:cs="Calibri Light"/>
        </w:rPr>
        <w:t>Treasury</w:t>
      </w:r>
      <w:r w:rsidR="007414F1" w:rsidRPr="009117BB">
        <w:rPr>
          <w:rFonts w:cs="Calibri Light"/>
        </w:rPr>
        <w:t xml:space="preserve"> (Commonwealth</w:t>
      </w:r>
      <w:r w:rsidR="00597B23" w:rsidRPr="009117BB">
        <w:rPr>
          <w:rFonts w:cs="Calibri Light"/>
        </w:rPr>
        <w:t xml:space="preserve"> of </w:t>
      </w:r>
      <w:r w:rsidR="007414F1" w:rsidRPr="009117BB">
        <w:rPr>
          <w:rFonts w:cs="Calibri Light"/>
        </w:rPr>
        <w:t>Australia)</w:t>
      </w:r>
      <w:r w:rsidR="001F4852" w:rsidRPr="009117BB">
        <w:rPr>
          <w:rFonts w:cs="Calibri Light"/>
        </w:rPr>
        <w:t xml:space="preserve"> analysis of </w:t>
      </w:r>
      <w:r w:rsidR="007414F1" w:rsidRPr="009117BB">
        <w:rPr>
          <w:rFonts w:cs="Calibri Light"/>
        </w:rPr>
        <w:t xml:space="preserve">2023 </w:t>
      </w:r>
      <w:r w:rsidR="001F4852" w:rsidRPr="009117BB">
        <w:rPr>
          <w:rFonts w:cs="Calibri Light"/>
        </w:rPr>
        <w:t>HILDA</w:t>
      </w:r>
      <w:r w:rsidR="007414F1" w:rsidRPr="009117BB">
        <w:rPr>
          <w:rFonts w:cs="Calibri Light"/>
        </w:rPr>
        <w:t xml:space="preserve"> data</w:t>
      </w:r>
      <w:r w:rsidR="00476FA4" w:rsidRPr="009117BB">
        <w:rPr>
          <w:rFonts w:cs="Calibri Light"/>
        </w:rPr>
        <w:t xml:space="preserve">; </w:t>
      </w:r>
      <w:r w:rsidR="001F4852" w:rsidRPr="009117BB">
        <w:rPr>
          <w:rFonts w:cs="Calibri Light"/>
        </w:rPr>
        <w:t>Shah</w:t>
      </w:r>
      <w:r w:rsidR="00162C22" w:rsidRPr="009117BB">
        <w:rPr>
          <w:rFonts w:cs="Calibri Light"/>
        </w:rPr>
        <w:t xml:space="preserve">, C., </w:t>
      </w:r>
      <w:r w:rsidR="00162C22" w:rsidRPr="009117BB">
        <w:rPr>
          <w:rFonts w:cs="Calibri Light"/>
          <w:i/>
        </w:rPr>
        <w:t>Employer</w:t>
      </w:r>
      <w:r w:rsidR="000B2A71">
        <w:rPr>
          <w:rFonts w:cs="Calibri Light"/>
          <w:i/>
        </w:rPr>
        <w:t>-</w:t>
      </w:r>
      <w:r w:rsidR="00162C22" w:rsidRPr="009117BB">
        <w:rPr>
          <w:rFonts w:cs="Calibri Light"/>
          <w:i/>
        </w:rPr>
        <w:t xml:space="preserve">supported training in Australia: participation, demand and </w:t>
      </w:r>
      <w:r w:rsidR="00476FA4" w:rsidRPr="009117BB">
        <w:rPr>
          <w:rFonts w:cs="Calibri Light"/>
          <w:i/>
        </w:rPr>
        <w:t>supply</w:t>
      </w:r>
      <w:r w:rsidR="00476FA4" w:rsidRPr="009117BB">
        <w:rPr>
          <w:rFonts w:cs="Calibri Light"/>
        </w:rPr>
        <w:t xml:space="preserve">, </w:t>
      </w:r>
      <w:r w:rsidR="00426CEB" w:rsidRPr="009117BB">
        <w:rPr>
          <w:rFonts w:cs="Calibri Light"/>
        </w:rPr>
        <w:t xml:space="preserve">(National Centre for Vocational Education Research </w:t>
      </w:r>
      <w:r w:rsidR="001F4852" w:rsidRPr="009117BB">
        <w:rPr>
          <w:rFonts w:cs="Calibri Light"/>
        </w:rPr>
        <w:t>2017</w:t>
      </w:r>
      <w:r w:rsidR="002B1408" w:rsidRPr="009117BB">
        <w:rPr>
          <w:rFonts w:cs="Calibri Light"/>
        </w:rPr>
        <w:t>).</w:t>
      </w:r>
    </w:p>
  </w:endnote>
  <w:endnote w:id="105">
    <w:p w14:paraId="4CE8E3D5" w14:textId="2F5B4A27" w:rsidR="00740A77" w:rsidRPr="009117BB" w:rsidRDefault="00740A77"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2B1408" w:rsidRPr="009117BB">
        <w:rPr>
          <w:rFonts w:cs="Calibri Light"/>
        </w:rPr>
        <w:t xml:space="preserve">Shah, C., </w:t>
      </w:r>
      <w:r w:rsidR="002B1408" w:rsidRPr="009117BB">
        <w:rPr>
          <w:rFonts w:cs="Calibri Light"/>
          <w:i/>
        </w:rPr>
        <w:t>Employer</w:t>
      </w:r>
      <w:r w:rsidR="000B2A71">
        <w:rPr>
          <w:rFonts w:cs="Calibri Light"/>
          <w:i/>
        </w:rPr>
        <w:t>-</w:t>
      </w:r>
      <w:r w:rsidR="002B1408" w:rsidRPr="009117BB">
        <w:rPr>
          <w:rFonts w:cs="Calibri Light"/>
          <w:i/>
        </w:rPr>
        <w:t xml:space="preserve">supported training in Australia: participation, demand and </w:t>
      </w:r>
      <w:r w:rsidR="00426CEB" w:rsidRPr="009117BB">
        <w:rPr>
          <w:rFonts w:cs="Calibri Light"/>
          <w:i/>
          <w:iCs/>
        </w:rPr>
        <w:t>supply</w:t>
      </w:r>
      <w:r w:rsidR="00426CEB" w:rsidRPr="009117BB">
        <w:rPr>
          <w:rFonts w:cs="Calibri Light"/>
        </w:rPr>
        <w:t xml:space="preserve">, (National Centre for Vocational Education Research </w:t>
      </w:r>
      <w:r w:rsidR="002B1408" w:rsidRPr="009117BB">
        <w:rPr>
          <w:rFonts w:cs="Calibri Light"/>
        </w:rPr>
        <w:t>2017).</w:t>
      </w:r>
    </w:p>
  </w:endnote>
  <w:endnote w:id="106">
    <w:p w14:paraId="77EDCABF" w14:textId="48483D69" w:rsidR="00083112" w:rsidRPr="009117BB" w:rsidDel="008E654D" w:rsidRDefault="00083112" w:rsidP="000B2A71">
      <w:pPr>
        <w:pStyle w:val="EndnoteText"/>
      </w:pPr>
      <w:r w:rsidRPr="009117BB" w:rsidDel="008E654D">
        <w:rPr>
          <w:rStyle w:val="EndnoteReference"/>
          <w:rFonts w:cs="Calibri Light"/>
          <w:vertAlign w:val="baseline"/>
        </w:rPr>
        <w:endnoteRef/>
      </w:r>
      <w:r w:rsidRPr="009117BB" w:rsidDel="008E654D">
        <w:rPr>
          <w:rFonts w:cs="Calibri Light"/>
        </w:rPr>
        <w:t xml:space="preserve"> </w:t>
      </w:r>
      <w:r w:rsidR="00750AB9" w:rsidRPr="009117BB" w:rsidDel="008E654D">
        <w:rPr>
          <w:rFonts w:cs="Calibri Light"/>
        </w:rPr>
        <w:tab/>
      </w:r>
      <w:r w:rsidR="00D4603E" w:rsidRPr="009117BB">
        <w:rPr>
          <w:rFonts w:cs="Calibri Light"/>
        </w:rPr>
        <w:t xml:space="preserve">Australia Bureau of Statistics </w:t>
      </w:r>
      <w:r w:rsidR="001A7420" w:rsidRPr="009117BB">
        <w:rPr>
          <w:rFonts w:cs="Calibri Light"/>
        </w:rPr>
        <w:t>(</w:t>
      </w:r>
      <w:r w:rsidR="00426CEB" w:rsidRPr="009117BB">
        <w:rPr>
          <w:rFonts w:cs="Calibri Light"/>
        </w:rPr>
        <w:t>Commonwealth of Australia</w:t>
      </w:r>
      <w:r w:rsidR="001A7420" w:rsidRPr="009117BB">
        <w:rPr>
          <w:rFonts w:cs="Calibri Light"/>
        </w:rPr>
        <w:t>)</w:t>
      </w:r>
      <w:r w:rsidR="00E13C5A" w:rsidRPr="009117BB">
        <w:rPr>
          <w:rFonts w:cs="Calibri Light"/>
        </w:rPr>
        <w:t>,</w:t>
      </w:r>
      <w:r w:rsidRPr="009117BB" w:rsidDel="008E654D">
        <w:rPr>
          <w:rFonts w:cs="Calibri Light"/>
        </w:rPr>
        <w:t xml:space="preserve"> </w:t>
      </w:r>
      <w:r w:rsidRPr="009117BB" w:rsidDel="008E654D">
        <w:rPr>
          <w:rFonts w:cs="Calibri Light"/>
          <w:i/>
        </w:rPr>
        <w:t>Work</w:t>
      </w:r>
      <w:r w:rsidR="000B2A71">
        <w:rPr>
          <w:rFonts w:cs="Calibri Light"/>
          <w:i/>
        </w:rPr>
        <w:t>-</w:t>
      </w:r>
      <w:r w:rsidRPr="009117BB" w:rsidDel="008E654D">
        <w:rPr>
          <w:rFonts w:cs="Calibri Light"/>
          <w:i/>
        </w:rPr>
        <w:t>related Training and Adult Learning, Australia</w:t>
      </w:r>
      <w:r w:rsidR="00BF08FB" w:rsidRPr="009117BB">
        <w:rPr>
          <w:rFonts w:cs="Calibri Light"/>
          <w:i/>
        </w:rPr>
        <w:t>, 2020</w:t>
      </w:r>
      <w:r w:rsidR="000B2A71">
        <w:rPr>
          <w:rFonts w:cs="Calibri Light"/>
          <w:i/>
        </w:rPr>
        <w:t>-</w:t>
      </w:r>
      <w:r w:rsidR="00BF08FB" w:rsidRPr="009117BB">
        <w:rPr>
          <w:rFonts w:cs="Calibri Light"/>
          <w:i/>
        </w:rPr>
        <w:t>21</w:t>
      </w:r>
      <w:r w:rsidR="00E13C5A" w:rsidRPr="009117BB">
        <w:rPr>
          <w:rFonts w:cs="Calibri Light"/>
        </w:rPr>
        <w:t>, (</w:t>
      </w:r>
      <w:r w:rsidR="00126F98" w:rsidRPr="009117BB">
        <w:rPr>
          <w:rFonts w:cs="Calibri Light"/>
        </w:rPr>
        <w:t xml:space="preserve">11 </w:t>
      </w:r>
      <w:r w:rsidR="00BF08FB" w:rsidRPr="009117BB">
        <w:rPr>
          <w:rFonts w:cs="Calibri Light"/>
        </w:rPr>
        <w:t>March 2022</w:t>
      </w:r>
      <w:r w:rsidR="00E13C5A" w:rsidRPr="009117BB">
        <w:rPr>
          <w:rFonts w:cs="Calibri Light"/>
        </w:rPr>
        <w:t xml:space="preserve">). </w:t>
      </w:r>
    </w:p>
  </w:endnote>
  <w:endnote w:id="107">
    <w:p w14:paraId="64A510A8" w14:textId="72307070" w:rsidR="00AC44A6" w:rsidRPr="009117BB" w:rsidRDefault="00AC44A6" w:rsidP="000B2A71">
      <w:pPr>
        <w:pStyle w:val="EndnoteText"/>
      </w:pPr>
      <w:r w:rsidRPr="009117BB">
        <w:rPr>
          <w:rStyle w:val="EndnoteReference"/>
          <w:vertAlign w:val="baseline"/>
        </w:rPr>
        <w:endnoteRef/>
      </w:r>
      <w:r w:rsidRPr="009117BB">
        <w:t xml:space="preserve"> </w:t>
      </w:r>
      <w:r w:rsidRPr="009117BB">
        <w:tab/>
      </w:r>
      <w:r w:rsidR="00B918DB" w:rsidRPr="009117BB">
        <w:rPr>
          <w:rFonts w:cs="Calibri Light"/>
        </w:rPr>
        <w:t>Australia Bureau of Statistics (Commonwealth of Australia),</w:t>
      </w:r>
      <w:r w:rsidR="00B918DB" w:rsidRPr="009117BB" w:rsidDel="00E13C5A">
        <w:rPr>
          <w:rFonts w:cs="Calibri Light"/>
        </w:rPr>
        <w:t xml:space="preserve"> </w:t>
      </w:r>
      <w:r w:rsidR="00B918DB" w:rsidRPr="009117BB">
        <w:rPr>
          <w:rFonts w:cs="Calibri Light"/>
          <w:i/>
        </w:rPr>
        <w:t>Work</w:t>
      </w:r>
      <w:r w:rsidR="000B2A71">
        <w:rPr>
          <w:rFonts w:cs="Calibri Light"/>
          <w:i/>
        </w:rPr>
        <w:t>-</w:t>
      </w:r>
      <w:r w:rsidR="00B918DB" w:rsidRPr="009117BB">
        <w:rPr>
          <w:rFonts w:cs="Calibri Light"/>
          <w:i/>
        </w:rPr>
        <w:t>related Training and Adult Learning, Australia, 2020</w:t>
      </w:r>
      <w:r w:rsidR="000B2A71">
        <w:rPr>
          <w:rFonts w:cs="Calibri Light"/>
          <w:i/>
        </w:rPr>
        <w:t>-</w:t>
      </w:r>
      <w:r w:rsidR="00B918DB" w:rsidRPr="009117BB">
        <w:rPr>
          <w:rFonts w:cs="Calibri Light"/>
          <w:i/>
        </w:rPr>
        <w:t>21</w:t>
      </w:r>
      <w:r w:rsidR="00B918DB" w:rsidRPr="009117BB">
        <w:rPr>
          <w:rFonts w:cs="Calibri Light"/>
        </w:rPr>
        <w:t>, (11 March 2022).</w:t>
      </w:r>
    </w:p>
  </w:endnote>
  <w:endnote w:id="108">
    <w:p w14:paraId="4B06F50C" w14:textId="0E2EF073" w:rsidR="00B74ED8" w:rsidRPr="009117BB" w:rsidRDefault="00B74ED8" w:rsidP="000B2A71">
      <w:pPr>
        <w:pStyle w:val="EndnoteText"/>
      </w:pPr>
      <w:r w:rsidRPr="009117BB">
        <w:rPr>
          <w:rStyle w:val="EndnoteReference"/>
          <w:rFonts w:cs="Calibri Light"/>
          <w:vertAlign w:val="baseline"/>
        </w:rPr>
        <w:endnoteRef/>
      </w:r>
      <w:r w:rsidRPr="009117BB">
        <w:rPr>
          <w:rFonts w:cs="Calibri Light"/>
        </w:rPr>
        <w:t xml:space="preserve"> </w:t>
      </w:r>
      <w:r w:rsidRPr="009117BB">
        <w:rPr>
          <w:rFonts w:cs="Calibri Light"/>
        </w:rPr>
        <w:tab/>
        <w:t xml:space="preserve">OECD, </w:t>
      </w:r>
      <w:r w:rsidR="008B1337">
        <w:rPr>
          <w:rFonts w:cs="Calibri Light"/>
        </w:rPr>
        <w:t>‘</w:t>
      </w:r>
      <w:r w:rsidRPr="009117BB">
        <w:rPr>
          <w:rFonts w:cs="Calibri Light"/>
        </w:rPr>
        <w:t>Micro</w:t>
      </w:r>
      <w:r w:rsidR="000B2A71">
        <w:rPr>
          <w:rFonts w:cs="Calibri Light"/>
        </w:rPr>
        <w:t>-</w:t>
      </w:r>
      <w:r w:rsidRPr="009117BB">
        <w:rPr>
          <w:rFonts w:cs="Calibri Light"/>
        </w:rPr>
        <w:t>credentials for lifelong learning and employability: Uses and possibilities</w:t>
      </w:r>
      <w:r w:rsidR="008B1337">
        <w:rPr>
          <w:rFonts w:cs="Calibri Light"/>
        </w:rPr>
        <w:t>’</w:t>
      </w:r>
      <w:r w:rsidRPr="009117BB">
        <w:rPr>
          <w:rFonts w:cs="Calibri Light"/>
        </w:rPr>
        <w:t xml:space="preserve">, </w:t>
      </w:r>
      <w:r w:rsidRPr="009117BB">
        <w:rPr>
          <w:rFonts w:cs="Calibri Light"/>
          <w:i/>
        </w:rPr>
        <w:t>OECD Education Policy Perspectives, No. 66</w:t>
      </w:r>
      <w:r w:rsidRPr="009117BB">
        <w:rPr>
          <w:rFonts w:cs="Calibri Light"/>
        </w:rPr>
        <w:t xml:space="preserve">, (March 2023), </w:t>
      </w:r>
      <w:hyperlink r:id="rId57" w:history="1">
        <w:r w:rsidRPr="00925B76">
          <w:rPr>
            <w:rStyle w:val="Hyperlink"/>
            <w:rFonts w:cs="Calibri Light"/>
          </w:rPr>
          <w:t>https://doi.org/10.1787/9c4b7b68</w:t>
        </w:r>
        <w:r w:rsidR="000B2A71" w:rsidRPr="00925B76">
          <w:rPr>
            <w:rStyle w:val="Hyperlink"/>
            <w:rFonts w:cs="Calibri Light"/>
          </w:rPr>
          <w:t>-</w:t>
        </w:r>
        <w:r w:rsidRPr="00925B76">
          <w:rPr>
            <w:rStyle w:val="Hyperlink"/>
            <w:rFonts w:cs="Calibri Light"/>
          </w:rPr>
          <w:t>en</w:t>
        </w:r>
      </w:hyperlink>
      <w:r w:rsidR="0089284A" w:rsidRPr="009117BB">
        <w:rPr>
          <w:rFonts w:cs="Calibri Light"/>
        </w:rPr>
        <w:t xml:space="preserve">, accessed </w:t>
      </w:r>
      <w:r w:rsidR="002F5A23" w:rsidRPr="009117BB">
        <w:rPr>
          <w:rFonts w:cs="Calibri Light"/>
        </w:rPr>
        <w:t>19 September 2023</w:t>
      </w:r>
      <w:r w:rsidRPr="009117BB">
        <w:rPr>
          <w:rFonts w:cs="Calibri Light"/>
        </w:rPr>
        <w:t>.</w:t>
      </w:r>
    </w:p>
  </w:endnote>
  <w:endnote w:id="109">
    <w:p w14:paraId="1412B5EB" w14:textId="33DBD355" w:rsidR="00FA0FDC" w:rsidRPr="009117BB" w:rsidRDefault="00FA0FDC"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733904" w:rsidRPr="009117BB">
        <w:rPr>
          <w:rFonts w:cs="Calibri Light"/>
        </w:rPr>
        <w:t xml:space="preserve">Dawkins, P., Hurley, P. &amp; Noonan, P., </w:t>
      </w:r>
      <w:r w:rsidR="00733904" w:rsidRPr="009117BB">
        <w:rPr>
          <w:rFonts w:cs="Calibri Light"/>
          <w:i/>
        </w:rPr>
        <w:t>Rethinking and revitalising tertiary education in Australia</w:t>
      </w:r>
      <w:r w:rsidR="00733904" w:rsidRPr="009117BB">
        <w:rPr>
          <w:rFonts w:cs="Calibri Light"/>
        </w:rPr>
        <w:t xml:space="preserve">, </w:t>
      </w:r>
      <w:r w:rsidR="00473B39" w:rsidRPr="009117BB">
        <w:rPr>
          <w:rFonts w:cs="Calibri Light"/>
        </w:rPr>
        <w:t>(</w:t>
      </w:r>
      <w:r w:rsidR="0026799C" w:rsidRPr="009117BB">
        <w:rPr>
          <w:rFonts w:cs="Calibri Light"/>
        </w:rPr>
        <w:t xml:space="preserve">Mitchell Institute, Victoria University, </w:t>
      </w:r>
      <w:r w:rsidR="00C77343" w:rsidRPr="009117BB">
        <w:rPr>
          <w:rFonts w:cs="Calibri Light"/>
        </w:rPr>
        <w:t>(</w:t>
      </w:r>
      <w:r w:rsidR="00473B39" w:rsidRPr="009117BB">
        <w:rPr>
          <w:rFonts w:cs="Calibri Light"/>
        </w:rPr>
        <w:t>2019)</w:t>
      </w:r>
      <w:r w:rsidR="00FE4648" w:rsidRPr="009117BB">
        <w:rPr>
          <w:rFonts w:cs="Calibri Light"/>
        </w:rPr>
        <w:t xml:space="preserve">, </w:t>
      </w:r>
      <w:hyperlink r:id="rId58" w:history="1">
        <w:r w:rsidR="008A7613" w:rsidRPr="00925B76">
          <w:rPr>
            <w:rStyle w:val="Hyperlink"/>
            <w:rFonts w:cs="Calibri Light"/>
          </w:rPr>
          <w:t>https://www.vu.edu.au/sites/default/files/rethinking</w:t>
        </w:r>
        <w:r w:rsidR="000B2A71" w:rsidRPr="00925B76">
          <w:rPr>
            <w:rStyle w:val="Hyperlink"/>
            <w:rFonts w:cs="Calibri Light"/>
          </w:rPr>
          <w:t>-</w:t>
        </w:r>
        <w:r w:rsidR="008A7613" w:rsidRPr="00925B76">
          <w:rPr>
            <w:rStyle w:val="Hyperlink"/>
            <w:rFonts w:cs="Calibri Light"/>
          </w:rPr>
          <w:t>and</w:t>
        </w:r>
        <w:r w:rsidR="000B2A71" w:rsidRPr="00925B76">
          <w:rPr>
            <w:rStyle w:val="Hyperlink"/>
            <w:rFonts w:cs="Calibri Light"/>
          </w:rPr>
          <w:t>-</w:t>
        </w:r>
        <w:r w:rsidR="008A7613" w:rsidRPr="00925B76">
          <w:rPr>
            <w:rStyle w:val="Hyperlink"/>
            <w:rFonts w:cs="Calibri Light"/>
          </w:rPr>
          <w:t>revitalising</w:t>
        </w:r>
        <w:r w:rsidR="000B2A71" w:rsidRPr="00925B76">
          <w:rPr>
            <w:rStyle w:val="Hyperlink"/>
            <w:rFonts w:cs="Calibri Light"/>
          </w:rPr>
          <w:t>-</w:t>
        </w:r>
        <w:r w:rsidR="008A7613" w:rsidRPr="00925B76">
          <w:rPr>
            <w:rStyle w:val="Hyperlink"/>
            <w:rFonts w:cs="Calibri Light"/>
          </w:rPr>
          <w:t>tertiary</w:t>
        </w:r>
        <w:r w:rsidR="000B2A71" w:rsidRPr="00925B76">
          <w:rPr>
            <w:rStyle w:val="Hyperlink"/>
            <w:rFonts w:cs="Calibri Light"/>
          </w:rPr>
          <w:t>-</w:t>
        </w:r>
        <w:r w:rsidR="008A7613" w:rsidRPr="00925B76">
          <w:rPr>
            <w:rStyle w:val="Hyperlink"/>
            <w:rFonts w:cs="Calibri Light"/>
          </w:rPr>
          <w:t>education</w:t>
        </w:r>
        <w:r w:rsidR="000B2A71" w:rsidRPr="00925B76">
          <w:rPr>
            <w:rStyle w:val="Hyperlink"/>
            <w:rFonts w:cs="Calibri Light"/>
          </w:rPr>
          <w:t>-</w:t>
        </w:r>
        <w:r w:rsidR="008A7613" w:rsidRPr="00925B76">
          <w:rPr>
            <w:rStyle w:val="Hyperlink"/>
            <w:rFonts w:cs="Calibri Light"/>
          </w:rPr>
          <w:t>mitchell</w:t>
        </w:r>
        <w:r w:rsidR="000B2A71" w:rsidRPr="00925B76">
          <w:rPr>
            <w:rStyle w:val="Hyperlink"/>
            <w:rFonts w:cs="Calibri Light"/>
          </w:rPr>
          <w:t>-</w:t>
        </w:r>
        <w:r w:rsidR="008A7613" w:rsidRPr="00925B76">
          <w:rPr>
            <w:rStyle w:val="Hyperlink"/>
            <w:rFonts w:cs="Calibri Light"/>
          </w:rPr>
          <w:t>institute.pdf</w:t>
        </w:r>
      </w:hyperlink>
      <w:r w:rsidR="008A7613" w:rsidRPr="009117BB">
        <w:rPr>
          <w:rFonts w:cs="Calibri Light"/>
        </w:rPr>
        <w:t xml:space="preserve">, </w:t>
      </w:r>
      <w:r w:rsidR="00FE4648" w:rsidRPr="009117BB">
        <w:rPr>
          <w:rFonts w:cs="Calibri Light"/>
        </w:rPr>
        <w:t>accessed 21 August 2023.</w:t>
      </w:r>
      <w:r w:rsidR="00473B39" w:rsidRPr="009117BB">
        <w:rPr>
          <w:rFonts w:cs="Calibri Light"/>
        </w:rPr>
        <w:t xml:space="preserve"> </w:t>
      </w:r>
    </w:p>
  </w:endnote>
  <w:endnote w:id="110">
    <w:p w14:paraId="0FB64D96" w14:textId="7E399690" w:rsidR="003B6251" w:rsidRPr="009117BB" w:rsidRDefault="003B6251"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223A86" w:rsidRPr="009117BB">
        <w:rPr>
          <w:rFonts w:cs="Calibri Light"/>
        </w:rPr>
        <w:t>Li, I. W., Carroll, D. R. &amp; Jackson, D.</w:t>
      </w:r>
      <w:r w:rsidR="002E4557" w:rsidRPr="009117BB">
        <w:rPr>
          <w:rFonts w:cs="Calibri Light"/>
        </w:rPr>
        <w:t>,</w:t>
      </w:r>
      <w:r w:rsidR="00223A86" w:rsidRPr="009117BB">
        <w:rPr>
          <w:rFonts w:cs="Calibri Light"/>
        </w:rPr>
        <w:t xml:space="preserve"> </w:t>
      </w:r>
      <w:r w:rsidR="008B1337">
        <w:rPr>
          <w:rFonts w:cs="Calibri Light"/>
        </w:rPr>
        <w:t>‘</w:t>
      </w:r>
      <w:r w:rsidR="00223A86" w:rsidRPr="009117BB">
        <w:rPr>
          <w:rFonts w:cs="Calibri Light"/>
        </w:rPr>
        <w:t>Equity implications of non</w:t>
      </w:r>
      <w:r w:rsidR="000B2A71">
        <w:rPr>
          <w:rFonts w:cs="Calibri Light"/>
        </w:rPr>
        <w:t>-</w:t>
      </w:r>
      <w:r w:rsidR="00223A86" w:rsidRPr="009117BB">
        <w:rPr>
          <w:rFonts w:cs="Calibri Light"/>
        </w:rPr>
        <w:t>ATAR pathways: Participation, academic outcomes, and student experience</w:t>
      </w:r>
      <w:r w:rsidR="008B1337">
        <w:rPr>
          <w:rFonts w:cs="Calibri Light"/>
        </w:rPr>
        <w:t>’</w:t>
      </w:r>
      <w:r w:rsidR="00D87AE8" w:rsidRPr="009117BB">
        <w:rPr>
          <w:rFonts w:cs="Calibri Light"/>
        </w:rPr>
        <w:t xml:space="preserve">, </w:t>
      </w:r>
      <w:r w:rsidR="00D87AE8" w:rsidRPr="009117BB">
        <w:rPr>
          <w:rFonts w:cs="Calibri Light"/>
          <w:i/>
        </w:rPr>
        <w:t>National Centre for Student Equity in Higher Education</w:t>
      </w:r>
      <w:r w:rsidR="00D87AE8" w:rsidRPr="009117BB">
        <w:rPr>
          <w:rFonts w:cs="Calibri Light"/>
        </w:rPr>
        <w:t>, Curtin University, (2022)</w:t>
      </w:r>
      <w:r w:rsidR="005D2378" w:rsidRPr="009117BB">
        <w:rPr>
          <w:rFonts w:cs="Calibri Light"/>
        </w:rPr>
        <w:t xml:space="preserve">, </w:t>
      </w:r>
      <w:hyperlink r:id="rId59" w:history="1">
        <w:r w:rsidR="005D2378" w:rsidRPr="00925B76">
          <w:rPr>
            <w:rStyle w:val="Hyperlink"/>
            <w:rFonts w:cs="Calibri Light"/>
          </w:rPr>
          <w:t>https://www.ncsehe.edu.au/wp</w:t>
        </w:r>
        <w:r w:rsidR="000B2A71" w:rsidRPr="00925B76">
          <w:rPr>
            <w:rStyle w:val="Hyperlink"/>
            <w:rFonts w:cs="Calibri Light"/>
          </w:rPr>
          <w:t>-</w:t>
        </w:r>
        <w:r w:rsidR="005D2378" w:rsidRPr="00925B76">
          <w:rPr>
            <w:rStyle w:val="Hyperlink"/>
            <w:rFonts w:cs="Calibri Light"/>
          </w:rPr>
          <w:t>content/uploads/2022/02/Li_UWA_Final.pdf</w:t>
        </w:r>
      </w:hyperlink>
      <w:r w:rsidR="005D2378" w:rsidRPr="009117BB">
        <w:rPr>
          <w:rFonts w:cs="Calibri Light"/>
        </w:rPr>
        <w:t>, accessed 23 August 2023</w:t>
      </w:r>
      <w:r w:rsidR="00FE4648" w:rsidRPr="009117BB">
        <w:rPr>
          <w:rFonts w:cs="Calibri Light"/>
        </w:rPr>
        <w:t>.</w:t>
      </w:r>
    </w:p>
  </w:endnote>
  <w:endnote w:id="111">
    <w:p w14:paraId="1680BE3E" w14:textId="4C2E918E" w:rsidR="005875E6" w:rsidRPr="009117BB" w:rsidRDefault="005875E6"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FC0364" w:rsidRPr="009117BB">
        <w:rPr>
          <w:rFonts w:cs="Calibri Light"/>
        </w:rPr>
        <w:t>Department of Education</w:t>
      </w:r>
      <w:r w:rsidR="00C77343" w:rsidRPr="009117BB">
        <w:rPr>
          <w:rFonts w:cs="Calibri Light"/>
        </w:rPr>
        <w:t xml:space="preserve"> (Commonwealth of Australia)</w:t>
      </w:r>
      <w:r w:rsidR="00FC0364" w:rsidRPr="009117BB">
        <w:rPr>
          <w:rFonts w:cs="Calibri Light"/>
        </w:rPr>
        <w:t xml:space="preserve">, </w:t>
      </w:r>
      <w:r w:rsidR="00FC0364" w:rsidRPr="009117BB">
        <w:rPr>
          <w:rFonts w:cs="Calibri Light"/>
          <w:i/>
        </w:rPr>
        <w:t>Selected Higher Education Statistics – 2021 Student data</w:t>
      </w:r>
      <w:r w:rsidR="00FC0364" w:rsidRPr="009117BB">
        <w:rPr>
          <w:rFonts w:cs="Calibri Light"/>
        </w:rPr>
        <w:t xml:space="preserve">, (October 2022), </w:t>
      </w:r>
      <w:hyperlink r:id="rId60" w:history="1">
        <w:r w:rsidR="00C77343" w:rsidRPr="00925B76">
          <w:rPr>
            <w:rStyle w:val="Hyperlink"/>
            <w:rFonts w:cs="Calibri Light"/>
          </w:rPr>
          <w:t>https://www.education.gov.au/higher</w:t>
        </w:r>
        <w:r w:rsidR="000B2A71" w:rsidRPr="00925B76">
          <w:rPr>
            <w:rStyle w:val="Hyperlink"/>
            <w:rFonts w:cs="Calibri Light"/>
          </w:rPr>
          <w:t>-</w:t>
        </w:r>
        <w:r w:rsidR="00C77343" w:rsidRPr="00925B76">
          <w:rPr>
            <w:rStyle w:val="Hyperlink"/>
            <w:rFonts w:cs="Calibri Light"/>
          </w:rPr>
          <w:t>education</w:t>
        </w:r>
        <w:r w:rsidR="000B2A71" w:rsidRPr="00925B76">
          <w:rPr>
            <w:rStyle w:val="Hyperlink"/>
            <w:rFonts w:cs="Calibri Light"/>
          </w:rPr>
          <w:t>-</w:t>
        </w:r>
        <w:r w:rsidR="00C77343" w:rsidRPr="00925B76">
          <w:rPr>
            <w:rStyle w:val="Hyperlink"/>
            <w:rFonts w:cs="Calibri Light"/>
          </w:rPr>
          <w:t>statistics/student</w:t>
        </w:r>
        <w:r w:rsidR="000B2A71" w:rsidRPr="00925B76">
          <w:rPr>
            <w:rStyle w:val="Hyperlink"/>
            <w:rFonts w:cs="Calibri Light"/>
          </w:rPr>
          <w:t>-</w:t>
        </w:r>
        <w:r w:rsidR="00C77343" w:rsidRPr="00925B76">
          <w:rPr>
            <w:rStyle w:val="Hyperlink"/>
            <w:rFonts w:cs="Calibri Light"/>
          </w:rPr>
          <w:t>data/selected</w:t>
        </w:r>
        <w:r w:rsidR="000B2A71" w:rsidRPr="00925B76">
          <w:rPr>
            <w:rStyle w:val="Hyperlink"/>
            <w:rFonts w:cs="Calibri Light"/>
          </w:rPr>
          <w:t>-</w:t>
        </w:r>
        <w:r w:rsidR="00C77343" w:rsidRPr="00925B76">
          <w:rPr>
            <w:rStyle w:val="Hyperlink"/>
            <w:rFonts w:cs="Calibri Light"/>
          </w:rPr>
          <w:t>higher</w:t>
        </w:r>
        <w:r w:rsidR="000B2A71" w:rsidRPr="00925B76">
          <w:rPr>
            <w:rStyle w:val="Hyperlink"/>
            <w:rFonts w:cs="Calibri Light"/>
          </w:rPr>
          <w:t>-</w:t>
        </w:r>
        <w:r w:rsidR="00C77343" w:rsidRPr="00925B76">
          <w:rPr>
            <w:rStyle w:val="Hyperlink"/>
            <w:rFonts w:cs="Calibri Light"/>
          </w:rPr>
          <w:t>education</w:t>
        </w:r>
        <w:r w:rsidR="000B2A71" w:rsidRPr="00925B76">
          <w:rPr>
            <w:rStyle w:val="Hyperlink"/>
            <w:rFonts w:cs="Calibri Light"/>
          </w:rPr>
          <w:t>-</w:t>
        </w:r>
        <w:r w:rsidR="00C77343" w:rsidRPr="00925B76">
          <w:rPr>
            <w:rStyle w:val="Hyperlink"/>
            <w:rFonts w:cs="Calibri Light"/>
          </w:rPr>
          <w:t>statistics</w:t>
        </w:r>
        <w:r w:rsidR="000B2A71" w:rsidRPr="00925B76">
          <w:rPr>
            <w:rStyle w:val="Hyperlink"/>
            <w:rFonts w:cs="Calibri Light"/>
          </w:rPr>
          <w:t>-</w:t>
        </w:r>
        <w:r w:rsidR="00C77343" w:rsidRPr="00925B76">
          <w:rPr>
            <w:rStyle w:val="Hyperlink"/>
            <w:rFonts w:cs="Calibri Light"/>
          </w:rPr>
          <w:t>2021</w:t>
        </w:r>
        <w:r w:rsidR="000B2A71" w:rsidRPr="00925B76">
          <w:rPr>
            <w:rStyle w:val="Hyperlink"/>
            <w:rFonts w:cs="Calibri Light"/>
          </w:rPr>
          <w:t>-</w:t>
        </w:r>
        <w:r w:rsidR="00C77343" w:rsidRPr="00925B76">
          <w:rPr>
            <w:rStyle w:val="Hyperlink"/>
            <w:rFonts w:cs="Calibri Light"/>
          </w:rPr>
          <w:t>student</w:t>
        </w:r>
        <w:r w:rsidR="000B2A71" w:rsidRPr="00925B76">
          <w:rPr>
            <w:rStyle w:val="Hyperlink"/>
            <w:rFonts w:cs="Calibri Light"/>
          </w:rPr>
          <w:t>-</w:t>
        </w:r>
        <w:r w:rsidR="00C77343" w:rsidRPr="00925B76">
          <w:rPr>
            <w:rStyle w:val="Hyperlink"/>
            <w:rFonts w:cs="Calibri Light"/>
          </w:rPr>
          <w:t>data</w:t>
        </w:r>
      </w:hyperlink>
      <w:r w:rsidR="00843A37" w:rsidRPr="009117BB">
        <w:rPr>
          <w:rFonts w:cs="Calibri Light"/>
        </w:rPr>
        <w:t xml:space="preserve">, accessed </w:t>
      </w:r>
      <w:r w:rsidR="007E360F" w:rsidRPr="009117BB">
        <w:rPr>
          <w:rFonts w:cs="Calibri Light"/>
        </w:rPr>
        <w:t>21 Aug</w:t>
      </w:r>
      <w:r w:rsidR="00C77343" w:rsidRPr="009117BB">
        <w:rPr>
          <w:rFonts w:cs="Calibri Light"/>
        </w:rPr>
        <w:t>ust</w:t>
      </w:r>
      <w:r w:rsidR="007E360F" w:rsidRPr="009117BB">
        <w:rPr>
          <w:rFonts w:cs="Calibri Light"/>
        </w:rPr>
        <w:t xml:space="preserve"> 2023</w:t>
      </w:r>
      <w:r w:rsidR="00FC0364" w:rsidRPr="009117BB">
        <w:rPr>
          <w:rFonts w:cs="Calibri Light"/>
        </w:rPr>
        <w:t>.</w:t>
      </w:r>
    </w:p>
  </w:endnote>
  <w:endnote w:id="112">
    <w:p w14:paraId="3AD6B164" w14:textId="35730014" w:rsidR="000F12B2" w:rsidRPr="009117BB" w:rsidRDefault="000F12B2"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FC0364" w:rsidRPr="009117BB">
        <w:rPr>
          <w:rFonts w:cs="Calibri Light"/>
        </w:rPr>
        <w:t>Department of Education</w:t>
      </w:r>
      <w:r w:rsidR="001A7420" w:rsidRPr="009117BB">
        <w:rPr>
          <w:rFonts w:cs="Calibri Light"/>
        </w:rPr>
        <w:t xml:space="preserve"> (Commonwealth of Australia)</w:t>
      </w:r>
      <w:r w:rsidR="00FC0364" w:rsidRPr="009117BB">
        <w:rPr>
          <w:rFonts w:cs="Calibri Light"/>
        </w:rPr>
        <w:t xml:space="preserve">, </w:t>
      </w:r>
      <w:r w:rsidR="00C77343" w:rsidRPr="009117BB">
        <w:rPr>
          <w:rFonts w:cs="Calibri Light"/>
        </w:rPr>
        <w:t>Selected Higher Education Statistics – 2021 Student data, (October 2022)</w:t>
      </w:r>
      <w:r w:rsidR="006033DC" w:rsidRPr="009117BB">
        <w:rPr>
          <w:rFonts w:cs="Calibri Light"/>
        </w:rPr>
        <w:t xml:space="preserve">, </w:t>
      </w:r>
      <w:hyperlink r:id="rId61" w:history="1">
        <w:r w:rsidR="006033DC" w:rsidRPr="00925B76">
          <w:rPr>
            <w:rStyle w:val="Hyperlink"/>
            <w:rFonts w:cs="Calibri Light"/>
          </w:rPr>
          <w:t>https://www.education.gov.au/higher</w:t>
        </w:r>
        <w:r w:rsidR="000B2A71" w:rsidRPr="00925B76">
          <w:rPr>
            <w:rStyle w:val="Hyperlink"/>
            <w:rFonts w:cs="Calibri Light"/>
          </w:rPr>
          <w:t>-</w:t>
        </w:r>
        <w:r w:rsidR="006033DC" w:rsidRPr="00925B76">
          <w:rPr>
            <w:rStyle w:val="Hyperlink"/>
            <w:rFonts w:cs="Calibri Light"/>
          </w:rPr>
          <w:t>education</w:t>
        </w:r>
        <w:r w:rsidR="000B2A71" w:rsidRPr="00925B76">
          <w:rPr>
            <w:rStyle w:val="Hyperlink"/>
            <w:rFonts w:cs="Calibri Light"/>
          </w:rPr>
          <w:t>-</w:t>
        </w:r>
        <w:r w:rsidR="006033DC" w:rsidRPr="00925B76">
          <w:rPr>
            <w:rStyle w:val="Hyperlink"/>
            <w:rFonts w:cs="Calibri Light"/>
          </w:rPr>
          <w:t>statistics/student</w:t>
        </w:r>
        <w:r w:rsidR="000B2A71" w:rsidRPr="00925B76">
          <w:rPr>
            <w:rStyle w:val="Hyperlink"/>
            <w:rFonts w:cs="Calibri Light"/>
          </w:rPr>
          <w:t>-</w:t>
        </w:r>
        <w:r w:rsidR="006033DC" w:rsidRPr="00925B76">
          <w:rPr>
            <w:rStyle w:val="Hyperlink"/>
            <w:rFonts w:cs="Calibri Light"/>
          </w:rPr>
          <w:t>data/selected</w:t>
        </w:r>
        <w:r w:rsidR="000B2A71" w:rsidRPr="00925B76">
          <w:rPr>
            <w:rStyle w:val="Hyperlink"/>
            <w:rFonts w:cs="Calibri Light"/>
          </w:rPr>
          <w:t>-</w:t>
        </w:r>
        <w:r w:rsidR="006033DC" w:rsidRPr="00925B76">
          <w:rPr>
            <w:rStyle w:val="Hyperlink"/>
            <w:rFonts w:cs="Calibri Light"/>
          </w:rPr>
          <w:t>higher</w:t>
        </w:r>
        <w:r w:rsidR="000B2A71" w:rsidRPr="00925B76">
          <w:rPr>
            <w:rStyle w:val="Hyperlink"/>
            <w:rFonts w:cs="Calibri Light"/>
          </w:rPr>
          <w:t>-</w:t>
        </w:r>
        <w:r w:rsidR="006033DC" w:rsidRPr="00925B76">
          <w:rPr>
            <w:rStyle w:val="Hyperlink"/>
            <w:rFonts w:cs="Calibri Light"/>
          </w:rPr>
          <w:t>education</w:t>
        </w:r>
        <w:r w:rsidR="000B2A71" w:rsidRPr="00925B76">
          <w:rPr>
            <w:rStyle w:val="Hyperlink"/>
            <w:rFonts w:cs="Calibri Light"/>
          </w:rPr>
          <w:t>-</w:t>
        </w:r>
        <w:r w:rsidR="006033DC" w:rsidRPr="00925B76">
          <w:rPr>
            <w:rStyle w:val="Hyperlink"/>
            <w:rFonts w:cs="Calibri Light"/>
          </w:rPr>
          <w:t>statistics</w:t>
        </w:r>
        <w:r w:rsidR="000B2A71" w:rsidRPr="00925B76">
          <w:rPr>
            <w:rStyle w:val="Hyperlink"/>
            <w:rFonts w:cs="Calibri Light"/>
          </w:rPr>
          <w:t>-</w:t>
        </w:r>
        <w:r w:rsidR="006033DC" w:rsidRPr="00925B76">
          <w:rPr>
            <w:rStyle w:val="Hyperlink"/>
            <w:rFonts w:cs="Calibri Light"/>
          </w:rPr>
          <w:t>2021</w:t>
        </w:r>
        <w:r w:rsidR="000B2A71" w:rsidRPr="00925B76">
          <w:rPr>
            <w:rStyle w:val="Hyperlink"/>
            <w:rFonts w:cs="Calibri Light"/>
          </w:rPr>
          <w:t>-</w:t>
        </w:r>
        <w:r w:rsidR="006033DC" w:rsidRPr="00925B76">
          <w:rPr>
            <w:rStyle w:val="Hyperlink"/>
            <w:rFonts w:cs="Calibri Light"/>
          </w:rPr>
          <w:t>student</w:t>
        </w:r>
        <w:r w:rsidR="000B2A71" w:rsidRPr="00925B76">
          <w:rPr>
            <w:rStyle w:val="Hyperlink"/>
            <w:rFonts w:cs="Calibri Light"/>
          </w:rPr>
          <w:t>-</w:t>
        </w:r>
        <w:r w:rsidR="006033DC" w:rsidRPr="00925B76">
          <w:rPr>
            <w:rStyle w:val="Hyperlink"/>
            <w:rFonts w:cs="Calibri Light"/>
          </w:rPr>
          <w:t>data</w:t>
        </w:r>
      </w:hyperlink>
      <w:r w:rsidR="006033DC" w:rsidRPr="009117BB">
        <w:rPr>
          <w:rFonts w:cs="Calibri Light"/>
        </w:rPr>
        <w:t>, accessed</w:t>
      </w:r>
      <w:r w:rsidR="006033DC" w:rsidRPr="009117BB" w:rsidDel="00C77343">
        <w:rPr>
          <w:rFonts w:cs="Calibri Light"/>
        </w:rPr>
        <w:t xml:space="preserve"> </w:t>
      </w:r>
      <w:r w:rsidR="006033DC" w:rsidRPr="009117BB">
        <w:rPr>
          <w:rFonts w:cs="Calibri Light"/>
        </w:rPr>
        <w:t>14 September</w:t>
      </w:r>
      <w:r w:rsidR="002E6319" w:rsidRPr="009117BB">
        <w:rPr>
          <w:rFonts w:cs="Calibri Light"/>
        </w:rPr>
        <w:t xml:space="preserve"> 2023</w:t>
      </w:r>
      <w:r w:rsidR="00FC0364" w:rsidRPr="009117BB">
        <w:rPr>
          <w:rFonts w:cs="Calibri Light"/>
        </w:rPr>
        <w:t>.</w:t>
      </w:r>
    </w:p>
  </w:endnote>
  <w:endnote w:id="113">
    <w:p w14:paraId="0D7B8CE3" w14:textId="16736507" w:rsidR="008656CF" w:rsidRPr="009117BB" w:rsidRDefault="008656CF"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62" w:history="1">
        <w:r w:rsidR="00E967FB" w:rsidRPr="00925B76">
          <w:rPr>
            <w:rStyle w:val="Hyperlink"/>
            <w:rFonts w:cs="Calibri Light"/>
          </w:rPr>
          <w:t>https://www.education.gov.au/australian</w:t>
        </w:r>
        <w:r w:rsidR="000B2A71" w:rsidRPr="00925B76">
          <w:rPr>
            <w:rStyle w:val="Hyperlink"/>
            <w:rFonts w:cs="Calibri Light"/>
          </w:rPr>
          <w:t>-</w:t>
        </w:r>
        <w:r w:rsidR="00E967FB" w:rsidRPr="00925B76">
          <w:rPr>
            <w:rStyle w:val="Hyperlink"/>
            <w:rFonts w:cs="Calibri Light"/>
          </w:rPr>
          <w:t>universities</w:t>
        </w:r>
        <w:r w:rsidR="000B2A71" w:rsidRPr="00925B76">
          <w:rPr>
            <w:rStyle w:val="Hyperlink"/>
            <w:rFonts w:cs="Calibri Light"/>
          </w:rPr>
          <w:t>-</w:t>
        </w:r>
        <w:r w:rsidR="00E967FB" w:rsidRPr="00925B76">
          <w:rPr>
            <w:rStyle w:val="Hyperlink"/>
            <w:rFonts w:cs="Calibri Light"/>
          </w:rPr>
          <w:t>accord/resources/accord</w:t>
        </w:r>
        <w:r w:rsidR="000B2A71" w:rsidRPr="00925B76">
          <w:rPr>
            <w:rStyle w:val="Hyperlink"/>
            <w:rFonts w:cs="Calibri Light"/>
          </w:rPr>
          <w:t>-</w:t>
        </w:r>
        <w:r w:rsidR="00E967FB" w:rsidRPr="00925B76">
          <w:rPr>
            <w:rStyle w:val="Hyperlink"/>
            <w:rFonts w:cs="Calibri Light"/>
          </w:rPr>
          <w:t>interim</w:t>
        </w:r>
        <w:r w:rsidR="000B2A71" w:rsidRPr="00925B76">
          <w:rPr>
            <w:rStyle w:val="Hyperlink"/>
            <w:rFonts w:cs="Calibri Light"/>
          </w:rPr>
          <w:t>-</w:t>
        </w:r>
        <w:r w:rsidR="00E967FB" w:rsidRPr="00925B76">
          <w:rPr>
            <w:rStyle w:val="Hyperlink"/>
            <w:rFonts w:cs="Calibri Light"/>
          </w:rPr>
          <w:t>report</w:t>
        </w:r>
      </w:hyperlink>
      <w:r w:rsidR="00E967FB" w:rsidRPr="009117BB">
        <w:rPr>
          <w:rFonts w:cs="Calibri Light"/>
        </w:rPr>
        <w:t>, accessed 14 September</w:t>
      </w:r>
      <w:r w:rsidR="002E6319" w:rsidRPr="009117BB">
        <w:rPr>
          <w:rFonts w:cs="Calibri Light"/>
        </w:rPr>
        <w:t xml:space="preserve"> 2023</w:t>
      </w:r>
      <w:r w:rsidR="00E967FB" w:rsidRPr="009117BB">
        <w:rPr>
          <w:rFonts w:cs="Calibri Light"/>
        </w:rPr>
        <w:t>.</w:t>
      </w:r>
    </w:p>
  </w:endnote>
  <w:endnote w:id="114">
    <w:p w14:paraId="503751ED" w14:textId="2B8B7517" w:rsidR="00FD5A82" w:rsidRPr="009117BB" w:rsidRDefault="00FD5A82"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3F637D" w:rsidRPr="009117BB">
        <w:rPr>
          <w:rFonts w:cs="Calibri Light"/>
        </w:rPr>
        <w:t>National Centre for Vocational Education Research (</w:t>
      </w:r>
      <w:r w:rsidR="0073181E" w:rsidRPr="009117BB">
        <w:rPr>
          <w:rFonts w:cs="Calibri Light"/>
        </w:rPr>
        <w:t>Commonwealth of Australia)</w:t>
      </w:r>
      <w:r w:rsidR="007934F3" w:rsidRPr="009117BB">
        <w:rPr>
          <w:rFonts w:cs="Calibri Light"/>
        </w:rPr>
        <w:t>,</w:t>
      </w:r>
      <w:r w:rsidR="00992329" w:rsidRPr="009117BB">
        <w:rPr>
          <w:rFonts w:cs="Calibri Light"/>
        </w:rPr>
        <w:t xml:space="preserve"> </w:t>
      </w:r>
      <w:r w:rsidR="008B1337">
        <w:rPr>
          <w:rFonts w:cs="Calibri Light"/>
        </w:rPr>
        <w:t>‘</w:t>
      </w:r>
      <w:r w:rsidR="00992329" w:rsidRPr="009117BB">
        <w:rPr>
          <w:rFonts w:cs="Calibri Light"/>
        </w:rPr>
        <w:t xml:space="preserve">Total VET </w:t>
      </w:r>
      <w:r w:rsidR="007934F3" w:rsidRPr="009117BB">
        <w:rPr>
          <w:rFonts w:cs="Calibri Light"/>
        </w:rPr>
        <w:t>s</w:t>
      </w:r>
      <w:r w:rsidR="00992329" w:rsidRPr="009117BB">
        <w:rPr>
          <w:rFonts w:cs="Calibri Light"/>
        </w:rPr>
        <w:t xml:space="preserve">tudents and </w:t>
      </w:r>
      <w:r w:rsidR="007934F3" w:rsidRPr="009117BB">
        <w:rPr>
          <w:rFonts w:cs="Calibri Light"/>
        </w:rPr>
        <w:t>c</w:t>
      </w:r>
      <w:r w:rsidR="00992329" w:rsidRPr="009117BB">
        <w:rPr>
          <w:rFonts w:cs="Calibri Light"/>
        </w:rPr>
        <w:t>ourses 2022</w:t>
      </w:r>
      <w:r w:rsidR="008B1337">
        <w:rPr>
          <w:rFonts w:cs="Calibri Light"/>
        </w:rPr>
        <w:t>’</w:t>
      </w:r>
      <w:r w:rsidR="007934F3" w:rsidRPr="009117BB">
        <w:rPr>
          <w:rFonts w:cs="Calibri Light"/>
        </w:rPr>
        <w:t>,</w:t>
      </w:r>
      <w:r w:rsidR="001741DA" w:rsidRPr="009117BB">
        <w:rPr>
          <w:rFonts w:cs="Calibri Light"/>
        </w:rPr>
        <w:t xml:space="preserve"> </w:t>
      </w:r>
      <w:r w:rsidR="00DD4E90" w:rsidRPr="009117BB">
        <w:rPr>
          <w:rFonts w:cs="Calibri Light"/>
          <w:i/>
        </w:rPr>
        <w:t xml:space="preserve">NCVER </w:t>
      </w:r>
      <w:r w:rsidR="001741DA" w:rsidRPr="009117BB">
        <w:rPr>
          <w:rFonts w:cs="Calibri Light"/>
          <w:i/>
        </w:rPr>
        <w:t>DataBuilder</w:t>
      </w:r>
      <w:r w:rsidR="00DD4E90" w:rsidRPr="009117BB">
        <w:rPr>
          <w:rFonts w:cs="Calibri Light"/>
          <w:i/>
        </w:rPr>
        <w:t xml:space="preserve"> – </w:t>
      </w:r>
      <w:r w:rsidR="00992329" w:rsidRPr="009117BB" w:rsidDel="001741DA">
        <w:rPr>
          <w:rFonts w:cs="Calibri Light"/>
          <w:i/>
        </w:rPr>
        <w:t>p</w:t>
      </w:r>
      <w:r w:rsidR="00992329" w:rsidRPr="009117BB">
        <w:rPr>
          <w:rFonts w:cs="Calibri Light"/>
          <w:i/>
        </w:rPr>
        <w:t>rogram enrolments</w:t>
      </w:r>
      <w:r w:rsidR="001741DA" w:rsidRPr="009117BB">
        <w:rPr>
          <w:rFonts w:cs="Calibri Light"/>
        </w:rPr>
        <w:t>,</w:t>
      </w:r>
      <w:r w:rsidR="00DD4E90" w:rsidRPr="009117BB">
        <w:rPr>
          <w:rFonts w:cs="Calibri Light"/>
        </w:rPr>
        <w:t xml:space="preserve"> (August 2023)</w:t>
      </w:r>
      <w:r w:rsidR="00946422" w:rsidRPr="009117BB">
        <w:rPr>
          <w:rFonts w:cs="Calibri Light"/>
        </w:rPr>
        <w:t xml:space="preserve">, </w:t>
      </w:r>
      <w:hyperlink r:id="rId63" w:history="1">
        <w:r w:rsidR="00CB5934" w:rsidRPr="00925B76">
          <w:rPr>
            <w:rStyle w:val="Hyperlink"/>
            <w:rFonts w:cs="Calibri Light"/>
          </w:rPr>
          <w:t>https://www.ncver.edu.au/research</w:t>
        </w:r>
        <w:r w:rsidR="000B2A71" w:rsidRPr="00925B76">
          <w:rPr>
            <w:rStyle w:val="Hyperlink"/>
            <w:rFonts w:cs="Calibri Light"/>
          </w:rPr>
          <w:t>-</w:t>
        </w:r>
        <w:r w:rsidR="00CB5934" w:rsidRPr="00925B76">
          <w:rPr>
            <w:rStyle w:val="Hyperlink"/>
            <w:rFonts w:cs="Calibri Light"/>
          </w:rPr>
          <w:t>and</w:t>
        </w:r>
        <w:r w:rsidR="000B2A71" w:rsidRPr="00925B76">
          <w:rPr>
            <w:rStyle w:val="Hyperlink"/>
            <w:rFonts w:cs="Calibri Light"/>
          </w:rPr>
          <w:t>-</w:t>
        </w:r>
        <w:r w:rsidR="00CB5934" w:rsidRPr="00925B76">
          <w:rPr>
            <w:rStyle w:val="Hyperlink"/>
            <w:rFonts w:cs="Calibri Light"/>
          </w:rPr>
          <w:t>statistics/data/databuilder#tva</w:t>
        </w:r>
        <w:r w:rsidR="000B2A71" w:rsidRPr="00925B76">
          <w:rPr>
            <w:rStyle w:val="Hyperlink"/>
            <w:rFonts w:cs="Calibri Light"/>
          </w:rPr>
          <w:t>-</w:t>
        </w:r>
        <w:r w:rsidR="00CB5934" w:rsidRPr="00925B76">
          <w:rPr>
            <w:rStyle w:val="Hyperlink"/>
            <w:rFonts w:cs="Calibri Light"/>
          </w:rPr>
          <w:t>students</w:t>
        </w:r>
      </w:hyperlink>
      <w:r w:rsidR="00CB5934" w:rsidRPr="009117BB">
        <w:rPr>
          <w:rFonts w:cs="Calibri Light"/>
        </w:rPr>
        <w:t xml:space="preserve">, </w:t>
      </w:r>
      <w:r w:rsidR="00946422" w:rsidRPr="009117BB">
        <w:rPr>
          <w:rFonts w:cs="Calibri Light"/>
        </w:rPr>
        <w:t xml:space="preserve">accessed </w:t>
      </w:r>
      <w:r w:rsidR="008B54AE" w:rsidRPr="009117BB">
        <w:rPr>
          <w:rFonts w:cs="Calibri Light"/>
        </w:rPr>
        <w:t>12</w:t>
      </w:r>
      <w:r w:rsidR="00110A06" w:rsidRPr="009117BB">
        <w:rPr>
          <w:rFonts w:cs="Calibri Light"/>
        </w:rPr>
        <w:t> </w:t>
      </w:r>
      <w:r w:rsidR="008B54AE" w:rsidRPr="009117BB">
        <w:rPr>
          <w:rFonts w:cs="Calibri Light"/>
        </w:rPr>
        <w:t>Sep</w:t>
      </w:r>
      <w:r w:rsidR="00680E7A" w:rsidRPr="009117BB">
        <w:rPr>
          <w:rFonts w:cs="Calibri Light"/>
        </w:rPr>
        <w:t>t</w:t>
      </w:r>
      <w:r w:rsidR="00110A06" w:rsidRPr="009117BB">
        <w:rPr>
          <w:rFonts w:cs="Calibri Light"/>
        </w:rPr>
        <w:t>ember </w:t>
      </w:r>
      <w:r w:rsidR="008B54AE" w:rsidRPr="009117BB">
        <w:rPr>
          <w:rFonts w:cs="Calibri Light"/>
        </w:rPr>
        <w:t>2023</w:t>
      </w:r>
      <w:r w:rsidR="00DD4E90" w:rsidRPr="009117BB">
        <w:rPr>
          <w:rFonts w:cs="Calibri Light"/>
        </w:rPr>
        <w:t>.</w:t>
      </w:r>
    </w:p>
  </w:endnote>
  <w:endnote w:id="115">
    <w:p w14:paraId="6ACFE9A8" w14:textId="386B9B68" w:rsidR="00CD6056" w:rsidRPr="009117BB" w:rsidRDefault="00CD6056"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C873A5" w:rsidRPr="009117BB">
        <w:rPr>
          <w:rFonts w:cs="Calibri Light"/>
        </w:rPr>
        <w:t xml:space="preserve">Wibrow, B., </w:t>
      </w:r>
      <w:r w:rsidR="008B1337">
        <w:rPr>
          <w:rFonts w:cs="Calibri Light"/>
        </w:rPr>
        <w:t>‘</w:t>
      </w:r>
      <w:r w:rsidR="00C873A5" w:rsidRPr="009117BB">
        <w:rPr>
          <w:rFonts w:cs="Calibri Light"/>
        </w:rPr>
        <w:t>VET and higher education pathways – do outcomes differ for the same occupation?</w:t>
      </w:r>
      <w:r w:rsidR="008B1337">
        <w:rPr>
          <w:rFonts w:cs="Calibri Light"/>
        </w:rPr>
        <w:t>’</w:t>
      </w:r>
      <w:r w:rsidR="00C873A5" w:rsidRPr="009117BB">
        <w:rPr>
          <w:rFonts w:cs="Calibri Light"/>
        </w:rPr>
        <w:t xml:space="preserve">, </w:t>
      </w:r>
      <w:r w:rsidR="006F214C" w:rsidRPr="009117BB">
        <w:rPr>
          <w:rFonts w:cs="Calibri Light"/>
        </w:rPr>
        <w:t>(National Centre for Vocational Education Research 2022)</w:t>
      </w:r>
      <w:r w:rsidR="003F2870" w:rsidRPr="009117BB">
        <w:rPr>
          <w:rFonts w:cs="Calibri Light"/>
        </w:rPr>
        <w:t xml:space="preserve">, </w:t>
      </w:r>
      <w:hyperlink r:id="rId64" w:history="1">
        <w:r w:rsidR="00760B04" w:rsidRPr="007F7ECA">
          <w:rPr>
            <w:rStyle w:val="Hyperlink"/>
            <w:rFonts w:cs="Calibri Light"/>
          </w:rPr>
          <w:t>https://www.ncver.edu.au/research</w:t>
        </w:r>
        <w:r w:rsidR="000B2A71" w:rsidRPr="007F7ECA">
          <w:rPr>
            <w:rStyle w:val="Hyperlink"/>
            <w:rFonts w:cs="Calibri Light"/>
          </w:rPr>
          <w:t>-</w:t>
        </w:r>
        <w:r w:rsidR="00760B04" w:rsidRPr="007F7ECA">
          <w:rPr>
            <w:rStyle w:val="Hyperlink"/>
            <w:rFonts w:cs="Calibri Light"/>
          </w:rPr>
          <w:t>and</w:t>
        </w:r>
        <w:r w:rsidR="000B2A71" w:rsidRPr="007F7ECA">
          <w:rPr>
            <w:rStyle w:val="Hyperlink"/>
            <w:rFonts w:cs="Calibri Light"/>
          </w:rPr>
          <w:t>-</w:t>
        </w:r>
        <w:r w:rsidR="00760B04" w:rsidRPr="007F7ECA">
          <w:rPr>
            <w:rStyle w:val="Hyperlink"/>
            <w:rFonts w:cs="Calibri Light"/>
          </w:rPr>
          <w:t>statistics/publications/all</w:t>
        </w:r>
        <w:r w:rsidR="000B2A71" w:rsidRPr="007F7ECA">
          <w:rPr>
            <w:rStyle w:val="Hyperlink"/>
            <w:rFonts w:cs="Calibri Light"/>
          </w:rPr>
          <w:t>-</w:t>
        </w:r>
        <w:r w:rsidR="00760B04" w:rsidRPr="007F7ECA">
          <w:rPr>
            <w:rStyle w:val="Hyperlink"/>
            <w:rFonts w:cs="Calibri Light"/>
          </w:rPr>
          <w:t>publications/vet</w:t>
        </w:r>
        <w:r w:rsidR="000B2A71" w:rsidRPr="007F7ECA">
          <w:rPr>
            <w:rStyle w:val="Hyperlink"/>
            <w:rFonts w:cs="Calibri Light"/>
          </w:rPr>
          <w:t>-</w:t>
        </w:r>
        <w:r w:rsidR="00760B04" w:rsidRPr="007F7ECA">
          <w:rPr>
            <w:rStyle w:val="Hyperlink"/>
            <w:rFonts w:cs="Calibri Light"/>
          </w:rPr>
          <w:t>and</w:t>
        </w:r>
        <w:r w:rsidR="000B2A71" w:rsidRPr="007F7ECA">
          <w:rPr>
            <w:rStyle w:val="Hyperlink"/>
            <w:rFonts w:cs="Calibri Light"/>
          </w:rPr>
          <w:t>-</w:t>
        </w:r>
        <w:r w:rsidR="00760B04" w:rsidRPr="007F7ECA">
          <w:rPr>
            <w:rStyle w:val="Hyperlink"/>
            <w:rFonts w:cs="Calibri Light"/>
          </w:rPr>
          <w:t>higher</w:t>
        </w:r>
        <w:r w:rsidR="000B2A71" w:rsidRPr="007F7ECA">
          <w:rPr>
            <w:rStyle w:val="Hyperlink"/>
            <w:rFonts w:cs="Calibri Light"/>
          </w:rPr>
          <w:t>-</w:t>
        </w:r>
        <w:r w:rsidR="00760B04" w:rsidRPr="007F7ECA">
          <w:rPr>
            <w:rStyle w:val="Hyperlink"/>
            <w:rFonts w:cs="Calibri Light"/>
          </w:rPr>
          <w:t>education</w:t>
        </w:r>
        <w:r w:rsidR="000B2A71" w:rsidRPr="007F7ECA">
          <w:rPr>
            <w:rStyle w:val="Hyperlink"/>
            <w:rFonts w:cs="Calibri Light"/>
          </w:rPr>
          <w:t>-</w:t>
        </w:r>
        <w:r w:rsidR="00760B04" w:rsidRPr="007F7ECA">
          <w:rPr>
            <w:rStyle w:val="Hyperlink"/>
            <w:rFonts w:cs="Calibri Light"/>
          </w:rPr>
          <w:t>pathways</w:t>
        </w:r>
        <w:r w:rsidR="000B2A71" w:rsidRPr="007F7ECA">
          <w:rPr>
            <w:rStyle w:val="Hyperlink"/>
            <w:rFonts w:cs="Calibri Light"/>
          </w:rPr>
          <w:t>-</w:t>
        </w:r>
        <w:r w:rsidR="00760B04" w:rsidRPr="007F7ECA">
          <w:rPr>
            <w:rStyle w:val="Hyperlink"/>
            <w:rFonts w:cs="Calibri Light"/>
          </w:rPr>
          <w:t>do</w:t>
        </w:r>
        <w:r w:rsidR="000B2A71" w:rsidRPr="007F7ECA">
          <w:rPr>
            <w:rStyle w:val="Hyperlink"/>
            <w:rFonts w:cs="Calibri Light"/>
          </w:rPr>
          <w:t>-</w:t>
        </w:r>
        <w:r w:rsidR="00760B04" w:rsidRPr="007F7ECA">
          <w:rPr>
            <w:rStyle w:val="Hyperlink"/>
            <w:rFonts w:cs="Calibri Light"/>
          </w:rPr>
          <w:t>outcomes</w:t>
        </w:r>
        <w:r w:rsidR="000B2A71" w:rsidRPr="007F7ECA">
          <w:rPr>
            <w:rStyle w:val="Hyperlink"/>
            <w:rFonts w:cs="Calibri Light"/>
          </w:rPr>
          <w:t>-</w:t>
        </w:r>
        <w:r w:rsidR="00760B04" w:rsidRPr="007F7ECA">
          <w:rPr>
            <w:rStyle w:val="Hyperlink"/>
            <w:rFonts w:cs="Calibri Light"/>
          </w:rPr>
          <w:t>differ</w:t>
        </w:r>
        <w:r w:rsidR="000B2A71" w:rsidRPr="007F7ECA">
          <w:rPr>
            <w:rStyle w:val="Hyperlink"/>
            <w:rFonts w:cs="Calibri Light"/>
          </w:rPr>
          <w:t>-</w:t>
        </w:r>
        <w:r w:rsidR="00760B04" w:rsidRPr="007F7ECA">
          <w:rPr>
            <w:rStyle w:val="Hyperlink"/>
            <w:rFonts w:cs="Calibri Light"/>
          </w:rPr>
          <w:t>for</w:t>
        </w:r>
        <w:r w:rsidR="000B2A71" w:rsidRPr="007F7ECA">
          <w:rPr>
            <w:rStyle w:val="Hyperlink"/>
            <w:rFonts w:cs="Calibri Light"/>
          </w:rPr>
          <w:t>-</w:t>
        </w:r>
        <w:r w:rsidR="00760B04" w:rsidRPr="007F7ECA">
          <w:rPr>
            <w:rStyle w:val="Hyperlink"/>
            <w:rFonts w:cs="Calibri Light"/>
          </w:rPr>
          <w:t>the</w:t>
        </w:r>
        <w:r w:rsidR="000B2A71" w:rsidRPr="007F7ECA">
          <w:rPr>
            <w:rStyle w:val="Hyperlink"/>
            <w:rFonts w:cs="Calibri Light"/>
          </w:rPr>
          <w:t>-</w:t>
        </w:r>
        <w:r w:rsidR="00760B04" w:rsidRPr="007F7ECA">
          <w:rPr>
            <w:rStyle w:val="Hyperlink"/>
            <w:rFonts w:cs="Calibri Light"/>
          </w:rPr>
          <w:t>same</w:t>
        </w:r>
        <w:r w:rsidR="000B2A71" w:rsidRPr="007F7ECA">
          <w:rPr>
            <w:rStyle w:val="Hyperlink"/>
            <w:rFonts w:cs="Calibri Light"/>
          </w:rPr>
          <w:t>-</w:t>
        </w:r>
        <w:r w:rsidR="00760B04" w:rsidRPr="007F7ECA">
          <w:rPr>
            <w:rStyle w:val="Hyperlink"/>
            <w:rFonts w:cs="Calibri Light"/>
          </w:rPr>
          <w:t>occupation</w:t>
        </w:r>
      </w:hyperlink>
      <w:r w:rsidR="00760B04" w:rsidRPr="009117BB">
        <w:rPr>
          <w:rFonts w:cs="Calibri Light"/>
        </w:rPr>
        <w:t xml:space="preserve">, </w:t>
      </w:r>
      <w:r w:rsidR="003F2870" w:rsidRPr="009117BB">
        <w:rPr>
          <w:rFonts w:cs="Calibri Light"/>
        </w:rPr>
        <w:t>accessed 21 August 2023.</w:t>
      </w:r>
      <w:r w:rsidR="00305558" w:rsidRPr="009117BB">
        <w:rPr>
          <w:rFonts w:cs="Calibri Light"/>
        </w:rPr>
        <w:t xml:space="preserve"> </w:t>
      </w:r>
    </w:p>
  </w:endnote>
  <w:endnote w:id="116">
    <w:p w14:paraId="469C4C99" w14:textId="7486F8E2" w:rsidR="009903A4" w:rsidRPr="009117BB" w:rsidRDefault="009903A4"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65" w:history="1">
        <w:r w:rsidR="00E967FB" w:rsidRPr="007F7ECA">
          <w:rPr>
            <w:rStyle w:val="Hyperlink"/>
            <w:rFonts w:cs="Calibri Light"/>
          </w:rPr>
          <w:t>https://www.education.gov.au/australian</w:t>
        </w:r>
        <w:r w:rsidR="000B2A71" w:rsidRPr="007F7ECA">
          <w:rPr>
            <w:rStyle w:val="Hyperlink"/>
            <w:rFonts w:cs="Calibri Light"/>
          </w:rPr>
          <w:t>-</w:t>
        </w:r>
        <w:r w:rsidR="00E967FB" w:rsidRPr="007F7ECA">
          <w:rPr>
            <w:rStyle w:val="Hyperlink"/>
            <w:rFonts w:cs="Calibri Light"/>
          </w:rPr>
          <w:t>universities</w:t>
        </w:r>
        <w:r w:rsidR="000B2A71" w:rsidRPr="007F7ECA">
          <w:rPr>
            <w:rStyle w:val="Hyperlink"/>
            <w:rFonts w:cs="Calibri Light"/>
          </w:rPr>
          <w:t>-</w:t>
        </w:r>
        <w:r w:rsidR="00E967FB" w:rsidRPr="007F7ECA">
          <w:rPr>
            <w:rStyle w:val="Hyperlink"/>
            <w:rFonts w:cs="Calibri Light"/>
          </w:rPr>
          <w:t>accord/resources/accord</w:t>
        </w:r>
        <w:r w:rsidR="000B2A71" w:rsidRPr="007F7ECA">
          <w:rPr>
            <w:rStyle w:val="Hyperlink"/>
            <w:rFonts w:cs="Calibri Light"/>
          </w:rPr>
          <w:t>-</w:t>
        </w:r>
        <w:r w:rsidR="00E967FB" w:rsidRPr="007F7ECA">
          <w:rPr>
            <w:rStyle w:val="Hyperlink"/>
            <w:rFonts w:cs="Calibri Light"/>
          </w:rPr>
          <w:t>interim</w:t>
        </w:r>
        <w:r w:rsidR="000B2A71" w:rsidRPr="007F7ECA">
          <w:rPr>
            <w:rStyle w:val="Hyperlink"/>
            <w:rFonts w:cs="Calibri Light"/>
          </w:rPr>
          <w:t>-</w:t>
        </w:r>
        <w:r w:rsidR="00E967FB" w:rsidRPr="007F7ECA">
          <w:rPr>
            <w:rStyle w:val="Hyperlink"/>
            <w:rFonts w:cs="Calibri Light"/>
          </w:rPr>
          <w:t>report</w:t>
        </w:r>
      </w:hyperlink>
      <w:r w:rsidR="00E967FB" w:rsidRPr="009117BB">
        <w:rPr>
          <w:rFonts w:cs="Calibri Light"/>
        </w:rPr>
        <w:t>, accessed 14 September</w:t>
      </w:r>
      <w:r w:rsidR="002E6319" w:rsidRPr="009117BB">
        <w:rPr>
          <w:rFonts w:cs="Calibri Light"/>
        </w:rPr>
        <w:t xml:space="preserve"> 2023</w:t>
      </w:r>
      <w:r w:rsidR="00E967FB" w:rsidRPr="009117BB">
        <w:rPr>
          <w:rFonts w:cs="Calibri Light"/>
        </w:rPr>
        <w:t xml:space="preserve">. </w:t>
      </w:r>
    </w:p>
  </w:endnote>
  <w:endnote w:id="117">
    <w:p w14:paraId="3B4D36F1" w14:textId="282D2CD1" w:rsidR="009903A4" w:rsidRPr="009117BB" w:rsidRDefault="009903A4"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04161D" w:rsidRPr="009117BB">
        <w:rPr>
          <w:rFonts w:cs="Calibri Light"/>
        </w:rPr>
        <w:t>Department of Education and Training</w:t>
      </w:r>
      <w:r w:rsidR="00A22B8E" w:rsidRPr="009117BB">
        <w:rPr>
          <w:rFonts w:cs="Calibri Light"/>
        </w:rPr>
        <w:t xml:space="preserve"> (Commonwealth of Australia)</w:t>
      </w:r>
      <w:r w:rsidR="0004161D" w:rsidRPr="009117BB">
        <w:rPr>
          <w:rFonts w:cs="Calibri Light"/>
        </w:rPr>
        <w:t xml:space="preserve">, </w:t>
      </w:r>
      <w:r w:rsidR="0004161D" w:rsidRPr="009117BB">
        <w:rPr>
          <w:rFonts w:cs="Calibri Light"/>
          <w:i/>
        </w:rPr>
        <w:t>Credit pathways in VET and higher education: Research project final report</w:t>
      </w:r>
      <w:r w:rsidR="0004161D" w:rsidRPr="009117BB">
        <w:rPr>
          <w:rFonts w:cs="Calibri Light"/>
        </w:rPr>
        <w:t xml:space="preserve">, (October 2018), </w:t>
      </w:r>
      <w:hyperlink r:id="rId66" w:history="1">
        <w:r w:rsidR="00CC3D4D" w:rsidRPr="007F7ECA">
          <w:rPr>
            <w:rStyle w:val="Hyperlink"/>
            <w:rFonts w:cs="Calibri Light"/>
          </w:rPr>
          <w:t>https://www.education.gov.au/higher</w:t>
        </w:r>
        <w:r w:rsidR="000B2A71" w:rsidRPr="007F7ECA">
          <w:rPr>
            <w:rStyle w:val="Hyperlink"/>
            <w:rFonts w:cs="Calibri Light"/>
          </w:rPr>
          <w:t>-</w:t>
        </w:r>
        <w:r w:rsidR="00CC3D4D" w:rsidRPr="007F7ECA">
          <w:rPr>
            <w:rStyle w:val="Hyperlink"/>
            <w:rFonts w:cs="Calibri Light"/>
          </w:rPr>
          <w:t>education</w:t>
        </w:r>
        <w:r w:rsidR="000B2A71" w:rsidRPr="007F7ECA">
          <w:rPr>
            <w:rStyle w:val="Hyperlink"/>
            <w:rFonts w:cs="Calibri Light"/>
          </w:rPr>
          <w:t>-</w:t>
        </w:r>
        <w:r w:rsidR="00CC3D4D" w:rsidRPr="007F7ECA">
          <w:rPr>
            <w:rStyle w:val="Hyperlink"/>
            <w:rFonts w:cs="Calibri Light"/>
          </w:rPr>
          <w:t>reviews</w:t>
        </w:r>
        <w:r w:rsidR="000B2A71" w:rsidRPr="007F7ECA">
          <w:rPr>
            <w:rStyle w:val="Hyperlink"/>
            <w:rFonts w:cs="Calibri Light"/>
          </w:rPr>
          <w:t>-</w:t>
        </w:r>
        <w:r w:rsidR="00CC3D4D" w:rsidRPr="007F7ECA">
          <w:rPr>
            <w:rStyle w:val="Hyperlink"/>
            <w:rFonts w:cs="Calibri Light"/>
          </w:rPr>
          <w:t>and</w:t>
        </w:r>
        <w:r w:rsidR="000B2A71" w:rsidRPr="007F7ECA">
          <w:rPr>
            <w:rStyle w:val="Hyperlink"/>
            <w:rFonts w:cs="Calibri Light"/>
          </w:rPr>
          <w:t>-</w:t>
        </w:r>
        <w:r w:rsidR="00CC3D4D" w:rsidRPr="007F7ECA">
          <w:rPr>
            <w:rStyle w:val="Hyperlink"/>
            <w:rFonts w:cs="Calibri Light"/>
          </w:rPr>
          <w:t>consultations/resources/credit</w:t>
        </w:r>
        <w:r w:rsidR="000B2A71" w:rsidRPr="007F7ECA">
          <w:rPr>
            <w:rStyle w:val="Hyperlink"/>
            <w:rFonts w:cs="Calibri Light"/>
          </w:rPr>
          <w:t>-</w:t>
        </w:r>
        <w:r w:rsidR="00CC3D4D" w:rsidRPr="007F7ECA">
          <w:rPr>
            <w:rStyle w:val="Hyperlink"/>
            <w:rFonts w:cs="Calibri Light"/>
          </w:rPr>
          <w:t>pathways</w:t>
        </w:r>
        <w:r w:rsidR="000B2A71" w:rsidRPr="007F7ECA">
          <w:rPr>
            <w:rStyle w:val="Hyperlink"/>
            <w:rFonts w:cs="Calibri Light"/>
          </w:rPr>
          <w:t>-</w:t>
        </w:r>
        <w:r w:rsidR="00CC3D4D" w:rsidRPr="007F7ECA">
          <w:rPr>
            <w:rStyle w:val="Hyperlink"/>
            <w:rFonts w:cs="Calibri Light"/>
          </w:rPr>
          <w:t>vet</w:t>
        </w:r>
        <w:r w:rsidR="000B2A71" w:rsidRPr="007F7ECA">
          <w:rPr>
            <w:rStyle w:val="Hyperlink"/>
            <w:rFonts w:cs="Calibri Light"/>
          </w:rPr>
          <w:t>-</w:t>
        </w:r>
        <w:r w:rsidR="00CC3D4D" w:rsidRPr="007F7ECA">
          <w:rPr>
            <w:rStyle w:val="Hyperlink"/>
            <w:rFonts w:cs="Calibri Light"/>
          </w:rPr>
          <w:t>and</w:t>
        </w:r>
        <w:r w:rsidR="000B2A71" w:rsidRPr="007F7ECA">
          <w:rPr>
            <w:rStyle w:val="Hyperlink"/>
            <w:rFonts w:cs="Calibri Light"/>
          </w:rPr>
          <w:t>-</w:t>
        </w:r>
        <w:r w:rsidR="00CC3D4D" w:rsidRPr="007F7ECA">
          <w:rPr>
            <w:rStyle w:val="Hyperlink"/>
            <w:rFonts w:cs="Calibri Light"/>
          </w:rPr>
          <w:t>higher</w:t>
        </w:r>
        <w:r w:rsidR="000B2A71" w:rsidRPr="007F7ECA">
          <w:rPr>
            <w:rStyle w:val="Hyperlink"/>
            <w:rFonts w:cs="Calibri Light"/>
          </w:rPr>
          <w:t>-</w:t>
        </w:r>
        <w:r w:rsidR="00CC3D4D" w:rsidRPr="007F7ECA">
          <w:rPr>
            <w:rStyle w:val="Hyperlink"/>
            <w:rFonts w:cs="Calibri Light"/>
          </w:rPr>
          <w:t>education</w:t>
        </w:r>
      </w:hyperlink>
      <w:r w:rsidR="0064061D" w:rsidRPr="009117BB">
        <w:rPr>
          <w:rFonts w:cs="Calibri Light"/>
        </w:rPr>
        <w:t>, accessed 21</w:t>
      </w:r>
      <w:r w:rsidR="006F214C" w:rsidRPr="009117BB">
        <w:rPr>
          <w:rFonts w:cs="Calibri Light"/>
        </w:rPr>
        <w:t> </w:t>
      </w:r>
      <w:r w:rsidR="0064061D" w:rsidRPr="009117BB">
        <w:rPr>
          <w:rFonts w:cs="Calibri Light"/>
        </w:rPr>
        <w:t>August</w:t>
      </w:r>
      <w:r w:rsidR="006F214C" w:rsidRPr="009117BB">
        <w:rPr>
          <w:rFonts w:cs="Calibri Light"/>
        </w:rPr>
        <w:t> </w:t>
      </w:r>
      <w:r w:rsidR="0064061D" w:rsidRPr="009117BB">
        <w:rPr>
          <w:rFonts w:cs="Calibri Light"/>
        </w:rPr>
        <w:t>2023.</w:t>
      </w:r>
    </w:p>
  </w:endnote>
  <w:endnote w:id="118">
    <w:p w14:paraId="2E228773" w14:textId="241B0BC5" w:rsidR="00D02FEE" w:rsidRPr="009117BB" w:rsidRDefault="00D02FEE"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67" w:history="1">
        <w:r w:rsidR="00E967FB" w:rsidRPr="007F7ECA">
          <w:rPr>
            <w:rStyle w:val="Hyperlink"/>
            <w:rFonts w:cs="Calibri Light"/>
          </w:rPr>
          <w:t>https://www.education.gov.au/australian</w:t>
        </w:r>
        <w:r w:rsidR="000B2A71" w:rsidRPr="007F7ECA">
          <w:rPr>
            <w:rStyle w:val="Hyperlink"/>
            <w:rFonts w:cs="Calibri Light"/>
          </w:rPr>
          <w:t>-</w:t>
        </w:r>
        <w:r w:rsidR="00E967FB" w:rsidRPr="007F7ECA">
          <w:rPr>
            <w:rStyle w:val="Hyperlink"/>
            <w:rFonts w:cs="Calibri Light"/>
          </w:rPr>
          <w:t>universities</w:t>
        </w:r>
        <w:r w:rsidR="000B2A71" w:rsidRPr="007F7ECA">
          <w:rPr>
            <w:rStyle w:val="Hyperlink"/>
            <w:rFonts w:cs="Calibri Light"/>
          </w:rPr>
          <w:t>-</w:t>
        </w:r>
        <w:r w:rsidR="00E967FB" w:rsidRPr="007F7ECA">
          <w:rPr>
            <w:rStyle w:val="Hyperlink"/>
            <w:rFonts w:cs="Calibri Light"/>
          </w:rPr>
          <w:t>accord/resources/accord</w:t>
        </w:r>
        <w:r w:rsidR="000B2A71" w:rsidRPr="007F7ECA">
          <w:rPr>
            <w:rStyle w:val="Hyperlink"/>
            <w:rFonts w:cs="Calibri Light"/>
          </w:rPr>
          <w:t>-</w:t>
        </w:r>
        <w:r w:rsidR="00E967FB" w:rsidRPr="007F7ECA">
          <w:rPr>
            <w:rStyle w:val="Hyperlink"/>
            <w:rFonts w:cs="Calibri Light"/>
          </w:rPr>
          <w:t>interim</w:t>
        </w:r>
        <w:r w:rsidR="000B2A71" w:rsidRPr="007F7ECA">
          <w:rPr>
            <w:rStyle w:val="Hyperlink"/>
            <w:rFonts w:cs="Calibri Light"/>
          </w:rPr>
          <w:t>-</w:t>
        </w:r>
        <w:r w:rsidR="00E967FB" w:rsidRPr="007F7ECA">
          <w:rPr>
            <w:rStyle w:val="Hyperlink"/>
            <w:rFonts w:cs="Calibri Light"/>
          </w:rPr>
          <w:t>report</w:t>
        </w:r>
      </w:hyperlink>
      <w:r w:rsidR="00E967FB" w:rsidRPr="009117BB">
        <w:rPr>
          <w:rFonts w:cs="Calibri Light"/>
        </w:rPr>
        <w:t>, accessed 14 September</w:t>
      </w:r>
      <w:r w:rsidR="002E6319" w:rsidRPr="009117BB">
        <w:rPr>
          <w:rFonts w:cs="Calibri Light"/>
        </w:rPr>
        <w:t xml:space="preserve"> 2023</w:t>
      </w:r>
      <w:r w:rsidR="00E967FB" w:rsidRPr="009117BB">
        <w:rPr>
          <w:rFonts w:cs="Calibri Light"/>
        </w:rPr>
        <w:t xml:space="preserve">. </w:t>
      </w:r>
    </w:p>
  </w:endnote>
  <w:endnote w:id="119">
    <w:p w14:paraId="17F45430" w14:textId="46E31DE3" w:rsidR="00355FA2" w:rsidRPr="000D5B64" w:rsidRDefault="00355FA2" w:rsidP="000B2A71">
      <w:pPr>
        <w:pStyle w:val="EndnoteText"/>
      </w:pPr>
      <w:r w:rsidRPr="009117BB">
        <w:rPr>
          <w:rStyle w:val="EndnoteReference"/>
          <w:rFonts w:cs="Calibri Light"/>
          <w:vertAlign w:val="baseline"/>
        </w:rPr>
        <w:endnoteRef/>
      </w:r>
      <w:r w:rsidRPr="009117BB">
        <w:rPr>
          <w:rFonts w:cs="Calibri Light"/>
        </w:rPr>
        <w:t xml:space="preserve"> </w:t>
      </w:r>
      <w:r w:rsidR="00750AB9" w:rsidRPr="009117BB">
        <w:rPr>
          <w:rFonts w:cs="Calibri Light"/>
        </w:rPr>
        <w:tab/>
      </w:r>
      <w:r w:rsidR="00E967FB" w:rsidRPr="009117BB">
        <w:rPr>
          <w:rFonts w:cs="Calibri Light"/>
        </w:rPr>
        <w:t xml:space="preserve">Department of Education (Commonwealth of Australia), </w:t>
      </w:r>
      <w:r w:rsidR="00E967FB" w:rsidRPr="009117BB">
        <w:rPr>
          <w:rFonts w:cs="Calibri Light"/>
          <w:i/>
        </w:rPr>
        <w:t>Australian Universities Accord Interim Report</w:t>
      </w:r>
      <w:r w:rsidR="00E967FB" w:rsidRPr="009117BB">
        <w:rPr>
          <w:rFonts w:cs="Calibri Light"/>
        </w:rPr>
        <w:t xml:space="preserve">, (2023), </w:t>
      </w:r>
      <w:hyperlink r:id="rId68" w:history="1">
        <w:r w:rsidR="00E967FB" w:rsidRPr="007F7ECA">
          <w:rPr>
            <w:rStyle w:val="Hyperlink"/>
            <w:rFonts w:cs="Calibri Light"/>
          </w:rPr>
          <w:t>https://www.education.gov.au/australian</w:t>
        </w:r>
        <w:r w:rsidR="000B2A71" w:rsidRPr="007F7ECA">
          <w:rPr>
            <w:rStyle w:val="Hyperlink"/>
            <w:rFonts w:cs="Calibri Light"/>
          </w:rPr>
          <w:t>-</w:t>
        </w:r>
        <w:r w:rsidR="00E967FB" w:rsidRPr="007F7ECA">
          <w:rPr>
            <w:rStyle w:val="Hyperlink"/>
            <w:rFonts w:cs="Calibri Light"/>
          </w:rPr>
          <w:t>universities</w:t>
        </w:r>
        <w:r w:rsidR="000B2A71" w:rsidRPr="007F7ECA">
          <w:rPr>
            <w:rStyle w:val="Hyperlink"/>
            <w:rFonts w:cs="Calibri Light"/>
          </w:rPr>
          <w:t>-</w:t>
        </w:r>
        <w:r w:rsidR="00E967FB" w:rsidRPr="007F7ECA">
          <w:rPr>
            <w:rStyle w:val="Hyperlink"/>
            <w:rFonts w:cs="Calibri Light"/>
          </w:rPr>
          <w:t>accord/resources/accord</w:t>
        </w:r>
        <w:r w:rsidR="000B2A71" w:rsidRPr="007F7ECA">
          <w:rPr>
            <w:rStyle w:val="Hyperlink"/>
            <w:rFonts w:cs="Calibri Light"/>
          </w:rPr>
          <w:t>-</w:t>
        </w:r>
        <w:r w:rsidR="00E967FB" w:rsidRPr="007F7ECA">
          <w:rPr>
            <w:rStyle w:val="Hyperlink"/>
            <w:rFonts w:cs="Calibri Light"/>
          </w:rPr>
          <w:t>interim</w:t>
        </w:r>
        <w:r w:rsidR="000B2A71" w:rsidRPr="007F7ECA">
          <w:rPr>
            <w:rStyle w:val="Hyperlink"/>
            <w:rFonts w:cs="Calibri Light"/>
          </w:rPr>
          <w:t>-</w:t>
        </w:r>
        <w:r w:rsidR="00E967FB" w:rsidRPr="007F7ECA">
          <w:rPr>
            <w:rStyle w:val="Hyperlink"/>
            <w:rFonts w:cs="Calibri Light"/>
          </w:rPr>
          <w:t>report</w:t>
        </w:r>
      </w:hyperlink>
      <w:r w:rsidR="00E967FB" w:rsidRPr="009117BB">
        <w:rPr>
          <w:rFonts w:cs="Calibri Light"/>
        </w:rPr>
        <w:t>, accessed 14 September</w:t>
      </w:r>
      <w:r w:rsidR="002E6319" w:rsidRPr="009117BB">
        <w:rPr>
          <w:rFonts w:cs="Calibri Light"/>
        </w:rPr>
        <w:t xml:space="preserve"> 2023</w:t>
      </w:r>
      <w:r w:rsidR="00E967FB" w:rsidRPr="009117BB">
        <w:rPr>
          <w:rFonts w:cs="Calibri Light"/>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B778" w14:textId="02CA111D" w:rsidR="002567AD" w:rsidRPr="0027070B" w:rsidRDefault="002567AD" w:rsidP="002F7F68">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r w:rsidR="008578BC">
      <w:fldChar w:fldCharType="begin"/>
    </w:r>
    <w:r w:rsidR="008578BC">
      <w:instrText xml:space="preserve"> STYLEREF  "Heading 1 Numbered" \l  \* MERGEFORMAT </w:instrText>
    </w:r>
    <w:r w:rsidR="008578BC">
      <w:fldChar w:fldCharType="separate"/>
    </w:r>
    <w:r w:rsidR="008578BC">
      <w:t>Filling skills needs and building our future workforce</w:t>
    </w:r>
    <w:r w:rsidR="008578B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D016" w14:textId="7B6E113A" w:rsidR="002567AD" w:rsidRPr="0027070B" w:rsidRDefault="008578BC" w:rsidP="002F7F68">
    <w:pPr>
      <w:pStyle w:val="FooterOdd"/>
    </w:pPr>
    <w:r>
      <w:fldChar w:fldCharType="begin"/>
    </w:r>
    <w:r>
      <w:instrText xml:space="preserve"> STYLEREF  "Heading 1 Numbered"  \* MERGEFORMAT </w:instrText>
    </w:r>
    <w:r>
      <w:fldChar w:fldCharType="separate"/>
    </w:r>
    <w:r>
      <w:rPr>
        <w:noProof/>
      </w:rPr>
      <w:t>Filling skills needs and building our future workforce</w:t>
    </w:r>
    <w:r>
      <w:rPr>
        <w:noProof/>
      </w:rPr>
      <w:fldChar w:fldCharType="end"/>
    </w:r>
    <w:r w:rsidR="002567AD" w:rsidRPr="002567AD">
      <w:t xml:space="preserve"> | </w:t>
    </w:r>
    <w:r w:rsidR="002567AD" w:rsidRPr="002567AD">
      <w:fldChar w:fldCharType="begin"/>
    </w:r>
    <w:r w:rsidR="002567AD" w:rsidRPr="002567AD">
      <w:instrText xml:space="preserve"> PAGE   \* MERGEFORMAT </w:instrText>
    </w:r>
    <w:r w:rsidR="002567AD" w:rsidRPr="002567AD">
      <w:fldChar w:fldCharType="separate"/>
    </w:r>
    <w:r w:rsidR="002567AD" w:rsidRPr="002567AD">
      <w:t>1</w:t>
    </w:r>
    <w:r w:rsidR="002567AD"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E400" w14:textId="4BAC70A4" w:rsidR="002567AD" w:rsidRPr="00095D88" w:rsidRDefault="0086159E" w:rsidP="0086159E">
    <w:pPr>
      <w:pStyle w:val="FooterOdd"/>
    </w:pPr>
    <w:r w:rsidRPr="002567AD">
      <w:tab/>
    </w:r>
    <w:r w:rsidR="008578BC">
      <w:fldChar w:fldCharType="begin"/>
    </w:r>
    <w:r w:rsidR="008578BC">
      <w:instrText xml:space="preserve"> STYLERE</w:instrText>
    </w:r>
    <w:r w:rsidR="008578BC">
      <w:instrText xml:space="preserve">F  "Heading 1 Numbered"  \* MERGEFORMAT </w:instrText>
    </w:r>
    <w:r w:rsidR="008578BC">
      <w:fldChar w:fldCharType="separate"/>
    </w:r>
    <w:r w:rsidR="008578BC">
      <w:rPr>
        <w:noProof/>
      </w:rPr>
      <w:t>Filling skills needs and building our future workforce</w:t>
    </w:r>
    <w:r w:rsidR="008578BC">
      <w:rPr>
        <w:noProof/>
      </w:rPr>
      <w:fldChar w:fldCharType="end"/>
    </w:r>
    <w:r w:rsidRPr="002567AD">
      <w:t xml:space="preserve"> | </w:t>
    </w:r>
    <w:r w:rsidRPr="002567AD">
      <w:fldChar w:fldCharType="begin"/>
    </w:r>
    <w:r w:rsidRPr="002567AD">
      <w:instrText xml:space="preserve"> PAGE   \* MERGEFORMAT </w:instrText>
    </w:r>
    <w:r w:rsidRPr="002567AD">
      <w:fldChar w:fldCharType="separate"/>
    </w:r>
    <w:r w:rsidRPr="002567AD">
      <w:t>1</w:t>
    </w:r>
    <w:r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7767" w14:textId="77777777" w:rsidR="00D83504" w:rsidRPr="00ED5A20" w:rsidRDefault="00D83504" w:rsidP="000F6233">
      <w:pPr>
        <w:rPr>
          <w:color w:val="4D7861" w:themeColor="accent2"/>
        </w:rPr>
      </w:pPr>
      <w:r w:rsidRPr="00ED5A20">
        <w:rPr>
          <w:color w:val="4D7861" w:themeColor="accent2"/>
        </w:rPr>
        <w:separator/>
      </w:r>
    </w:p>
  </w:footnote>
  <w:footnote w:type="continuationSeparator" w:id="0">
    <w:p w14:paraId="67B0A989" w14:textId="77777777" w:rsidR="00D83504" w:rsidRPr="00B737EB" w:rsidRDefault="00D83504">
      <w:pPr>
        <w:spacing w:before="0" w:after="0"/>
        <w:rPr>
          <w:color w:val="2C384A" w:themeColor="accent1"/>
        </w:rPr>
      </w:pPr>
      <w:r w:rsidRPr="00B737EB">
        <w:rPr>
          <w:color w:val="2C384A" w:themeColor="accent1"/>
        </w:rPr>
        <w:continuationSeparator/>
      </w:r>
    </w:p>
  </w:footnote>
  <w:footnote w:type="continuationNotice" w:id="1">
    <w:p w14:paraId="58749CB9" w14:textId="77777777" w:rsidR="00D83504" w:rsidRDefault="00D83504">
      <w:pPr>
        <w:spacing w:before="0" w:after="0"/>
      </w:pPr>
    </w:p>
  </w:footnote>
  <w:footnote w:id="2">
    <w:p w14:paraId="20723EAB" w14:textId="794D24F4" w:rsidR="007232F9" w:rsidRPr="00BD587C" w:rsidRDefault="00833E0A" w:rsidP="007232F9">
      <w:pPr>
        <w:pStyle w:val="FootnoteText"/>
      </w:pPr>
      <w:r w:rsidRPr="00C611D3">
        <w:footnoteRef/>
      </w:r>
      <w:r w:rsidR="007232F9" w:rsidRPr="00C611D3">
        <w:t xml:space="preserve"> </w:t>
      </w:r>
      <w:r w:rsidR="00A01618" w:rsidRPr="00C611D3">
        <w:tab/>
      </w:r>
      <w:r w:rsidR="00264804">
        <w:t>Digital and technology</w:t>
      </w:r>
      <w:r w:rsidR="00264804" w:rsidRPr="00BD587C">
        <w:t xml:space="preserve"> </w:t>
      </w:r>
      <w:r w:rsidR="007232F9" w:rsidRPr="00BD587C">
        <w:t>jobs are calculated based on the combined growth of 20 occupations identified in Tech Council of Australia</w:t>
      </w:r>
      <w:r w:rsidR="008B1337">
        <w:t>’</w:t>
      </w:r>
      <w:r w:rsidR="007232F9" w:rsidRPr="00BD587C">
        <w:t>s (2022) Australia</w:t>
      </w:r>
      <w:r w:rsidR="008B1337">
        <w:t>’</w:t>
      </w:r>
      <w:r w:rsidR="007232F9" w:rsidRPr="00BD587C">
        <w:t>s Tech Jobs Opportunity report.</w:t>
      </w:r>
      <w:r w:rsidR="007232F9" w:rsidRPr="005E3252">
        <w:t xml:space="preserve"> </w:t>
      </w:r>
      <w:r w:rsidR="00191A8D" w:rsidRPr="00F41391">
        <w:t>The projections do not include tech</w:t>
      </w:r>
      <w:r w:rsidR="008B1337">
        <w:noBreakHyphen/>
      </w:r>
      <w:r w:rsidR="00191A8D" w:rsidRPr="00F41391">
        <w:t xml:space="preserve">related </w:t>
      </w:r>
      <w:r w:rsidR="00DB0037" w:rsidRPr="00F41391">
        <w:t>jobs which are included in the Government</w:t>
      </w:r>
      <w:r w:rsidR="008B1337">
        <w:t>’</w:t>
      </w:r>
      <w:r w:rsidR="00DB0037" w:rsidRPr="00F41391">
        <w:t>s commitment to 1.2 million tech</w:t>
      </w:r>
      <w:r w:rsidR="008B1337">
        <w:noBreakHyphen/>
      </w:r>
      <w:r w:rsidR="00DB0037" w:rsidRPr="00F41391">
        <w:t>related jobs.</w:t>
      </w:r>
      <w:r w:rsidR="00DB0037">
        <w:t xml:space="preserve"> </w:t>
      </w:r>
      <w:r w:rsidR="00DF57D6">
        <w:t>The c</w:t>
      </w:r>
      <w:r w:rsidR="007232F9" w:rsidRPr="00BD587C">
        <w:t>are</w:t>
      </w:r>
      <w:r w:rsidR="007232F9">
        <w:t xml:space="preserve"> and support</w:t>
      </w:r>
      <w:r w:rsidR="007232F9" w:rsidRPr="00BD587C">
        <w:t xml:space="preserve"> economy is calculated by JSA based on 19 occupations in </w:t>
      </w:r>
      <w:r w:rsidR="007232F9">
        <w:t>six</w:t>
      </w:r>
      <w:r w:rsidR="007232F9" w:rsidRPr="00BD587C">
        <w:t xml:space="preserve"> industries, spanning early childhood education and care, residential aged care and disability and other care.</w:t>
      </w:r>
    </w:p>
  </w:footnote>
  <w:footnote w:id="3">
    <w:p w14:paraId="60D57404" w14:textId="053C9D30" w:rsidR="007232F9" w:rsidRDefault="00833E0A" w:rsidP="007232F9">
      <w:pPr>
        <w:pStyle w:val="FootnoteText"/>
      </w:pPr>
      <w:r w:rsidRPr="00C611D3">
        <w:footnoteRef/>
      </w:r>
      <w:r w:rsidR="007232F9" w:rsidRPr="00C611D3">
        <w:t xml:space="preserve"> </w:t>
      </w:r>
      <w:r w:rsidR="00A01618" w:rsidRPr="00C611D3">
        <w:tab/>
      </w:r>
      <w:r w:rsidR="00605F0B" w:rsidRPr="00605F0B">
        <w:t>Table 5.1 provides a list of occupations</w:t>
      </w:r>
      <w:r w:rsidR="003E6F73" w:rsidRPr="003229B4">
        <w:t>.</w:t>
      </w:r>
    </w:p>
  </w:footnote>
  <w:footnote w:id="4">
    <w:p w14:paraId="6E84104B" w14:textId="262F0F32" w:rsidR="003E6F73" w:rsidRDefault="00833E0A">
      <w:pPr>
        <w:pStyle w:val="FootnoteText"/>
      </w:pPr>
      <w:r w:rsidRPr="00C611D3">
        <w:footnoteRef/>
      </w:r>
      <w:r w:rsidR="003E6F73" w:rsidRPr="00C611D3">
        <w:t xml:space="preserve"> </w:t>
      </w:r>
      <w:r w:rsidR="003E6F73" w:rsidRPr="0075434E">
        <w:tab/>
      </w:r>
      <w:r w:rsidR="00707E8C">
        <w:t>JSA defines the</w:t>
      </w:r>
      <w:r w:rsidR="00707E8C" w:rsidRPr="003229B4">
        <w:t xml:space="preserve"> </w:t>
      </w:r>
      <w:r w:rsidR="003E6F73" w:rsidRPr="0075434E">
        <w:t xml:space="preserve">clean energy supply workforce </w:t>
      </w:r>
      <w:r w:rsidR="00707E8C">
        <w:t>as</w:t>
      </w:r>
      <w:r w:rsidR="00600A00">
        <w:t xml:space="preserve"> the workers whose employment</w:t>
      </w:r>
      <w:r w:rsidR="00707E8C">
        <w:t xml:space="preserve"> </w:t>
      </w:r>
      <w:r w:rsidR="003E1731" w:rsidDel="00600A00">
        <w:t>relat</w:t>
      </w:r>
      <w:r w:rsidR="003E1731" w:rsidDel="00707E8C">
        <w:t>es</w:t>
      </w:r>
      <w:r w:rsidR="00600A00">
        <w:t xml:space="preserve"> directly</w:t>
      </w:r>
      <w:r w:rsidR="003E1731" w:rsidRPr="0075434E">
        <w:t xml:space="preserve"> to the generation of renewable energy and includes hydro</w:t>
      </w:r>
      <w:r w:rsidR="008B1337">
        <w:noBreakHyphen/>
      </w:r>
      <w:r w:rsidR="003E1731" w:rsidRPr="0075434E">
        <w:t>electricity generation, hydrogen, offshore wind generation, wind generation and solar generation.</w:t>
      </w:r>
      <w:r w:rsidR="003E1731">
        <w:t xml:space="preserve"> </w:t>
      </w:r>
    </w:p>
  </w:footnote>
  <w:footnote w:id="5">
    <w:p w14:paraId="18928298" w14:textId="28BB9765" w:rsidR="002575B3" w:rsidRDefault="00833E0A" w:rsidP="002575B3">
      <w:pPr>
        <w:pStyle w:val="FootnoteText"/>
      </w:pPr>
      <w:r w:rsidRPr="008D7F11">
        <w:footnoteRef/>
      </w:r>
      <w:r w:rsidR="002575B3" w:rsidRPr="008D7F11">
        <w:t xml:space="preserve"> </w:t>
      </w:r>
      <w:r w:rsidR="00F93610">
        <w:tab/>
      </w:r>
      <w:r w:rsidR="00F27487">
        <w:t>T</w:t>
      </w:r>
      <w:r w:rsidR="002575B3" w:rsidRPr="00EE0F03">
        <w:t xml:space="preserve">he 2023 </w:t>
      </w:r>
      <w:r w:rsidR="00F83440" w:rsidRPr="00F83440">
        <w:t xml:space="preserve">Intergenerational Report </w:t>
      </w:r>
      <w:r w:rsidR="002575B3" w:rsidRPr="00EE0F03">
        <w:t xml:space="preserve">uses a different methodology </w:t>
      </w:r>
      <w:r w:rsidR="002575B3">
        <w:t>from JSA</w:t>
      </w:r>
      <w:r w:rsidR="002575B3" w:rsidRPr="007B4328">
        <w:t xml:space="preserve"> </w:t>
      </w:r>
      <w:r w:rsidR="002575B3" w:rsidRPr="00EE0F03">
        <w:t>to calculate the care and support sector.</w:t>
      </w:r>
    </w:p>
  </w:footnote>
  <w:footnote w:id="6">
    <w:p w14:paraId="51C1F23C" w14:textId="5E59101F" w:rsidR="007D04D1" w:rsidRDefault="00833E0A" w:rsidP="007D04D1">
      <w:pPr>
        <w:pStyle w:val="FootnoteText"/>
      </w:pPr>
      <w:r w:rsidRPr="00321542">
        <w:footnoteRef/>
      </w:r>
      <w:r w:rsidR="007D04D1" w:rsidRPr="00321542">
        <w:t xml:space="preserve"> </w:t>
      </w:r>
      <w:r w:rsidR="00F93610" w:rsidRPr="00321542">
        <w:tab/>
      </w:r>
      <w:r w:rsidR="007D04D1">
        <w:t>JSA analysis of the care and support workforce includes the following occupations: child carers, child care centre managers, early childhood (pre</w:t>
      </w:r>
      <w:r w:rsidR="008B1337">
        <w:noBreakHyphen/>
      </w:r>
      <w:r w:rsidR="007D04D1">
        <w:t xml:space="preserve">school) teachers, education aides, welfare support workers, </w:t>
      </w:r>
      <w:r w:rsidR="00FA77F5">
        <w:t xml:space="preserve">personal care workers (formally classified as </w:t>
      </w:r>
      <w:r w:rsidR="007D04D1">
        <w:t>aged and disability carers</w:t>
      </w:r>
      <w:r w:rsidR="00FA77F5">
        <w:t>)</w:t>
      </w:r>
      <w:r w:rsidR="007D04D1">
        <w:t xml:space="preserve">, nursing support and personal care workers, diversional therapists, enrolled and mothercraft nurses, Indigenous health workers, social professionals, registered nurses, nutritional professionals, occupational therapists, physiotherapists, podiatrists, audiologists and speech pathologists, nurse managers and health and welfare service managers. </w:t>
      </w:r>
    </w:p>
  </w:footnote>
  <w:footnote w:id="7">
    <w:p w14:paraId="02E9B660" w14:textId="30ACEC18" w:rsidR="00A01D72" w:rsidRDefault="00833E0A">
      <w:pPr>
        <w:pStyle w:val="FootnoteText"/>
      </w:pPr>
      <w:r w:rsidRPr="008D7F11">
        <w:footnoteRef/>
      </w:r>
      <w:r w:rsidR="00A01D72" w:rsidRPr="008D7F11">
        <w:t xml:space="preserve"> </w:t>
      </w:r>
      <w:r w:rsidR="008A668D" w:rsidRPr="008D7F11">
        <w:tab/>
      </w:r>
      <w:r w:rsidR="00A01D72">
        <w:t xml:space="preserve">Note this </w:t>
      </w:r>
      <w:r w:rsidR="00DA61C6">
        <w:t xml:space="preserve">statistic </w:t>
      </w:r>
      <w:r w:rsidR="009B7D53">
        <w:t>uses</w:t>
      </w:r>
      <w:r w:rsidR="00DA61C6">
        <w:t xml:space="preserve"> a</w:t>
      </w:r>
      <w:r w:rsidR="00F079A2">
        <w:t>n</w:t>
      </w:r>
      <w:r w:rsidR="00DA61C6">
        <w:t xml:space="preserve"> </w:t>
      </w:r>
      <w:r w:rsidR="008C26E8">
        <w:t>older</w:t>
      </w:r>
      <w:r w:rsidR="00DA61C6">
        <w:t xml:space="preserve"> definition of the care and support economy </w:t>
      </w:r>
      <w:r w:rsidR="008C26E8">
        <w:t>used by JSA.</w:t>
      </w:r>
    </w:p>
  </w:footnote>
  <w:footnote w:id="8">
    <w:p w14:paraId="57DF90B1" w14:textId="52C63348" w:rsidR="00E35DE1" w:rsidRDefault="00833E0A" w:rsidP="00E35DE1">
      <w:pPr>
        <w:pStyle w:val="FootnoteText"/>
      </w:pPr>
      <w:r w:rsidRPr="006016A1">
        <w:footnoteRef/>
      </w:r>
      <w:r w:rsidR="00E35DE1" w:rsidRPr="006016A1">
        <w:t xml:space="preserve"> </w:t>
      </w:r>
      <w:r w:rsidR="00D06874">
        <w:tab/>
      </w:r>
      <w:r w:rsidR="0053123C" w:rsidRPr="00D06874">
        <w:t>JSA defines t</w:t>
      </w:r>
      <w:r w:rsidR="00E35DE1" w:rsidRPr="00D06874">
        <w:t xml:space="preserve">he clean energy supply workforce </w:t>
      </w:r>
      <w:r w:rsidR="0053123C" w:rsidRPr="00D06874">
        <w:t>as</w:t>
      </w:r>
      <w:r w:rsidR="00E35DE1" w:rsidRPr="00D06874">
        <w:t xml:space="preserve"> </w:t>
      </w:r>
      <w:r w:rsidR="00EC2E92" w:rsidRPr="00D06874">
        <w:t>the workers whose employment</w:t>
      </w:r>
      <w:r w:rsidR="00E35DE1" w:rsidRPr="00D06874">
        <w:t xml:space="preserve"> relat</w:t>
      </w:r>
      <w:r w:rsidR="00EC2E92" w:rsidRPr="00D06874">
        <w:t xml:space="preserve">es </w:t>
      </w:r>
      <w:r w:rsidR="00702DA4" w:rsidRPr="00D06874">
        <w:t>directly</w:t>
      </w:r>
      <w:r w:rsidR="00E35DE1" w:rsidRPr="00D06874">
        <w:t xml:space="preserve"> to the generation of renewable energy and includ</w:t>
      </w:r>
      <w:r w:rsidR="0053123C" w:rsidRPr="00D06874">
        <w:t>ing</w:t>
      </w:r>
      <w:r w:rsidR="00E35DE1" w:rsidRPr="00D06874">
        <w:t xml:space="preserve"> hydro</w:t>
      </w:r>
      <w:r w:rsidR="008B1337">
        <w:noBreakHyphen/>
      </w:r>
      <w:r w:rsidR="00E35DE1" w:rsidRPr="00D06874">
        <w:t>electricity generation, hydrogen, offshore wind generation, wind generation and solar generation.</w:t>
      </w:r>
    </w:p>
  </w:footnote>
  <w:footnote w:id="9">
    <w:p w14:paraId="7754D52A" w14:textId="6280691A" w:rsidR="006B5C7F" w:rsidRDefault="00833E0A">
      <w:pPr>
        <w:pStyle w:val="FootnoteText"/>
      </w:pPr>
      <w:r w:rsidRPr="009451D6">
        <w:footnoteRef/>
      </w:r>
      <w:r w:rsidR="006B5C7F" w:rsidRPr="009451D6">
        <w:t xml:space="preserve"> </w:t>
      </w:r>
      <w:r w:rsidR="008A668D">
        <w:tab/>
      </w:r>
      <w:r w:rsidR="00A34ADC">
        <w:t>Note JSA tech occupations do not include tech</w:t>
      </w:r>
      <w:r w:rsidR="008B1337">
        <w:noBreakHyphen/>
      </w:r>
      <w:r w:rsidR="00A34ADC">
        <w:t>related jobs which are included in the Government</w:t>
      </w:r>
      <w:r w:rsidR="008B1337">
        <w:t>’</w:t>
      </w:r>
      <w:r w:rsidR="00A34ADC">
        <w:t>s commitment to 1.2</w:t>
      </w:r>
      <w:r w:rsidR="00660286">
        <w:t> </w:t>
      </w:r>
      <w:r w:rsidR="00A34ADC">
        <w:t>million tech</w:t>
      </w:r>
      <w:r w:rsidR="008B1337">
        <w:noBreakHyphen/>
      </w:r>
      <w:r w:rsidR="00A34ADC">
        <w:t>related jobs.</w:t>
      </w:r>
    </w:p>
  </w:footnote>
  <w:footnote w:id="10">
    <w:p w14:paraId="36C6596F" w14:textId="234BBAC3" w:rsidR="002A3E27" w:rsidRDefault="00833E0A">
      <w:pPr>
        <w:pStyle w:val="FootnoteText"/>
      </w:pPr>
      <w:r w:rsidRPr="003E6B36">
        <w:footnoteRef/>
      </w:r>
      <w:r w:rsidR="002A3E27" w:rsidRPr="003E6B36">
        <w:t xml:space="preserve"> </w:t>
      </w:r>
      <w:r w:rsidR="00AB7BFD">
        <w:tab/>
      </w:r>
      <w:r w:rsidR="002A3E27">
        <w:t>Th</w:t>
      </w:r>
      <w:r w:rsidR="00B37AEC">
        <w:t>ese targets were informed by analysis from Oxford Economics Australia</w:t>
      </w:r>
      <w:r w:rsidR="00C35331">
        <w:t>.</w:t>
      </w:r>
    </w:p>
  </w:footnote>
  <w:footnote w:id="11">
    <w:p w14:paraId="283D1CB7" w14:textId="58CE0429" w:rsidR="00751D68" w:rsidRDefault="00833E0A">
      <w:pPr>
        <w:pStyle w:val="FootnoteText"/>
      </w:pPr>
      <w:r w:rsidRPr="003E6B36">
        <w:footnoteRef/>
      </w:r>
      <w:r w:rsidR="00751D68" w:rsidRPr="003E6B36">
        <w:t xml:space="preserve"> </w:t>
      </w:r>
      <w:r w:rsidR="00AB7BFD" w:rsidRPr="003E6B36">
        <w:tab/>
      </w:r>
      <w:r w:rsidR="00422596">
        <w:t xml:space="preserve">Low SES </w:t>
      </w:r>
      <w:r w:rsidR="005443B2">
        <w:t>uses</w:t>
      </w:r>
      <w:r w:rsidR="00422596">
        <w:t xml:space="preserve"> SA1 (2016 SEIFA) </w:t>
      </w:r>
      <w:r w:rsidR="005443B2">
        <w:t>classification, regional and remote uses 2016 ASGS classification.</w:t>
      </w:r>
    </w:p>
  </w:footnote>
  <w:footnote w:id="12">
    <w:p w14:paraId="5F0815DD" w14:textId="206B671A" w:rsidR="00D87227" w:rsidRDefault="00833E0A">
      <w:pPr>
        <w:pStyle w:val="FootnoteText"/>
      </w:pPr>
      <w:r w:rsidRPr="003E6B36">
        <w:footnoteRef/>
      </w:r>
      <w:r w:rsidR="00D87227" w:rsidRPr="003E6B36">
        <w:t xml:space="preserve"> </w:t>
      </w:r>
      <w:r w:rsidR="00E73E5B" w:rsidRPr="003E6B36">
        <w:tab/>
      </w:r>
      <w:r w:rsidR="00D87227">
        <w:t>Completion rates are for 201</w:t>
      </w:r>
      <w:r w:rsidR="002C54FF">
        <w:t>8</w:t>
      </w:r>
      <w:r w:rsidR="00D87227">
        <w:t xml:space="preserve"> commencing cohort in trade occupations. Total completion rate for this cohort was 5</w:t>
      </w:r>
      <w:r w:rsidR="00CC5F6F">
        <w:t>3</w:t>
      </w:r>
      <w:r w:rsidR="00D87227">
        <w:t>.</w:t>
      </w:r>
      <w:r w:rsidR="00CC5F6F">
        <w:t>4</w:t>
      </w:r>
      <w:r w:rsidR="00DB7CE5">
        <w:t> per c</w:t>
      </w:r>
      <w:r w:rsidR="00D87227">
        <w: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A829" w14:textId="0BA99F76" w:rsidR="002567AD" w:rsidRPr="00AC75E2" w:rsidRDefault="002567AD" w:rsidP="00AC75E2">
    <w:pPr>
      <w:pStyle w:val="HeaderEven"/>
    </w:pPr>
    <w:r>
      <w:rPr>
        <w:noProof/>
      </w:rPr>
      <w:drawing>
        <wp:anchor distT="0" distB="0" distL="114300" distR="114300" simplePos="0" relativeHeight="251658240" behindDoc="1" locked="1" layoutInCell="1" allowOverlap="1" wp14:anchorId="6CF915B1" wp14:editId="60BAA6E5">
          <wp:simplePos x="0" y="0"/>
          <wp:positionH relativeFrom="page">
            <wp:posOffset>3810</wp:posOffset>
          </wp:positionH>
          <wp:positionV relativeFrom="page">
            <wp:posOffset>0</wp:posOffset>
          </wp:positionV>
          <wp:extent cx="7551420" cy="1083310"/>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FC52" w14:textId="185F3A68" w:rsidR="002567AD" w:rsidRPr="00F60198" w:rsidRDefault="002567AD" w:rsidP="00A12F62">
    <w:pPr>
      <w:pStyle w:val="HeaderOdd"/>
    </w:pPr>
    <w:r>
      <w:rPr>
        <w:noProof/>
      </w:rPr>
      <w:drawing>
        <wp:anchor distT="0" distB="0" distL="114300" distR="114300" simplePos="0" relativeHeight="251658241" behindDoc="1" locked="1" layoutInCell="1" allowOverlap="1" wp14:anchorId="71FCF971" wp14:editId="34C294B2">
          <wp:simplePos x="0" y="0"/>
          <wp:positionH relativeFrom="page">
            <wp:posOffset>3810</wp:posOffset>
          </wp:positionH>
          <wp:positionV relativeFrom="page">
            <wp:posOffset>0</wp:posOffset>
          </wp:positionV>
          <wp:extent cx="7551420" cy="108331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2E41"/>
    <w:multiLevelType w:val="multilevel"/>
    <w:tmpl w:val="5E44BDD6"/>
    <w:lvl w:ilvl="0">
      <w:start w:val="1"/>
      <w:numFmt w:val="lowerLetter"/>
      <w:lvlText w:val="(%1)"/>
      <w:lvlJc w:val="left"/>
      <w:pPr>
        <w:tabs>
          <w:tab w:val="num" w:pos="1571"/>
        </w:tabs>
        <w:ind w:left="1571" w:hanging="851"/>
      </w:pPr>
      <w:rPr>
        <w:rFonts w:ascii="Arial" w:hAnsi="Arial" w:cs="Arial" w:hint="default"/>
        <w:b w:val="0"/>
        <w:i w:val="0"/>
        <w:sz w:val="16"/>
      </w:rPr>
    </w:lvl>
    <w:lvl w:ilvl="1">
      <w:start w:val="1"/>
      <w:numFmt w:val="decimal"/>
      <w:lvlText w:val="%1.%2"/>
      <w:lvlJc w:val="left"/>
      <w:pPr>
        <w:tabs>
          <w:tab w:val="num" w:pos="1854"/>
        </w:tabs>
        <w:ind w:left="1854" w:hanging="1134"/>
      </w:pPr>
      <w:rPr>
        <w:rFonts w:hint="default"/>
      </w:rPr>
    </w:lvl>
    <w:lvl w:ilvl="2">
      <w:start w:val="1"/>
      <w:numFmt w:val="decimal"/>
      <w:lvlText w:val="%1.%2.%3"/>
      <w:lvlJc w:val="left"/>
      <w:pPr>
        <w:tabs>
          <w:tab w:val="num" w:pos="2138"/>
        </w:tabs>
        <w:ind w:left="2138" w:hanging="14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01DB5A38"/>
    <w:multiLevelType w:val="multilevel"/>
    <w:tmpl w:val="BBB2321A"/>
    <w:lvl w:ilvl="0">
      <w:start w:val="1"/>
      <w:numFmt w:val="decimal"/>
      <w:pStyle w:val="BoxHeadingBoxR1Roadmap"/>
      <w:suff w:val="space"/>
      <w:lvlText w:val="Box R.%1"/>
      <w:lvlJc w:val="left"/>
      <w:pPr>
        <w:ind w:left="0" w:firstLine="0"/>
      </w:pPr>
      <w:rPr>
        <w:rFonts w:hint="default"/>
      </w:r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3" w15:restartNumberingAfterBreak="0">
    <w:nsid w:val="038411CA"/>
    <w:multiLevelType w:val="multilevel"/>
    <w:tmpl w:val="14AC8AF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15:restartNumberingAfterBreak="0">
    <w:nsid w:val="09F24BAB"/>
    <w:multiLevelType w:val="hybridMultilevel"/>
    <w:tmpl w:val="E2BE16B6"/>
    <w:lvl w:ilvl="0" w:tplc="05CA88E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5C0A74"/>
    <w:multiLevelType w:val="multilevel"/>
    <w:tmpl w:val="0A001422"/>
    <w:lvl w:ilvl="0">
      <w:start w:val="1"/>
      <w:numFmt w:val="decimal"/>
      <w:lvlText w:val="(%1)"/>
      <w:lvlJc w:val="left"/>
      <w:pPr>
        <w:tabs>
          <w:tab w:val="num" w:pos="1571"/>
        </w:tabs>
        <w:ind w:left="1571" w:hanging="851"/>
      </w:pPr>
      <w:rPr>
        <w:rFonts w:asciiTheme="minorHAnsi" w:hAnsiTheme="minorHAnsi" w:cstheme="minorHAnsi" w:hint="default"/>
        <w:b w:val="0"/>
        <w:i w:val="0"/>
        <w:sz w:val="22"/>
        <w:szCs w:val="22"/>
      </w:rPr>
    </w:lvl>
    <w:lvl w:ilvl="1">
      <w:start w:val="1"/>
      <w:numFmt w:val="decimal"/>
      <w:lvlText w:val="%1.%2"/>
      <w:lvlJc w:val="left"/>
      <w:pPr>
        <w:tabs>
          <w:tab w:val="num" w:pos="1854"/>
        </w:tabs>
        <w:ind w:left="1854" w:hanging="1134"/>
      </w:pPr>
      <w:rPr>
        <w:rFonts w:hint="default"/>
      </w:rPr>
    </w:lvl>
    <w:lvl w:ilvl="2">
      <w:start w:val="1"/>
      <w:numFmt w:val="decimal"/>
      <w:lvlText w:val="%1.%2.%3"/>
      <w:lvlJc w:val="left"/>
      <w:pPr>
        <w:tabs>
          <w:tab w:val="num" w:pos="2138"/>
        </w:tabs>
        <w:ind w:left="2138" w:hanging="14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107A1B"/>
    <w:multiLevelType w:val="hybridMultilevel"/>
    <w:tmpl w:val="426E0BAC"/>
    <w:lvl w:ilvl="0" w:tplc="01AEDF76">
      <w:start w:val="1"/>
      <w:numFmt w:val="bullet"/>
      <w:lvlText w:val=""/>
      <w:lvlJc w:val="left"/>
      <w:pPr>
        <w:ind w:left="1000" w:hanging="360"/>
      </w:pPr>
      <w:rPr>
        <w:rFonts w:ascii="Symbol" w:hAnsi="Symbol"/>
      </w:rPr>
    </w:lvl>
    <w:lvl w:ilvl="1" w:tplc="68889E08">
      <w:start w:val="1"/>
      <w:numFmt w:val="bullet"/>
      <w:lvlText w:val=""/>
      <w:lvlJc w:val="left"/>
      <w:pPr>
        <w:ind w:left="1000" w:hanging="360"/>
      </w:pPr>
      <w:rPr>
        <w:rFonts w:ascii="Symbol" w:hAnsi="Symbol"/>
      </w:rPr>
    </w:lvl>
    <w:lvl w:ilvl="2" w:tplc="00AE77B8">
      <w:start w:val="1"/>
      <w:numFmt w:val="bullet"/>
      <w:lvlText w:val=""/>
      <w:lvlJc w:val="left"/>
      <w:pPr>
        <w:ind w:left="1000" w:hanging="360"/>
      </w:pPr>
      <w:rPr>
        <w:rFonts w:ascii="Symbol" w:hAnsi="Symbol"/>
      </w:rPr>
    </w:lvl>
    <w:lvl w:ilvl="3" w:tplc="2F588A48">
      <w:start w:val="1"/>
      <w:numFmt w:val="bullet"/>
      <w:lvlText w:val=""/>
      <w:lvlJc w:val="left"/>
      <w:pPr>
        <w:ind w:left="1000" w:hanging="360"/>
      </w:pPr>
      <w:rPr>
        <w:rFonts w:ascii="Symbol" w:hAnsi="Symbol"/>
      </w:rPr>
    </w:lvl>
    <w:lvl w:ilvl="4" w:tplc="6F301B8C">
      <w:start w:val="1"/>
      <w:numFmt w:val="bullet"/>
      <w:lvlText w:val=""/>
      <w:lvlJc w:val="left"/>
      <w:pPr>
        <w:ind w:left="1000" w:hanging="360"/>
      </w:pPr>
      <w:rPr>
        <w:rFonts w:ascii="Symbol" w:hAnsi="Symbol"/>
      </w:rPr>
    </w:lvl>
    <w:lvl w:ilvl="5" w:tplc="47480A84">
      <w:start w:val="1"/>
      <w:numFmt w:val="bullet"/>
      <w:lvlText w:val=""/>
      <w:lvlJc w:val="left"/>
      <w:pPr>
        <w:ind w:left="1000" w:hanging="360"/>
      </w:pPr>
      <w:rPr>
        <w:rFonts w:ascii="Symbol" w:hAnsi="Symbol"/>
      </w:rPr>
    </w:lvl>
    <w:lvl w:ilvl="6" w:tplc="D6063B4C">
      <w:start w:val="1"/>
      <w:numFmt w:val="bullet"/>
      <w:lvlText w:val=""/>
      <w:lvlJc w:val="left"/>
      <w:pPr>
        <w:ind w:left="1000" w:hanging="360"/>
      </w:pPr>
      <w:rPr>
        <w:rFonts w:ascii="Symbol" w:hAnsi="Symbol"/>
      </w:rPr>
    </w:lvl>
    <w:lvl w:ilvl="7" w:tplc="5F607C26">
      <w:start w:val="1"/>
      <w:numFmt w:val="bullet"/>
      <w:lvlText w:val=""/>
      <w:lvlJc w:val="left"/>
      <w:pPr>
        <w:ind w:left="1000" w:hanging="360"/>
      </w:pPr>
      <w:rPr>
        <w:rFonts w:ascii="Symbol" w:hAnsi="Symbol"/>
      </w:rPr>
    </w:lvl>
    <w:lvl w:ilvl="8" w:tplc="65B2EDF4">
      <w:start w:val="1"/>
      <w:numFmt w:val="bullet"/>
      <w:lvlText w:val=""/>
      <w:lvlJc w:val="left"/>
      <w:pPr>
        <w:ind w:left="1000" w:hanging="360"/>
      </w:pPr>
      <w:rPr>
        <w:rFonts w:ascii="Symbol" w:hAnsi="Symbol"/>
      </w:rPr>
    </w:lvl>
  </w:abstractNum>
  <w:abstractNum w:abstractNumId="19"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6A33C4"/>
    <w:multiLevelType w:val="hybridMultilevel"/>
    <w:tmpl w:val="8152C908"/>
    <w:lvl w:ilvl="0" w:tplc="A2668F78">
      <w:start w:val="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CC4E5D"/>
    <w:multiLevelType w:val="multilevel"/>
    <w:tmpl w:val="D10E9CF6"/>
    <w:numStyleLink w:val="OneLevelList"/>
  </w:abstractNum>
  <w:abstractNum w:abstractNumId="23" w15:restartNumberingAfterBreak="0">
    <w:nsid w:val="17DF7717"/>
    <w:multiLevelType w:val="multilevel"/>
    <w:tmpl w:val="CCDA67C0"/>
    <w:lvl w:ilvl="0">
      <w:start w:val="5"/>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ascii="Calibri Light" w:hAnsi="Calibri Light" w:cs="Calibri Light" w:hint="default"/>
        <w:color w:val="2C384A" w:themeColor="accent1"/>
        <w:sz w:val="24"/>
        <w:szCs w:val="24"/>
      </w:rPr>
    </w:lvl>
  </w:abstractNum>
  <w:abstractNum w:abstractNumId="24" w15:restartNumberingAfterBreak="0">
    <w:nsid w:val="17F65F92"/>
    <w:multiLevelType w:val="hybridMultilevel"/>
    <w:tmpl w:val="8AC29A4A"/>
    <w:lvl w:ilvl="0" w:tplc="8436865A">
      <w:start w:val="1"/>
      <w:numFmt w:val="decimal"/>
      <w:lvlText w:val="%1."/>
      <w:lvlJc w:val="left"/>
      <w:pPr>
        <w:ind w:left="1440" w:hanging="360"/>
      </w:pPr>
    </w:lvl>
    <w:lvl w:ilvl="1" w:tplc="AC363CF8">
      <w:start w:val="1"/>
      <w:numFmt w:val="bullet"/>
      <w:lvlText w:val=""/>
      <w:lvlJc w:val="left"/>
      <w:pPr>
        <w:ind w:left="2160" w:hanging="360"/>
      </w:pPr>
      <w:rPr>
        <w:rFonts w:ascii="Symbol" w:hAnsi="Symbol"/>
      </w:rPr>
    </w:lvl>
    <w:lvl w:ilvl="2" w:tplc="0CCEBFC8">
      <w:start w:val="1"/>
      <w:numFmt w:val="decimal"/>
      <w:lvlText w:val="%3."/>
      <w:lvlJc w:val="left"/>
      <w:pPr>
        <w:ind w:left="1440" w:hanging="360"/>
      </w:pPr>
    </w:lvl>
    <w:lvl w:ilvl="3" w:tplc="E2C06FB2">
      <w:start w:val="1"/>
      <w:numFmt w:val="decimal"/>
      <w:lvlText w:val="%4."/>
      <w:lvlJc w:val="left"/>
      <w:pPr>
        <w:ind w:left="1440" w:hanging="360"/>
      </w:pPr>
    </w:lvl>
    <w:lvl w:ilvl="4" w:tplc="5828678E">
      <w:start w:val="1"/>
      <w:numFmt w:val="decimal"/>
      <w:lvlText w:val="%5."/>
      <w:lvlJc w:val="left"/>
      <w:pPr>
        <w:ind w:left="1440" w:hanging="360"/>
      </w:pPr>
    </w:lvl>
    <w:lvl w:ilvl="5" w:tplc="0BAAFB22">
      <w:start w:val="1"/>
      <w:numFmt w:val="decimal"/>
      <w:lvlText w:val="%6."/>
      <w:lvlJc w:val="left"/>
      <w:pPr>
        <w:ind w:left="1440" w:hanging="360"/>
      </w:pPr>
    </w:lvl>
    <w:lvl w:ilvl="6" w:tplc="E63C4742">
      <w:start w:val="1"/>
      <w:numFmt w:val="decimal"/>
      <w:lvlText w:val="%7."/>
      <w:lvlJc w:val="left"/>
      <w:pPr>
        <w:ind w:left="1440" w:hanging="360"/>
      </w:pPr>
    </w:lvl>
    <w:lvl w:ilvl="7" w:tplc="36B2D052">
      <w:start w:val="1"/>
      <w:numFmt w:val="decimal"/>
      <w:lvlText w:val="%8."/>
      <w:lvlJc w:val="left"/>
      <w:pPr>
        <w:ind w:left="1440" w:hanging="360"/>
      </w:pPr>
    </w:lvl>
    <w:lvl w:ilvl="8" w:tplc="511CF896">
      <w:start w:val="1"/>
      <w:numFmt w:val="decimal"/>
      <w:lvlText w:val="%9."/>
      <w:lvlJc w:val="left"/>
      <w:pPr>
        <w:ind w:left="1440" w:hanging="360"/>
      </w:pPr>
    </w:lvl>
  </w:abstractNum>
  <w:abstractNum w:abstractNumId="25" w15:restartNumberingAfterBreak="0">
    <w:nsid w:val="197B4B05"/>
    <w:multiLevelType w:val="hybridMultilevel"/>
    <w:tmpl w:val="871EFAF4"/>
    <w:lvl w:ilvl="0" w:tplc="A9BE8F72">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98667E0"/>
    <w:multiLevelType w:val="hybridMultilevel"/>
    <w:tmpl w:val="92900B42"/>
    <w:lvl w:ilvl="0" w:tplc="52AE4964">
      <w:start w:val="1"/>
      <w:numFmt w:val="bullet"/>
      <w:lvlText w:val=""/>
      <w:lvlJc w:val="left"/>
      <w:pPr>
        <w:ind w:left="1440" w:hanging="360"/>
      </w:pPr>
      <w:rPr>
        <w:rFonts w:ascii="Symbol" w:hAnsi="Symbol"/>
      </w:rPr>
    </w:lvl>
    <w:lvl w:ilvl="1" w:tplc="E7F8D5C2">
      <w:start w:val="1"/>
      <w:numFmt w:val="bullet"/>
      <w:lvlText w:val=""/>
      <w:lvlJc w:val="left"/>
      <w:pPr>
        <w:ind w:left="1440" w:hanging="360"/>
      </w:pPr>
      <w:rPr>
        <w:rFonts w:ascii="Symbol" w:hAnsi="Symbol"/>
      </w:rPr>
    </w:lvl>
    <w:lvl w:ilvl="2" w:tplc="272658BA">
      <w:start w:val="1"/>
      <w:numFmt w:val="bullet"/>
      <w:lvlText w:val=""/>
      <w:lvlJc w:val="left"/>
      <w:pPr>
        <w:ind w:left="1440" w:hanging="360"/>
      </w:pPr>
      <w:rPr>
        <w:rFonts w:ascii="Symbol" w:hAnsi="Symbol"/>
      </w:rPr>
    </w:lvl>
    <w:lvl w:ilvl="3" w:tplc="3D38DC3A">
      <w:start w:val="1"/>
      <w:numFmt w:val="bullet"/>
      <w:lvlText w:val=""/>
      <w:lvlJc w:val="left"/>
      <w:pPr>
        <w:ind w:left="1440" w:hanging="360"/>
      </w:pPr>
      <w:rPr>
        <w:rFonts w:ascii="Symbol" w:hAnsi="Symbol"/>
      </w:rPr>
    </w:lvl>
    <w:lvl w:ilvl="4" w:tplc="34D2AA18">
      <w:start w:val="1"/>
      <w:numFmt w:val="bullet"/>
      <w:lvlText w:val=""/>
      <w:lvlJc w:val="left"/>
      <w:pPr>
        <w:ind w:left="1440" w:hanging="360"/>
      </w:pPr>
      <w:rPr>
        <w:rFonts w:ascii="Symbol" w:hAnsi="Symbol"/>
      </w:rPr>
    </w:lvl>
    <w:lvl w:ilvl="5" w:tplc="EFE0FE90">
      <w:start w:val="1"/>
      <w:numFmt w:val="bullet"/>
      <w:lvlText w:val=""/>
      <w:lvlJc w:val="left"/>
      <w:pPr>
        <w:ind w:left="1440" w:hanging="360"/>
      </w:pPr>
      <w:rPr>
        <w:rFonts w:ascii="Symbol" w:hAnsi="Symbol"/>
      </w:rPr>
    </w:lvl>
    <w:lvl w:ilvl="6" w:tplc="743EE902">
      <w:start w:val="1"/>
      <w:numFmt w:val="bullet"/>
      <w:lvlText w:val=""/>
      <w:lvlJc w:val="left"/>
      <w:pPr>
        <w:ind w:left="1440" w:hanging="360"/>
      </w:pPr>
      <w:rPr>
        <w:rFonts w:ascii="Symbol" w:hAnsi="Symbol"/>
      </w:rPr>
    </w:lvl>
    <w:lvl w:ilvl="7" w:tplc="78E217CA">
      <w:start w:val="1"/>
      <w:numFmt w:val="bullet"/>
      <w:lvlText w:val=""/>
      <w:lvlJc w:val="left"/>
      <w:pPr>
        <w:ind w:left="1440" w:hanging="360"/>
      </w:pPr>
      <w:rPr>
        <w:rFonts w:ascii="Symbol" w:hAnsi="Symbol"/>
      </w:rPr>
    </w:lvl>
    <w:lvl w:ilvl="8" w:tplc="18F006C6">
      <w:start w:val="1"/>
      <w:numFmt w:val="bullet"/>
      <w:lvlText w:val=""/>
      <w:lvlJc w:val="left"/>
      <w:pPr>
        <w:ind w:left="1440" w:hanging="360"/>
      </w:pPr>
      <w:rPr>
        <w:rFonts w:ascii="Symbol" w:hAnsi="Symbol"/>
      </w:rPr>
    </w:lvl>
  </w:abstractNum>
  <w:abstractNum w:abstractNumId="27"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A5106A"/>
    <w:multiLevelType w:val="hybridMultilevel"/>
    <w:tmpl w:val="DCDED1B6"/>
    <w:lvl w:ilvl="0" w:tplc="3F5C2A3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6079AD"/>
    <w:multiLevelType w:val="hybridMultilevel"/>
    <w:tmpl w:val="21E47B60"/>
    <w:lvl w:ilvl="0" w:tplc="8CF2C94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7CF45D8"/>
    <w:multiLevelType w:val="multilevel"/>
    <w:tmpl w:val="2744E6E0"/>
    <w:lvl w:ilvl="0">
      <w:start w:val="3"/>
      <w:numFmt w:val="decimal"/>
      <w:lvlText w:val="%1"/>
      <w:lvlJc w:val="left"/>
      <w:pPr>
        <w:ind w:left="1134" w:hanging="1134"/>
      </w:pPr>
      <w:rPr>
        <w:rFonts w:cs="Times New Roman" w:hint="default"/>
      </w:rPr>
    </w:lvl>
    <w:lvl w:ilvl="1">
      <w:start w:val="2"/>
      <w:numFmt w:val="decimal"/>
      <w:lvlText w:val="%1.%2"/>
      <w:lvlJc w:val="left"/>
      <w:pPr>
        <w:ind w:left="1134" w:hanging="1134"/>
      </w:pPr>
      <w:rPr>
        <w:rFonts w:cs="Times New Roman" w:hint="default"/>
      </w:rPr>
    </w:lvl>
    <w:lvl w:ilvl="2">
      <w:start w:val="2"/>
      <w:numFmt w:val="decimal"/>
      <w:lvlText w:val="%1.%2.%3"/>
      <w:lvlJc w:val="left"/>
      <w:pPr>
        <w:ind w:left="1134" w:hanging="1134"/>
      </w:pPr>
      <w:rPr>
        <w:rFonts w:cs="Times New Roman" w:hint="default"/>
      </w:rPr>
    </w:lvl>
    <w:lvl w:ilvl="3">
      <w:start w:val="1"/>
      <w:numFmt w:val="decimal"/>
      <w:lvlText w:val="%1.%2.%3.%4"/>
      <w:lvlJc w:val="left"/>
      <w:pPr>
        <w:ind w:left="1134" w:hanging="1134"/>
      </w:pPr>
      <w:rPr>
        <w:rFonts w:cs="Times New Roman" w:hint="default"/>
      </w:rPr>
    </w:lvl>
    <w:lvl w:ilvl="4">
      <w:start w:val="1"/>
      <w:numFmt w:val="decimal"/>
      <w:lvlText w:val="%1.%2.%3.%4.%5"/>
      <w:lvlJc w:val="left"/>
      <w:pPr>
        <w:ind w:left="1701" w:hanging="1701"/>
      </w:pPr>
      <w:rPr>
        <w:rFonts w:cs="Times New Roman" w:hint="default"/>
      </w:rPr>
    </w:lvl>
    <w:lvl w:ilvl="5">
      <w:start w:val="1"/>
      <w:numFmt w:val="decimal"/>
      <w:lvlText w:val="%1.%2.%3.%4.%5.%6"/>
      <w:lvlJc w:val="left"/>
      <w:pPr>
        <w:ind w:left="1701" w:hanging="1701"/>
      </w:pPr>
      <w:rPr>
        <w:rFonts w:cs="Times New Roman" w:hint="default"/>
      </w:rPr>
    </w:lvl>
    <w:lvl w:ilvl="6">
      <w:start w:val="1"/>
      <w:numFmt w:val="decimal"/>
      <w:lvlText w:val="%1.%2.%3.%4.%5.%6.%7"/>
      <w:lvlJc w:val="left"/>
      <w:pPr>
        <w:ind w:left="1701" w:hanging="1701"/>
      </w:pPr>
      <w:rPr>
        <w:rFonts w:cs="Times New Roman" w:hint="default"/>
      </w:rPr>
    </w:lvl>
    <w:lvl w:ilvl="7">
      <w:start w:val="19"/>
      <w:numFmt w:val="decimal"/>
      <w:lvlRestart w:val="0"/>
      <w:lvlText w:val="Chart %1.%8"/>
      <w:lvlJc w:val="left"/>
      <w:pPr>
        <w:ind w:left="1134" w:hanging="1134"/>
      </w:pPr>
      <w:rPr>
        <w:rFonts w:cs="Times New Roman" w:hint="default"/>
        <w:b/>
        <w:bCs/>
      </w:rPr>
    </w:lvl>
    <w:lvl w:ilvl="8">
      <w:start w:val="1"/>
      <w:numFmt w:val="decimal"/>
      <w:lvlRestart w:val="0"/>
      <w:lvlText w:val="Table %1.%9"/>
      <w:lvlJc w:val="left"/>
      <w:pPr>
        <w:ind w:left="1134" w:hanging="1134"/>
      </w:pPr>
      <w:rPr>
        <w:rFonts w:cs="Times New Roman" w:hint="default"/>
      </w:rPr>
    </w:lvl>
  </w:abstractNum>
  <w:abstractNum w:abstractNumId="37" w15:restartNumberingAfterBreak="0">
    <w:nsid w:val="3F93396C"/>
    <w:multiLevelType w:val="hybridMultilevel"/>
    <w:tmpl w:val="D36E9DFA"/>
    <w:lvl w:ilvl="0" w:tplc="8D70741A">
      <w:start w:val="1"/>
      <w:numFmt w:val="bullet"/>
      <w:lvlText w:val=""/>
      <w:lvlJc w:val="left"/>
      <w:pPr>
        <w:ind w:left="1440" w:hanging="360"/>
      </w:pPr>
      <w:rPr>
        <w:rFonts w:ascii="Symbol" w:hAnsi="Symbol"/>
      </w:rPr>
    </w:lvl>
    <w:lvl w:ilvl="1" w:tplc="0EE4AF10">
      <w:start w:val="1"/>
      <w:numFmt w:val="bullet"/>
      <w:lvlText w:val=""/>
      <w:lvlJc w:val="left"/>
      <w:pPr>
        <w:ind w:left="2160" w:hanging="360"/>
      </w:pPr>
      <w:rPr>
        <w:rFonts w:ascii="Symbol" w:hAnsi="Symbol"/>
      </w:rPr>
    </w:lvl>
    <w:lvl w:ilvl="2" w:tplc="0BEA8012">
      <w:start w:val="1"/>
      <w:numFmt w:val="bullet"/>
      <w:lvlText w:val=""/>
      <w:lvlJc w:val="left"/>
      <w:pPr>
        <w:ind w:left="1440" w:hanging="360"/>
      </w:pPr>
      <w:rPr>
        <w:rFonts w:ascii="Symbol" w:hAnsi="Symbol"/>
      </w:rPr>
    </w:lvl>
    <w:lvl w:ilvl="3" w:tplc="C6566E96">
      <w:start w:val="1"/>
      <w:numFmt w:val="bullet"/>
      <w:lvlText w:val=""/>
      <w:lvlJc w:val="left"/>
      <w:pPr>
        <w:ind w:left="1440" w:hanging="360"/>
      </w:pPr>
      <w:rPr>
        <w:rFonts w:ascii="Symbol" w:hAnsi="Symbol"/>
      </w:rPr>
    </w:lvl>
    <w:lvl w:ilvl="4" w:tplc="F768FB3C">
      <w:start w:val="1"/>
      <w:numFmt w:val="bullet"/>
      <w:lvlText w:val=""/>
      <w:lvlJc w:val="left"/>
      <w:pPr>
        <w:ind w:left="1440" w:hanging="360"/>
      </w:pPr>
      <w:rPr>
        <w:rFonts w:ascii="Symbol" w:hAnsi="Symbol"/>
      </w:rPr>
    </w:lvl>
    <w:lvl w:ilvl="5" w:tplc="E362A776">
      <w:start w:val="1"/>
      <w:numFmt w:val="bullet"/>
      <w:lvlText w:val=""/>
      <w:lvlJc w:val="left"/>
      <w:pPr>
        <w:ind w:left="1440" w:hanging="360"/>
      </w:pPr>
      <w:rPr>
        <w:rFonts w:ascii="Symbol" w:hAnsi="Symbol"/>
      </w:rPr>
    </w:lvl>
    <w:lvl w:ilvl="6" w:tplc="ECFAB376">
      <w:start w:val="1"/>
      <w:numFmt w:val="bullet"/>
      <w:lvlText w:val=""/>
      <w:lvlJc w:val="left"/>
      <w:pPr>
        <w:ind w:left="1440" w:hanging="360"/>
      </w:pPr>
      <w:rPr>
        <w:rFonts w:ascii="Symbol" w:hAnsi="Symbol"/>
      </w:rPr>
    </w:lvl>
    <w:lvl w:ilvl="7" w:tplc="35C07E9E">
      <w:start w:val="1"/>
      <w:numFmt w:val="bullet"/>
      <w:lvlText w:val=""/>
      <w:lvlJc w:val="left"/>
      <w:pPr>
        <w:ind w:left="1440" w:hanging="360"/>
      </w:pPr>
      <w:rPr>
        <w:rFonts w:ascii="Symbol" w:hAnsi="Symbol"/>
      </w:rPr>
    </w:lvl>
    <w:lvl w:ilvl="8" w:tplc="0FCED540">
      <w:start w:val="1"/>
      <w:numFmt w:val="bullet"/>
      <w:lvlText w:val=""/>
      <w:lvlJc w:val="left"/>
      <w:pPr>
        <w:ind w:left="1440" w:hanging="360"/>
      </w:pPr>
      <w:rPr>
        <w:rFonts w:ascii="Symbol" w:hAnsi="Symbol"/>
      </w:rPr>
    </w:lvl>
  </w:abstractNum>
  <w:abstractNum w:abstractNumId="38" w15:restartNumberingAfterBreak="0">
    <w:nsid w:val="40302ECC"/>
    <w:multiLevelType w:val="multilevel"/>
    <w:tmpl w:val="EC6225A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40" w15:restartNumberingAfterBreak="0">
    <w:nsid w:val="510D2021"/>
    <w:multiLevelType w:val="multilevel"/>
    <w:tmpl w:val="72F8140E"/>
    <w:numStyleLink w:val="OutlineList"/>
  </w:abstractNum>
  <w:abstractNum w:abstractNumId="41"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56652F23"/>
    <w:multiLevelType w:val="hybridMultilevel"/>
    <w:tmpl w:val="38AA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1095432"/>
    <w:multiLevelType w:val="hybridMultilevel"/>
    <w:tmpl w:val="3D569482"/>
    <w:lvl w:ilvl="0" w:tplc="6B4808C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925E44"/>
    <w:multiLevelType w:val="multilevel"/>
    <w:tmpl w:val="58F8777A"/>
    <w:lvl w:ilvl="0">
      <w:start w:val="5"/>
      <w:numFmt w:val="decimal"/>
      <w:lvlText w:val="%1"/>
      <w:lvlJc w:val="left"/>
      <w:pPr>
        <w:ind w:left="450" w:hanging="450"/>
      </w:pPr>
      <w:rPr>
        <w:rFonts w:hint="default"/>
      </w:rPr>
    </w:lvl>
    <w:lvl w:ilvl="1">
      <w:start w:val="2"/>
      <w:numFmt w:val="decimal"/>
      <w:lvlText w:val="%1.%2"/>
      <w:lvlJc w:val="left"/>
      <w:pPr>
        <w:ind w:left="475" w:hanging="450"/>
      </w:pPr>
      <w:rPr>
        <w:rFonts w:hint="default"/>
      </w:rPr>
    </w:lvl>
    <w:lvl w:ilvl="2">
      <w:start w:val="2"/>
      <w:numFmt w:val="decimal"/>
      <w:lvlText w:val="%1.%2.%3"/>
      <w:lvlJc w:val="left"/>
      <w:pPr>
        <w:ind w:left="770" w:hanging="720"/>
      </w:pPr>
      <w:rPr>
        <w:rFonts w:hint="default"/>
      </w:rPr>
    </w:lvl>
    <w:lvl w:ilvl="3">
      <w:start w:val="1"/>
      <w:numFmt w:val="decimal"/>
      <w:lvlText w:val="%1.%2.%3.%4"/>
      <w:lvlJc w:val="left"/>
      <w:pPr>
        <w:ind w:left="795" w:hanging="72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205" w:hanging="1080"/>
      </w:pPr>
      <w:rPr>
        <w:rFonts w:hint="default"/>
      </w:rPr>
    </w:lvl>
    <w:lvl w:ilvl="6">
      <w:start w:val="1"/>
      <w:numFmt w:val="decimal"/>
      <w:lvlText w:val="%1.%2.%3.%4.%5.%6.%7"/>
      <w:lvlJc w:val="left"/>
      <w:pPr>
        <w:ind w:left="1590" w:hanging="1440"/>
      </w:pPr>
      <w:rPr>
        <w:rFonts w:hint="default"/>
      </w:rPr>
    </w:lvl>
    <w:lvl w:ilvl="7">
      <w:start w:val="1"/>
      <w:numFmt w:val="decimal"/>
      <w:lvlText w:val="%1.%2.%3.%4.%5.%6.%7.%8"/>
      <w:lvlJc w:val="left"/>
      <w:pPr>
        <w:ind w:left="1615" w:hanging="1440"/>
      </w:pPr>
      <w:rPr>
        <w:rFonts w:hint="default"/>
      </w:rPr>
    </w:lvl>
    <w:lvl w:ilvl="8">
      <w:start w:val="1"/>
      <w:numFmt w:val="decimal"/>
      <w:lvlText w:val="%1.%2.%3.%4.%5.%6.%7.%8.%9"/>
      <w:lvlJc w:val="left"/>
      <w:pPr>
        <w:ind w:left="1640" w:hanging="1440"/>
      </w:pPr>
      <w:rPr>
        <w:rFonts w:hint="default"/>
      </w:rPr>
    </w:lvl>
  </w:abstractNum>
  <w:abstractNum w:abstractNumId="46" w15:restartNumberingAfterBreak="0">
    <w:nsid w:val="72AB62D0"/>
    <w:multiLevelType w:val="multilevel"/>
    <w:tmpl w:val="3A649480"/>
    <w:lvl w:ilvl="0">
      <w:start w:val="3"/>
      <w:numFmt w:val="decimal"/>
      <w:lvlText w:val="%1"/>
      <w:lvlJc w:val="left"/>
      <w:pPr>
        <w:ind w:left="1134" w:hanging="1134"/>
      </w:pPr>
      <w:rPr>
        <w:rFonts w:cs="Times New Roman" w:hint="default"/>
      </w:rPr>
    </w:lvl>
    <w:lvl w:ilvl="1">
      <w:start w:val="2"/>
      <w:numFmt w:val="decimal"/>
      <w:lvlText w:val="%1.%2"/>
      <w:lvlJc w:val="left"/>
      <w:pPr>
        <w:ind w:left="1134" w:hanging="1134"/>
      </w:pPr>
      <w:rPr>
        <w:rFonts w:cs="Times New Roman" w:hint="default"/>
      </w:rPr>
    </w:lvl>
    <w:lvl w:ilvl="2">
      <w:start w:val="2"/>
      <w:numFmt w:val="decimal"/>
      <w:lvlText w:val="%1.%2.%3"/>
      <w:lvlJc w:val="left"/>
      <w:pPr>
        <w:ind w:left="1134" w:hanging="1134"/>
      </w:pPr>
      <w:rPr>
        <w:rFonts w:cs="Times New Roman" w:hint="default"/>
      </w:rPr>
    </w:lvl>
    <w:lvl w:ilvl="3">
      <w:start w:val="1"/>
      <w:numFmt w:val="decimal"/>
      <w:lvlText w:val="%1.%2.%3.%4"/>
      <w:lvlJc w:val="left"/>
      <w:pPr>
        <w:ind w:left="1134" w:hanging="1134"/>
      </w:pPr>
      <w:rPr>
        <w:rFonts w:cs="Times New Roman" w:hint="default"/>
      </w:rPr>
    </w:lvl>
    <w:lvl w:ilvl="4">
      <w:start w:val="1"/>
      <w:numFmt w:val="decimal"/>
      <w:lvlText w:val="%1.%2.%3.%4.%5"/>
      <w:lvlJc w:val="left"/>
      <w:pPr>
        <w:ind w:left="1701" w:hanging="1701"/>
      </w:pPr>
      <w:rPr>
        <w:rFonts w:cs="Times New Roman" w:hint="default"/>
      </w:rPr>
    </w:lvl>
    <w:lvl w:ilvl="5">
      <w:start w:val="1"/>
      <w:numFmt w:val="decimal"/>
      <w:lvlText w:val="%1.%2.%3.%4.%5.%6"/>
      <w:lvlJc w:val="left"/>
      <w:pPr>
        <w:ind w:left="1701" w:hanging="1701"/>
      </w:pPr>
      <w:rPr>
        <w:rFonts w:cs="Times New Roman" w:hint="default"/>
      </w:rPr>
    </w:lvl>
    <w:lvl w:ilvl="6">
      <w:start w:val="1"/>
      <w:numFmt w:val="decimal"/>
      <w:lvlText w:val="%1.%2.%3.%4.%5.%6.%7"/>
      <w:lvlJc w:val="left"/>
      <w:pPr>
        <w:ind w:left="1701" w:hanging="1701"/>
      </w:pPr>
      <w:rPr>
        <w:rFonts w:cs="Times New Roman" w:hint="default"/>
      </w:rPr>
    </w:lvl>
    <w:lvl w:ilvl="7">
      <w:numFmt w:val="decimal"/>
      <w:lvlRestart w:val="0"/>
      <w:lvlText w:val="Chart %1.%8"/>
      <w:lvlJc w:val="left"/>
      <w:pPr>
        <w:ind w:left="1134" w:hanging="1134"/>
      </w:pPr>
      <w:rPr>
        <w:rFonts w:cs="Times New Roman" w:hint="default"/>
        <w:b/>
        <w:bCs/>
      </w:rPr>
    </w:lvl>
    <w:lvl w:ilvl="8">
      <w:start w:val="1"/>
      <w:numFmt w:val="decimal"/>
      <w:lvlRestart w:val="0"/>
      <w:lvlText w:val="Table %1.%9"/>
      <w:lvlJc w:val="left"/>
      <w:pPr>
        <w:ind w:left="1134" w:hanging="1134"/>
      </w:pPr>
      <w:rPr>
        <w:rFonts w:cs="Times New Roman" w:hint="default"/>
      </w:rPr>
    </w:lvl>
  </w:abstractNum>
  <w:abstractNum w:abstractNumId="4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ACE0DA6"/>
    <w:multiLevelType w:val="hybridMultilevel"/>
    <w:tmpl w:val="3ADC5480"/>
    <w:lvl w:ilvl="0" w:tplc="A9BC27F4">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52"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30"/>
  </w:num>
  <w:num w:numId="2">
    <w:abstractNumId w:val="14"/>
  </w:num>
  <w:num w:numId="3">
    <w:abstractNumId w:val="33"/>
  </w:num>
  <w:num w:numId="4">
    <w:abstractNumId w:val="20"/>
  </w:num>
  <w:num w:numId="5">
    <w:abstractNumId w:val="40"/>
  </w:num>
  <w:num w:numId="6">
    <w:abstractNumId w:val="29"/>
  </w:num>
  <w:num w:numId="7">
    <w:abstractNumId w:val="49"/>
  </w:num>
  <w:num w:numId="8">
    <w:abstractNumId w:val="5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2"/>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50"/>
  </w:num>
  <w:num w:numId="18">
    <w:abstractNumId w:val="51"/>
  </w:num>
  <w:num w:numId="19">
    <w:abstractNumId w:val="39"/>
  </w:num>
  <w:num w:numId="20">
    <w:abstractNumId w:val="28"/>
  </w:num>
  <w:num w:numId="21">
    <w:abstractNumId w:val="43"/>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3"/>
  </w:num>
  <w:num w:numId="39">
    <w:abstractNumId w:val="38"/>
  </w:num>
  <w:num w:numId="40">
    <w:abstractNumId w:val="45"/>
  </w:num>
  <w:num w:numId="41">
    <w:abstractNumId w:val="34"/>
  </w:num>
  <w:num w:numId="42">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8"/>
  </w:num>
  <w:num w:numId="47">
    <w:abstractNumId w:val="25"/>
  </w:num>
  <w:num w:numId="48">
    <w:abstractNumId w:val="37"/>
  </w:num>
  <w:num w:numId="49">
    <w:abstractNumId w:val="36"/>
  </w:num>
  <w:num w:numId="50">
    <w:abstractNumId w:val="46"/>
  </w:num>
  <w:num w:numId="51">
    <w:abstractNumId w:val="15"/>
  </w:num>
  <w:num w:numId="52">
    <w:abstractNumId w:val="42"/>
  </w:num>
  <w:num w:numId="53">
    <w:abstractNumId w:val="18"/>
  </w:num>
  <w:num w:numId="54">
    <w:abstractNumId w:val="10"/>
  </w:num>
  <w:num w:numId="55">
    <w:abstractNumId w:val="16"/>
  </w:num>
  <w:num w:numId="56">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35"/>
  </w:num>
  <w:num w:numId="62">
    <w:abstractNumId w:val="32"/>
  </w:num>
  <w:num w:numId="6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num>
  <w:num w:numId="66">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kjYCXZV5VDBtA419SrOfr6ViL+RSLAqxhOMjEse1Ot+ZKvQXdOHYRppx6ASRcjcyeZycbZZKUX84RtGfOZwKgA==" w:salt="sTFi4czaQeY4QlvcNcupiA=="/>
  <w:defaultTabStop w:val="720"/>
  <w:evenAndOddHeaders/>
  <w:characterSpacingControl w:val="doNotCompress"/>
  <w:hdrShapeDefaults>
    <o:shapedefaults v:ext="edit" spidmax="2067"/>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131900"/>
    <w:rsid w:val="000001EB"/>
    <w:rsid w:val="00000307"/>
    <w:rsid w:val="000003F4"/>
    <w:rsid w:val="00000A52"/>
    <w:rsid w:val="00000D98"/>
    <w:rsid w:val="00000E0A"/>
    <w:rsid w:val="00000F1D"/>
    <w:rsid w:val="00000FA2"/>
    <w:rsid w:val="00001184"/>
    <w:rsid w:val="0000133C"/>
    <w:rsid w:val="0000135D"/>
    <w:rsid w:val="000013C1"/>
    <w:rsid w:val="00001466"/>
    <w:rsid w:val="00001674"/>
    <w:rsid w:val="00002016"/>
    <w:rsid w:val="00002795"/>
    <w:rsid w:val="00002B10"/>
    <w:rsid w:val="00002D69"/>
    <w:rsid w:val="0000312F"/>
    <w:rsid w:val="00003279"/>
    <w:rsid w:val="00003488"/>
    <w:rsid w:val="0000398C"/>
    <w:rsid w:val="00003D11"/>
    <w:rsid w:val="000040AF"/>
    <w:rsid w:val="000042EE"/>
    <w:rsid w:val="00004305"/>
    <w:rsid w:val="00004375"/>
    <w:rsid w:val="0000441D"/>
    <w:rsid w:val="0000490B"/>
    <w:rsid w:val="00004C7B"/>
    <w:rsid w:val="00004D0C"/>
    <w:rsid w:val="00004D41"/>
    <w:rsid w:val="00005190"/>
    <w:rsid w:val="0000565B"/>
    <w:rsid w:val="0000596F"/>
    <w:rsid w:val="00005AC7"/>
    <w:rsid w:val="00005BD4"/>
    <w:rsid w:val="00006062"/>
    <w:rsid w:val="0000629A"/>
    <w:rsid w:val="000064B8"/>
    <w:rsid w:val="0000661F"/>
    <w:rsid w:val="000066DB"/>
    <w:rsid w:val="00006715"/>
    <w:rsid w:val="00006750"/>
    <w:rsid w:val="00006801"/>
    <w:rsid w:val="000068F4"/>
    <w:rsid w:val="00006B2F"/>
    <w:rsid w:val="00006E55"/>
    <w:rsid w:val="00006E77"/>
    <w:rsid w:val="00006F18"/>
    <w:rsid w:val="000070C4"/>
    <w:rsid w:val="000072BA"/>
    <w:rsid w:val="000075B1"/>
    <w:rsid w:val="00007B47"/>
    <w:rsid w:val="00007FC5"/>
    <w:rsid w:val="00010739"/>
    <w:rsid w:val="00010ACA"/>
    <w:rsid w:val="00010E6E"/>
    <w:rsid w:val="00010F7A"/>
    <w:rsid w:val="000111A0"/>
    <w:rsid w:val="00011725"/>
    <w:rsid w:val="00011A5B"/>
    <w:rsid w:val="00012381"/>
    <w:rsid w:val="0001259D"/>
    <w:rsid w:val="00012A28"/>
    <w:rsid w:val="00012C2A"/>
    <w:rsid w:val="00012C62"/>
    <w:rsid w:val="0001396A"/>
    <w:rsid w:val="00013B5B"/>
    <w:rsid w:val="00014056"/>
    <w:rsid w:val="00014242"/>
    <w:rsid w:val="00014422"/>
    <w:rsid w:val="00014505"/>
    <w:rsid w:val="0001462C"/>
    <w:rsid w:val="00014730"/>
    <w:rsid w:val="00014889"/>
    <w:rsid w:val="00014AD3"/>
    <w:rsid w:val="00014CB8"/>
    <w:rsid w:val="00014D35"/>
    <w:rsid w:val="00014D75"/>
    <w:rsid w:val="00014FCA"/>
    <w:rsid w:val="0001502B"/>
    <w:rsid w:val="00015206"/>
    <w:rsid w:val="000152E0"/>
    <w:rsid w:val="00015320"/>
    <w:rsid w:val="000153A2"/>
    <w:rsid w:val="000153D4"/>
    <w:rsid w:val="00015877"/>
    <w:rsid w:val="0001587B"/>
    <w:rsid w:val="000163C5"/>
    <w:rsid w:val="00016BDA"/>
    <w:rsid w:val="00017163"/>
    <w:rsid w:val="0001722B"/>
    <w:rsid w:val="000173D2"/>
    <w:rsid w:val="000177E5"/>
    <w:rsid w:val="00017BF0"/>
    <w:rsid w:val="00017D6E"/>
    <w:rsid w:val="00017F35"/>
    <w:rsid w:val="0002016D"/>
    <w:rsid w:val="000203D7"/>
    <w:rsid w:val="000203FE"/>
    <w:rsid w:val="000205B1"/>
    <w:rsid w:val="00020746"/>
    <w:rsid w:val="00020773"/>
    <w:rsid w:val="00020EB0"/>
    <w:rsid w:val="0002161A"/>
    <w:rsid w:val="0002188D"/>
    <w:rsid w:val="00021F3D"/>
    <w:rsid w:val="00022108"/>
    <w:rsid w:val="000221E7"/>
    <w:rsid w:val="00022468"/>
    <w:rsid w:val="00022A0F"/>
    <w:rsid w:val="000233D1"/>
    <w:rsid w:val="00023515"/>
    <w:rsid w:val="00023568"/>
    <w:rsid w:val="00023705"/>
    <w:rsid w:val="000239BE"/>
    <w:rsid w:val="00023F85"/>
    <w:rsid w:val="00024157"/>
    <w:rsid w:val="000241CE"/>
    <w:rsid w:val="0002421C"/>
    <w:rsid w:val="00024272"/>
    <w:rsid w:val="000246BD"/>
    <w:rsid w:val="0002487E"/>
    <w:rsid w:val="000248C7"/>
    <w:rsid w:val="00024AE3"/>
    <w:rsid w:val="00024D47"/>
    <w:rsid w:val="00024FA5"/>
    <w:rsid w:val="0002544D"/>
    <w:rsid w:val="000255E9"/>
    <w:rsid w:val="00025610"/>
    <w:rsid w:val="00025BDD"/>
    <w:rsid w:val="00026052"/>
    <w:rsid w:val="00026058"/>
    <w:rsid w:val="00026A0E"/>
    <w:rsid w:val="00026ABA"/>
    <w:rsid w:val="00026CB9"/>
    <w:rsid w:val="00026E92"/>
    <w:rsid w:val="00026EB8"/>
    <w:rsid w:val="000271EB"/>
    <w:rsid w:val="0002732D"/>
    <w:rsid w:val="000275D1"/>
    <w:rsid w:val="00027AAE"/>
    <w:rsid w:val="000303D3"/>
    <w:rsid w:val="000306AA"/>
    <w:rsid w:val="000308C3"/>
    <w:rsid w:val="00031341"/>
    <w:rsid w:val="00031749"/>
    <w:rsid w:val="00031786"/>
    <w:rsid w:val="00031BAC"/>
    <w:rsid w:val="00032535"/>
    <w:rsid w:val="00032536"/>
    <w:rsid w:val="0003260A"/>
    <w:rsid w:val="000327FC"/>
    <w:rsid w:val="00032857"/>
    <w:rsid w:val="000328FB"/>
    <w:rsid w:val="00032BFF"/>
    <w:rsid w:val="00032EC6"/>
    <w:rsid w:val="00032F66"/>
    <w:rsid w:val="00032FC6"/>
    <w:rsid w:val="00033742"/>
    <w:rsid w:val="000337FD"/>
    <w:rsid w:val="0003399F"/>
    <w:rsid w:val="00033A7B"/>
    <w:rsid w:val="00033BB7"/>
    <w:rsid w:val="00033C46"/>
    <w:rsid w:val="00033DED"/>
    <w:rsid w:val="00034C24"/>
    <w:rsid w:val="00034ED6"/>
    <w:rsid w:val="00035015"/>
    <w:rsid w:val="00035255"/>
    <w:rsid w:val="0003525E"/>
    <w:rsid w:val="0003559A"/>
    <w:rsid w:val="00035BB6"/>
    <w:rsid w:val="00035D06"/>
    <w:rsid w:val="00035D6D"/>
    <w:rsid w:val="00035EEA"/>
    <w:rsid w:val="000368FA"/>
    <w:rsid w:val="00036CAB"/>
    <w:rsid w:val="00036DB2"/>
    <w:rsid w:val="00037CCA"/>
    <w:rsid w:val="00037CE9"/>
    <w:rsid w:val="00040E46"/>
    <w:rsid w:val="00041343"/>
    <w:rsid w:val="0004161D"/>
    <w:rsid w:val="00041686"/>
    <w:rsid w:val="000416E5"/>
    <w:rsid w:val="00041BEF"/>
    <w:rsid w:val="00041C69"/>
    <w:rsid w:val="00041CB7"/>
    <w:rsid w:val="00041E6F"/>
    <w:rsid w:val="000420CF"/>
    <w:rsid w:val="00042367"/>
    <w:rsid w:val="0004274D"/>
    <w:rsid w:val="000429F1"/>
    <w:rsid w:val="00042B6F"/>
    <w:rsid w:val="00042BD9"/>
    <w:rsid w:val="00042BE8"/>
    <w:rsid w:val="00042BEA"/>
    <w:rsid w:val="00042F02"/>
    <w:rsid w:val="00042FC9"/>
    <w:rsid w:val="00043286"/>
    <w:rsid w:val="00043348"/>
    <w:rsid w:val="00043529"/>
    <w:rsid w:val="00043651"/>
    <w:rsid w:val="0004395F"/>
    <w:rsid w:val="00043A4F"/>
    <w:rsid w:val="00043ACE"/>
    <w:rsid w:val="00043CD4"/>
    <w:rsid w:val="0004414B"/>
    <w:rsid w:val="0004436A"/>
    <w:rsid w:val="00044666"/>
    <w:rsid w:val="0004483F"/>
    <w:rsid w:val="00044B84"/>
    <w:rsid w:val="00044D17"/>
    <w:rsid w:val="00044E3D"/>
    <w:rsid w:val="0004514E"/>
    <w:rsid w:val="0004515D"/>
    <w:rsid w:val="000454CA"/>
    <w:rsid w:val="00045628"/>
    <w:rsid w:val="00045ACC"/>
    <w:rsid w:val="00045B26"/>
    <w:rsid w:val="00045B37"/>
    <w:rsid w:val="00045D7F"/>
    <w:rsid w:val="00045E3A"/>
    <w:rsid w:val="00045F28"/>
    <w:rsid w:val="00045F2F"/>
    <w:rsid w:val="00046053"/>
    <w:rsid w:val="00046CB4"/>
    <w:rsid w:val="00046CC8"/>
    <w:rsid w:val="00046F1C"/>
    <w:rsid w:val="00046F21"/>
    <w:rsid w:val="00047065"/>
    <w:rsid w:val="00047068"/>
    <w:rsid w:val="0004723C"/>
    <w:rsid w:val="000476B0"/>
    <w:rsid w:val="00047C44"/>
    <w:rsid w:val="00047D2D"/>
    <w:rsid w:val="00047FD8"/>
    <w:rsid w:val="00050050"/>
    <w:rsid w:val="00050522"/>
    <w:rsid w:val="00050A24"/>
    <w:rsid w:val="00050C5B"/>
    <w:rsid w:val="00050DEB"/>
    <w:rsid w:val="00050F63"/>
    <w:rsid w:val="00051021"/>
    <w:rsid w:val="0005125D"/>
    <w:rsid w:val="0005138B"/>
    <w:rsid w:val="00051473"/>
    <w:rsid w:val="000514C5"/>
    <w:rsid w:val="0005220C"/>
    <w:rsid w:val="00052288"/>
    <w:rsid w:val="000522B7"/>
    <w:rsid w:val="0005232C"/>
    <w:rsid w:val="000528C0"/>
    <w:rsid w:val="00052A30"/>
    <w:rsid w:val="00052C75"/>
    <w:rsid w:val="00052D54"/>
    <w:rsid w:val="0005319F"/>
    <w:rsid w:val="000533E4"/>
    <w:rsid w:val="00053717"/>
    <w:rsid w:val="000539FB"/>
    <w:rsid w:val="00053CE4"/>
    <w:rsid w:val="000546E8"/>
    <w:rsid w:val="0005487E"/>
    <w:rsid w:val="00054894"/>
    <w:rsid w:val="00054AF1"/>
    <w:rsid w:val="00054BB2"/>
    <w:rsid w:val="00054C9D"/>
    <w:rsid w:val="00054FAB"/>
    <w:rsid w:val="00055724"/>
    <w:rsid w:val="00055BBA"/>
    <w:rsid w:val="00055BD7"/>
    <w:rsid w:val="00055E2C"/>
    <w:rsid w:val="00055E93"/>
    <w:rsid w:val="00056079"/>
    <w:rsid w:val="000563AE"/>
    <w:rsid w:val="000563E0"/>
    <w:rsid w:val="00056880"/>
    <w:rsid w:val="000568C3"/>
    <w:rsid w:val="00056CC1"/>
    <w:rsid w:val="00057619"/>
    <w:rsid w:val="00057BE6"/>
    <w:rsid w:val="0006065D"/>
    <w:rsid w:val="00060911"/>
    <w:rsid w:val="000609EA"/>
    <w:rsid w:val="00061A9F"/>
    <w:rsid w:val="00061B6A"/>
    <w:rsid w:val="00061C75"/>
    <w:rsid w:val="00062430"/>
    <w:rsid w:val="0006264F"/>
    <w:rsid w:val="0006275F"/>
    <w:rsid w:val="00062AA7"/>
    <w:rsid w:val="000632C2"/>
    <w:rsid w:val="000635DC"/>
    <w:rsid w:val="000637DC"/>
    <w:rsid w:val="00063A5C"/>
    <w:rsid w:val="00063B72"/>
    <w:rsid w:val="00063C15"/>
    <w:rsid w:val="00063D0A"/>
    <w:rsid w:val="00063FC5"/>
    <w:rsid w:val="00064166"/>
    <w:rsid w:val="00064177"/>
    <w:rsid w:val="0006419D"/>
    <w:rsid w:val="00064A6B"/>
    <w:rsid w:val="00064AFC"/>
    <w:rsid w:val="00064F8B"/>
    <w:rsid w:val="00065599"/>
    <w:rsid w:val="0006577B"/>
    <w:rsid w:val="00065D1C"/>
    <w:rsid w:val="00066110"/>
    <w:rsid w:val="00066159"/>
    <w:rsid w:val="000665DB"/>
    <w:rsid w:val="00066CB6"/>
    <w:rsid w:val="0006706B"/>
    <w:rsid w:val="00067329"/>
    <w:rsid w:val="000674AC"/>
    <w:rsid w:val="000675C3"/>
    <w:rsid w:val="000675D1"/>
    <w:rsid w:val="00067616"/>
    <w:rsid w:val="00070362"/>
    <w:rsid w:val="00070521"/>
    <w:rsid w:val="00070586"/>
    <w:rsid w:val="00070B9B"/>
    <w:rsid w:val="000718C8"/>
    <w:rsid w:val="00071AB3"/>
    <w:rsid w:val="00071B66"/>
    <w:rsid w:val="00071C0C"/>
    <w:rsid w:val="00071CE5"/>
    <w:rsid w:val="000720F8"/>
    <w:rsid w:val="00072197"/>
    <w:rsid w:val="0007244E"/>
    <w:rsid w:val="000724A1"/>
    <w:rsid w:val="00072711"/>
    <w:rsid w:val="00073494"/>
    <w:rsid w:val="00073521"/>
    <w:rsid w:val="000736AC"/>
    <w:rsid w:val="00074262"/>
    <w:rsid w:val="000742D7"/>
    <w:rsid w:val="00074504"/>
    <w:rsid w:val="0007456C"/>
    <w:rsid w:val="00074818"/>
    <w:rsid w:val="000749C1"/>
    <w:rsid w:val="00074CE1"/>
    <w:rsid w:val="00074E5D"/>
    <w:rsid w:val="0007503D"/>
    <w:rsid w:val="00075385"/>
    <w:rsid w:val="00075B20"/>
    <w:rsid w:val="00076043"/>
    <w:rsid w:val="00076210"/>
    <w:rsid w:val="00076C3C"/>
    <w:rsid w:val="00077189"/>
    <w:rsid w:val="000775DE"/>
    <w:rsid w:val="0007785D"/>
    <w:rsid w:val="00080056"/>
    <w:rsid w:val="00080106"/>
    <w:rsid w:val="0008079B"/>
    <w:rsid w:val="00080909"/>
    <w:rsid w:val="00080CD4"/>
    <w:rsid w:val="00080CFC"/>
    <w:rsid w:val="000812F6"/>
    <w:rsid w:val="000815C9"/>
    <w:rsid w:val="00081956"/>
    <w:rsid w:val="00082073"/>
    <w:rsid w:val="00082407"/>
    <w:rsid w:val="000824F2"/>
    <w:rsid w:val="00082B75"/>
    <w:rsid w:val="00082C62"/>
    <w:rsid w:val="00082E56"/>
    <w:rsid w:val="00082FE5"/>
    <w:rsid w:val="00083112"/>
    <w:rsid w:val="000831AB"/>
    <w:rsid w:val="000837DB"/>
    <w:rsid w:val="0008390B"/>
    <w:rsid w:val="00083945"/>
    <w:rsid w:val="00083A0D"/>
    <w:rsid w:val="00083A33"/>
    <w:rsid w:val="00083A76"/>
    <w:rsid w:val="00083ADF"/>
    <w:rsid w:val="00084088"/>
    <w:rsid w:val="000842A4"/>
    <w:rsid w:val="00084704"/>
    <w:rsid w:val="000847FB"/>
    <w:rsid w:val="00084A72"/>
    <w:rsid w:val="00084AFC"/>
    <w:rsid w:val="00085830"/>
    <w:rsid w:val="000859B0"/>
    <w:rsid w:val="00085D98"/>
    <w:rsid w:val="00085E48"/>
    <w:rsid w:val="00085ECC"/>
    <w:rsid w:val="0008608E"/>
    <w:rsid w:val="0008656D"/>
    <w:rsid w:val="00086792"/>
    <w:rsid w:val="000867A9"/>
    <w:rsid w:val="00086E1A"/>
    <w:rsid w:val="0008722B"/>
    <w:rsid w:val="0008723E"/>
    <w:rsid w:val="00087438"/>
    <w:rsid w:val="00087AA6"/>
    <w:rsid w:val="00087FAF"/>
    <w:rsid w:val="00087FCE"/>
    <w:rsid w:val="000901D7"/>
    <w:rsid w:val="00090377"/>
    <w:rsid w:val="00090C30"/>
    <w:rsid w:val="00090CFE"/>
    <w:rsid w:val="00090DB0"/>
    <w:rsid w:val="00090FB3"/>
    <w:rsid w:val="00091216"/>
    <w:rsid w:val="000913FF"/>
    <w:rsid w:val="0009184E"/>
    <w:rsid w:val="00091E52"/>
    <w:rsid w:val="00091F3F"/>
    <w:rsid w:val="00092000"/>
    <w:rsid w:val="00092196"/>
    <w:rsid w:val="0009272E"/>
    <w:rsid w:val="00092835"/>
    <w:rsid w:val="00092B2E"/>
    <w:rsid w:val="00092EFA"/>
    <w:rsid w:val="00092F06"/>
    <w:rsid w:val="000930EB"/>
    <w:rsid w:val="0009317D"/>
    <w:rsid w:val="000934BD"/>
    <w:rsid w:val="000937C8"/>
    <w:rsid w:val="000938D6"/>
    <w:rsid w:val="000939E3"/>
    <w:rsid w:val="00093AC0"/>
    <w:rsid w:val="00093B51"/>
    <w:rsid w:val="00093B8A"/>
    <w:rsid w:val="0009458E"/>
    <w:rsid w:val="00094A2E"/>
    <w:rsid w:val="00094D7D"/>
    <w:rsid w:val="00094E32"/>
    <w:rsid w:val="00094FB2"/>
    <w:rsid w:val="000952DD"/>
    <w:rsid w:val="00095590"/>
    <w:rsid w:val="00095CFE"/>
    <w:rsid w:val="00095D03"/>
    <w:rsid w:val="00095D88"/>
    <w:rsid w:val="00095F68"/>
    <w:rsid w:val="00096218"/>
    <w:rsid w:val="000962CC"/>
    <w:rsid w:val="0009686F"/>
    <w:rsid w:val="00096A9D"/>
    <w:rsid w:val="00096CA4"/>
    <w:rsid w:val="00097188"/>
    <w:rsid w:val="00097896"/>
    <w:rsid w:val="0009792A"/>
    <w:rsid w:val="0009794D"/>
    <w:rsid w:val="000979E5"/>
    <w:rsid w:val="000979E7"/>
    <w:rsid w:val="00097AD2"/>
    <w:rsid w:val="00097C59"/>
    <w:rsid w:val="00097EA7"/>
    <w:rsid w:val="00097F7A"/>
    <w:rsid w:val="00097F98"/>
    <w:rsid w:val="000A04E3"/>
    <w:rsid w:val="000A05EA"/>
    <w:rsid w:val="000A06CD"/>
    <w:rsid w:val="000A08FD"/>
    <w:rsid w:val="000A130E"/>
    <w:rsid w:val="000A1327"/>
    <w:rsid w:val="000A16DE"/>
    <w:rsid w:val="000A1723"/>
    <w:rsid w:val="000A1B58"/>
    <w:rsid w:val="000A1D95"/>
    <w:rsid w:val="000A1DEF"/>
    <w:rsid w:val="000A230F"/>
    <w:rsid w:val="000A25AE"/>
    <w:rsid w:val="000A294A"/>
    <w:rsid w:val="000A3792"/>
    <w:rsid w:val="000A38E5"/>
    <w:rsid w:val="000A39FC"/>
    <w:rsid w:val="000A3A8F"/>
    <w:rsid w:val="000A3DE1"/>
    <w:rsid w:val="000A3E59"/>
    <w:rsid w:val="000A3E99"/>
    <w:rsid w:val="000A3EE4"/>
    <w:rsid w:val="000A412D"/>
    <w:rsid w:val="000A423F"/>
    <w:rsid w:val="000A426C"/>
    <w:rsid w:val="000A4499"/>
    <w:rsid w:val="000A4520"/>
    <w:rsid w:val="000A465B"/>
    <w:rsid w:val="000A47AB"/>
    <w:rsid w:val="000A4DF5"/>
    <w:rsid w:val="000A507F"/>
    <w:rsid w:val="000A5142"/>
    <w:rsid w:val="000A5ED3"/>
    <w:rsid w:val="000A6028"/>
    <w:rsid w:val="000A6297"/>
    <w:rsid w:val="000A65E0"/>
    <w:rsid w:val="000A6966"/>
    <w:rsid w:val="000A6CA5"/>
    <w:rsid w:val="000A6F07"/>
    <w:rsid w:val="000A6F93"/>
    <w:rsid w:val="000A702C"/>
    <w:rsid w:val="000A71BA"/>
    <w:rsid w:val="000A724D"/>
    <w:rsid w:val="000A7457"/>
    <w:rsid w:val="000A7553"/>
    <w:rsid w:val="000A7B26"/>
    <w:rsid w:val="000A7C46"/>
    <w:rsid w:val="000A7D26"/>
    <w:rsid w:val="000A7DFC"/>
    <w:rsid w:val="000A7E48"/>
    <w:rsid w:val="000B0002"/>
    <w:rsid w:val="000B031F"/>
    <w:rsid w:val="000B093F"/>
    <w:rsid w:val="000B0E44"/>
    <w:rsid w:val="000B1221"/>
    <w:rsid w:val="000B1A18"/>
    <w:rsid w:val="000B1B76"/>
    <w:rsid w:val="000B204B"/>
    <w:rsid w:val="000B26D8"/>
    <w:rsid w:val="000B2A13"/>
    <w:rsid w:val="000B2A71"/>
    <w:rsid w:val="000B2D48"/>
    <w:rsid w:val="000B2F24"/>
    <w:rsid w:val="000B302A"/>
    <w:rsid w:val="000B3639"/>
    <w:rsid w:val="000B38FD"/>
    <w:rsid w:val="000B3F6B"/>
    <w:rsid w:val="000B467A"/>
    <w:rsid w:val="000B487A"/>
    <w:rsid w:val="000B4B1A"/>
    <w:rsid w:val="000B5571"/>
    <w:rsid w:val="000B55BB"/>
    <w:rsid w:val="000B5950"/>
    <w:rsid w:val="000B5C44"/>
    <w:rsid w:val="000B5E88"/>
    <w:rsid w:val="000B605B"/>
    <w:rsid w:val="000B629D"/>
    <w:rsid w:val="000B62ED"/>
    <w:rsid w:val="000B63BC"/>
    <w:rsid w:val="000B69BC"/>
    <w:rsid w:val="000B6C91"/>
    <w:rsid w:val="000B6CB0"/>
    <w:rsid w:val="000B6E80"/>
    <w:rsid w:val="000B6EE4"/>
    <w:rsid w:val="000B6FBF"/>
    <w:rsid w:val="000B7730"/>
    <w:rsid w:val="000B777F"/>
    <w:rsid w:val="000B795A"/>
    <w:rsid w:val="000B7D2C"/>
    <w:rsid w:val="000B7FF1"/>
    <w:rsid w:val="000C0439"/>
    <w:rsid w:val="000C0B36"/>
    <w:rsid w:val="000C1264"/>
    <w:rsid w:val="000C13AE"/>
    <w:rsid w:val="000C178F"/>
    <w:rsid w:val="000C185A"/>
    <w:rsid w:val="000C19DF"/>
    <w:rsid w:val="000C1E88"/>
    <w:rsid w:val="000C1ED7"/>
    <w:rsid w:val="000C22C0"/>
    <w:rsid w:val="000C25FB"/>
    <w:rsid w:val="000C2915"/>
    <w:rsid w:val="000C296B"/>
    <w:rsid w:val="000C2FE5"/>
    <w:rsid w:val="000C3398"/>
    <w:rsid w:val="000C3746"/>
    <w:rsid w:val="000C3AB7"/>
    <w:rsid w:val="000C3B52"/>
    <w:rsid w:val="000C3F8D"/>
    <w:rsid w:val="000C4073"/>
    <w:rsid w:val="000C4931"/>
    <w:rsid w:val="000C4947"/>
    <w:rsid w:val="000C502E"/>
    <w:rsid w:val="000C513F"/>
    <w:rsid w:val="000C571D"/>
    <w:rsid w:val="000C59FC"/>
    <w:rsid w:val="000C5A43"/>
    <w:rsid w:val="000C5C82"/>
    <w:rsid w:val="000C5EAE"/>
    <w:rsid w:val="000C5F40"/>
    <w:rsid w:val="000C5F94"/>
    <w:rsid w:val="000C5F9B"/>
    <w:rsid w:val="000C6745"/>
    <w:rsid w:val="000C6B54"/>
    <w:rsid w:val="000C6BCA"/>
    <w:rsid w:val="000C6D48"/>
    <w:rsid w:val="000C6F57"/>
    <w:rsid w:val="000C7192"/>
    <w:rsid w:val="000C728A"/>
    <w:rsid w:val="000C73E3"/>
    <w:rsid w:val="000C7621"/>
    <w:rsid w:val="000C7BDF"/>
    <w:rsid w:val="000C7D4F"/>
    <w:rsid w:val="000D0293"/>
    <w:rsid w:val="000D02D9"/>
    <w:rsid w:val="000D04B7"/>
    <w:rsid w:val="000D07D4"/>
    <w:rsid w:val="000D08A4"/>
    <w:rsid w:val="000D0DDA"/>
    <w:rsid w:val="000D142D"/>
    <w:rsid w:val="000D1A35"/>
    <w:rsid w:val="000D1E09"/>
    <w:rsid w:val="000D1E46"/>
    <w:rsid w:val="000D2117"/>
    <w:rsid w:val="000D22FB"/>
    <w:rsid w:val="000D2751"/>
    <w:rsid w:val="000D2888"/>
    <w:rsid w:val="000D28BA"/>
    <w:rsid w:val="000D2A88"/>
    <w:rsid w:val="000D2D70"/>
    <w:rsid w:val="000D3020"/>
    <w:rsid w:val="000D3178"/>
    <w:rsid w:val="000D3289"/>
    <w:rsid w:val="000D34EE"/>
    <w:rsid w:val="000D3758"/>
    <w:rsid w:val="000D3809"/>
    <w:rsid w:val="000D3931"/>
    <w:rsid w:val="000D3BD1"/>
    <w:rsid w:val="000D3C5F"/>
    <w:rsid w:val="000D3C74"/>
    <w:rsid w:val="000D3D82"/>
    <w:rsid w:val="000D3E43"/>
    <w:rsid w:val="000D3F54"/>
    <w:rsid w:val="000D472B"/>
    <w:rsid w:val="000D4B02"/>
    <w:rsid w:val="000D4B29"/>
    <w:rsid w:val="000D50E1"/>
    <w:rsid w:val="000D5246"/>
    <w:rsid w:val="000D5610"/>
    <w:rsid w:val="000D5B64"/>
    <w:rsid w:val="000D5CBC"/>
    <w:rsid w:val="000D5D71"/>
    <w:rsid w:val="000D5E6B"/>
    <w:rsid w:val="000D61A4"/>
    <w:rsid w:val="000D6A30"/>
    <w:rsid w:val="000D6F92"/>
    <w:rsid w:val="000D73B3"/>
    <w:rsid w:val="000D7832"/>
    <w:rsid w:val="000D78A1"/>
    <w:rsid w:val="000D7B35"/>
    <w:rsid w:val="000D7B41"/>
    <w:rsid w:val="000D7C17"/>
    <w:rsid w:val="000D7C47"/>
    <w:rsid w:val="000D7CCF"/>
    <w:rsid w:val="000D7D78"/>
    <w:rsid w:val="000D7F0A"/>
    <w:rsid w:val="000E0094"/>
    <w:rsid w:val="000E0287"/>
    <w:rsid w:val="000E0597"/>
    <w:rsid w:val="000E0A5F"/>
    <w:rsid w:val="000E0B74"/>
    <w:rsid w:val="000E0E5E"/>
    <w:rsid w:val="000E0F1D"/>
    <w:rsid w:val="000E1FA1"/>
    <w:rsid w:val="000E22FD"/>
    <w:rsid w:val="000E2A8D"/>
    <w:rsid w:val="000E344F"/>
    <w:rsid w:val="000E367A"/>
    <w:rsid w:val="000E3BF6"/>
    <w:rsid w:val="000E3EDE"/>
    <w:rsid w:val="000E3EEC"/>
    <w:rsid w:val="000E4BA2"/>
    <w:rsid w:val="000E58CA"/>
    <w:rsid w:val="000E59F4"/>
    <w:rsid w:val="000E5A5F"/>
    <w:rsid w:val="000E6237"/>
    <w:rsid w:val="000E63BD"/>
    <w:rsid w:val="000E63FF"/>
    <w:rsid w:val="000E64FF"/>
    <w:rsid w:val="000E6682"/>
    <w:rsid w:val="000E693B"/>
    <w:rsid w:val="000E6BB7"/>
    <w:rsid w:val="000E7052"/>
    <w:rsid w:val="000E738E"/>
    <w:rsid w:val="000E7650"/>
    <w:rsid w:val="000E7788"/>
    <w:rsid w:val="000E785F"/>
    <w:rsid w:val="000E7901"/>
    <w:rsid w:val="000E7A82"/>
    <w:rsid w:val="000F0CE2"/>
    <w:rsid w:val="000F114A"/>
    <w:rsid w:val="000F1268"/>
    <w:rsid w:val="000F12B2"/>
    <w:rsid w:val="000F158C"/>
    <w:rsid w:val="000F1702"/>
    <w:rsid w:val="000F17E5"/>
    <w:rsid w:val="000F19B2"/>
    <w:rsid w:val="000F1BFB"/>
    <w:rsid w:val="000F1F00"/>
    <w:rsid w:val="000F1F04"/>
    <w:rsid w:val="000F20B6"/>
    <w:rsid w:val="000F20F6"/>
    <w:rsid w:val="000F2215"/>
    <w:rsid w:val="000F2235"/>
    <w:rsid w:val="000F22E5"/>
    <w:rsid w:val="000F238A"/>
    <w:rsid w:val="000F24A5"/>
    <w:rsid w:val="000F25A0"/>
    <w:rsid w:val="000F2826"/>
    <w:rsid w:val="000F29A8"/>
    <w:rsid w:val="000F2C2E"/>
    <w:rsid w:val="000F37A8"/>
    <w:rsid w:val="000F3CF0"/>
    <w:rsid w:val="000F41F0"/>
    <w:rsid w:val="000F4425"/>
    <w:rsid w:val="000F445F"/>
    <w:rsid w:val="000F4634"/>
    <w:rsid w:val="000F4684"/>
    <w:rsid w:val="000F4773"/>
    <w:rsid w:val="000F4798"/>
    <w:rsid w:val="000F4881"/>
    <w:rsid w:val="000F49B6"/>
    <w:rsid w:val="000F49CA"/>
    <w:rsid w:val="000F4B6C"/>
    <w:rsid w:val="000F4D5A"/>
    <w:rsid w:val="000F4DEB"/>
    <w:rsid w:val="000F500A"/>
    <w:rsid w:val="000F511A"/>
    <w:rsid w:val="000F526A"/>
    <w:rsid w:val="000F52A7"/>
    <w:rsid w:val="000F57C4"/>
    <w:rsid w:val="000F5920"/>
    <w:rsid w:val="000F5CC9"/>
    <w:rsid w:val="000F60F3"/>
    <w:rsid w:val="000F61A6"/>
    <w:rsid w:val="000F6233"/>
    <w:rsid w:val="000F627D"/>
    <w:rsid w:val="000F6C3B"/>
    <w:rsid w:val="000F6C62"/>
    <w:rsid w:val="000F6CBD"/>
    <w:rsid w:val="000F6D58"/>
    <w:rsid w:val="000F6EEB"/>
    <w:rsid w:val="000F71D0"/>
    <w:rsid w:val="000F71EB"/>
    <w:rsid w:val="000F72C1"/>
    <w:rsid w:val="000F7386"/>
    <w:rsid w:val="000F7440"/>
    <w:rsid w:val="000F78C5"/>
    <w:rsid w:val="000F7A78"/>
    <w:rsid w:val="000F7B5F"/>
    <w:rsid w:val="001003EB"/>
    <w:rsid w:val="00100905"/>
    <w:rsid w:val="00100B6B"/>
    <w:rsid w:val="00100C19"/>
    <w:rsid w:val="00100D6D"/>
    <w:rsid w:val="00100E2F"/>
    <w:rsid w:val="00100E3B"/>
    <w:rsid w:val="00100F2A"/>
    <w:rsid w:val="00100F3F"/>
    <w:rsid w:val="001011DD"/>
    <w:rsid w:val="001016EB"/>
    <w:rsid w:val="00101723"/>
    <w:rsid w:val="00101AA4"/>
    <w:rsid w:val="00101ABD"/>
    <w:rsid w:val="00101B37"/>
    <w:rsid w:val="00101E40"/>
    <w:rsid w:val="00102154"/>
    <w:rsid w:val="001022FC"/>
    <w:rsid w:val="001023DE"/>
    <w:rsid w:val="00102418"/>
    <w:rsid w:val="001024F1"/>
    <w:rsid w:val="00102703"/>
    <w:rsid w:val="00103042"/>
    <w:rsid w:val="00103208"/>
    <w:rsid w:val="001033F2"/>
    <w:rsid w:val="0010340A"/>
    <w:rsid w:val="00103683"/>
    <w:rsid w:val="00103ADB"/>
    <w:rsid w:val="00103F3C"/>
    <w:rsid w:val="001040D5"/>
    <w:rsid w:val="0010458D"/>
    <w:rsid w:val="001045CC"/>
    <w:rsid w:val="00104C58"/>
    <w:rsid w:val="00104C8F"/>
    <w:rsid w:val="00104E6F"/>
    <w:rsid w:val="00105391"/>
    <w:rsid w:val="001054E2"/>
    <w:rsid w:val="00105A98"/>
    <w:rsid w:val="001060E7"/>
    <w:rsid w:val="00106472"/>
    <w:rsid w:val="001066A4"/>
    <w:rsid w:val="001066DC"/>
    <w:rsid w:val="001067CD"/>
    <w:rsid w:val="00106B1E"/>
    <w:rsid w:val="00106C42"/>
    <w:rsid w:val="00106F48"/>
    <w:rsid w:val="00107178"/>
    <w:rsid w:val="0010755C"/>
    <w:rsid w:val="0010765E"/>
    <w:rsid w:val="00107710"/>
    <w:rsid w:val="00107DB4"/>
    <w:rsid w:val="00107F57"/>
    <w:rsid w:val="001107BF"/>
    <w:rsid w:val="00110A06"/>
    <w:rsid w:val="00110B1E"/>
    <w:rsid w:val="00110CCD"/>
    <w:rsid w:val="00110DFE"/>
    <w:rsid w:val="0011106F"/>
    <w:rsid w:val="0011108F"/>
    <w:rsid w:val="0011115E"/>
    <w:rsid w:val="001115E6"/>
    <w:rsid w:val="001117CC"/>
    <w:rsid w:val="001118CB"/>
    <w:rsid w:val="00111DEC"/>
    <w:rsid w:val="001126E8"/>
    <w:rsid w:val="00112797"/>
    <w:rsid w:val="001128DB"/>
    <w:rsid w:val="00112BD3"/>
    <w:rsid w:val="00112D8B"/>
    <w:rsid w:val="00112DEF"/>
    <w:rsid w:val="0011306E"/>
    <w:rsid w:val="001136E0"/>
    <w:rsid w:val="001139AB"/>
    <w:rsid w:val="00113AB3"/>
    <w:rsid w:val="00113ABE"/>
    <w:rsid w:val="00113CB8"/>
    <w:rsid w:val="00113D80"/>
    <w:rsid w:val="00113ED5"/>
    <w:rsid w:val="001140A2"/>
    <w:rsid w:val="0011428F"/>
    <w:rsid w:val="00114357"/>
    <w:rsid w:val="00114762"/>
    <w:rsid w:val="0011482F"/>
    <w:rsid w:val="0011487F"/>
    <w:rsid w:val="00114B75"/>
    <w:rsid w:val="00114E15"/>
    <w:rsid w:val="00114EAE"/>
    <w:rsid w:val="001151AE"/>
    <w:rsid w:val="0011521D"/>
    <w:rsid w:val="0011543F"/>
    <w:rsid w:val="0011548C"/>
    <w:rsid w:val="0011587B"/>
    <w:rsid w:val="001159E1"/>
    <w:rsid w:val="00115FE3"/>
    <w:rsid w:val="001161BB"/>
    <w:rsid w:val="00116397"/>
    <w:rsid w:val="0011646B"/>
    <w:rsid w:val="00116601"/>
    <w:rsid w:val="00116B04"/>
    <w:rsid w:val="00116B64"/>
    <w:rsid w:val="0011786A"/>
    <w:rsid w:val="0011787E"/>
    <w:rsid w:val="001178B9"/>
    <w:rsid w:val="00117CFB"/>
    <w:rsid w:val="00120869"/>
    <w:rsid w:val="0012091A"/>
    <w:rsid w:val="001209C7"/>
    <w:rsid w:val="00120D5C"/>
    <w:rsid w:val="00120EF6"/>
    <w:rsid w:val="00121071"/>
    <w:rsid w:val="0012122F"/>
    <w:rsid w:val="00121AB6"/>
    <w:rsid w:val="00121ACF"/>
    <w:rsid w:val="00122130"/>
    <w:rsid w:val="0012226E"/>
    <w:rsid w:val="00122C91"/>
    <w:rsid w:val="00122CDB"/>
    <w:rsid w:val="00122D05"/>
    <w:rsid w:val="00122E84"/>
    <w:rsid w:val="00122F11"/>
    <w:rsid w:val="00123028"/>
    <w:rsid w:val="00123356"/>
    <w:rsid w:val="00123596"/>
    <w:rsid w:val="0012381A"/>
    <w:rsid w:val="00123849"/>
    <w:rsid w:val="00123BA3"/>
    <w:rsid w:val="00123EE3"/>
    <w:rsid w:val="00124474"/>
    <w:rsid w:val="001244B1"/>
    <w:rsid w:val="00124521"/>
    <w:rsid w:val="001246B0"/>
    <w:rsid w:val="00125199"/>
    <w:rsid w:val="00125366"/>
    <w:rsid w:val="00125551"/>
    <w:rsid w:val="00125A82"/>
    <w:rsid w:val="00125F16"/>
    <w:rsid w:val="00125F69"/>
    <w:rsid w:val="001260E0"/>
    <w:rsid w:val="00126F98"/>
    <w:rsid w:val="001275D1"/>
    <w:rsid w:val="00127D76"/>
    <w:rsid w:val="00127E60"/>
    <w:rsid w:val="00130383"/>
    <w:rsid w:val="00130C84"/>
    <w:rsid w:val="00130D21"/>
    <w:rsid w:val="00130E08"/>
    <w:rsid w:val="0013103F"/>
    <w:rsid w:val="0013171C"/>
    <w:rsid w:val="00131771"/>
    <w:rsid w:val="00131900"/>
    <w:rsid w:val="00131C5E"/>
    <w:rsid w:val="00131DC3"/>
    <w:rsid w:val="00131FED"/>
    <w:rsid w:val="00132053"/>
    <w:rsid w:val="001323BD"/>
    <w:rsid w:val="00132436"/>
    <w:rsid w:val="00132559"/>
    <w:rsid w:val="00132762"/>
    <w:rsid w:val="00133165"/>
    <w:rsid w:val="001337D6"/>
    <w:rsid w:val="001339F7"/>
    <w:rsid w:val="00133B7D"/>
    <w:rsid w:val="00133B8A"/>
    <w:rsid w:val="00133EDB"/>
    <w:rsid w:val="00133F6A"/>
    <w:rsid w:val="001340EE"/>
    <w:rsid w:val="001344D3"/>
    <w:rsid w:val="00134CC0"/>
    <w:rsid w:val="00134E71"/>
    <w:rsid w:val="0013517D"/>
    <w:rsid w:val="00135533"/>
    <w:rsid w:val="001355A1"/>
    <w:rsid w:val="0013571C"/>
    <w:rsid w:val="0013597A"/>
    <w:rsid w:val="00135A3A"/>
    <w:rsid w:val="00135E4C"/>
    <w:rsid w:val="00135FEA"/>
    <w:rsid w:val="00136117"/>
    <w:rsid w:val="001363E1"/>
    <w:rsid w:val="0013679F"/>
    <w:rsid w:val="00136A48"/>
    <w:rsid w:val="00137177"/>
    <w:rsid w:val="0013717A"/>
    <w:rsid w:val="001373F5"/>
    <w:rsid w:val="00137441"/>
    <w:rsid w:val="001378BB"/>
    <w:rsid w:val="00137B14"/>
    <w:rsid w:val="00137F19"/>
    <w:rsid w:val="00137FC5"/>
    <w:rsid w:val="00140136"/>
    <w:rsid w:val="001401CB"/>
    <w:rsid w:val="001406FC"/>
    <w:rsid w:val="00140BE5"/>
    <w:rsid w:val="001411B4"/>
    <w:rsid w:val="001415DE"/>
    <w:rsid w:val="00141743"/>
    <w:rsid w:val="00141A55"/>
    <w:rsid w:val="00141FB2"/>
    <w:rsid w:val="0014277B"/>
    <w:rsid w:val="00142905"/>
    <w:rsid w:val="00142E94"/>
    <w:rsid w:val="0014345B"/>
    <w:rsid w:val="0014345D"/>
    <w:rsid w:val="0014356D"/>
    <w:rsid w:val="00143907"/>
    <w:rsid w:val="00143A4A"/>
    <w:rsid w:val="001442EF"/>
    <w:rsid w:val="001444A1"/>
    <w:rsid w:val="001446F1"/>
    <w:rsid w:val="00144E0B"/>
    <w:rsid w:val="00144ED6"/>
    <w:rsid w:val="00144EE1"/>
    <w:rsid w:val="00144F15"/>
    <w:rsid w:val="00144F40"/>
    <w:rsid w:val="0014521B"/>
    <w:rsid w:val="001456A7"/>
    <w:rsid w:val="001457D6"/>
    <w:rsid w:val="00145E23"/>
    <w:rsid w:val="00145FD7"/>
    <w:rsid w:val="001464C7"/>
    <w:rsid w:val="00146A97"/>
    <w:rsid w:val="00146ADE"/>
    <w:rsid w:val="00146AF1"/>
    <w:rsid w:val="00147029"/>
    <w:rsid w:val="00147211"/>
    <w:rsid w:val="0014743A"/>
    <w:rsid w:val="00147701"/>
    <w:rsid w:val="0014792B"/>
    <w:rsid w:val="00147AEA"/>
    <w:rsid w:val="00147BC7"/>
    <w:rsid w:val="001502BA"/>
    <w:rsid w:val="00150371"/>
    <w:rsid w:val="0015040A"/>
    <w:rsid w:val="00150451"/>
    <w:rsid w:val="00150883"/>
    <w:rsid w:val="001513DA"/>
    <w:rsid w:val="00151426"/>
    <w:rsid w:val="00151537"/>
    <w:rsid w:val="00151854"/>
    <w:rsid w:val="001518D5"/>
    <w:rsid w:val="00151B19"/>
    <w:rsid w:val="00151CC2"/>
    <w:rsid w:val="00151CCC"/>
    <w:rsid w:val="00151D74"/>
    <w:rsid w:val="00151D97"/>
    <w:rsid w:val="00151E4C"/>
    <w:rsid w:val="00151FEB"/>
    <w:rsid w:val="00152201"/>
    <w:rsid w:val="00152244"/>
    <w:rsid w:val="00152638"/>
    <w:rsid w:val="00152852"/>
    <w:rsid w:val="00152AFB"/>
    <w:rsid w:val="00152D93"/>
    <w:rsid w:val="00153076"/>
    <w:rsid w:val="001532E7"/>
    <w:rsid w:val="00153694"/>
    <w:rsid w:val="0015386B"/>
    <w:rsid w:val="001539B0"/>
    <w:rsid w:val="00153AB5"/>
    <w:rsid w:val="00153B9B"/>
    <w:rsid w:val="00153E72"/>
    <w:rsid w:val="00154180"/>
    <w:rsid w:val="001543D8"/>
    <w:rsid w:val="001544CB"/>
    <w:rsid w:val="00154884"/>
    <w:rsid w:val="00154B49"/>
    <w:rsid w:val="00154C8B"/>
    <w:rsid w:val="00154D42"/>
    <w:rsid w:val="00154F59"/>
    <w:rsid w:val="0015510F"/>
    <w:rsid w:val="0015529F"/>
    <w:rsid w:val="00155701"/>
    <w:rsid w:val="0015574D"/>
    <w:rsid w:val="0015582A"/>
    <w:rsid w:val="00155C44"/>
    <w:rsid w:val="00155E17"/>
    <w:rsid w:val="00155F0A"/>
    <w:rsid w:val="001562A6"/>
    <w:rsid w:val="00156595"/>
    <w:rsid w:val="001567F8"/>
    <w:rsid w:val="00156E96"/>
    <w:rsid w:val="00157044"/>
    <w:rsid w:val="0015733E"/>
    <w:rsid w:val="001574C0"/>
    <w:rsid w:val="00157502"/>
    <w:rsid w:val="001575B0"/>
    <w:rsid w:val="001576E1"/>
    <w:rsid w:val="00157798"/>
    <w:rsid w:val="0015781A"/>
    <w:rsid w:val="00157BA7"/>
    <w:rsid w:val="00157E89"/>
    <w:rsid w:val="00160184"/>
    <w:rsid w:val="001602E5"/>
    <w:rsid w:val="001606CF"/>
    <w:rsid w:val="00160A0E"/>
    <w:rsid w:val="00160B6D"/>
    <w:rsid w:val="00160BA2"/>
    <w:rsid w:val="00160EB4"/>
    <w:rsid w:val="00160F40"/>
    <w:rsid w:val="00160FCC"/>
    <w:rsid w:val="0016128D"/>
    <w:rsid w:val="00161327"/>
    <w:rsid w:val="00161361"/>
    <w:rsid w:val="00162AF3"/>
    <w:rsid w:val="00162AFD"/>
    <w:rsid w:val="00162B20"/>
    <w:rsid w:val="00162B80"/>
    <w:rsid w:val="00162C22"/>
    <w:rsid w:val="00162DAD"/>
    <w:rsid w:val="00162E63"/>
    <w:rsid w:val="00162F88"/>
    <w:rsid w:val="001631AD"/>
    <w:rsid w:val="00163214"/>
    <w:rsid w:val="00163A96"/>
    <w:rsid w:val="0016400C"/>
    <w:rsid w:val="001640BF"/>
    <w:rsid w:val="00164328"/>
    <w:rsid w:val="00164599"/>
    <w:rsid w:val="001647D4"/>
    <w:rsid w:val="00164BAD"/>
    <w:rsid w:val="00165069"/>
    <w:rsid w:val="001651C2"/>
    <w:rsid w:val="00166191"/>
    <w:rsid w:val="001661CC"/>
    <w:rsid w:val="00166206"/>
    <w:rsid w:val="001668A0"/>
    <w:rsid w:val="00166D13"/>
    <w:rsid w:val="00166D31"/>
    <w:rsid w:val="00166E3F"/>
    <w:rsid w:val="001676D5"/>
    <w:rsid w:val="001679B4"/>
    <w:rsid w:val="00167EF6"/>
    <w:rsid w:val="00170261"/>
    <w:rsid w:val="001704E9"/>
    <w:rsid w:val="001705C6"/>
    <w:rsid w:val="00170621"/>
    <w:rsid w:val="00170656"/>
    <w:rsid w:val="001706CA"/>
    <w:rsid w:val="001707FD"/>
    <w:rsid w:val="0017089D"/>
    <w:rsid w:val="00170DC4"/>
    <w:rsid w:val="00170EE7"/>
    <w:rsid w:val="00171092"/>
    <w:rsid w:val="00171145"/>
    <w:rsid w:val="001711AA"/>
    <w:rsid w:val="00171580"/>
    <w:rsid w:val="0017185E"/>
    <w:rsid w:val="0017187B"/>
    <w:rsid w:val="001718BD"/>
    <w:rsid w:val="0017196A"/>
    <w:rsid w:val="001719B9"/>
    <w:rsid w:val="0017231E"/>
    <w:rsid w:val="001726BF"/>
    <w:rsid w:val="001728F5"/>
    <w:rsid w:val="00172E23"/>
    <w:rsid w:val="00173143"/>
    <w:rsid w:val="00173176"/>
    <w:rsid w:val="001732A1"/>
    <w:rsid w:val="001733AA"/>
    <w:rsid w:val="0017348D"/>
    <w:rsid w:val="00173646"/>
    <w:rsid w:val="001736A2"/>
    <w:rsid w:val="00174064"/>
    <w:rsid w:val="001741DA"/>
    <w:rsid w:val="001747FC"/>
    <w:rsid w:val="00175418"/>
    <w:rsid w:val="00175536"/>
    <w:rsid w:val="00175976"/>
    <w:rsid w:val="00175D63"/>
    <w:rsid w:val="00175F69"/>
    <w:rsid w:val="00175F81"/>
    <w:rsid w:val="001760C3"/>
    <w:rsid w:val="00176223"/>
    <w:rsid w:val="001762B2"/>
    <w:rsid w:val="00176341"/>
    <w:rsid w:val="001765AB"/>
    <w:rsid w:val="001766B5"/>
    <w:rsid w:val="0017680B"/>
    <w:rsid w:val="00176D9C"/>
    <w:rsid w:val="00176E8C"/>
    <w:rsid w:val="001776AE"/>
    <w:rsid w:val="0017797B"/>
    <w:rsid w:val="00177A0D"/>
    <w:rsid w:val="00177CAE"/>
    <w:rsid w:val="0018028F"/>
    <w:rsid w:val="001805A8"/>
    <w:rsid w:val="001805FF"/>
    <w:rsid w:val="00180854"/>
    <w:rsid w:val="00180961"/>
    <w:rsid w:val="001809EB"/>
    <w:rsid w:val="00180B27"/>
    <w:rsid w:val="00180D73"/>
    <w:rsid w:val="00181325"/>
    <w:rsid w:val="0018192B"/>
    <w:rsid w:val="00181986"/>
    <w:rsid w:val="00181D39"/>
    <w:rsid w:val="001820E0"/>
    <w:rsid w:val="00182130"/>
    <w:rsid w:val="0018244F"/>
    <w:rsid w:val="001825E7"/>
    <w:rsid w:val="00182619"/>
    <w:rsid w:val="001826D3"/>
    <w:rsid w:val="00182BCA"/>
    <w:rsid w:val="00182BEB"/>
    <w:rsid w:val="00182D99"/>
    <w:rsid w:val="00182F7E"/>
    <w:rsid w:val="001832EA"/>
    <w:rsid w:val="001837A2"/>
    <w:rsid w:val="0018384A"/>
    <w:rsid w:val="00183A45"/>
    <w:rsid w:val="00183FE0"/>
    <w:rsid w:val="001840B9"/>
    <w:rsid w:val="001841D9"/>
    <w:rsid w:val="00184207"/>
    <w:rsid w:val="001842F6"/>
    <w:rsid w:val="00184D66"/>
    <w:rsid w:val="00184DC0"/>
    <w:rsid w:val="001851AD"/>
    <w:rsid w:val="001853A0"/>
    <w:rsid w:val="00185550"/>
    <w:rsid w:val="0018569B"/>
    <w:rsid w:val="00185B08"/>
    <w:rsid w:val="00185B6D"/>
    <w:rsid w:val="001863A9"/>
    <w:rsid w:val="00186557"/>
    <w:rsid w:val="00186C62"/>
    <w:rsid w:val="00186F9A"/>
    <w:rsid w:val="0018728D"/>
    <w:rsid w:val="00187762"/>
    <w:rsid w:val="001878F0"/>
    <w:rsid w:val="00187AA9"/>
    <w:rsid w:val="00187EEB"/>
    <w:rsid w:val="00187F09"/>
    <w:rsid w:val="0019012C"/>
    <w:rsid w:val="0019023D"/>
    <w:rsid w:val="001902A5"/>
    <w:rsid w:val="001908DB"/>
    <w:rsid w:val="00190A74"/>
    <w:rsid w:val="00190C63"/>
    <w:rsid w:val="00190D91"/>
    <w:rsid w:val="00190DD6"/>
    <w:rsid w:val="00190FAE"/>
    <w:rsid w:val="0019101A"/>
    <w:rsid w:val="00191A61"/>
    <w:rsid w:val="00191A8D"/>
    <w:rsid w:val="00191B3C"/>
    <w:rsid w:val="001921E3"/>
    <w:rsid w:val="001923CB"/>
    <w:rsid w:val="00192A7A"/>
    <w:rsid w:val="00192C0F"/>
    <w:rsid w:val="00192C16"/>
    <w:rsid w:val="00192E0E"/>
    <w:rsid w:val="0019387A"/>
    <w:rsid w:val="00193B7B"/>
    <w:rsid w:val="00193E57"/>
    <w:rsid w:val="00194401"/>
    <w:rsid w:val="001947F4"/>
    <w:rsid w:val="001948A5"/>
    <w:rsid w:val="00194A66"/>
    <w:rsid w:val="00194B37"/>
    <w:rsid w:val="00195841"/>
    <w:rsid w:val="00195C50"/>
    <w:rsid w:val="00195C8E"/>
    <w:rsid w:val="00195D4C"/>
    <w:rsid w:val="00195E07"/>
    <w:rsid w:val="00195F4C"/>
    <w:rsid w:val="00196268"/>
    <w:rsid w:val="00196337"/>
    <w:rsid w:val="001965A8"/>
    <w:rsid w:val="001968BB"/>
    <w:rsid w:val="00196E75"/>
    <w:rsid w:val="00196FBB"/>
    <w:rsid w:val="001972D2"/>
    <w:rsid w:val="00197395"/>
    <w:rsid w:val="00197860"/>
    <w:rsid w:val="001978F6"/>
    <w:rsid w:val="00197CEF"/>
    <w:rsid w:val="00197F03"/>
    <w:rsid w:val="001A01A5"/>
    <w:rsid w:val="001A04E5"/>
    <w:rsid w:val="001A052F"/>
    <w:rsid w:val="001A0638"/>
    <w:rsid w:val="001A0F13"/>
    <w:rsid w:val="001A1003"/>
    <w:rsid w:val="001A1013"/>
    <w:rsid w:val="001A103D"/>
    <w:rsid w:val="001A1047"/>
    <w:rsid w:val="001A1523"/>
    <w:rsid w:val="001A1756"/>
    <w:rsid w:val="001A1820"/>
    <w:rsid w:val="001A183A"/>
    <w:rsid w:val="001A1C22"/>
    <w:rsid w:val="001A22A9"/>
    <w:rsid w:val="001A2B0F"/>
    <w:rsid w:val="001A2C1E"/>
    <w:rsid w:val="001A2C81"/>
    <w:rsid w:val="001A2CAC"/>
    <w:rsid w:val="001A2CEF"/>
    <w:rsid w:val="001A34AE"/>
    <w:rsid w:val="001A397C"/>
    <w:rsid w:val="001A3CB3"/>
    <w:rsid w:val="001A3D2B"/>
    <w:rsid w:val="001A3F02"/>
    <w:rsid w:val="001A3FE6"/>
    <w:rsid w:val="001A40E3"/>
    <w:rsid w:val="001A46ED"/>
    <w:rsid w:val="001A49F9"/>
    <w:rsid w:val="001A50A5"/>
    <w:rsid w:val="001A537E"/>
    <w:rsid w:val="001A57DC"/>
    <w:rsid w:val="001A5C27"/>
    <w:rsid w:val="001A653D"/>
    <w:rsid w:val="001A658A"/>
    <w:rsid w:val="001A685F"/>
    <w:rsid w:val="001A6C36"/>
    <w:rsid w:val="001A6EB6"/>
    <w:rsid w:val="001A70C2"/>
    <w:rsid w:val="001A7276"/>
    <w:rsid w:val="001A72C6"/>
    <w:rsid w:val="001A7420"/>
    <w:rsid w:val="001A7523"/>
    <w:rsid w:val="001A7565"/>
    <w:rsid w:val="001A77BA"/>
    <w:rsid w:val="001A7A57"/>
    <w:rsid w:val="001A7DC2"/>
    <w:rsid w:val="001A7E7A"/>
    <w:rsid w:val="001B0927"/>
    <w:rsid w:val="001B0B56"/>
    <w:rsid w:val="001B0CF9"/>
    <w:rsid w:val="001B0D6E"/>
    <w:rsid w:val="001B119C"/>
    <w:rsid w:val="001B1358"/>
    <w:rsid w:val="001B14E6"/>
    <w:rsid w:val="001B1533"/>
    <w:rsid w:val="001B1743"/>
    <w:rsid w:val="001B1808"/>
    <w:rsid w:val="001B18C0"/>
    <w:rsid w:val="001B1CDF"/>
    <w:rsid w:val="001B1D46"/>
    <w:rsid w:val="001B1DC6"/>
    <w:rsid w:val="001B1EA8"/>
    <w:rsid w:val="001B1FFB"/>
    <w:rsid w:val="001B238B"/>
    <w:rsid w:val="001B23B9"/>
    <w:rsid w:val="001B2544"/>
    <w:rsid w:val="001B2BAC"/>
    <w:rsid w:val="001B2C97"/>
    <w:rsid w:val="001B3050"/>
    <w:rsid w:val="001B3528"/>
    <w:rsid w:val="001B358F"/>
    <w:rsid w:val="001B3793"/>
    <w:rsid w:val="001B389F"/>
    <w:rsid w:val="001B3921"/>
    <w:rsid w:val="001B3D6A"/>
    <w:rsid w:val="001B4092"/>
    <w:rsid w:val="001B4194"/>
    <w:rsid w:val="001B41FD"/>
    <w:rsid w:val="001B434E"/>
    <w:rsid w:val="001B461A"/>
    <w:rsid w:val="001B47C8"/>
    <w:rsid w:val="001B5165"/>
    <w:rsid w:val="001B5235"/>
    <w:rsid w:val="001B52C3"/>
    <w:rsid w:val="001B5A0D"/>
    <w:rsid w:val="001B5BD2"/>
    <w:rsid w:val="001B6315"/>
    <w:rsid w:val="001B63A5"/>
    <w:rsid w:val="001B63A6"/>
    <w:rsid w:val="001B68EC"/>
    <w:rsid w:val="001B6DCC"/>
    <w:rsid w:val="001B7011"/>
    <w:rsid w:val="001B7872"/>
    <w:rsid w:val="001B78E3"/>
    <w:rsid w:val="001B7C07"/>
    <w:rsid w:val="001B7D0E"/>
    <w:rsid w:val="001B7FBC"/>
    <w:rsid w:val="001C0154"/>
    <w:rsid w:val="001C18D6"/>
    <w:rsid w:val="001C19FE"/>
    <w:rsid w:val="001C2198"/>
    <w:rsid w:val="001C2305"/>
    <w:rsid w:val="001C2590"/>
    <w:rsid w:val="001C262D"/>
    <w:rsid w:val="001C2664"/>
    <w:rsid w:val="001C2ABA"/>
    <w:rsid w:val="001C2B21"/>
    <w:rsid w:val="001C2D10"/>
    <w:rsid w:val="001C2FD2"/>
    <w:rsid w:val="001C3185"/>
    <w:rsid w:val="001C3264"/>
    <w:rsid w:val="001C3289"/>
    <w:rsid w:val="001C356D"/>
    <w:rsid w:val="001C358D"/>
    <w:rsid w:val="001C3911"/>
    <w:rsid w:val="001C3B00"/>
    <w:rsid w:val="001C3B01"/>
    <w:rsid w:val="001C3D22"/>
    <w:rsid w:val="001C3DEA"/>
    <w:rsid w:val="001C3E75"/>
    <w:rsid w:val="001C40A0"/>
    <w:rsid w:val="001C4269"/>
    <w:rsid w:val="001C42C1"/>
    <w:rsid w:val="001C42EA"/>
    <w:rsid w:val="001C441B"/>
    <w:rsid w:val="001C47E1"/>
    <w:rsid w:val="001C4986"/>
    <w:rsid w:val="001C4B5D"/>
    <w:rsid w:val="001C4C9B"/>
    <w:rsid w:val="001C4EDF"/>
    <w:rsid w:val="001C5529"/>
    <w:rsid w:val="001C558B"/>
    <w:rsid w:val="001C55C3"/>
    <w:rsid w:val="001C567A"/>
    <w:rsid w:val="001C577D"/>
    <w:rsid w:val="001C5D0F"/>
    <w:rsid w:val="001C620D"/>
    <w:rsid w:val="001C6328"/>
    <w:rsid w:val="001C658D"/>
    <w:rsid w:val="001C66A0"/>
    <w:rsid w:val="001C6B64"/>
    <w:rsid w:val="001C6BCB"/>
    <w:rsid w:val="001C6E7B"/>
    <w:rsid w:val="001C7273"/>
    <w:rsid w:val="001C7643"/>
    <w:rsid w:val="001C77C7"/>
    <w:rsid w:val="001C77C9"/>
    <w:rsid w:val="001C782D"/>
    <w:rsid w:val="001C7CC8"/>
    <w:rsid w:val="001C7D61"/>
    <w:rsid w:val="001C7FAF"/>
    <w:rsid w:val="001D0036"/>
    <w:rsid w:val="001D0A7C"/>
    <w:rsid w:val="001D0A95"/>
    <w:rsid w:val="001D17CC"/>
    <w:rsid w:val="001D19A4"/>
    <w:rsid w:val="001D1A5B"/>
    <w:rsid w:val="001D1C96"/>
    <w:rsid w:val="001D1F82"/>
    <w:rsid w:val="001D23B8"/>
    <w:rsid w:val="001D247D"/>
    <w:rsid w:val="001D2550"/>
    <w:rsid w:val="001D2561"/>
    <w:rsid w:val="001D2958"/>
    <w:rsid w:val="001D2DCC"/>
    <w:rsid w:val="001D2EC5"/>
    <w:rsid w:val="001D36AA"/>
    <w:rsid w:val="001D36B5"/>
    <w:rsid w:val="001D386F"/>
    <w:rsid w:val="001D3E06"/>
    <w:rsid w:val="001D40F0"/>
    <w:rsid w:val="001D4983"/>
    <w:rsid w:val="001D4B18"/>
    <w:rsid w:val="001D56BB"/>
    <w:rsid w:val="001D5EA6"/>
    <w:rsid w:val="001D5F8B"/>
    <w:rsid w:val="001D6233"/>
    <w:rsid w:val="001D6B09"/>
    <w:rsid w:val="001D6D2B"/>
    <w:rsid w:val="001D70C4"/>
    <w:rsid w:val="001D7408"/>
    <w:rsid w:val="001D7C76"/>
    <w:rsid w:val="001D7FD6"/>
    <w:rsid w:val="001E00C3"/>
    <w:rsid w:val="001E044B"/>
    <w:rsid w:val="001E121F"/>
    <w:rsid w:val="001E125C"/>
    <w:rsid w:val="001E131E"/>
    <w:rsid w:val="001E1A73"/>
    <w:rsid w:val="001E1B70"/>
    <w:rsid w:val="001E1BED"/>
    <w:rsid w:val="001E1EE9"/>
    <w:rsid w:val="001E2294"/>
    <w:rsid w:val="001E261E"/>
    <w:rsid w:val="001E2C16"/>
    <w:rsid w:val="001E345B"/>
    <w:rsid w:val="001E38D5"/>
    <w:rsid w:val="001E39AE"/>
    <w:rsid w:val="001E3CA1"/>
    <w:rsid w:val="001E407C"/>
    <w:rsid w:val="001E416C"/>
    <w:rsid w:val="001E451E"/>
    <w:rsid w:val="001E4E67"/>
    <w:rsid w:val="001E4F23"/>
    <w:rsid w:val="001E507B"/>
    <w:rsid w:val="001E50C3"/>
    <w:rsid w:val="001E5308"/>
    <w:rsid w:val="001E59B3"/>
    <w:rsid w:val="001E5AEB"/>
    <w:rsid w:val="001E5BE3"/>
    <w:rsid w:val="001E5E05"/>
    <w:rsid w:val="001E6125"/>
    <w:rsid w:val="001E6206"/>
    <w:rsid w:val="001E6414"/>
    <w:rsid w:val="001E6585"/>
    <w:rsid w:val="001E6858"/>
    <w:rsid w:val="001E6977"/>
    <w:rsid w:val="001E6CA6"/>
    <w:rsid w:val="001E6D87"/>
    <w:rsid w:val="001E6D9B"/>
    <w:rsid w:val="001E6F41"/>
    <w:rsid w:val="001E7966"/>
    <w:rsid w:val="001E7D7F"/>
    <w:rsid w:val="001E7F44"/>
    <w:rsid w:val="001F00E7"/>
    <w:rsid w:val="001F0248"/>
    <w:rsid w:val="001F041F"/>
    <w:rsid w:val="001F063A"/>
    <w:rsid w:val="001F0A11"/>
    <w:rsid w:val="001F0C51"/>
    <w:rsid w:val="001F1221"/>
    <w:rsid w:val="001F12C4"/>
    <w:rsid w:val="001F179F"/>
    <w:rsid w:val="001F1B27"/>
    <w:rsid w:val="001F1CE6"/>
    <w:rsid w:val="001F1DAA"/>
    <w:rsid w:val="001F2164"/>
    <w:rsid w:val="001F24E2"/>
    <w:rsid w:val="001F25C7"/>
    <w:rsid w:val="001F25D2"/>
    <w:rsid w:val="001F266F"/>
    <w:rsid w:val="001F2A22"/>
    <w:rsid w:val="001F2D44"/>
    <w:rsid w:val="001F3158"/>
    <w:rsid w:val="001F3239"/>
    <w:rsid w:val="001F3387"/>
    <w:rsid w:val="001F357E"/>
    <w:rsid w:val="001F36AF"/>
    <w:rsid w:val="001F36E2"/>
    <w:rsid w:val="001F38B5"/>
    <w:rsid w:val="001F393C"/>
    <w:rsid w:val="001F3A2E"/>
    <w:rsid w:val="001F3C13"/>
    <w:rsid w:val="001F3D94"/>
    <w:rsid w:val="001F40E6"/>
    <w:rsid w:val="001F43B0"/>
    <w:rsid w:val="001F443F"/>
    <w:rsid w:val="001F44AE"/>
    <w:rsid w:val="001F4852"/>
    <w:rsid w:val="001F4ACA"/>
    <w:rsid w:val="001F4BD6"/>
    <w:rsid w:val="001F4CEC"/>
    <w:rsid w:val="001F4F10"/>
    <w:rsid w:val="001F4F52"/>
    <w:rsid w:val="001F55CE"/>
    <w:rsid w:val="001F55D9"/>
    <w:rsid w:val="001F579F"/>
    <w:rsid w:val="001F5AAF"/>
    <w:rsid w:val="001F5B64"/>
    <w:rsid w:val="001F61B4"/>
    <w:rsid w:val="001F6510"/>
    <w:rsid w:val="001F67EB"/>
    <w:rsid w:val="001F6897"/>
    <w:rsid w:val="001F68AE"/>
    <w:rsid w:val="001F68C7"/>
    <w:rsid w:val="001F6962"/>
    <w:rsid w:val="001F6C08"/>
    <w:rsid w:val="001F6CFD"/>
    <w:rsid w:val="001F6D3D"/>
    <w:rsid w:val="001F6ED5"/>
    <w:rsid w:val="001F6F7E"/>
    <w:rsid w:val="001F7686"/>
    <w:rsid w:val="001F7862"/>
    <w:rsid w:val="001F78A5"/>
    <w:rsid w:val="001F795B"/>
    <w:rsid w:val="001F7CEA"/>
    <w:rsid w:val="001F7EF3"/>
    <w:rsid w:val="002006D0"/>
    <w:rsid w:val="002007DA"/>
    <w:rsid w:val="002008D9"/>
    <w:rsid w:val="00200969"/>
    <w:rsid w:val="00200A0C"/>
    <w:rsid w:val="00200C0A"/>
    <w:rsid w:val="00200C11"/>
    <w:rsid w:val="00200CD4"/>
    <w:rsid w:val="00201039"/>
    <w:rsid w:val="00201379"/>
    <w:rsid w:val="002016AD"/>
    <w:rsid w:val="00201761"/>
    <w:rsid w:val="002018BC"/>
    <w:rsid w:val="00201B06"/>
    <w:rsid w:val="00201FD6"/>
    <w:rsid w:val="002024F9"/>
    <w:rsid w:val="002025C5"/>
    <w:rsid w:val="00202B3E"/>
    <w:rsid w:val="00202B4E"/>
    <w:rsid w:val="00202E86"/>
    <w:rsid w:val="00203132"/>
    <w:rsid w:val="0020352D"/>
    <w:rsid w:val="00203686"/>
    <w:rsid w:val="00203E7B"/>
    <w:rsid w:val="00203FEC"/>
    <w:rsid w:val="0020439D"/>
    <w:rsid w:val="00204436"/>
    <w:rsid w:val="002045F8"/>
    <w:rsid w:val="0020464D"/>
    <w:rsid w:val="002047FE"/>
    <w:rsid w:val="00204A81"/>
    <w:rsid w:val="00204E4B"/>
    <w:rsid w:val="0020519E"/>
    <w:rsid w:val="0020564B"/>
    <w:rsid w:val="00205A9B"/>
    <w:rsid w:val="002063D7"/>
    <w:rsid w:val="0020640B"/>
    <w:rsid w:val="00206945"/>
    <w:rsid w:val="00206B4E"/>
    <w:rsid w:val="00206BF2"/>
    <w:rsid w:val="00206C6B"/>
    <w:rsid w:val="0020718B"/>
    <w:rsid w:val="00207353"/>
    <w:rsid w:val="00207BCE"/>
    <w:rsid w:val="00207C06"/>
    <w:rsid w:val="0021000A"/>
    <w:rsid w:val="0021007B"/>
    <w:rsid w:val="00210082"/>
    <w:rsid w:val="002100B7"/>
    <w:rsid w:val="0021056C"/>
    <w:rsid w:val="00210640"/>
    <w:rsid w:val="00210978"/>
    <w:rsid w:val="00210D28"/>
    <w:rsid w:val="00211158"/>
    <w:rsid w:val="00211732"/>
    <w:rsid w:val="002117B6"/>
    <w:rsid w:val="00211E66"/>
    <w:rsid w:val="00212102"/>
    <w:rsid w:val="002125E3"/>
    <w:rsid w:val="002125F7"/>
    <w:rsid w:val="002127BF"/>
    <w:rsid w:val="00212DB7"/>
    <w:rsid w:val="002130D8"/>
    <w:rsid w:val="0021314B"/>
    <w:rsid w:val="0021322A"/>
    <w:rsid w:val="00213474"/>
    <w:rsid w:val="0021392F"/>
    <w:rsid w:val="00213BF7"/>
    <w:rsid w:val="002142D6"/>
    <w:rsid w:val="002144B7"/>
    <w:rsid w:val="00214B49"/>
    <w:rsid w:val="0021521E"/>
    <w:rsid w:val="00215835"/>
    <w:rsid w:val="00215A87"/>
    <w:rsid w:val="00215B33"/>
    <w:rsid w:val="00215B97"/>
    <w:rsid w:val="00215EDC"/>
    <w:rsid w:val="00215EF3"/>
    <w:rsid w:val="0021639C"/>
    <w:rsid w:val="00216529"/>
    <w:rsid w:val="0021675B"/>
    <w:rsid w:val="0021675D"/>
    <w:rsid w:val="00216838"/>
    <w:rsid w:val="002168BA"/>
    <w:rsid w:val="00216F8F"/>
    <w:rsid w:val="0021700D"/>
    <w:rsid w:val="0021757C"/>
    <w:rsid w:val="00217B08"/>
    <w:rsid w:val="00217D0A"/>
    <w:rsid w:val="00217DC8"/>
    <w:rsid w:val="00217F86"/>
    <w:rsid w:val="00217F87"/>
    <w:rsid w:val="00220175"/>
    <w:rsid w:val="002203EA"/>
    <w:rsid w:val="002204AE"/>
    <w:rsid w:val="0022050A"/>
    <w:rsid w:val="002205F5"/>
    <w:rsid w:val="002209CD"/>
    <w:rsid w:val="00220C62"/>
    <w:rsid w:val="00220E7B"/>
    <w:rsid w:val="00220EDE"/>
    <w:rsid w:val="002211E4"/>
    <w:rsid w:val="002212EB"/>
    <w:rsid w:val="002219BB"/>
    <w:rsid w:val="00221EC0"/>
    <w:rsid w:val="00221F48"/>
    <w:rsid w:val="00221FF5"/>
    <w:rsid w:val="00222070"/>
    <w:rsid w:val="002223E9"/>
    <w:rsid w:val="00222495"/>
    <w:rsid w:val="0022259F"/>
    <w:rsid w:val="00222A62"/>
    <w:rsid w:val="00222F4E"/>
    <w:rsid w:val="002232CA"/>
    <w:rsid w:val="002234D0"/>
    <w:rsid w:val="00223614"/>
    <w:rsid w:val="00223A06"/>
    <w:rsid w:val="00223A86"/>
    <w:rsid w:val="00223DA6"/>
    <w:rsid w:val="00223DD8"/>
    <w:rsid w:val="00224340"/>
    <w:rsid w:val="002244AC"/>
    <w:rsid w:val="002244E0"/>
    <w:rsid w:val="00224AA9"/>
    <w:rsid w:val="00224CBA"/>
    <w:rsid w:val="00224DFB"/>
    <w:rsid w:val="00224F8F"/>
    <w:rsid w:val="0022511B"/>
    <w:rsid w:val="0022535F"/>
    <w:rsid w:val="002254F9"/>
    <w:rsid w:val="0022580D"/>
    <w:rsid w:val="00225868"/>
    <w:rsid w:val="00225A29"/>
    <w:rsid w:val="0022609D"/>
    <w:rsid w:val="002261F8"/>
    <w:rsid w:val="002265D0"/>
    <w:rsid w:val="00226C12"/>
    <w:rsid w:val="0022701E"/>
    <w:rsid w:val="0022719C"/>
    <w:rsid w:val="00227826"/>
    <w:rsid w:val="00227896"/>
    <w:rsid w:val="00227DCA"/>
    <w:rsid w:val="002302F9"/>
    <w:rsid w:val="0023048B"/>
    <w:rsid w:val="00230666"/>
    <w:rsid w:val="00230778"/>
    <w:rsid w:val="002307B8"/>
    <w:rsid w:val="002308E2"/>
    <w:rsid w:val="00230CC3"/>
    <w:rsid w:val="00231049"/>
    <w:rsid w:val="002310AB"/>
    <w:rsid w:val="00231116"/>
    <w:rsid w:val="002312A7"/>
    <w:rsid w:val="002314D2"/>
    <w:rsid w:val="00231F20"/>
    <w:rsid w:val="00231F9F"/>
    <w:rsid w:val="0023250B"/>
    <w:rsid w:val="00232720"/>
    <w:rsid w:val="00232D56"/>
    <w:rsid w:val="00232E73"/>
    <w:rsid w:val="00232E97"/>
    <w:rsid w:val="00233001"/>
    <w:rsid w:val="0023305C"/>
    <w:rsid w:val="00233118"/>
    <w:rsid w:val="002334E1"/>
    <w:rsid w:val="0023394B"/>
    <w:rsid w:val="00233AAB"/>
    <w:rsid w:val="00233C4E"/>
    <w:rsid w:val="00233CE5"/>
    <w:rsid w:val="0023425B"/>
    <w:rsid w:val="002344A8"/>
    <w:rsid w:val="002346F0"/>
    <w:rsid w:val="00234805"/>
    <w:rsid w:val="00234B61"/>
    <w:rsid w:val="00234E2D"/>
    <w:rsid w:val="00234EFE"/>
    <w:rsid w:val="0023542E"/>
    <w:rsid w:val="002357A9"/>
    <w:rsid w:val="00235811"/>
    <w:rsid w:val="00235C83"/>
    <w:rsid w:val="00236278"/>
    <w:rsid w:val="00236517"/>
    <w:rsid w:val="0023659F"/>
    <w:rsid w:val="00237519"/>
    <w:rsid w:val="00237612"/>
    <w:rsid w:val="002376B4"/>
    <w:rsid w:val="0023788D"/>
    <w:rsid w:val="00237A8C"/>
    <w:rsid w:val="00237BB5"/>
    <w:rsid w:val="00237C01"/>
    <w:rsid w:val="00237CF9"/>
    <w:rsid w:val="00240245"/>
    <w:rsid w:val="002402C9"/>
    <w:rsid w:val="002404EF"/>
    <w:rsid w:val="002406BA"/>
    <w:rsid w:val="00240A11"/>
    <w:rsid w:val="00241037"/>
    <w:rsid w:val="0024143D"/>
    <w:rsid w:val="002414B8"/>
    <w:rsid w:val="0024175A"/>
    <w:rsid w:val="00241881"/>
    <w:rsid w:val="00241909"/>
    <w:rsid w:val="00241B64"/>
    <w:rsid w:val="00241B7F"/>
    <w:rsid w:val="00241B8C"/>
    <w:rsid w:val="00241BA0"/>
    <w:rsid w:val="00241CA4"/>
    <w:rsid w:val="00242044"/>
    <w:rsid w:val="0024294C"/>
    <w:rsid w:val="00242990"/>
    <w:rsid w:val="00242DE2"/>
    <w:rsid w:val="00242E0E"/>
    <w:rsid w:val="002432AB"/>
    <w:rsid w:val="00243B81"/>
    <w:rsid w:val="00243D3A"/>
    <w:rsid w:val="00243D62"/>
    <w:rsid w:val="00243F86"/>
    <w:rsid w:val="00243FD8"/>
    <w:rsid w:val="00243FF0"/>
    <w:rsid w:val="002442C0"/>
    <w:rsid w:val="002443C9"/>
    <w:rsid w:val="002444E7"/>
    <w:rsid w:val="002448EF"/>
    <w:rsid w:val="00244915"/>
    <w:rsid w:val="0024535F"/>
    <w:rsid w:val="002458BA"/>
    <w:rsid w:val="00245951"/>
    <w:rsid w:val="00245F1D"/>
    <w:rsid w:val="002461BA"/>
    <w:rsid w:val="00246500"/>
    <w:rsid w:val="002465C9"/>
    <w:rsid w:val="00246723"/>
    <w:rsid w:val="00246882"/>
    <w:rsid w:val="00246E74"/>
    <w:rsid w:val="00246FC6"/>
    <w:rsid w:val="00247131"/>
    <w:rsid w:val="00247367"/>
    <w:rsid w:val="00247A38"/>
    <w:rsid w:val="00247C7F"/>
    <w:rsid w:val="00247F4C"/>
    <w:rsid w:val="002502B3"/>
    <w:rsid w:val="002502BC"/>
    <w:rsid w:val="0025084E"/>
    <w:rsid w:val="002508EE"/>
    <w:rsid w:val="00250B1A"/>
    <w:rsid w:val="00250B75"/>
    <w:rsid w:val="00250BF6"/>
    <w:rsid w:val="00250D02"/>
    <w:rsid w:val="0025150B"/>
    <w:rsid w:val="00251704"/>
    <w:rsid w:val="0025187E"/>
    <w:rsid w:val="00252140"/>
    <w:rsid w:val="002526F8"/>
    <w:rsid w:val="00252AC8"/>
    <w:rsid w:val="00252B6A"/>
    <w:rsid w:val="00252C58"/>
    <w:rsid w:val="00253168"/>
    <w:rsid w:val="0025354E"/>
    <w:rsid w:val="00253CEE"/>
    <w:rsid w:val="00254225"/>
    <w:rsid w:val="002543D8"/>
    <w:rsid w:val="00254466"/>
    <w:rsid w:val="002549F5"/>
    <w:rsid w:val="00254BE2"/>
    <w:rsid w:val="00254C8F"/>
    <w:rsid w:val="0025506F"/>
    <w:rsid w:val="0025522B"/>
    <w:rsid w:val="0025535B"/>
    <w:rsid w:val="00255365"/>
    <w:rsid w:val="0025544F"/>
    <w:rsid w:val="00255C02"/>
    <w:rsid w:val="00255C33"/>
    <w:rsid w:val="00255D6B"/>
    <w:rsid w:val="0025652F"/>
    <w:rsid w:val="002567AD"/>
    <w:rsid w:val="002567B4"/>
    <w:rsid w:val="00256E87"/>
    <w:rsid w:val="00256EB9"/>
    <w:rsid w:val="0025722A"/>
    <w:rsid w:val="002575B3"/>
    <w:rsid w:val="00257954"/>
    <w:rsid w:val="00257CFD"/>
    <w:rsid w:val="0026011B"/>
    <w:rsid w:val="0026039B"/>
    <w:rsid w:val="002605F4"/>
    <w:rsid w:val="0026066B"/>
    <w:rsid w:val="0026089F"/>
    <w:rsid w:val="00261459"/>
    <w:rsid w:val="00261634"/>
    <w:rsid w:val="0026165F"/>
    <w:rsid w:val="00261822"/>
    <w:rsid w:val="00261AD3"/>
    <w:rsid w:val="00261D3F"/>
    <w:rsid w:val="00262032"/>
    <w:rsid w:val="00262379"/>
    <w:rsid w:val="002623C2"/>
    <w:rsid w:val="00262A3C"/>
    <w:rsid w:val="00262D4B"/>
    <w:rsid w:val="00262F0D"/>
    <w:rsid w:val="00263068"/>
    <w:rsid w:val="00263259"/>
    <w:rsid w:val="002634EF"/>
    <w:rsid w:val="00263551"/>
    <w:rsid w:val="002637B0"/>
    <w:rsid w:val="00263835"/>
    <w:rsid w:val="002639BF"/>
    <w:rsid w:val="002639F7"/>
    <w:rsid w:val="00263B6C"/>
    <w:rsid w:val="00263B9A"/>
    <w:rsid w:val="00263FFE"/>
    <w:rsid w:val="0026468E"/>
    <w:rsid w:val="00264804"/>
    <w:rsid w:val="00264BAE"/>
    <w:rsid w:val="00264F06"/>
    <w:rsid w:val="00265201"/>
    <w:rsid w:val="00265631"/>
    <w:rsid w:val="00265814"/>
    <w:rsid w:val="002658C5"/>
    <w:rsid w:val="00265B6F"/>
    <w:rsid w:val="00265C70"/>
    <w:rsid w:val="002660D3"/>
    <w:rsid w:val="00266168"/>
    <w:rsid w:val="002663BF"/>
    <w:rsid w:val="0026645F"/>
    <w:rsid w:val="00266545"/>
    <w:rsid w:val="00267156"/>
    <w:rsid w:val="002671C6"/>
    <w:rsid w:val="002678EF"/>
    <w:rsid w:val="0026799C"/>
    <w:rsid w:val="002679FE"/>
    <w:rsid w:val="002700B0"/>
    <w:rsid w:val="00270168"/>
    <w:rsid w:val="00270448"/>
    <w:rsid w:val="00270698"/>
    <w:rsid w:val="0027070B"/>
    <w:rsid w:val="00270ACD"/>
    <w:rsid w:val="00270D0C"/>
    <w:rsid w:val="002711F8"/>
    <w:rsid w:val="0027122D"/>
    <w:rsid w:val="002713A3"/>
    <w:rsid w:val="0027158C"/>
    <w:rsid w:val="00271A0B"/>
    <w:rsid w:val="00271CA8"/>
    <w:rsid w:val="00271CBE"/>
    <w:rsid w:val="002724E0"/>
    <w:rsid w:val="00272579"/>
    <w:rsid w:val="002725C4"/>
    <w:rsid w:val="00272939"/>
    <w:rsid w:val="002729CB"/>
    <w:rsid w:val="0027349B"/>
    <w:rsid w:val="002738A8"/>
    <w:rsid w:val="002739A4"/>
    <w:rsid w:val="0027404C"/>
    <w:rsid w:val="00274244"/>
    <w:rsid w:val="00274546"/>
    <w:rsid w:val="00274571"/>
    <w:rsid w:val="0027469E"/>
    <w:rsid w:val="002747D3"/>
    <w:rsid w:val="002748E3"/>
    <w:rsid w:val="00274CE2"/>
    <w:rsid w:val="00274E48"/>
    <w:rsid w:val="00275383"/>
    <w:rsid w:val="00275507"/>
    <w:rsid w:val="0027590B"/>
    <w:rsid w:val="00275D09"/>
    <w:rsid w:val="00276016"/>
    <w:rsid w:val="00276491"/>
    <w:rsid w:val="002764AF"/>
    <w:rsid w:val="002767BF"/>
    <w:rsid w:val="0027682F"/>
    <w:rsid w:val="00276B71"/>
    <w:rsid w:val="00276BA8"/>
    <w:rsid w:val="00276C87"/>
    <w:rsid w:val="00277315"/>
    <w:rsid w:val="00277463"/>
    <w:rsid w:val="002774F7"/>
    <w:rsid w:val="00277734"/>
    <w:rsid w:val="002777C3"/>
    <w:rsid w:val="002778E5"/>
    <w:rsid w:val="0027790E"/>
    <w:rsid w:val="00277BF8"/>
    <w:rsid w:val="00277DF4"/>
    <w:rsid w:val="00277E18"/>
    <w:rsid w:val="00277F93"/>
    <w:rsid w:val="00280169"/>
    <w:rsid w:val="002802DF"/>
    <w:rsid w:val="00280342"/>
    <w:rsid w:val="00280784"/>
    <w:rsid w:val="002811B9"/>
    <w:rsid w:val="002812D9"/>
    <w:rsid w:val="00281695"/>
    <w:rsid w:val="0028182D"/>
    <w:rsid w:val="00281BCC"/>
    <w:rsid w:val="00281BD6"/>
    <w:rsid w:val="00281C42"/>
    <w:rsid w:val="00281C81"/>
    <w:rsid w:val="00281E1F"/>
    <w:rsid w:val="002821E1"/>
    <w:rsid w:val="00282491"/>
    <w:rsid w:val="0028266E"/>
    <w:rsid w:val="00282755"/>
    <w:rsid w:val="00282841"/>
    <w:rsid w:val="00282B9B"/>
    <w:rsid w:val="00282D73"/>
    <w:rsid w:val="00283139"/>
    <w:rsid w:val="0028342E"/>
    <w:rsid w:val="0028370F"/>
    <w:rsid w:val="00283806"/>
    <w:rsid w:val="002839F0"/>
    <w:rsid w:val="00283BDA"/>
    <w:rsid w:val="00283E98"/>
    <w:rsid w:val="00283F66"/>
    <w:rsid w:val="002841DF"/>
    <w:rsid w:val="002848A2"/>
    <w:rsid w:val="00284D53"/>
    <w:rsid w:val="00284D8C"/>
    <w:rsid w:val="00284F6E"/>
    <w:rsid w:val="0028521F"/>
    <w:rsid w:val="0028548D"/>
    <w:rsid w:val="00285555"/>
    <w:rsid w:val="0028565F"/>
    <w:rsid w:val="00285881"/>
    <w:rsid w:val="002858E2"/>
    <w:rsid w:val="00285969"/>
    <w:rsid w:val="00285998"/>
    <w:rsid w:val="00285A7D"/>
    <w:rsid w:val="00285CB9"/>
    <w:rsid w:val="00286130"/>
    <w:rsid w:val="002862C5"/>
    <w:rsid w:val="002864B6"/>
    <w:rsid w:val="00286864"/>
    <w:rsid w:val="00286A97"/>
    <w:rsid w:val="00286AEB"/>
    <w:rsid w:val="00286C7D"/>
    <w:rsid w:val="00286DE7"/>
    <w:rsid w:val="00286E86"/>
    <w:rsid w:val="00286FEB"/>
    <w:rsid w:val="00287434"/>
    <w:rsid w:val="00287A65"/>
    <w:rsid w:val="00287B7B"/>
    <w:rsid w:val="00287E0A"/>
    <w:rsid w:val="002900F4"/>
    <w:rsid w:val="002906A1"/>
    <w:rsid w:val="002907BB"/>
    <w:rsid w:val="002909A2"/>
    <w:rsid w:val="00290B53"/>
    <w:rsid w:val="00290D6B"/>
    <w:rsid w:val="00290EBD"/>
    <w:rsid w:val="00290FFD"/>
    <w:rsid w:val="0029106B"/>
    <w:rsid w:val="002910EE"/>
    <w:rsid w:val="00291112"/>
    <w:rsid w:val="0029151D"/>
    <w:rsid w:val="002916C0"/>
    <w:rsid w:val="00291B13"/>
    <w:rsid w:val="00291B3C"/>
    <w:rsid w:val="00291C18"/>
    <w:rsid w:val="002921F7"/>
    <w:rsid w:val="002927B4"/>
    <w:rsid w:val="00292858"/>
    <w:rsid w:val="002929CC"/>
    <w:rsid w:val="00292B68"/>
    <w:rsid w:val="00292E69"/>
    <w:rsid w:val="002936C6"/>
    <w:rsid w:val="002938BE"/>
    <w:rsid w:val="00293A10"/>
    <w:rsid w:val="00293FF2"/>
    <w:rsid w:val="002943B0"/>
    <w:rsid w:val="002947E3"/>
    <w:rsid w:val="002947F3"/>
    <w:rsid w:val="00294984"/>
    <w:rsid w:val="00294DD4"/>
    <w:rsid w:val="00294FB6"/>
    <w:rsid w:val="00294FE0"/>
    <w:rsid w:val="0029509F"/>
    <w:rsid w:val="00295824"/>
    <w:rsid w:val="002958F5"/>
    <w:rsid w:val="00295A7C"/>
    <w:rsid w:val="00295B30"/>
    <w:rsid w:val="00295CDE"/>
    <w:rsid w:val="002966C1"/>
    <w:rsid w:val="002968AE"/>
    <w:rsid w:val="0029699A"/>
    <w:rsid w:val="00297384"/>
    <w:rsid w:val="00297397"/>
    <w:rsid w:val="0029750D"/>
    <w:rsid w:val="002976D5"/>
    <w:rsid w:val="00297CA7"/>
    <w:rsid w:val="00297CBB"/>
    <w:rsid w:val="002A0C36"/>
    <w:rsid w:val="002A108D"/>
    <w:rsid w:val="002A10D1"/>
    <w:rsid w:val="002A1204"/>
    <w:rsid w:val="002A1503"/>
    <w:rsid w:val="002A16E5"/>
    <w:rsid w:val="002A19FA"/>
    <w:rsid w:val="002A1CA2"/>
    <w:rsid w:val="002A2100"/>
    <w:rsid w:val="002A2500"/>
    <w:rsid w:val="002A2A26"/>
    <w:rsid w:val="002A2B78"/>
    <w:rsid w:val="002A3057"/>
    <w:rsid w:val="002A3969"/>
    <w:rsid w:val="002A3C11"/>
    <w:rsid w:val="002A3E27"/>
    <w:rsid w:val="002A3F57"/>
    <w:rsid w:val="002A42C1"/>
    <w:rsid w:val="002A4381"/>
    <w:rsid w:val="002A469A"/>
    <w:rsid w:val="002A47E5"/>
    <w:rsid w:val="002A4857"/>
    <w:rsid w:val="002A54E3"/>
    <w:rsid w:val="002A5B17"/>
    <w:rsid w:val="002A5D76"/>
    <w:rsid w:val="002A5E75"/>
    <w:rsid w:val="002A61DD"/>
    <w:rsid w:val="002A626F"/>
    <w:rsid w:val="002A633E"/>
    <w:rsid w:val="002A6569"/>
    <w:rsid w:val="002A65B1"/>
    <w:rsid w:val="002A65C2"/>
    <w:rsid w:val="002A6717"/>
    <w:rsid w:val="002A6943"/>
    <w:rsid w:val="002A6B8D"/>
    <w:rsid w:val="002A74EF"/>
    <w:rsid w:val="002A7787"/>
    <w:rsid w:val="002A7836"/>
    <w:rsid w:val="002A7A31"/>
    <w:rsid w:val="002A7AC7"/>
    <w:rsid w:val="002A7F20"/>
    <w:rsid w:val="002A7F4C"/>
    <w:rsid w:val="002B01B3"/>
    <w:rsid w:val="002B039E"/>
    <w:rsid w:val="002B04A0"/>
    <w:rsid w:val="002B07CC"/>
    <w:rsid w:val="002B0805"/>
    <w:rsid w:val="002B0E30"/>
    <w:rsid w:val="002B0EDF"/>
    <w:rsid w:val="002B0F1D"/>
    <w:rsid w:val="002B1408"/>
    <w:rsid w:val="002B2021"/>
    <w:rsid w:val="002B226A"/>
    <w:rsid w:val="002B253E"/>
    <w:rsid w:val="002B2758"/>
    <w:rsid w:val="002B2813"/>
    <w:rsid w:val="002B2CEB"/>
    <w:rsid w:val="002B31EA"/>
    <w:rsid w:val="002B3829"/>
    <w:rsid w:val="002B38BC"/>
    <w:rsid w:val="002B39AA"/>
    <w:rsid w:val="002B3BD3"/>
    <w:rsid w:val="002B3C76"/>
    <w:rsid w:val="002B3F52"/>
    <w:rsid w:val="002B40C7"/>
    <w:rsid w:val="002B410E"/>
    <w:rsid w:val="002B44D3"/>
    <w:rsid w:val="002B496B"/>
    <w:rsid w:val="002B4F1B"/>
    <w:rsid w:val="002B50CA"/>
    <w:rsid w:val="002B5285"/>
    <w:rsid w:val="002B5332"/>
    <w:rsid w:val="002B5772"/>
    <w:rsid w:val="002B5793"/>
    <w:rsid w:val="002B59AB"/>
    <w:rsid w:val="002B5C7D"/>
    <w:rsid w:val="002B5CCF"/>
    <w:rsid w:val="002B6362"/>
    <w:rsid w:val="002B63A6"/>
    <w:rsid w:val="002B67E8"/>
    <w:rsid w:val="002B69D1"/>
    <w:rsid w:val="002B714A"/>
    <w:rsid w:val="002B7B55"/>
    <w:rsid w:val="002C046C"/>
    <w:rsid w:val="002C060E"/>
    <w:rsid w:val="002C0E20"/>
    <w:rsid w:val="002C0F20"/>
    <w:rsid w:val="002C1468"/>
    <w:rsid w:val="002C1642"/>
    <w:rsid w:val="002C1E13"/>
    <w:rsid w:val="002C1F55"/>
    <w:rsid w:val="002C1FAC"/>
    <w:rsid w:val="002C22EF"/>
    <w:rsid w:val="002C239A"/>
    <w:rsid w:val="002C24BA"/>
    <w:rsid w:val="002C2565"/>
    <w:rsid w:val="002C2650"/>
    <w:rsid w:val="002C2862"/>
    <w:rsid w:val="002C2AEB"/>
    <w:rsid w:val="002C2D14"/>
    <w:rsid w:val="002C3026"/>
    <w:rsid w:val="002C306C"/>
    <w:rsid w:val="002C31EA"/>
    <w:rsid w:val="002C33BC"/>
    <w:rsid w:val="002C3A32"/>
    <w:rsid w:val="002C3E86"/>
    <w:rsid w:val="002C3EC2"/>
    <w:rsid w:val="002C3F90"/>
    <w:rsid w:val="002C41D3"/>
    <w:rsid w:val="002C448F"/>
    <w:rsid w:val="002C450D"/>
    <w:rsid w:val="002C4703"/>
    <w:rsid w:val="002C4765"/>
    <w:rsid w:val="002C495D"/>
    <w:rsid w:val="002C4A79"/>
    <w:rsid w:val="002C4BDF"/>
    <w:rsid w:val="002C4CF2"/>
    <w:rsid w:val="002C4D2C"/>
    <w:rsid w:val="002C4D5D"/>
    <w:rsid w:val="002C4DEE"/>
    <w:rsid w:val="002C54A0"/>
    <w:rsid w:val="002C54FF"/>
    <w:rsid w:val="002C588E"/>
    <w:rsid w:val="002C59BF"/>
    <w:rsid w:val="002C59CA"/>
    <w:rsid w:val="002C5A5B"/>
    <w:rsid w:val="002C5BE2"/>
    <w:rsid w:val="002C5D75"/>
    <w:rsid w:val="002C5E14"/>
    <w:rsid w:val="002C636E"/>
    <w:rsid w:val="002C6732"/>
    <w:rsid w:val="002C68E5"/>
    <w:rsid w:val="002C69D1"/>
    <w:rsid w:val="002C6C40"/>
    <w:rsid w:val="002C6CAD"/>
    <w:rsid w:val="002C6CD4"/>
    <w:rsid w:val="002C6D1B"/>
    <w:rsid w:val="002C6FFC"/>
    <w:rsid w:val="002C74F5"/>
    <w:rsid w:val="002C7604"/>
    <w:rsid w:val="002C769D"/>
    <w:rsid w:val="002C7961"/>
    <w:rsid w:val="002C7EB0"/>
    <w:rsid w:val="002D0487"/>
    <w:rsid w:val="002D05D2"/>
    <w:rsid w:val="002D05F3"/>
    <w:rsid w:val="002D0622"/>
    <w:rsid w:val="002D07C6"/>
    <w:rsid w:val="002D07FC"/>
    <w:rsid w:val="002D1BD0"/>
    <w:rsid w:val="002D1FDC"/>
    <w:rsid w:val="002D2036"/>
    <w:rsid w:val="002D2170"/>
    <w:rsid w:val="002D226E"/>
    <w:rsid w:val="002D2600"/>
    <w:rsid w:val="002D2DB2"/>
    <w:rsid w:val="002D2F61"/>
    <w:rsid w:val="002D32E8"/>
    <w:rsid w:val="002D373D"/>
    <w:rsid w:val="002D3908"/>
    <w:rsid w:val="002D3F85"/>
    <w:rsid w:val="002D4322"/>
    <w:rsid w:val="002D488D"/>
    <w:rsid w:val="002D503C"/>
    <w:rsid w:val="002D5446"/>
    <w:rsid w:val="002D553F"/>
    <w:rsid w:val="002D5636"/>
    <w:rsid w:val="002D5768"/>
    <w:rsid w:val="002D5BAC"/>
    <w:rsid w:val="002D5E5F"/>
    <w:rsid w:val="002D6102"/>
    <w:rsid w:val="002D614C"/>
    <w:rsid w:val="002D6176"/>
    <w:rsid w:val="002D62B9"/>
    <w:rsid w:val="002D640B"/>
    <w:rsid w:val="002D648A"/>
    <w:rsid w:val="002D6698"/>
    <w:rsid w:val="002D689A"/>
    <w:rsid w:val="002D68AB"/>
    <w:rsid w:val="002D6A1D"/>
    <w:rsid w:val="002D6AC5"/>
    <w:rsid w:val="002D6D42"/>
    <w:rsid w:val="002D712C"/>
    <w:rsid w:val="002D749D"/>
    <w:rsid w:val="002D7797"/>
    <w:rsid w:val="002D7ADB"/>
    <w:rsid w:val="002D7FE0"/>
    <w:rsid w:val="002E0689"/>
    <w:rsid w:val="002E07C9"/>
    <w:rsid w:val="002E0F7D"/>
    <w:rsid w:val="002E10D0"/>
    <w:rsid w:val="002E151B"/>
    <w:rsid w:val="002E1520"/>
    <w:rsid w:val="002E1735"/>
    <w:rsid w:val="002E1AF8"/>
    <w:rsid w:val="002E1DF9"/>
    <w:rsid w:val="002E1FB6"/>
    <w:rsid w:val="002E2237"/>
    <w:rsid w:val="002E287A"/>
    <w:rsid w:val="002E2ADB"/>
    <w:rsid w:val="002E3197"/>
    <w:rsid w:val="002E333F"/>
    <w:rsid w:val="002E342E"/>
    <w:rsid w:val="002E3468"/>
    <w:rsid w:val="002E35F6"/>
    <w:rsid w:val="002E3B63"/>
    <w:rsid w:val="002E408C"/>
    <w:rsid w:val="002E40EA"/>
    <w:rsid w:val="002E41ED"/>
    <w:rsid w:val="002E42A3"/>
    <w:rsid w:val="002E435C"/>
    <w:rsid w:val="002E4540"/>
    <w:rsid w:val="002E454C"/>
    <w:rsid w:val="002E4557"/>
    <w:rsid w:val="002E4734"/>
    <w:rsid w:val="002E4C4B"/>
    <w:rsid w:val="002E4DD0"/>
    <w:rsid w:val="002E5208"/>
    <w:rsid w:val="002E52D8"/>
    <w:rsid w:val="002E5E89"/>
    <w:rsid w:val="002E5F32"/>
    <w:rsid w:val="002E6319"/>
    <w:rsid w:val="002E665E"/>
    <w:rsid w:val="002E6A4D"/>
    <w:rsid w:val="002E6B1C"/>
    <w:rsid w:val="002E6B9C"/>
    <w:rsid w:val="002E6D1D"/>
    <w:rsid w:val="002E6F3A"/>
    <w:rsid w:val="002E71F0"/>
    <w:rsid w:val="002E7903"/>
    <w:rsid w:val="002E794C"/>
    <w:rsid w:val="002F012F"/>
    <w:rsid w:val="002F06ED"/>
    <w:rsid w:val="002F0890"/>
    <w:rsid w:val="002F08A6"/>
    <w:rsid w:val="002F08C0"/>
    <w:rsid w:val="002F0A20"/>
    <w:rsid w:val="002F0B40"/>
    <w:rsid w:val="002F0C59"/>
    <w:rsid w:val="002F103C"/>
    <w:rsid w:val="002F1460"/>
    <w:rsid w:val="002F1639"/>
    <w:rsid w:val="002F1717"/>
    <w:rsid w:val="002F1745"/>
    <w:rsid w:val="002F18D8"/>
    <w:rsid w:val="002F1956"/>
    <w:rsid w:val="002F1C3B"/>
    <w:rsid w:val="002F1C40"/>
    <w:rsid w:val="002F1C72"/>
    <w:rsid w:val="002F23A4"/>
    <w:rsid w:val="002F2A79"/>
    <w:rsid w:val="002F328A"/>
    <w:rsid w:val="002F3291"/>
    <w:rsid w:val="002F33DE"/>
    <w:rsid w:val="002F34A6"/>
    <w:rsid w:val="002F35CA"/>
    <w:rsid w:val="002F3716"/>
    <w:rsid w:val="002F3A63"/>
    <w:rsid w:val="002F3CC5"/>
    <w:rsid w:val="002F3D46"/>
    <w:rsid w:val="002F4750"/>
    <w:rsid w:val="002F486F"/>
    <w:rsid w:val="002F4FA7"/>
    <w:rsid w:val="002F56C1"/>
    <w:rsid w:val="002F57B2"/>
    <w:rsid w:val="002F589D"/>
    <w:rsid w:val="002F58CD"/>
    <w:rsid w:val="002F591B"/>
    <w:rsid w:val="002F5A23"/>
    <w:rsid w:val="002F5BFE"/>
    <w:rsid w:val="002F617F"/>
    <w:rsid w:val="002F6331"/>
    <w:rsid w:val="002F63FF"/>
    <w:rsid w:val="002F646B"/>
    <w:rsid w:val="002F6867"/>
    <w:rsid w:val="002F6B1F"/>
    <w:rsid w:val="002F6CC0"/>
    <w:rsid w:val="002F7150"/>
    <w:rsid w:val="002F7382"/>
    <w:rsid w:val="002F7444"/>
    <w:rsid w:val="002F7B8F"/>
    <w:rsid w:val="002F7F68"/>
    <w:rsid w:val="0030002D"/>
    <w:rsid w:val="00300109"/>
    <w:rsid w:val="003007FD"/>
    <w:rsid w:val="003009E3"/>
    <w:rsid w:val="00300B13"/>
    <w:rsid w:val="00300BEE"/>
    <w:rsid w:val="00300EA5"/>
    <w:rsid w:val="00301427"/>
    <w:rsid w:val="00301755"/>
    <w:rsid w:val="003022BD"/>
    <w:rsid w:val="00302A1A"/>
    <w:rsid w:val="00302A75"/>
    <w:rsid w:val="00302B52"/>
    <w:rsid w:val="003034D7"/>
    <w:rsid w:val="003037C5"/>
    <w:rsid w:val="0030382F"/>
    <w:rsid w:val="00303C47"/>
    <w:rsid w:val="00303C5A"/>
    <w:rsid w:val="00303D8C"/>
    <w:rsid w:val="00303DA1"/>
    <w:rsid w:val="00303E3B"/>
    <w:rsid w:val="00303F03"/>
    <w:rsid w:val="00303FF0"/>
    <w:rsid w:val="003041C7"/>
    <w:rsid w:val="00304236"/>
    <w:rsid w:val="00304315"/>
    <w:rsid w:val="00304771"/>
    <w:rsid w:val="003047A8"/>
    <w:rsid w:val="003048E4"/>
    <w:rsid w:val="003048F4"/>
    <w:rsid w:val="00304AB6"/>
    <w:rsid w:val="00304DA8"/>
    <w:rsid w:val="00305225"/>
    <w:rsid w:val="003052A4"/>
    <w:rsid w:val="00305320"/>
    <w:rsid w:val="00305558"/>
    <w:rsid w:val="0030665E"/>
    <w:rsid w:val="00306894"/>
    <w:rsid w:val="003070B5"/>
    <w:rsid w:val="003070DF"/>
    <w:rsid w:val="00307630"/>
    <w:rsid w:val="00307ACF"/>
    <w:rsid w:val="00307F8D"/>
    <w:rsid w:val="003103B6"/>
    <w:rsid w:val="00310587"/>
    <w:rsid w:val="00310969"/>
    <w:rsid w:val="003109BF"/>
    <w:rsid w:val="00310A61"/>
    <w:rsid w:val="00310C46"/>
    <w:rsid w:val="00310E4E"/>
    <w:rsid w:val="00310ED4"/>
    <w:rsid w:val="0031173C"/>
    <w:rsid w:val="003118B2"/>
    <w:rsid w:val="00312037"/>
    <w:rsid w:val="003122F4"/>
    <w:rsid w:val="0031262A"/>
    <w:rsid w:val="00312835"/>
    <w:rsid w:val="00312A0F"/>
    <w:rsid w:val="00312CCC"/>
    <w:rsid w:val="00312D00"/>
    <w:rsid w:val="00312D1F"/>
    <w:rsid w:val="00312DFF"/>
    <w:rsid w:val="00312F94"/>
    <w:rsid w:val="00313BAA"/>
    <w:rsid w:val="0031410E"/>
    <w:rsid w:val="003146C4"/>
    <w:rsid w:val="00314711"/>
    <w:rsid w:val="003149CB"/>
    <w:rsid w:val="00314C48"/>
    <w:rsid w:val="00314E34"/>
    <w:rsid w:val="00314F24"/>
    <w:rsid w:val="003156C0"/>
    <w:rsid w:val="0031578D"/>
    <w:rsid w:val="003158FD"/>
    <w:rsid w:val="00315C0F"/>
    <w:rsid w:val="00315D99"/>
    <w:rsid w:val="0031642B"/>
    <w:rsid w:val="0031643E"/>
    <w:rsid w:val="00316901"/>
    <w:rsid w:val="00316930"/>
    <w:rsid w:val="00316B5E"/>
    <w:rsid w:val="00316BB7"/>
    <w:rsid w:val="00316EBA"/>
    <w:rsid w:val="00317119"/>
    <w:rsid w:val="003176C4"/>
    <w:rsid w:val="0031778F"/>
    <w:rsid w:val="00317C7F"/>
    <w:rsid w:val="00317D3B"/>
    <w:rsid w:val="0032009D"/>
    <w:rsid w:val="00320A1B"/>
    <w:rsid w:val="00320E89"/>
    <w:rsid w:val="00321228"/>
    <w:rsid w:val="00321333"/>
    <w:rsid w:val="00321534"/>
    <w:rsid w:val="00321542"/>
    <w:rsid w:val="00321895"/>
    <w:rsid w:val="00321EC5"/>
    <w:rsid w:val="003222D8"/>
    <w:rsid w:val="003225D6"/>
    <w:rsid w:val="003229B3"/>
    <w:rsid w:val="003229B4"/>
    <w:rsid w:val="00322B1C"/>
    <w:rsid w:val="0032340E"/>
    <w:rsid w:val="00323B96"/>
    <w:rsid w:val="00323DD4"/>
    <w:rsid w:val="00323F64"/>
    <w:rsid w:val="00323FD1"/>
    <w:rsid w:val="0032409B"/>
    <w:rsid w:val="003241A2"/>
    <w:rsid w:val="00324444"/>
    <w:rsid w:val="00324686"/>
    <w:rsid w:val="0032485D"/>
    <w:rsid w:val="003248A6"/>
    <w:rsid w:val="00324B37"/>
    <w:rsid w:val="00325177"/>
    <w:rsid w:val="0032521C"/>
    <w:rsid w:val="0032524F"/>
    <w:rsid w:val="00325366"/>
    <w:rsid w:val="003253A6"/>
    <w:rsid w:val="00325519"/>
    <w:rsid w:val="0032640D"/>
    <w:rsid w:val="00326603"/>
    <w:rsid w:val="003268D5"/>
    <w:rsid w:val="00326B31"/>
    <w:rsid w:val="00326CF8"/>
    <w:rsid w:val="0032725B"/>
    <w:rsid w:val="00327987"/>
    <w:rsid w:val="0033017A"/>
    <w:rsid w:val="0033029A"/>
    <w:rsid w:val="003302E9"/>
    <w:rsid w:val="003303A3"/>
    <w:rsid w:val="00330594"/>
    <w:rsid w:val="00330AB3"/>
    <w:rsid w:val="00330C0E"/>
    <w:rsid w:val="00331174"/>
    <w:rsid w:val="003315C6"/>
    <w:rsid w:val="003319F1"/>
    <w:rsid w:val="00331B82"/>
    <w:rsid w:val="00331CB2"/>
    <w:rsid w:val="00331CE7"/>
    <w:rsid w:val="00331E7F"/>
    <w:rsid w:val="00332091"/>
    <w:rsid w:val="003321FA"/>
    <w:rsid w:val="00332427"/>
    <w:rsid w:val="00332A47"/>
    <w:rsid w:val="00332B3C"/>
    <w:rsid w:val="00332C11"/>
    <w:rsid w:val="00332EFF"/>
    <w:rsid w:val="00332F61"/>
    <w:rsid w:val="003334AB"/>
    <w:rsid w:val="003335D0"/>
    <w:rsid w:val="003339F1"/>
    <w:rsid w:val="00333CFF"/>
    <w:rsid w:val="00334172"/>
    <w:rsid w:val="00334DC9"/>
    <w:rsid w:val="00334FDE"/>
    <w:rsid w:val="003350CC"/>
    <w:rsid w:val="00335218"/>
    <w:rsid w:val="0033527B"/>
    <w:rsid w:val="0033555E"/>
    <w:rsid w:val="00335866"/>
    <w:rsid w:val="00335A81"/>
    <w:rsid w:val="00335CD7"/>
    <w:rsid w:val="00336115"/>
    <w:rsid w:val="003364ED"/>
    <w:rsid w:val="00336528"/>
    <w:rsid w:val="00336AE0"/>
    <w:rsid w:val="00336F51"/>
    <w:rsid w:val="00337278"/>
    <w:rsid w:val="0033755F"/>
    <w:rsid w:val="00337C4E"/>
    <w:rsid w:val="00337EFF"/>
    <w:rsid w:val="00337F06"/>
    <w:rsid w:val="0034024E"/>
    <w:rsid w:val="00340673"/>
    <w:rsid w:val="0034098D"/>
    <w:rsid w:val="00340E8D"/>
    <w:rsid w:val="00341438"/>
    <w:rsid w:val="003417C8"/>
    <w:rsid w:val="00341831"/>
    <w:rsid w:val="003418A3"/>
    <w:rsid w:val="00341A60"/>
    <w:rsid w:val="00342697"/>
    <w:rsid w:val="00342755"/>
    <w:rsid w:val="00342974"/>
    <w:rsid w:val="00342B15"/>
    <w:rsid w:val="00342CAF"/>
    <w:rsid w:val="0034306B"/>
    <w:rsid w:val="00343180"/>
    <w:rsid w:val="00343485"/>
    <w:rsid w:val="00343757"/>
    <w:rsid w:val="003437FF"/>
    <w:rsid w:val="00343C5F"/>
    <w:rsid w:val="00343F93"/>
    <w:rsid w:val="00344093"/>
    <w:rsid w:val="00344283"/>
    <w:rsid w:val="0034483C"/>
    <w:rsid w:val="0034484A"/>
    <w:rsid w:val="00344864"/>
    <w:rsid w:val="003448F6"/>
    <w:rsid w:val="0034527B"/>
    <w:rsid w:val="00345698"/>
    <w:rsid w:val="003456DA"/>
    <w:rsid w:val="003456E2"/>
    <w:rsid w:val="00345A1C"/>
    <w:rsid w:val="00345FA6"/>
    <w:rsid w:val="0034655F"/>
    <w:rsid w:val="00346B5F"/>
    <w:rsid w:val="00347522"/>
    <w:rsid w:val="00347649"/>
    <w:rsid w:val="0034768F"/>
    <w:rsid w:val="003477DE"/>
    <w:rsid w:val="00350759"/>
    <w:rsid w:val="00350847"/>
    <w:rsid w:val="003510FE"/>
    <w:rsid w:val="00351175"/>
    <w:rsid w:val="003511DE"/>
    <w:rsid w:val="00351218"/>
    <w:rsid w:val="0035121A"/>
    <w:rsid w:val="00351395"/>
    <w:rsid w:val="00351410"/>
    <w:rsid w:val="00352121"/>
    <w:rsid w:val="003521E6"/>
    <w:rsid w:val="00352213"/>
    <w:rsid w:val="00352266"/>
    <w:rsid w:val="00352736"/>
    <w:rsid w:val="00353174"/>
    <w:rsid w:val="003532C7"/>
    <w:rsid w:val="00353699"/>
    <w:rsid w:val="00353826"/>
    <w:rsid w:val="00353B62"/>
    <w:rsid w:val="00353EC6"/>
    <w:rsid w:val="00353ED1"/>
    <w:rsid w:val="00353F65"/>
    <w:rsid w:val="00354036"/>
    <w:rsid w:val="00354104"/>
    <w:rsid w:val="00354224"/>
    <w:rsid w:val="00354899"/>
    <w:rsid w:val="003548D8"/>
    <w:rsid w:val="00354A6F"/>
    <w:rsid w:val="00354A98"/>
    <w:rsid w:val="00354AB1"/>
    <w:rsid w:val="00354D27"/>
    <w:rsid w:val="003552A4"/>
    <w:rsid w:val="0035565C"/>
    <w:rsid w:val="003558D3"/>
    <w:rsid w:val="003558D5"/>
    <w:rsid w:val="00355DC3"/>
    <w:rsid w:val="00355E6A"/>
    <w:rsid w:val="00355FA2"/>
    <w:rsid w:val="0035626E"/>
    <w:rsid w:val="003563F7"/>
    <w:rsid w:val="0035687C"/>
    <w:rsid w:val="00356D95"/>
    <w:rsid w:val="0035708C"/>
    <w:rsid w:val="0035710F"/>
    <w:rsid w:val="0035738A"/>
    <w:rsid w:val="003575A0"/>
    <w:rsid w:val="003575F2"/>
    <w:rsid w:val="00357609"/>
    <w:rsid w:val="003576E5"/>
    <w:rsid w:val="00357BFF"/>
    <w:rsid w:val="00357D49"/>
    <w:rsid w:val="00357D77"/>
    <w:rsid w:val="00360655"/>
    <w:rsid w:val="003608A5"/>
    <w:rsid w:val="00360A54"/>
    <w:rsid w:val="00360C89"/>
    <w:rsid w:val="00360E7E"/>
    <w:rsid w:val="003610F6"/>
    <w:rsid w:val="00361498"/>
    <w:rsid w:val="003615CD"/>
    <w:rsid w:val="00361923"/>
    <w:rsid w:val="00361F0E"/>
    <w:rsid w:val="003620DE"/>
    <w:rsid w:val="00362107"/>
    <w:rsid w:val="0036211A"/>
    <w:rsid w:val="003626D8"/>
    <w:rsid w:val="00362720"/>
    <w:rsid w:val="00363010"/>
    <w:rsid w:val="00363014"/>
    <w:rsid w:val="00363422"/>
    <w:rsid w:val="0036357C"/>
    <w:rsid w:val="00363651"/>
    <w:rsid w:val="003637B5"/>
    <w:rsid w:val="00363836"/>
    <w:rsid w:val="00363D56"/>
    <w:rsid w:val="00363F7A"/>
    <w:rsid w:val="00364020"/>
    <w:rsid w:val="003642BC"/>
    <w:rsid w:val="003643BF"/>
    <w:rsid w:val="0036464B"/>
    <w:rsid w:val="003646AD"/>
    <w:rsid w:val="00364855"/>
    <w:rsid w:val="003648E0"/>
    <w:rsid w:val="003649D7"/>
    <w:rsid w:val="00364ABF"/>
    <w:rsid w:val="00364F3F"/>
    <w:rsid w:val="00364F99"/>
    <w:rsid w:val="003655AE"/>
    <w:rsid w:val="0036567A"/>
    <w:rsid w:val="003659FA"/>
    <w:rsid w:val="00365B46"/>
    <w:rsid w:val="00365EC1"/>
    <w:rsid w:val="003661FF"/>
    <w:rsid w:val="00366300"/>
    <w:rsid w:val="003663A2"/>
    <w:rsid w:val="00366436"/>
    <w:rsid w:val="00366DB4"/>
    <w:rsid w:val="00366E4C"/>
    <w:rsid w:val="0036712A"/>
    <w:rsid w:val="00367226"/>
    <w:rsid w:val="00367766"/>
    <w:rsid w:val="003677EC"/>
    <w:rsid w:val="0036786D"/>
    <w:rsid w:val="00367A64"/>
    <w:rsid w:val="00367E61"/>
    <w:rsid w:val="00367F9C"/>
    <w:rsid w:val="00367FC9"/>
    <w:rsid w:val="0037035E"/>
    <w:rsid w:val="003705F1"/>
    <w:rsid w:val="00370664"/>
    <w:rsid w:val="00370AC3"/>
    <w:rsid w:val="00370B88"/>
    <w:rsid w:val="00370C52"/>
    <w:rsid w:val="00370CDB"/>
    <w:rsid w:val="00370D22"/>
    <w:rsid w:val="00370FC6"/>
    <w:rsid w:val="00370FF2"/>
    <w:rsid w:val="00371801"/>
    <w:rsid w:val="00371A87"/>
    <w:rsid w:val="0037210B"/>
    <w:rsid w:val="003727A1"/>
    <w:rsid w:val="003727FF"/>
    <w:rsid w:val="0037281C"/>
    <w:rsid w:val="00372A6F"/>
    <w:rsid w:val="00373616"/>
    <w:rsid w:val="003739C3"/>
    <w:rsid w:val="00373B33"/>
    <w:rsid w:val="00373F75"/>
    <w:rsid w:val="0037413E"/>
    <w:rsid w:val="00374193"/>
    <w:rsid w:val="00374312"/>
    <w:rsid w:val="00374947"/>
    <w:rsid w:val="003749B2"/>
    <w:rsid w:val="003749D4"/>
    <w:rsid w:val="00374E9F"/>
    <w:rsid w:val="0037550D"/>
    <w:rsid w:val="0037561E"/>
    <w:rsid w:val="00375655"/>
    <w:rsid w:val="00375923"/>
    <w:rsid w:val="00375C7B"/>
    <w:rsid w:val="00376049"/>
    <w:rsid w:val="00376381"/>
    <w:rsid w:val="0037648C"/>
    <w:rsid w:val="0037695B"/>
    <w:rsid w:val="00376D1B"/>
    <w:rsid w:val="00376E74"/>
    <w:rsid w:val="003770C4"/>
    <w:rsid w:val="003776CD"/>
    <w:rsid w:val="00377848"/>
    <w:rsid w:val="00377A73"/>
    <w:rsid w:val="00377D9F"/>
    <w:rsid w:val="003802DF"/>
    <w:rsid w:val="00380350"/>
    <w:rsid w:val="003803FE"/>
    <w:rsid w:val="003804A9"/>
    <w:rsid w:val="00380540"/>
    <w:rsid w:val="00380963"/>
    <w:rsid w:val="00380C9C"/>
    <w:rsid w:val="00380E06"/>
    <w:rsid w:val="00380E65"/>
    <w:rsid w:val="0038108D"/>
    <w:rsid w:val="003810E5"/>
    <w:rsid w:val="003811A9"/>
    <w:rsid w:val="0038124D"/>
    <w:rsid w:val="003812A1"/>
    <w:rsid w:val="00381332"/>
    <w:rsid w:val="003813C6"/>
    <w:rsid w:val="003814A4"/>
    <w:rsid w:val="00381638"/>
    <w:rsid w:val="003818F0"/>
    <w:rsid w:val="00381A66"/>
    <w:rsid w:val="00382331"/>
    <w:rsid w:val="003823B5"/>
    <w:rsid w:val="00382690"/>
    <w:rsid w:val="00383181"/>
    <w:rsid w:val="00383459"/>
    <w:rsid w:val="0038381C"/>
    <w:rsid w:val="003838E4"/>
    <w:rsid w:val="00383B96"/>
    <w:rsid w:val="00384089"/>
    <w:rsid w:val="00384354"/>
    <w:rsid w:val="00384733"/>
    <w:rsid w:val="0038499D"/>
    <w:rsid w:val="003849FA"/>
    <w:rsid w:val="00384EC0"/>
    <w:rsid w:val="00385104"/>
    <w:rsid w:val="003851CE"/>
    <w:rsid w:val="00385318"/>
    <w:rsid w:val="00385795"/>
    <w:rsid w:val="003858A6"/>
    <w:rsid w:val="00385A16"/>
    <w:rsid w:val="00385BFF"/>
    <w:rsid w:val="00385E55"/>
    <w:rsid w:val="0038624A"/>
    <w:rsid w:val="00386848"/>
    <w:rsid w:val="003869D2"/>
    <w:rsid w:val="00386AB4"/>
    <w:rsid w:val="00386BA8"/>
    <w:rsid w:val="00386D2F"/>
    <w:rsid w:val="00387309"/>
    <w:rsid w:val="00387587"/>
    <w:rsid w:val="003875C4"/>
    <w:rsid w:val="00387A39"/>
    <w:rsid w:val="00387A71"/>
    <w:rsid w:val="00387B6B"/>
    <w:rsid w:val="003903C0"/>
    <w:rsid w:val="00390483"/>
    <w:rsid w:val="003905E5"/>
    <w:rsid w:val="0039060D"/>
    <w:rsid w:val="00390653"/>
    <w:rsid w:val="00390D31"/>
    <w:rsid w:val="00390E78"/>
    <w:rsid w:val="00390EA0"/>
    <w:rsid w:val="00391019"/>
    <w:rsid w:val="00391097"/>
    <w:rsid w:val="00391269"/>
    <w:rsid w:val="00391301"/>
    <w:rsid w:val="0039171F"/>
    <w:rsid w:val="0039181F"/>
    <w:rsid w:val="0039189E"/>
    <w:rsid w:val="003919AF"/>
    <w:rsid w:val="00391A38"/>
    <w:rsid w:val="00391ACF"/>
    <w:rsid w:val="00391B84"/>
    <w:rsid w:val="00391FE0"/>
    <w:rsid w:val="003926F8"/>
    <w:rsid w:val="00392881"/>
    <w:rsid w:val="00392918"/>
    <w:rsid w:val="003929D4"/>
    <w:rsid w:val="00392AAB"/>
    <w:rsid w:val="00392CB6"/>
    <w:rsid w:val="00392DA1"/>
    <w:rsid w:val="00392DCC"/>
    <w:rsid w:val="00392FEE"/>
    <w:rsid w:val="003931A2"/>
    <w:rsid w:val="00393425"/>
    <w:rsid w:val="00393705"/>
    <w:rsid w:val="00393AB4"/>
    <w:rsid w:val="00393D2A"/>
    <w:rsid w:val="00393E05"/>
    <w:rsid w:val="00393F86"/>
    <w:rsid w:val="00393FC4"/>
    <w:rsid w:val="003940FD"/>
    <w:rsid w:val="003940FE"/>
    <w:rsid w:val="00394133"/>
    <w:rsid w:val="003942D0"/>
    <w:rsid w:val="00394B31"/>
    <w:rsid w:val="00394F97"/>
    <w:rsid w:val="003954E6"/>
    <w:rsid w:val="0039551E"/>
    <w:rsid w:val="00395583"/>
    <w:rsid w:val="003955A5"/>
    <w:rsid w:val="00395745"/>
    <w:rsid w:val="00395956"/>
    <w:rsid w:val="00395A09"/>
    <w:rsid w:val="00395B13"/>
    <w:rsid w:val="00395B4F"/>
    <w:rsid w:val="00395CB0"/>
    <w:rsid w:val="003961F0"/>
    <w:rsid w:val="003964EB"/>
    <w:rsid w:val="003965DA"/>
    <w:rsid w:val="003966F6"/>
    <w:rsid w:val="00396C75"/>
    <w:rsid w:val="00396F08"/>
    <w:rsid w:val="003970ED"/>
    <w:rsid w:val="00397226"/>
    <w:rsid w:val="00397244"/>
    <w:rsid w:val="003972C4"/>
    <w:rsid w:val="00397383"/>
    <w:rsid w:val="0039763F"/>
    <w:rsid w:val="00397BB5"/>
    <w:rsid w:val="00397E85"/>
    <w:rsid w:val="00397EE7"/>
    <w:rsid w:val="003A0047"/>
    <w:rsid w:val="003A0064"/>
    <w:rsid w:val="003A040C"/>
    <w:rsid w:val="003A055B"/>
    <w:rsid w:val="003A063E"/>
    <w:rsid w:val="003A0655"/>
    <w:rsid w:val="003A06D4"/>
    <w:rsid w:val="003A07C0"/>
    <w:rsid w:val="003A17A2"/>
    <w:rsid w:val="003A1850"/>
    <w:rsid w:val="003A1B19"/>
    <w:rsid w:val="003A1D2B"/>
    <w:rsid w:val="003A1EDD"/>
    <w:rsid w:val="003A20DF"/>
    <w:rsid w:val="003A2223"/>
    <w:rsid w:val="003A22E8"/>
    <w:rsid w:val="003A250A"/>
    <w:rsid w:val="003A2A33"/>
    <w:rsid w:val="003A2B08"/>
    <w:rsid w:val="003A2B1E"/>
    <w:rsid w:val="003A311A"/>
    <w:rsid w:val="003A3440"/>
    <w:rsid w:val="003A372C"/>
    <w:rsid w:val="003A39C9"/>
    <w:rsid w:val="003A3DF6"/>
    <w:rsid w:val="003A3EFE"/>
    <w:rsid w:val="003A3FC6"/>
    <w:rsid w:val="003A4073"/>
    <w:rsid w:val="003A41D6"/>
    <w:rsid w:val="003A44D4"/>
    <w:rsid w:val="003A49F1"/>
    <w:rsid w:val="003A4FC0"/>
    <w:rsid w:val="003A59F5"/>
    <w:rsid w:val="003A5B36"/>
    <w:rsid w:val="003A5ED1"/>
    <w:rsid w:val="003A634F"/>
    <w:rsid w:val="003A64D9"/>
    <w:rsid w:val="003A66A0"/>
    <w:rsid w:val="003A706F"/>
    <w:rsid w:val="003A70EF"/>
    <w:rsid w:val="003A72A6"/>
    <w:rsid w:val="003A7A53"/>
    <w:rsid w:val="003A7B01"/>
    <w:rsid w:val="003A7B3E"/>
    <w:rsid w:val="003A7B5E"/>
    <w:rsid w:val="003A7BE4"/>
    <w:rsid w:val="003B088E"/>
    <w:rsid w:val="003B0BBC"/>
    <w:rsid w:val="003B0C98"/>
    <w:rsid w:val="003B0F49"/>
    <w:rsid w:val="003B119F"/>
    <w:rsid w:val="003B14EE"/>
    <w:rsid w:val="003B1523"/>
    <w:rsid w:val="003B159D"/>
    <w:rsid w:val="003B1771"/>
    <w:rsid w:val="003B1B33"/>
    <w:rsid w:val="003B1D6E"/>
    <w:rsid w:val="003B2191"/>
    <w:rsid w:val="003B28F2"/>
    <w:rsid w:val="003B29BF"/>
    <w:rsid w:val="003B2A8E"/>
    <w:rsid w:val="003B2B12"/>
    <w:rsid w:val="003B2BB5"/>
    <w:rsid w:val="003B30D0"/>
    <w:rsid w:val="003B3146"/>
    <w:rsid w:val="003B36A5"/>
    <w:rsid w:val="003B36B6"/>
    <w:rsid w:val="003B370D"/>
    <w:rsid w:val="003B3A17"/>
    <w:rsid w:val="003B3A62"/>
    <w:rsid w:val="003B3EFD"/>
    <w:rsid w:val="003B3F8A"/>
    <w:rsid w:val="003B431E"/>
    <w:rsid w:val="003B43D6"/>
    <w:rsid w:val="003B43FA"/>
    <w:rsid w:val="003B442A"/>
    <w:rsid w:val="003B4656"/>
    <w:rsid w:val="003B4894"/>
    <w:rsid w:val="003B4BD9"/>
    <w:rsid w:val="003B4C06"/>
    <w:rsid w:val="003B4C47"/>
    <w:rsid w:val="003B4FCE"/>
    <w:rsid w:val="003B5076"/>
    <w:rsid w:val="003B51A7"/>
    <w:rsid w:val="003B5831"/>
    <w:rsid w:val="003B5FA0"/>
    <w:rsid w:val="003B616D"/>
    <w:rsid w:val="003B6201"/>
    <w:rsid w:val="003B6251"/>
    <w:rsid w:val="003B6522"/>
    <w:rsid w:val="003B65EA"/>
    <w:rsid w:val="003B6BC8"/>
    <w:rsid w:val="003B6D5B"/>
    <w:rsid w:val="003B6F12"/>
    <w:rsid w:val="003B6FFC"/>
    <w:rsid w:val="003B709C"/>
    <w:rsid w:val="003B70F4"/>
    <w:rsid w:val="003B711C"/>
    <w:rsid w:val="003B71E0"/>
    <w:rsid w:val="003B723B"/>
    <w:rsid w:val="003B734F"/>
    <w:rsid w:val="003B7637"/>
    <w:rsid w:val="003B791B"/>
    <w:rsid w:val="003B7A2A"/>
    <w:rsid w:val="003C0418"/>
    <w:rsid w:val="003C0542"/>
    <w:rsid w:val="003C0567"/>
    <w:rsid w:val="003C058A"/>
    <w:rsid w:val="003C0A5D"/>
    <w:rsid w:val="003C0DD1"/>
    <w:rsid w:val="003C1247"/>
    <w:rsid w:val="003C124F"/>
    <w:rsid w:val="003C197B"/>
    <w:rsid w:val="003C1BAD"/>
    <w:rsid w:val="003C2065"/>
    <w:rsid w:val="003C2077"/>
    <w:rsid w:val="003C21B2"/>
    <w:rsid w:val="003C2220"/>
    <w:rsid w:val="003C2408"/>
    <w:rsid w:val="003C24A2"/>
    <w:rsid w:val="003C24B4"/>
    <w:rsid w:val="003C2544"/>
    <w:rsid w:val="003C2662"/>
    <w:rsid w:val="003C26B2"/>
    <w:rsid w:val="003C26CF"/>
    <w:rsid w:val="003C26E9"/>
    <w:rsid w:val="003C28F8"/>
    <w:rsid w:val="003C297E"/>
    <w:rsid w:val="003C299F"/>
    <w:rsid w:val="003C2DB8"/>
    <w:rsid w:val="003C32D2"/>
    <w:rsid w:val="003C358A"/>
    <w:rsid w:val="003C389C"/>
    <w:rsid w:val="003C39D5"/>
    <w:rsid w:val="003C3A0F"/>
    <w:rsid w:val="003C3B7F"/>
    <w:rsid w:val="003C3D84"/>
    <w:rsid w:val="003C4110"/>
    <w:rsid w:val="003C4214"/>
    <w:rsid w:val="003C44D2"/>
    <w:rsid w:val="003C4670"/>
    <w:rsid w:val="003C47E2"/>
    <w:rsid w:val="003C4BEC"/>
    <w:rsid w:val="003C4D77"/>
    <w:rsid w:val="003C4F98"/>
    <w:rsid w:val="003C5148"/>
    <w:rsid w:val="003C52C4"/>
    <w:rsid w:val="003C535A"/>
    <w:rsid w:val="003C5AA2"/>
    <w:rsid w:val="003C5B11"/>
    <w:rsid w:val="003C5CB1"/>
    <w:rsid w:val="003C5EBB"/>
    <w:rsid w:val="003C5F49"/>
    <w:rsid w:val="003C6121"/>
    <w:rsid w:val="003C639D"/>
    <w:rsid w:val="003C651B"/>
    <w:rsid w:val="003C66BE"/>
    <w:rsid w:val="003C6F1C"/>
    <w:rsid w:val="003C6F52"/>
    <w:rsid w:val="003C70AF"/>
    <w:rsid w:val="003C78AD"/>
    <w:rsid w:val="003C7927"/>
    <w:rsid w:val="003C7982"/>
    <w:rsid w:val="003C7E5A"/>
    <w:rsid w:val="003C7FE0"/>
    <w:rsid w:val="003D0006"/>
    <w:rsid w:val="003D0212"/>
    <w:rsid w:val="003D0454"/>
    <w:rsid w:val="003D04D7"/>
    <w:rsid w:val="003D04E3"/>
    <w:rsid w:val="003D06FC"/>
    <w:rsid w:val="003D09A0"/>
    <w:rsid w:val="003D0DDC"/>
    <w:rsid w:val="003D0FEA"/>
    <w:rsid w:val="003D1442"/>
    <w:rsid w:val="003D1443"/>
    <w:rsid w:val="003D16DE"/>
    <w:rsid w:val="003D17EA"/>
    <w:rsid w:val="003D1C06"/>
    <w:rsid w:val="003D2666"/>
    <w:rsid w:val="003D2880"/>
    <w:rsid w:val="003D2D01"/>
    <w:rsid w:val="003D305C"/>
    <w:rsid w:val="003D3186"/>
    <w:rsid w:val="003D3607"/>
    <w:rsid w:val="003D384D"/>
    <w:rsid w:val="003D39F2"/>
    <w:rsid w:val="003D3B7C"/>
    <w:rsid w:val="003D415C"/>
    <w:rsid w:val="003D419C"/>
    <w:rsid w:val="003D4427"/>
    <w:rsid w:val="003D46D8"/>
    <w:rsid w:val="003D46ED"/>
    <w:rsid w:val="003D4756"/>
    <w:rsid w:val="003D489F"/>
    <w:rsid w:val="003D490D"/>
    <w:rsid w:val="003D4CDA"/>
    <w:rsid w:val="003D4E0B"/>
    <w:rsid w:val="003D535C"/>
    <w:rsid w:val="003D5699"/>
    <w:rsid w:val="003D5BFB"/>
    <w:rsid w:val="003D5C30"/>
    <w:rsid w:val="003D6046"/>
    <w:rsid w:val="003D6077"/>
    <w:rsid w:val="003D612C"/>
    <w:rsid w:val="003D6155"/>
    <w:rsid w:val="003D6D0F"/>
    <w:rsid w:val="003D74F3"/>
    <w:rsid w:val="003D7749"/>
    <w:rsid w:val="003D797D"/>
    <w:rsid w:val="003D7BD4"/>
    <w:rsid w:val="003D7F22"/>
    <w:rsid w:val="003D7F3F"/>
    <w:rsid w:val="003D7FF5"/>
    <w:rsid w:val="003E08B5"/>
    <w:rsid w:val="003E092F"/>
    <w:rsid w:val="003E0C29"/>
    <w:rsid w:val="003E1453"/>
    <w:rsid w:val="003E1713"/>
    <w:rsid w:val="003E1731"/>
    <w:rsid w:val="003E18D8"/>
    <w:rsid w:val="003E20D6"/>
    <w:rsid w:val="003E230D"/>
    <w:rsid w:val="003E2CE8"/>
    <w:rsid w:val="003E2D6E"/>
    <w:rsid w:val="003E318D"/>
    <w:rsid w:val="003E3634"/>
    <w:rsid w:val="003E37BD"/>
    <w:rsid w:val="003E380B"/>
    <w:rsid w:val="003E39AB"/>
    <w:rsid w:val="003E3F44"/>
    <w:rsid w:val="003E4149"/>
    <w:rsid w:val="003E4253"/>
    <w:rsid w:val="003E48BF"/>
    <w:rsid w:val="003E49AF"/>
    <w:rsid w:val="003E4BF5"/>
    <w:rsid w:val="003E4C39"/>
    <w:rsid w:val="003E4D34"/>
    <w:rsid w:val="003E4D87"/>
    <w:rsid w:val="003E4F4A"/>
    <w:rsid w:val="003E5082"/>
    <w:rsid w:val="003E538F"/>
    <w:rsid w:val="003E54F2"/>
    <w:rsid w:val="003E5AD7"/>
    <w:rsid w:val="003E5EA5"/>
    <w:rsid w:val="003E626C"/>
    <w:rsid w:val="003E6B36"/>
    <w:rsid w:val="003E6F73"/>
    <w:rsid w:val="003E6FB7"/>
    <w:rsid w:val="003E75F6"/>
    <w:rsid w:val="003E76EC"/>
    <w:rsid w:val="003E7870"/>
    <w:rsid w:val="003E792A"/>
    <w:rsid w:val="003E7A86"/>
    <w:rsid w:val="003E7E13"/>
    <w:rsid w:val="003F055F"/>
    <w:rsid w:val="003F0688"/>
    <w:rsid w:val="003F07E0"/>
    <w:rsid w:val="003F0949"/>
    <w:rsid w:val="003F0B35"/>
    <w:rsid w:val="003F0E67"/>
    <w:rsid w:val="003F1633"/>
    <w:rsid w:val="003F1986"/>
    <w:rsid w:val="003F1E29"/>
    <w:rsid w:val="003F1E7F"/>
    <w:rsid w:val="003F1F95"/>
    <w:rsid w:val="003F1FB4"/>
    <w:rsid w:val="003F202D"/>
    <w:rsid w:val="003F2100"/>
    <w:rsid w:val="003F2828"/>
    <w:rsid w:val="003F2870"/>
    <w:rsid w:val="003F28E0"/>
    <w:rsid w:val="003F29EB"/>
    <w:rsid w:val="003F2B17"/>
    <w:rsid w:val="003F2FC1"/>
    <w:rsid w:val="003F30CB"/>
    <w:rsid w:val="003F3596"/>
    <w:rsid w:val="003F381F"/>
    <w:rsid w:val="003F3D35"/>
    <w:rsid w:val="003F4081"/>
    <w:rsid w:val="003F45CB"/>
    <w:rsid w:val="003F4884"/>
    <w:rsid w:val="003F49D3"/>
    <w:rsid w:val="003F4B43"/>
    <w:rsid w:val="003F4C8F"/>
    <w:rsid w:val="003F4F11"/>
    <w:rsid w:val="003F5021"/>
    <w:rsid w:val="003F52A4"/>
    <w:rsid w:val="003F52FD"/>
    <w:rsid w:val="003F594E"/>
    <w:rsid w:val="003F62B1"/>
    <w:rsid w:val="003F637D"/>
    <w:rsid w:val="003F6492"/>
    <w:rsid w:val="003F68BD"/>
    <w:rsid w:val="003F68FB"/>
    <w:rsid w:val="003F6D63"/>
    <w:rsid w:val="003F6D7C"/>
    <w:rsid w:val="003F6DFD"/>
    <w:rsid w:val="003F70B5"/>
    <w:rsid w:val="003F7B8E"/>
    <w:rsid w:val="003F7D37"/>
    <w:rsid w:val="004005BF"/>
    <w:rsid w:val="00400775"/>
    <w:rsid w:val="004007BD"/>
    <w:rsid w:val="0040089D"/>
    <w:rsid w:val="00400B13"/>
    <w:rsid w:val="00400C93"/>
    <w:rsid w:val="00400DDC"/>
    <w:rsid w:val="00401082"/>
    <w:rsid w:val="00401772"/>
    <w:rsid w:val="004017DD"/>
    <w:rsid w:val="004017F3"/>
    <w:rsid w:val="00401BE4"/>
    <w:rsid w:val="00401C1E"/>
    <w:rsid w:val="00401E04"/>
    <w:rsid w:val="00401F1E"/>
    <w:rsid w:val="004020BE"/>
    <w:rsid w:val="00402135"/>
    <w:rsid w:val="004022C4"/>
    <w:rsid w:val="004028A6"/>
    <w:rsid w:val="00402ABD"/>
    <w:rsid w:val="00402B5F"/>
    <w:rsid w:val="00402CAE"/>
    <w:rsid w:val="00402FDD"/>
    <w:rsid w:val="0040318C"/>
    <w:rsid w:val="0040335F"/>
    <w:rsid w:val="004035B2"/>
    <w:rsid w:val="00403CB2"/>
    <w:rsid w:val="00403EED"/>
    <w:rsid w:val="0040415A"/>
    <w:rsid w:val="004045E4"/>
    <w:rsid w:val="0040468C"/>
    <w:rsid w:val="00404A0F"/>
    <w:rsid w:val="00404A55"/>
    <w:rsid w:val="00404B85"/>
    <w:rsid w:val="00404CB7"/>
    <w:rsid w:val="00404E3F"/>
    <w:rsid w:val="004050B4"/>
    <w:rsid w:val="004052D6"/>
    <w:rsid w:val="00405400"/>
    <w:rsid w:val="00405463"/>
    <w:rsid w:val="004056C4"/>
    <w:rsid w:val="0040574E"/>
    <w:rsid w:val="00405762"/>
    <w:rsid w:val="00405970"/>
    <w:rsid w:val="00405A43"/>
    <w:rsid w:val="00405AF4"/>
    <w:rsid w:val="00405E62"/>
    <w:rsid w:val="00405EE9"/>
    <w:rsid w:val="00406043"/>
    <w:rsid w:val="00406550"/>
    <w:rsid w:val="004067BF"/>
    <w:rsid w:val="00406877"/>
    <w:rsid w:val="00406C0E"/>
    <w:rsid w:val="00406DE3"/>
    <w:rsid w:val="0040726A"/>
    <w:rsid w:val="0040742B"/>
    <w:rsid w:val="004074DB"/>
    <w:rsid w:val="004074E4"/>
    <w:rsid w:val="00407796"/>
    <w:rsid w:val="004077F7"/>
    <w:rsid w:val="00407BF7"/>
    <w:rsid w:val="00407FBE"/>
    <w:rsid w:val="0041003D"/>
    <w:rsid w:val="004102C6"/>
    <w:rsid w:val="004104BB"/>
    <w:rsid w:val="00410769"/>
    <w:rsid w:val="00410819"/>
    <w:rsid w:val="004109E2"/>
    <w:rsid w:val="004109ED"/>
    <w:rsid w:val="004110A6"/>
    <w:rsid w:val="0041132E"/>
    <w:rsid w:val="004117FB"/>
    <w:rsid w:val="00411D6F"/>
    <w:rsid w:val="00411DD9"/>
    <w:rsid w:val="00412126"/>
    <w:rsid w:val="0041269E"/>
    <w:rsid w:val="00412EF3"/>
    <w:rsid w:val="00413562"/>
    <w:rsid w:val="004139F0"/>
    <w:rsid w:val="00413A9C"/>
    <w:rsid w:val="00413AC1"/>
    <w:rsid w:val="0041446D"/>
    <w:rsid w:val="00414737"/>
    <w:rsid w:val="00414CD5"/>
    <w:rsid w:val="0041502C"/>
    <w:rsid w:val="004151D9"/>
    <w:rsid w:val="00415870"/>
    <w:rsid w:val="00415936"/>
    <w:rsid w:val="00415ECB"/>
    <w:rsid w:val="00415F45"/>
    <w:rsid w:val="00416451"/>
    <w:rsid w:val="00416463"/>
    <w:rsid w:val="004165A4"/>
    <w:rsid w:val="00416762"/>
    <w:rsid w:val="00416DAD"/>
    <w:rsid w:val="00416E55"/>
    <w:rsid w:val="00416ECA"/>
    <w:rsid w:val="00416FFB"/>
    <w:rsid w:val="00417287"/>
    <w:rsid w:val="00417611"/>
    <w:rsid w:val="004178A4"/>
    <w:rsid w:val="00417BF6"/>
    <w:rsid w:val="00417CC3"/>
    <w:rsid w:val="00417E83"/>
    <w:rsid w:val="00417EA9"/>
    <w:rsid w:val="0042003A"/>
    <w:rsid w:val="004203DD"/>
    <w:rsid w:val="004203F7"/>
    <w:rsid w:val="004206B8"/>
    <w:rsid w:val="00420F79"/>
    <w:rsid w:val="0042175C"/>
    <w:rsid w:val="0042191D"/>
    <w:rsid w:val="00421955"/>
    <w:rsid w:val="004219C0"/>
    <w:rsid w:val="004223FC"/>
    <w:rsid w:val="00422596"/>
    <w:rsid w:val="0042291C"/>
    <w:rsid w:val="00422D0D"/>
    <w:rsid w:val="00422F18"/>
    <w:rsid w:val="00422F6D"/>
    <w:rsid w:val="00422FD2"/>
    <w:rsid w:val="0042306A"/>
    <w:rsid w:val="0042317D"/>
    <w:rsid w:val="00423614"/>
    <w:rsid w:val="00423F79"/>
    <w:rsid w:val="004241B2"/>
    <w:rsid w:val="00424317"/>
    <w:rsid w:val="0042471D"/>
    <w:rsid w:val="0042482B"/>
    <w:rsid w:val="00424D1B"/>
    <w:rsid w:val="00424D65"/>
    <w:rsid w:val="0042503B"/>
    <w:rsid w:val="0042514C"/>
    <w:rsid w:val="0042518A"/>
    <w:rsid w:val="0042535D"/>
    <w:rsid w:val="00425364"/>
    <w:rsid w:val="004253F1"/>
    <w:rsid w:val="00425942"/>
    <w:rsid w:val="00425986"/>
    <w:rsid w:val="004259BD"/>
    <w:rsid w:val="00425ADB"/>
    <w:rsid w:val="00425BA5"/>
    <w:rsid w:val="00425E4B"/>
    <w:rsid w:val="00425F3C"/>
    <w:rsid w:val="00426172"/>
    <w:rsid w:val="00426546"/>
    <w:rsid w:val="00426CA3"/>
    <w:rsid w:val="00426CDC"/>
    <w:rsid w:val="00426CEB"/>
    <w:rsid w:val="00426DA9"/>
    <w:rsid w:val="0042707B"/>
    <w:rsid w:val="004270FA"/>
    <w:rsid w:val="0042755D"/>
    <w:rsid w:val="00427594"/>
    <w:rsid w:val="004275D5"/>
    <w:rsid w:val="004275E2"/>
    <w:rsid w:val="004276A0"/>
    <w:rsid w:val="004277F3"/>
    <w:rsid w:val="00427BA0"/>
    <w:rsid w:val="00427DEC"/>
    <w:rsid w:val="00427FA7"/>
    <w:rsid w:val="00430072"/>
    <w:rsid w:val="00430148"/>
    <w:rsid w:val="00430183"/>
    <w:rsid w:val="004301D4"/>
    <w:rsid w:val="00430983"/>
    <w:rsid w:val="004309A8"/>
    <w:rsid w:val="00430CC3"/>
    <w:rsid w:val="00430DA4"/>
    <w:rsid w:val="0043132B"/>
    <w:rsid w:val="0043186A"/>
    <w:rsid w:val="00431E00"/>
    <w:rsid w:val="004321BD"/>
    <w:rsid w:val="00432223"/>
    <w:rsid w:val="004322E2"/>
    <w:rsid w:val="004326AE"/>
    <w:rsid w:val="00432788"/>
    <w:rsid w:val="00432802"/>
    <w:rsid w:val="00432BAE"/>
    <w:rsid w:val="00432BF8"/>
    <w:rsid w:val="00432CA8"/>
    <w:rsid w:val="004337EC"/>
    <w:rsid w:val="00433B4A"/>
    <w:rsid w:val="00433B97"/>
    <w:rsid w:val="00433F14"/>
    <w:rsid w:val="00434072"/>
    <w:rsid w:val="004340C0"/>
    <w:rsid w:val="0043444C"/>
    <w:rsid w:val="0043470E"/>
    <w:rsid w:val="0043493E"/>
    <w:rsid w:val="00434B17"/>
    <w:rsid w:val="00434BB7"/>
    <w:rsid w:val="00434C9C"/>
    <w:rsid w:val="00434DBA"/>
    <w:rsid w:val="00434DBD"/>
    <w:rsid w:val="004354E8"/>
    <w:rsid w:val="004358B6"/>
    <w:rsid w:val="004359FA"/>
    <w:rsid w:val="00435BD7"/>
    <w:rsid w:val="00435FEC"/>
    <w:rsid w:val="0043610D"/>
    <w:rsid w:val="0043626F"/>
    <w:rsid w:val="00436CA8"/>
    <w:rsid w:val="0043709D"/>
    <w:rsid w:val="0043755C"/>
    <w:rsid w:val="0043794D"/>
    <w:rsid w:val="00437E8B"/>
    <w:rsid w:val="00437EE8"/>
    <w:rsid w:val="00437F19"/>
    <w:rsid w:val="004404DD"/>
    <w:rsid w:val="00440904"/>
    <w:rsid w:val="0044090A"/>
    <w:rsid w:val="0044090E"/>
    <w:rsid w:val="00440C62"/>
    <w:rsid w:val="00441292"/>
    <w:rsid w:val="00441453"/>
    <w:rsid w:val="00441565"/>
    <w:rsid w:val="00441706"/>
    <w:rsid w:val="0044175D"/>
    <w:rsid w:val="0044183C"/>
    <w:rsid w:val="004419C9"/>
    <w:rsid w:val="00441A9D"/>
    <w:rsid w:val="00441E14"/>
    <w:rsid w:val="00442434"/>
    <w:rsid w:val="004425DB"/>
    <w:rsid w:val="00442612"/>
    <w:rsid w:val="00442752"/>
    <w:rsid w:val="00442760"/>
    <w:rsid w:val="00442B59"/>
    <w:rsid w:val="00442BAD"/>
    <w:rsid w:val="00442D65"/>
    <w:rsid w:val="004430D0"/>
    <w:rsid w:val="004431B1"/>
    <w:rsid w:val="004436C5"/>
    <w:rsid w:val="0044388D"/>
    <w:rsid w:val="00443A00"/>
    <w:rsid w:val="00443B0E"/>
    <w:rsid w:val="00443DD6"/>
    <w:rsid w:val="00443E87"/>
    <w:rsid w:val="0044417D"/>
    <w:rsid w:val="004441F1"/>
    <w:rsid w:val="0044429F"/>
    <w:rsid w:val="00444617"/>
    <w:rsid w:val="004446F7"/>
    <w:rsid w:val="0044499D"/>
    <w:rsid w:val="00444A63"/>
    <w:rsid w:val="00444AA3"/>
    <w:rsid w:val="00444E9F"/>
    <w:rsid w:val="00445265"/>
    <w:rsid w:val="004456D5"/>
    <w:rsid w:val="00445720"/>
    <w:rsid w:val="004457AD"/>
    <w:rsid w:val="004464B0"/>
    <w:rsid w:val="00446509"/>
    <w:rsid w:val="004468F2"/>
    <w:rsid w:val="004469A2"/>
    <w:rsid w:val="00446C36"/>
    <w:rsid w:val="0044734F"/>
    <w:rsid w:val="004474A3"/>
    <w:rsid w:val="004474A7"/>
    <w:rsid w:val="004474B3"/>
    <w:rsid w:val="004474CA"/>
    <w:rsid w:val="00447732"/>
    <w:rsid w:val="00447A85"/>
    <w:rsid w:val="00447C15"/>
    <w:rsid w:val="00450199"/>
    <w:rsid w:val="0045035F"/>
    <w:rsid w:val="00450798"/>
    <w:rsid w:val="00450898"/>
    <w:rsid w:val="004509E7"/>
    <w:rsid w:val="00450EEF"/>
    <w:rsid w:val="00451006"/>
    <w:rsid w:val="004512A4"/>
    <w:rsid w:val="00451438"/>
    <w:rsid w:val="004516E5"/>
    <w:rsid w:val="00451D09"/>
    <w:rsid w:val="00451D98"/>
    <w:rsid w:val="00451DC2"/>
    <w:rsid w:val="004521F8"/>
    <w:rsid w:val="004527EC"/>
    <w:rsid w:val="00452A94"/>
    <w:rsid w:val="00452C76"/>
    <w:rsid w:val="00452E64"/>
    <w:rsid w:val="00452F3C"/>
    <w:rsid w:val="004531F1"/>
    <w:rsid w:val="0045373B"/>
    <w:rsid w:val="004538F1"/>
    <w:rsid w:val="004542DE"/>
    <w:rsid w:val="0045431B"/>
    <w:rsid w:val="004543DB"/>
    <w:rsid w:val="004544F8"/>
    <w:rsid w:val="00454798"/>
    <w:rsid w:val="00454B76"/>
    <w:rsid w:val="00454C5A"/>
    <w:rsid w:val="00454C62"/>
    <w:rsid w:val="00454E92"/>
    <w:rsid w:val="004559CE"/>
    <w:rsid w:val="004559F4"/>
    <w:rsid w:val="00455AD4"/>
    <w:rsid w:val="00455C9D"/>
    <w:rsid w:val="0045607A"/>
    <w:rsid w:val="0045640F"/>
    <w:rsid w:val="0045645B"/>
    <w:rsid w:val="0045647B"/>
    <w:rsid w:val="004565E1"/>
    <w:rsid w:val="004567DF"/>
    <w:rsid w:val="0045683C"/>
    <w:rsid w:val="0045684F"/>
    <w:rsid w:val="00456869"/>
    <w:rsid w:val="00456B82"/>
    <w:rsid w:val="00456D83"/>
    <w:rsid w:val="00457060"/>
    <w:rsid w:val="0045729C"/>
    <w:rsid w:val="0045735F"/>
    <w:rsid w:val="0045742B"/>
    <w:rsid w:val="0045758E"/>
    <w:rsid w:val="0045761C"/>
    <w:rsid w:val="00457737"/>
    <w:rsid w:val="00457F46"/>
    <w:rsid w:val="004601CA"/>
    <w:rsid w:val="00460D19"/>
    <w:rsid w:val="00460E1A"/>
    <w:rsid w:val="004610B2"/>
    <w:rsid w:val="004610BC"/>
    <w:rsid w:val="00461178"/>
    <w:rsid w:val="0046153B"/>
    <w:rsid w:val="0046156F"/>
    <w:rsid w:val="00461AC2"/>
    <w:rsid w:val="00461E07"/>
    <w:rsid w:val="00461EC7"/>
    <w:rsid w:val="004620C8"/>
    <w:rsid w:val="00462228"/>
    <w:rsid w:val="00462281"/>
    <w:rsid w:val="00462358"/>
    <w:rsid w:val="0046238B"/>
    <w:rsid w:val="00462617"/>
    <w:rsid w:val="00462845"/>
    <w:rsid w:val="004628A5"/>
    <w:rsid w:val="00462966"/>
    <w:rsid w:val="00463081"/>
    <w:rsid w:val="0046313E"/>
    <w:rsid w:val="00463A34"/>
    <w:rsid w:val="00463B73"/>
    <w:rsid w:val="00463DF8"/>
    <w:rsid w:val="00463E12"/>
    <w:rsid w:val="0046413D"/>
    <w:rsid w:val="004644C5"/>
    <w:rsid w:val="00464AB3"/>
    <w:rsid w:val="00464DF6"/>
    <w:rsid w:val="00464E8C"/>
    <w:rsid w:val="00464F65"/>
    <w:rsid w:val="004651A7"/>
    <w:rsid w:val="00465917"/>
    <w:rsid w:val="00465958"/>
    <w:rsid w:val="0046627B"/>
    <w:rsid w:val="0046656A"/>
    <w:rsid w:val="0046664D"/>
    <w:rsid w:val="00466658"/>
    <w:rsid w:val="0046666E"/>
    <w:rsid w:val="00466B08"/>
    <w:rsid w:val="00466BAB"/>
    <w:rsid w:val="004672AE"/>
    <w:rsid w:val="00467612"/>
    <w:rsid w:val="004677D0"/>
    <w:rsid w:val="0046788C"/>
    <w:rsid w:val="004678FE"/>
    <w:rsid w:val="00467D7E"/>
    <w:rsid w:val="00470211"/>
    <w:rsid w:val="004702B8"/>
    <w:rsid w:val="00470613"/>
    <w:rsid w:val="0047064F"/>
    <w:rsid w:val="004708B5"/>
    <w:rsid w:val="004716E5"/>
    <w:rsid w:val="004718A2"/>
    <w:rsid w:val="00471A00"/>
    <w:rsid w:val="00471D9B"/>
    <w:rsid w:val="00472030"/>
    <w:rsid w:val="004720F6"/>
    <w:rsid w:val="00472121"/>
    <w:rsid w:val="0047275D"/>
    <w:rsid w:val="004727DE"/>
    <w:rsid w:val="00473728"/>
    <w:rsid w:val="00473A32"/>
    <w:rsid w:val="00473B39"/>
    <w:rsid w:val="00474A96"/>
    <w:rsid w:val="00474C7C"/>
    <w:rsid w:val="00474F04"/>
    <w:rsid w:val="00474FC1"/>
    <w:rsid w:val="00475085"/>
    <w:rsid w:val="00475852"/>
    <w:rsid w:val="004758DD"/>
    <w:rsid w:val="00475961"/>
    <w:rsid w:val="00475968"/>
    <w:rsid w:val="00475C5D"/>
    <w:rsid w:val="00475EC5"/>
    <w:rsid w:val="00475FA7"/>
    <w:rsid w:val="004764AB"/>
    <w:rsid w:val="004765B2"/>
    <w:rsid w:val="004766E3"/>
    <w:rsid w:val="00476C98"/>
    <w:rsid w:val="00476CF6"/>
    <w:rsid w:val="00476FA4"/>
    <w:rsid w:val="004779D0"/>
    <w:rsid w:val="00477AA8"/>
    <w:rsid w:val="00477AF7"/>
    <w:rsid w:val="00477D7C"/>
    <w:rsid w:val="00477E5E"/>
    <w:rsid w:val="004800DF"/>
    <w:rsid w:val="00480209"/>
    <w:rsid w:val="0048025F"/>
    <w:rsid w:val="00480352"/>
    <w:rsid w:val="004803F4"/>
    <w:rsid w:val="00480788"/>
    <w:rsid w:val="0048094E"/>
    <w:rsid w:val="00480A28"/>
    <w:rsid w:val="00480A73"/>
    <w:rsid w:val="00480B39"/>
    <w:rsid w:val="00480F2A"/>
    <w:rsid w:val="0048120D"/>
    <w:rsid w:val="004813E2"/>
    <w:rsid w:val="0048151E"/>
    <w:rsid w:val="004815F8"/>
    <w:rsid w:val="00481B48"/>
    <w:rsid w:val="00481C84"/>
    <w:rsid w:val="0048257B"/>
    <w:rsid w:val="004827EE"/>
    <w:rsid w:val="004828EF"/>
    <w:rsid w:val="00482C43"/>
    <w:rsid w:val="00482C7C"/>
    <w:rsid w:val="00482D92"/>
    <w:rsid w:val="00482E50"/>
    <w:rsid w:val="00483513"/>
    <w:rsid w:val="00483A44"/>
    <w:rsid w:val="00483C3F"/>
    <w:rsid w:val="00483D68"/>
    <w:rsid w:val="00484140"/>
    <w:rsid w:val="004845D8"/>
    <w:rsid w:val="00484671"/>
    <w:rsid w:val="004847F3"/>
    <w:rsid w:val="00484C9B"/>
    <w:rsid w:val="00484CF1"/>
    <w:rsid w:val="00485CF8"/>
    <w:rsid w:val="00485FC3"/>
    <w:rsid w:val="00486733"/>
    <w:rsid w:val="00486935"/>
    <w:rsid w:val="004869BA"/>
    <w:rsid w:val="00486A77"/>
    <w:rsid w:val="00486C8A"/>
    <w:rsid w:val="00486E52"/>
    <w:rsid w:val="00487277"/>
    <w:rsid w:val="0048793B"/>
    <w:rsid w:val="00487946"/>
    <w:rsid w:val="004902DE"/>
    <w:rsid w:val="004905BD"/>
    <w:rsid w:val="004905CD"/>
    <w:rsid w:val="00490679"/>
    <w:rsid w:val="00490D7A"/>
    <w:rsid w:val="00490D86"/>
    <w:rsid w:val="00490EB7"/>
    <w:rsid w:val="0049144C"/>
    <w:rsid w:val="004916D0"/>
    <w:rsid w:val="004917EB"/>
    <w:rsid w:val="00491CC4"/>
    <w:rsid w:val="00491DD6"/>
    <w:rsid w:val="00492828"/>
    <w:rsid w:val="004929B3"/>
    <w:rsid w:val="00492C52"/>
    <w:rsid w:val="00492D60"/>
    <w:rsid w:val="00492FCB"/>
    <w:rsid w:val="0049362E"/>
    <w:rsid w:val="00493915"/>
    <w:rsid w:val="00493C2F"/>
    <w:rsid w:val="00493D38"/>
    <w:rsid w:val="00493F2C"/>
    <w:rsid w:val="00494804"/>
    <w:rsid w:val="004948D8"/>
    <w:rsid w:val="00494BDE"/>
    <w:rsid w:val="00494EDE"/>
    <w:rsid w:val="00494EFC"/>
    <w:rsid w:val="00495039"/>
    <w:rsid w:val="00495687"/>
    <w:rsid w:val="0049576A"/>
    <w:rsid w:val="004957A4"/>
    <w:rsid w:val="004957BA"/>
    <w:rsid w:val="004957FB"/>
    <w:rsid w:val="00495A98"/>
    <w:rsid w:val="00495AD1"/>
    <w:rsid w:val="00495E74"/>
    <w:rsid w:val="00496125"/>
    <w:rsid w:val="00496231"/>
    <w:rsid w:val="0049662E"/>
    <w:rsid w:val="00496A68"/>
    <w:rsid w:val="00496BAB"/>
    <w:rsid w:val="004972C7"/>
    <w:rsid w:val="0049735E"/>
    <w:rsid w:val="0049785E"/>
    <w:rsid w:val="00497972"/>
    <w:rsid w:val="00497B45"/>
    <w:rsid w:val="00497BDE"/>
    <w:rsid w:val="00497EB7"/>
    <w:rsid w:val="004A0182"/>
    <w:rsid w:val="004A0291"/>
    <w:rsid w:val="004A0326"/>
    <w:rsid w:val="004A042A"/>
    <w:rsid w:val="004A057B"/>
    <w:rsid w:val="004A05B6"/>
    <w:rsid w:val="004A08AD"/>
    <w:rsid w:val="004A09C9"/>
    <w:rsid w:val="004A0D82"/>
    <w:rsid w:val="004A0DCB"/>
    <w:rsid w:val="004A0F11"/>
    <w:rsid w:val="004A105C"/>
    <w:rsid w:val="004A10FB"/>
    <w:rsid w:val="004A111F"/>
    <w:rsid w:val="004A11B8"/>
    <w:rsid w:val="004A13C7"/>
    <w:rsid w:val="004A1F74"/>
    <w:rsid w:val="004A25BD"/>
    <w:rsid w:val="004A2743"/>
    <w:rsid w:val="004A2C0E"/>
    <w:rsid w:val="004A2E0B"/>
    <w:rsid w:val="004A304C"/>
    <w:rsid w:val="004A3185"/>
    <w:rsid w:val="004A31F8"/>
    <w:rsid w:val="004A3335"/>
    <w:rsid w:val="004A37F0"/>
    <w:rsid w:val="004A3C2E"/>
    <w:rsid w:val="004A3C40"/>
    <w:rsid w:val="004A3D6A"/>
    <w:rsid w:val="004A3EAA"/>
    <w:rsid w:val="004A4098"/>
    <w:rsid w:val="004A47AA"/>
    <w:rsid w:val="004A47CE"/>
    <w:rsid w:val="004A49A2"/>
    <w:rsid w:val="004A57F1"/>
    <w:rsid w:val="004A5A67"/>
    <w:rsid w:val="004A5AD9"/>
    <w:rsid w:val="004A5BF4"/>
    <w:rsid w:val="004A5D15"/>
    <w:rsid w:val="004A65F5"/>
    <w:rsid w:val="004A6638"/>
    <w:rsid w:val="004A682E"/>
    <w:rsid w:val="004A6865"/>
    <w:rsid w:val="004A68DB"/>
    <w:rsid w:val="004A6BE0"/>
    <w:rsid w:val="004A6E52"/>
    <w:rsid w:val="004A7123"/>
    <w:rsid w:val="004A714E"/>
    <w:rsid w:val="004A775E"/>
    <w:rsid w:val="004A78F4"/>
    <w:rsid w:val="004A7C1E"/>
    <w:rsid w:val="004A7D97"/>
    <w:rsid w:val="004B0775"/>
    <w:rsid w:val="004B0863"/>
    <w:rsid w:val="004B0AD8"/>
    <w:rsid w:val="004B1D02"/>
    <w:rsid w:val="004B1EC0"/>
    <w:rsid w:val="004B2002"/>
    <w:rsid w:val="004B249A"/>
    <w:rsid w:val="004B27CB"/>
    <w:rsid w:val="004B28B9"/>
    <w:rsid w:val="004B28C6"/>
    <w:rsid w:val="004B29DF"/>
    <w:rsid w:val="004B2B8D"/>
    <w:rsid w:val="004B2C5D"/>
    <w:rsid w:val="004B306C"/>
    <w:rsid w:val="004B34B6"/>
    <w:rsid w:val="004B3736"/>
    <w:rsid w:val="004B393D"/>
    <w:rsid w:val="004B4576"/>
    <w:rsid w:val="004B45A0"/>
    <w:rsid w:val="004B4606"/>
    <w:rsid w:val="004B4677"/>
    <w:rsid w:val="004B4991"/>
    <w:rsid w:val="004B4B4A"/>
    <w:rsid w:val="004B4B73"/>
    <w:rsid w:val="004B5133"/>
    <w:rsid w:val="004B5436"/>
    <w:rsid w:val="004B55E0"/>
    <w:rsid w:val="004B56B7"/>
    <w:rsid w:val="004B5D9A"/>
    <w:rsid w:val="004B5DC2"/>
    <w:rsid w:val="004B5EDA"/>
    <w:rsid w:val="004B61B3"/>
    <w:rsid w:val="004B620E"/>
    <w:rsid w:val="004B66FB"/>
    <w:rsid w:val="004B682E"/>
    <w:rsid w:val="004B6943"/>
    <w:rsid w:val="004B6AE5"/>
    <w:rsid w:val="004B6E13"/>
    <w:rsid w:val="004B6FB6"/>
    <w:rsid w:val="004B6FFB"/>
    <w:rsid w:val="004B704E"/>
    <w:rsid w:val="004B70ED"/>
    <w:rsid w:val="004B7794"/>
    <w:rsid w:val="004B7A4E"/>
    <w:rsid w:val="004B7AED"/>
    <w:rsid w:val="004B7E43"/>
    <w:rsid w:val="004C021E"/>
    <w:rsid w:val="004C0448"/>
    <w:rsid w:val="004C058C"/>
    <w:rsid w:val="004C05CA"/>
    <w:rsid w:val="004C07A6"/>
    <w:rsid w:val="004C07BE"/>
    <w:rsid w:val="004C0966"/>
    <w:rsid w:val="004C0AA2"/>
    <w:rsid w:val="004C0F32"/>
    <w:rsid w:val="004C1886"/>
    <w:rsid w:val="004C18F0"/>
    <w:rsid w:val="004C1D01"/>
    <w:rsid w:val="004C1FB6"/>
    <w:rsid w:val="004C24FC"/>
    <w:rsid w:val="004C2902"/>
    <w:rsid w:val="004C2BB3"/>
    <w:rsid w:val="004C311B"/>
    <w:rsid w:val="004C3804"/>
    <w:rsid w:val="004C3AEC"/>
    <w:rsid w:val="004C4009"/>
    <w:rsid w:val="004C41B6"/>
    <w:rsid w:val="004C41F8"/>
    <w:rsid w:val="004C453C"/>
    <w:rsid w:val="004C4A89"/>
    <w:rsid w:val="004C4E12"/>
    <w:rsid w:val="004C4E9E"/>
    <w:rsid w:val="004C539E"/>
    <w:rsid w:val="004C55D4"/>
    <w:rsid w:val="004C56F2"/>
    <w:rsid w:val="004C5D05"/>
    <w:rsid w:val="004C607F"/>
    <w:rsid w:val="004C61A1"/>
    <w:rsid w:val="004C61A2"/>
    <w:rsid w:val="004C6764"/>
    <w:rsid w:val="004C6B05"/>
    <w:rsid w:val="004C6BAD"/>
    <w:rsid w:val="004C6C01"/>
    <w:rsid w:val="004C754B"/>
    <w:rsid w:val="004C7629"/>
    <w:rsid w:val="004C772B"/>
    <w:rsid w:val="004C7A26"/>
    <w:rsid w:val="004C7D1F"/>
    <w:rsid w:val="004D000E"/>
    <w:rsid w:val="004D00D2"/>
    <w:rsid w:val="004D0290"/>
    <w:rsid w:val="004D03B8"/>
    <w:rsid w:val="004D0412"/>
    <w:rsid w:val="004D0545"/>
    <w:rsid w:val="004D05C5"/>
    <w:rsid w:val="004D0A61"/>
    <w:rsid w:val="004D1AE2"/>
    <w:rsid w:val="004D1BF9"/>
    <w:rsid w:val="004D1E10"/>
    <w:rsid w:val="004D2256"/>
    <w:rsid w:val="004D265C"/>
    <w:rsid w:val="004D27DD"/>
    <w:rsid w:val="004D29BF"/>
    <w:rsid w:val="004D29D6"/>
    <w:rsid w:val="004D3034"/>
    <w:rsid w:val="004D31A3"/>
    <w:rsid w:val="004D3202"/>
    <w:rsid w:val="004D3213"/>
    <w:rsid w:val="004D3D79"/>
    <w:rsid w:val="004D3E02"/>
    <w:rsid w:val="004D4026"/>
    <w:rsid w:val="004D4608"/>
    <w:rsid w:val="004D46C2"/>
    <w:rsid w:val="004D484F"/>
    <w:rsid w:val="004D48DA"/>
    <w:rsid w:val="004D4C47"/>
    <w:rsid w:val="004D565B"/>
    <w:rsid w:val="004D57CC"/>
    <w:rsid w:val="004D5845"/>
    <w:rsid w:val="004D5C2F"/>
    <w:rsid w:val="004D5D1C"/>
    <w:rsid w:val="004D6148"/>
    <w:rsid w:val="004D614F"/>
    <w:rsid w:val="004D62B8"/>
    <w:rsid w:val="004D66C1"/>
    <w:rsid w:val="004D6739"/>
    <w:rsid w:val="004D6BED"/>
    <w:rsid w:val="004D6E37"/>
    <w:rsid w:val="004D706D"/>
    <w:rsid w:val="004D7399"/>
    <w:rsid w:val="004D74CA"/>
    <w:rsid w:val="004D74D9"/>
    <w:rsid w:val="004D7635"/>
    <w:rsid w:val="004D796D"/>
    <w:rsid w:val="004D7A4C"/>
    <w:rsid w:val="004D7B1E"/>
    <w:rsid w:val="004D7B32"/>
    <w:rsid w:val="004E00AA"/>
    <w:rsid w:val="004E00EA"/>
    <w:rsid w:val="004E038A"/>
    <w:rsid w:val="004E03A0"/>
    <w:rsid w:val="004E066D"/>
    <w:rsid w:val="004E0713"/>
    <w:rsid w:val="004E0E4A"/>
    <w:rsid w:val="004E15A9"/>
    <w:rsid w:val="004E1862"/>
    <w:rsid w:val="004E1B06"/>
    <w:rsid w:val="004E1B11"/>
    <w:rsid w:val="004E1D9F"/>
    <w:rsid w:val="004E2156"/>
    <w:rsid w:val="004E236D"/>
    <w:rsid w:val="004E259A"/>
    <w:rsid w:val="004E25D3"/>
    <w:rsid w:val="004E2935"/>
    <w:rsid w:val="004E2AFA"/>
    <w:rsid w:val="004E2C69"/>
    <w:rsid w:val="004E2C6C"/>
    <w:rsid w:val="004E31DB"/>
    <w:rsid w:val="004E32EB"/>
    <w:rsid w:val="004E35CE"/>
    <w:rsid w:val="004E3A43"/>
    <w:rsid w:val="004E3CC9"/>
    <w:rsid w:val="004E40EA"/>
    <w:rsid w:val="004E410F"/>
    <w:rsid w:val="004E45C2"/>
    <w:rsid w:val="004E46BF"/>
    <w:rsid w:val="004E486E"/>
    <w:rsid w:val="004E4BD8"/>
    <w:rsid w:val="004E4DB7"/>
    <w:rsid w:val="004E4FEB"/>
    <w:rsid w:val="004E5521"/>
    <w:rsid w:val="004E5A49"/>
    <w:rsid w:val="004E637D"/>
    <w:rsid w:val="004E660B"/>
    <w:rsid w:val="004E6641"/>
    <w:rsid w:val="004E690D"/>
    <w:rsid w:val="004E6AAE"/>
    <w:rsid w:val="004E6B14"/>
    <w:rsid w:val="004E6F89"/>
    <w:rsid w:val="004E72CB"/>
    <w:rsid w:val="004E7306"/>
    <w:rsid w:val="004E7CBC"/>
    <w:rsid w:val="004F02AE"/>
    <w:rsid w:val="004F031F"/>
    <w:rsid w:val="004F0401"/>
    <w:rsid w:val="004F0915"/>
    <w:rsid w:val="004F09AA"/>
    <w:rsid w:val="004F0BD8"/>
    <w:rsid w:val="004F1124"/>
    <w:rsid w:val="004F1778"/>
    <w:rsid w:val="004F1817"/>
    <w:rsid w:val="004F19F0"/>
    <w:rsid w:val="004F1F49"/>
    <w:rsid w:val="004F20EE"/>
    <w:rsid w:val="004F217D"/>
    <w:rsid w:val="004F21BD"/>
    <w:rsid w:val="004F2341"/>
    <w:rsid w:val="004F234D"/>
    <w:rsid w:val="004F2464"/>
    <w:rsid w:val="004F258B"/>
    <w:rsid w:val="004F275F"/>
    <w:rsid w:val="004F27D9"/>
    <w:rsid w:val="004F27F7"/>
    <w:rsid w:val="004F2883"/>
    <w:rsid w:val="004F2B03"/>
    <w:rsid w:val="004F31C9"/>
    <w:rsid w:val="004F333E"/>
    <w:rsid w:val="004F364D"/>
    <w:rsid w:val="004F3A32"/>
    <w:rsid w:val="004F3D0D"/>
    <w:rsid w:val="004F3F5B"/>
    <w:rsid w:val="004F4019"/>
    <w:rsid w:val="004F4040"/>
    <w:rsid w:val="004F40D9"/>
    <w:rsid w:val="004F4820"/>
    <w:rsid w:val="004F4974"/>
    <w:rsid w:val="004F4AE3"/>
    <w:rsid w:val="004F4AE6"/>
    <w:rsid w:val="004F4B4E"/>
    <w:rsid w:val="004F4B92"/>
    <w:rsid w:val="004F4CD5"/>
    <w:rsid w:val="004F4E93"/>
    <w:rsid w:val="004F4EC2"/>
    <w:rsid w:val="004F4F79"/>
    <w:rsid w:val="004F4FB2"/>
    <w:rsid w:val="004F5AAC"/>
    <w:rsid w:val="004F5C37"/>
    <w:rsid w:val="004F60F5"/>
    <w:rsid w:val="004F64D3"/>
    <w:rsid w:val="004F6654"/>
    <w:rsid w:val="004F6867"/>
    <w:rsid w:val="004F6881"/>
    <w:rsid w:val="004F6A56"/>
    <w:rsid w:val="004F6E5E"/>
    <w:rsid w:val="004F6F38"/>
    <w:rsid w:val="004F6F5E"/>
    <w:rsid w:val="004F721B"/>
    <w:rsid w:val="004F74C9"/>
    <w:rsid w:val="004F76B9"/>
    <w:rsid w:val="004F7BC8"/>
    <w:rsid w:val="004F7BFF"/>
    <w:rsid w:val="004F7CA9"/>
    <w:rsid w:val="005002A1"/>
    <w:rsid w:val="005002A6"/>
    <w:rsid w:val="0050077C"/>
    <w:rsid w:val="0050082A"/>
    <w:rsid w:val="00500D00"/>
    <w:rsid w:val="00500D69"/>
    <w:rsid w:val="00500DB0"/>
    <w:rsid w:val="005015EC"/>
    <w:rsid w:val="00501797"/>
    <w:rsid w:val="00501ABF"/>
    <w:rsid w:val="00501B6C"/>
    <w:rsid w:val="00501D26"/>
    <w:rsid w:val="005020DC"/>
    <w:rsid w:val="00502167"/>
    <w:rsid w:val="005022B9"/>
    <w:rsid w:val="005022F6"/>
    <w:rsid w:val="00502412"/>
    <w:rsid w:val="00502541"/>
    <w:rsid w:val="0050294A"/>
    <w:rsid w:val="00502A9D"/>
    <w:rsid w:val="00502D19"/>
    <w:rsid w:val="005030B7"/>
    <w:rsid w:val="00503271"/>
    <w:rsid w:val="00503C6D"/>
    <w:rsid w:val="00503E76"/>
    <w:rsid w:val="00504213"/>
    <w:rsid w:val="00504658"/>
    <w:rsid w:val="005047CB"/>
    <w:rsid w:val="00504A47"/>
    <w:rsid w:val="0050523E"/>
    <w:rsid w:val="00505353"/>
    <w:rsid w:val="005053D6"/>
    <w:rsid w:val="0050554E"/>
    <w:rsid w:val="005057D3"/>
    <w:rsid w:val="005058A2"/>
    <w:rsid w:val="00505941"/>
    <w:rsid w:val="00505CE3"/>
    <w:rsid w:val="005067EA"/>
    <w:rsid w:val="005068AE"/>
    <w:rsid w:val="00506AAC"/>
    <w:rsid w:val="00506EA8"/>
    <w:rsid w:val="0050728A"/>
    <w:rsid w:val="00507366"/>
    <w:rsid w:val="005073EB"/>
    <w:rsid w:val="00507467"/>
    <w:rsid w:val="00507498"/>
    <w:rsid w:val="00507737"/>
    <w:rsid w:val="00507819"/>
    <w:rsid w:val="005078F1"/>
    <w:rsid w:val="00507D25"/>
    <w:rsid w:val="00507E3B"/>
    <w:rsid w:val="00510116"/>
    <w:rsid w:val="0051026F"/>
    <w:rsid w:val="005102C8"/>
    <w:rsid w:val="00510671"/>
    <w:rsid w:val="005108E8"/>
    <w:rsid w:val="00510B16"/>
    <w:rsid w:val="0051103A"/>
    <w:rsid w:val="0051103E"/>
    <w:rsid w:val="00511075"/>
    <w:rsid w:val="00511112"/>
    <w:rsid w:val="00511479"/>
    <w:rsid w:val="005114E7"/>
    <w:rsid w:val="00511568"/>
    <w:rsid w:val="0051166E"/>
    <w:rsid w:val="00511A12"/>
    <w:rsid w:val="00511E3B"/>
    <w:rsid w:val="005120B9"/>
    <w:rsid w:val="0051240F"/>
    <w:rsid w:val="0051244C"/>
    <w:rsid w:val="00512659"/>
    <w:rsid w:val="005127DF"/>
    <w:rsid w:val="00512A1C"/>
    <w:rsid w:val="00512A39"/>
    <w:rsid w:val="00512CEB"/>
    <w:rsid w:val="00512E12"/>
    <w:rsid w:val="00512E26"/>
    <w:rsid w:val="00513159"/>
    <w:rsid w:val="005138AC"/>
    <w:rsid w:val="00513C88"/>
    <w:rsid w:val="00513E84"/>
    <w:rsid w:val="00514208"/>
    <w:rsid w:val="005142CC"/>
    <w:rsid w:val="0051469D"/>
    <w:rsid w:val="005146CD"/>
    <w:rsid w:val="00514C40"/>
    <w:rsid w:val="00514DE4"/>
    <w:rsid w:val="00514E2F"/>
    <w:rsid w:val="00514F31"/>
    <w:rsid w:val="00515182"/>
    <w:rsid w:val="0051568B"/>
    <w:rsid w:val="005161B0"/>
    <w:rsid w:val="00516301"/>
    <w:rsid w:val="0051659C"/>
    <w:rsid w:val="00516785"/>
    <w:rsid w:val="0051739E"/>
    <w:rsid w:val="005173B9"/>
    <w:rsid w:val="00517418"/>
    <w:rsid w:val="005174C3"/>
    <w:rsid w:val="005177AB"/>
    <w:rsid w:val="00517B48"/>
    <w:rsid w:val="00517BE5"/>
    <w:rsid w:val="00517E38"/>
    <w:rsid w:val="005201F7"/>
    <w:rsid w:val="00520464"/>
    <w:rsid w:val="005205B2"/>
    <w:rsid w:val="00520602"/>
    <w:rsid w:val="00520839"/>
    <w:rsid w:val="00520FB3"/>
    <w:rsid w:val="005210E6"/>
    <w:rsid w:val="00521106"/>
    <w:rsid w:val="00521264"/>
    <w:rsid w:val="005219A3"/>
    <w:rsid w:val="00521F8E"/>
    <w:rsid w:val="005221B6"/>
    <w:rsid w:val="0052274B"/>
    <w:rsid w:val="0052284D"/>
    <w:rsid w:val="00522FC6"/>
    <w:rsid w:val="005233AD"/>
    <w:rsid w:val="00523D44"/>
    <w:rsid w:val="00523E0B"/>
    <w:rsid w:val="00523EEE"/>
    <w:rsid w:val="00524075"/>
    <w:rsid w:val="0052419D"/>
    <w:rsid w:val="005244EB"/>
    <w:rsid w:val="005245C6"/>
    <w:rsid w:val="00524696"/>
    <w:rsid w:val="005246E4"/>
    <w:rsid w:val="00524709"/>
    <w:rsid w:val="005247F6"/>
    <w:rsid w:val="005247F9"/>
    <w:rsid w:val="0052558C"/>
    <w:rsid w:val="0052599A"/>
    <w:rsid w:val="00525BB4"/>
    <w:rsid w:val="00525F7A"/>
    <w:rsid w:val="00526253"/>
    <w:rsid w:val="005263B1"/>
    <w:rsid w:val="0052640A"/>
    <w:rsid w:val="0052664B"/>
    <w:rsid w:val="00526809"/>
    <w:rsid w:val="005269D7"/>
    <w:rsid w:val="00526C65"/>
    <w:rsid w:val="00526D60"/>
    <w:rsid w:val="0052741A"/>
    <w:rsid w:val="0052743B"/>
    <w:rsid w:val="00527588"/>
    <w:rsid w:val="00527A33"/>
    <w:rsid w:val="00527E63"/>
    <w:rsid w:val="00527EC2"/>
    <w:rsid w:val="005300BB"/>
    <w:rsid w:val="005301F8"/>
    <w:rsid w:val="005308CE"/>
    <w:rsid w:val="005309E8"/>
    <w:rsid w:val="005311CF"/>
    <w:rsid w:val="0053123C"/>
    <w:rsid w:val="005312FC"/>
    <w:rsid w:val="00531767"/>
    <w:rsid w:val="0053180D"/>
    <w:rsid w:val="005319BF"/>
    <w:rsid w:val="00531CFF"/>
    <w:rsid w:val="005321C1"/>
    <w:rsid w:val="0053273B"/>
    <w:rsid w:val="00532C6D"/>
    <w:rsid w:val="005333F6"/>
    <w:rsid w:val="00533533"/>
    <w:rsid w:val="00533592"/>
    <w:rsid w:val="0053381F"/>
    <w:rsid w:val="00533B4C"/>
    <w:rsid w:val="0053408C"/>
    <w:rsid w:val="00534094"/>
    <w:rsid w:val="005342CE"/>
    <w:rsid w:val="00534581"/>
    <w:rsid w:val="00534781"/>
    <w:rsid w:val="005348E8"/>
    <w:rsid w:val="00534B20"/>
    <w:rsid w:val="00534D8E"/>
    <w:rsid w:val="00535283"/>
    <w:rsid w:val="00535641"/>
    <w:rsid w:val="0053569E"/>
    <w:rsid w:val="00535A97"/>
    <w:rsid w:val="0053603D"/>
    <w:rsid w:val="005361AF"/>
    <w:rsid w:val="00536259"/>
    <w:rsid w:val="0053663D"/>
    <w:rsid w:val="00536748"/>
    <w:rsid w:val="00536763"/>
    <w:rsid w:val="0053742A"/>
    <w:rsid w:val="0053751F"/>
    <w:rsid w:val="00537675"/>
    <w:rsid w:val="005376CA"/>
    <w:rsid w:val="005377A2"/>
    <w:rsid w:val="00537BAB"/>
    <w:rsid w:val="00537C7C"/>
    <w:rsid w:val="00537C85"/>
    <w:rsid w:val="00540089"/>
    <w:rsid w:val="00540114"/>
    <w:rsid w:val="005401E8"/>
    <w:rsid w:val="005404DC"/>
    <w:rsid w:val="0054063E"/>
    <w:rsid w:val="00540651"/>
    <w:rsid w:val="00540B03"/>
    <w:rsid w:val="005410EF"/>
    <w:rsid w:val="00541363"/>
    <w:rsid w:val="00541783"/>
    <w:rsid w:val="00541AC0"/>
    <w:rsid w:val="00541D10"/>
    <w:rsid w:val="00541D29"/>
    <w:rsid w:val="00541E86"/>
    <w:rsid w:val="00541FC9"/>
    <w:rsid w:val="00542589"/>
    <w:rsid w:val="005425F0"/>
    <w:rsid w:val="00542619"/>
    <w:rsid w:val="00542A22"/>
    <w:rsid w:val="00542C10"/>
    <w:rsid w:val="005433E0"/>
    <w:rsid w:val="0054369A"/>
    <w:rsid w:val="005437D0"/>
    <w:rsid w:val="00543C4D"/>
    <w:rsid w:val="00543E66"/>
    <w:rsid w:val="00543EFA"/>
    <w:rsid w:val="00543F23"/>
    <w:rsid w:val="00543FEE"/>
    <w:rsid w:val="005443B2"/>
    <w:rsid w:val="005444E0"/>
    <w:rsid w:val="005445CC"/>
    <w:rsid w:val="00544D58"/>
    <w:rsid w:val="00544FA8"/>
    <w:rsid w:val="00545035"/>
    <w:rsid w:val="00545382"/>
    <w:rsid w:val="0054548E"/>
    <w:rsid w:val="005457A3"/>
    <w:rsid w:val="005457E2"/>
    <w:rsid w:val="00545AFA"/>
    <w:rsid w:val="00545C46"/>
    <w:rsid w:val="00546592"/>
    <w:rsid w:val="00546674"/>
    <w:rsid w:val="005466BD"/>
    <w:rsid w:val="0054678A"/>
    <w:rsid w:val="005468BB"/>
    <w:rsid w:val="00546C76"/>
    <w:rsid w:val="00547113"/>
    <w:rsid w:val="0054736F"/>
    <w:rsid w:val="00547790"/>
    <w:rsid w:val="00547BAC"/>
    <w:rsid w:val="00550368"/>
    <w:rsid w:val="0055037B"/>
    <w:rsid w:val="005505ED"/>
    <w:rsid w:val="005507A5"/>
    <w:rsid w:val="00550C64"/>
    <w:rsid w:val="00550D44"/>
    <w:rsid w:val="00551F91"/>
    <w:rsid w:val="0055206F"/>
    <w:rsid w:val="00552365"/>
    <w:rsid w:val="005523EB"/>
    <w:rsid w:val="00552637"/>
    <w:rsid w:val="005526FE"/>
    <w:rsid w:val="00552846"/>
    <w:rsid w:val="00552B44"/>
    <w:rsid w:val="005531B0"/>
    <w:rsid w:val="0055335A"/>
    <w:rsid w:val="005541A0"/>
    <w:rsid w:val="005541DE"/>
    <w:rsid w:val="005541EE"/>
    <w:rsid w:val="005542C6"/>
    <w:rsid w:val="005543CA"/>
    <w:rsid w:val="005547FA"/>
    <w:rsid w:val="00554ADF"/>
    <w:rsid w:val="00554E6E"/>
    <w:rsid w:val="00554EB3"/>
    <w:rsid w:val="005550D7"/>
    <w:rsid w:val="00555199"/>
    <w:rsid w:val="00555C6A"/>
    <w:rsid w:val="00555D1E"/>
    <w:rsid w:val="00555EB2"/>
    <w:rsid w:val="005562E8"/>
    <w:rsid w:val="005564DE"/>
    <w:rsid w:val="00556523"/>
    <w:rsid w:val="005566C3"/>
    <w:rsid w:val="00556811"/>
    <w:rsid w:val="0055724A"/>
    <w:rsid w:val="00557408"/>
    <w:rsid w:val="005574C5"/>
    <w:rsid w:val="00557A31"/>
    <w:rsid w:val="00557CC4"/>
    <w:rsid w:val="005608CC"/>
    <w:rsid w:val="0056090B"/>
    <w:rsid w:val="00560A34"/>
    <w:rsid w:val="00560B3B"/>
    <w:rsid w:val="00560C94"/>
    <w:rsid w:val="00560CDA"/>
    <w:rsid w:val="00560CF1"/>
    <w:rsid w:val="00560DD9"/>
    <w:rsid w:val="00561028"/>
    <w:rsid w:val="00561097"/>
    <w:rsid w:val="005610AC"/>
    <w:rsid w:val="0056156E"/>
    <w:rsid w:val="005616F7"/>
    <w:rsid w:val="00561782"/>
    <w:rsid w:val="0056199E"/>
    <w:rsid w:val="00561DE1"/>
    <w:rsid w:val="00561EB7"/>
    <w:rsid w:val="00561ED4"/>
    <w:rsid w:val="0056226C"/>
    <w:rsid w:val="005628CD"/>
    <w:rsid w:val="00562B36"/>
    <w:rsid w:val="00562C26"/>
    <w:rsid w:val="00562C77"/>
    <w:rsid w:val="00562F17"/>
    <w:rsid w:val="005633EF"/>
    <w:rsid w:val="00563F07"/>
    <w:rsid w:val="00564773"/>
    <w:rsid w:val="0056491B"/>
    <w:rsid w:val="00564D9D"/>
    <w:rsid w:val="00565451"/>
    <w:rsid w:val="005655B8"/>
    <w:rsid w:val="00565612"/>
    <w:rsid w:val="00565739"/>
    <w:rsid w:val="0056582C"/>
    <w:rsid w:val="0056605E"/>
    <w:rsid w:val="005660D9"/>
    <w:rsid w:val="00566424"/>
    <w:rsid w:val="005665A0"/>
    <w:rsid w:val="0056681E"/>
    <w:rsid w:val="00566968"/>
    <w:rsid w:val="00566DF8"/>
    <w:rsid w:val="00566E04"/>
    <w:rsid w:val="00566E7A"/>
    <w:rsid w:val="00567155"/>
    <w:rsid w:val="005672CF"/>
    <w:rsid w:val="00567467"/>
    <w:rsid w:val="0056796A"/>
    <w:rsid w:val="00567A06"/>
    <w:rsid w:val="00567E59"/>
    <w:rsid w:val="0057071B"/>
    <w:rsid w:val="0057083E"/>
    <w:rsid w:val="00570FB7"/>
    <w:rsid w:val="005714F5"/>
    <w:rsid w:val="00571649"/>
    <w:rsid w:val="00571878"/>
    <w:rsid w:val="00571C68"/>
    <w:rsid w:val="00571CB9"/>
    <w:rsid w:val="00571E32"/>
    <w:rsid w:val="00571EC1"/>
    <w:rsid w:val="005726C9"/>
    <w:rsid w:val="005726DF"/>
    <w:rsid w:val="00572766"/>
    <w:rsid w:val="0057285B"/>
    <w:rsid w:val="00572D78"/>
    <w:rsid w:val="00572F03"/>
    <w:rsid w:val="00573147"/>
    <w:rsid w:val="00573702"/>
    <w:rsid w:val="005738A6"/>
    <w:rsid w:val="005738D2"/>
    <w:rsid w:val="00573A2A"/>
    <w:rsid w:val="00573D48"/>
    <w:rsid w:val="0057479A"/>
    <w:rsid w:val="005747EB"/>
    <w:rsid w:val="00574897"/>
    <w:rsid w:val="00574CC9"/>
    <w:rsid w:val="00575115"/>
    <w:rsid w:val="00575315"/>
    <w:rsid w:val="005754FB"/>
    <w:rsid w:val="005759C4"/>
    <w:rsid w:val="00575F00"/>
    <w:rsid w:val="0057611E"/>
    <w:rsid w:val="00576142"/>
    <w:rsid w:val="005764C3"/>
    <w:rsid w:val="0057698C"/>
    <w:rsid w:val="00576B06"/>
    <w:rsid w:val="00576C95"/>
    <w:rsid w:val="005771EA"/>
    <w:rsid w:val="005772C4"/>
    <w:rsid w:val="005776B2"/>
    <w:rsid w:val="005776EB"/>
    <w:rsid w:val="00577954"/>
    <w:rsid w:val="00577A9B"/>
    <w:rsid w:val="00577F32"/>
    <w:rsid w:val="00580030"/>
    <w:rsid w:val="00580165"/>
    <w:rsid w:val="005807F5"/>
    <w:rsid w:val="00580A5E"/>
    <w:rsid w:val="00580AA2"/>
    <w:rsid w:val="00580B3D"/>
    <w:rsid w:val="00580BF7"/>
    <w:rsid w:val="00580DD5"/>
    <w:rsid w:val="00580F50"/>
    <w:rsid w:val="00580F86"/>
    <w:rsid w:val="00581173"/>
    <w:rsid w:val="0058144A"/>
    <w:rsid w:val="0058183D"/>
    <w:rsid w:val="00581A74"/>
    <w:rsid w:val="00581B59"/>
    <w:rsid w:val="00581BB7"/>
    <w:rsid w:val="00581FC5"/>
    <w:rsid w:val="00582496"/>
    <w:rsid w:val="00582D0E"/>
    <w:rsid w:val="00582DD7"/>
    <w:rsid w:val="00583212"/>
    <w:rsid w:val="0058345F"/>
    <w:rsid w:val="00583498"/>
    <w:rsid w:val="0058363A"/>
    <w:rsid w:val="005836B6"/>
    <w:rsid w:val="0058381D"/>
    <w:rsid w:val="005839C0"/>
    <w:rsid w:val="00583AB7"/>
    <w:rsid w:val="00583FEF"/>
    <w:rsid w:val="005840E5"/>
    <w:rsid w:val="00584166"/>
    <w:rsid w:val="005845A3"/>
    <w:rsid w:val="005846CC"/>
    <w:rsid w:val="00584CC0"/>
    <w:rsid w:val="00584CDC"/>
    <w:rsid w:val="00585497"/>
    <w:rsid w:val="00585654"/>
    <w:rsid w:val="00585946"/>
    <w:rsid w:val="00585E28"/>
    <w:rsid w:val="00585EDE"/>
    <w:rsid w:val="00585FCC"/>
    <w:rsid w:val="00586321"/>
    <w:rsid w:val="00586538"/>
    <w:rsid w:val="00586605"/>
    <w:rsid w:val="00586791"/>
    <w:rsid w:val="005868DE"/>
    <w:rsid w:val="00586ACB"/>
    <w:rsid w:val="005871EE"/>
    <w:rsid w:val="005873A5"/>
    <w:rsid w:val="005875E6"/>
    <w:rsid w:val="00587713"/>
    <w:rsid w:val="005877AC"/>
    <w:rsid w:val="005877E1"/>
    <w:rsid w:val="00587A48"/>
    <w:rsid w:val="00587B6E"/>
    <w:rsid w:val="00587BCF"/>
    <w:rsid w:val="00587CE1"/>
    <w:rsid w:val="005901BA"/>
    <w:rsid w:val="005902CB"/>
    <w:rsid w:val="005907C2"/>
    <w:rsid w:val="00590A53"/>
    <w:rsid w:val="005911E5"/>
    <w:rsid w:val="005911E7"/>
    <w:rsid w:val="00591548"/>
    <w:rsid w:val="00591A44"/>
    <w:rsid w:val="00591A56"/>
    <w:rsid w:val="00591BD2"/>
    <w:rsid w:val="00591D12"/>
    <w:rsid w:val="00591D51"/>
    <w:rsid w:val="00591F60"/>
    <w:rsid w:val="00591FA8"/>
    <w:rsid w:val="00592459"/>
    <w:rsid w:val="005924E4"/>
    <w:rsid w:val="005925D0"/>
    <w:rsid w:val="005926A9"/>
    <w:rsid w:val="005927C8"/>
    <w:rsid w:val="00592866"/>
    <w:rsid w:val="00592D48"/>
    <w:rsid w:val="00593490"/>
    <w:rsid w:val="00593572"/>
    <w:rsid w:val="00593592"/>
    <w:rsid w:val="00593661"/>
    <w:rsid w:val="00593836"/>
    <w:rsid w:val="00593B32"/>
    <w:rsid w:val="00593BC3"/>
    <w:rsid w:val="00593C62"/>
    <w:rsid w:val="00593C6D"/>
    <w:rsid w:val="00593D40"/>
    <w:rsid w:val="00593F52"/>
    <w:rsid w:val="0059415D"/>
    <w:rsid w:val="00594ABC"/>
    <w:rsid w:val="00594BAD"/>
    <w:rsid w:val="00594C91"/>
    <w:rsid w:val="00594E54"/>
    <w:rsid w:val="005951C3"/>
    <w:rsid w:val="00595262"/>
    <w:rsid w:val="00595263"/>
    <w:rsid w:val="00595594"/>
    <w:rsid w:val="005956D0"/>
    <w:rsid w:val="0059599A"/>
    <w:rsid w:val="00595D8A"/>
    <w:rsid w:val="00595DE9"/>
    <w:rsid w:val="005960A8"/>
    <w:rsid w:val="00596473"/>
    <w:rsid w:val="005964E4"/>
    <w:rsid w:val="00596635"/>
    <w:rsid w:val="005966B7"/>
    <w:rsid w:val="00596880"/>
    <w:rsid w:val="00596D59"/>
    <w:rsid w:val="00596DE8"/>
    <w:rsid w:val="0059705E"/>
    <w:rsid w:val="0059719B"/>
    <w:rsid w:val="0059765C"/>
    <w:rsid w:val="005976B7"/>
    <w:rsid w:val="00597840"/>
    <w:rsid w:val="00597A5F"/>
    <w:rsid w:val="00597AFF"/>
    <w:rsid w:val="00597B23"/>
    <w:rsid w:val="00597BD5"/>
    <w:rsid w:val="00597EFF"/>
    <w:rsid w:val="005A0087"/>
    <w:rsid w:val="005A02F4"/>
    <w:rsid w:val="005A1186"/>
    <w:rsid w:val="005A1426"/>
    <w:rsid w:val="005A1574"/>
    <w:rsid w:val="005A1707"/>
    <w:rsid w:val="005A1993"/>
    <w:rsid w:val="005A1CC1"/>
    <w:rsid w:val="005A2056"/>
    <w:rsid w:val="005A206B"/>
    <w:rsid w:val="005A2248"/>
    <w:rsid w:val="005A233C"/>
    <w:rsid w:val="005A250F"/>
    <w:rsid w:val="005A2A58"/>
    <w:rsid w:val="005A2C6F"/>
    <w:rsid w:val="005A2FB7"/>
    <w:rsid w:val="005A3944"/>
    <w:rsid w:val="005A3C54"/>
    <w:rsid w:val="005A3CDA"/>
    <w:rsid w:val="005A3E7B"/>
    <w:rsid w:val="005A3F8F"/>
    <w:rsid w:val="005A446B"/>
    <w:rsid w:val="005A4996"/>
    <w:rsid w:val="005A4BB7"/>
    <w:rsid w:val="005A4CA5"/>
    <w:rsid w:val="005A4EC5"/>
    <w:rsid w:val="005A5511"/>
    <w:rsid w:val="005A5F97"/>
    <w:rsid w:val="005A5FA8"/>
    <w:rsid w:val="005A65FD"/>
    <w:rsid w:val="005A675C"/>
    <w:rsid w:val="005A6F4B"/>
    <w:rsid w:val="005A6FC2"/>
    <w:rsid w:val="005A7623"/>
    <w:rsid w:val="005A7855"/>
    <w:rsid w:val="005A7891"/>
    <w:rsid w:val="005A7AA4"/>
    <w:rsid w:val="005B038F"/>
    <w:rsid w:val="005B04C6"/>
    <w:rsid w:val="005B04DD"/>
    <w:rsid w:val="005B063E"/>
    <w:rsid w:val="005B148E"/>
    <w:rsid w:val="005B15FF"/>
    <w:rsid w:val="005B1BD7"/>
    <w:rsid w:val="005B1E9D"/>
    <w:rsid w:val="005B2399"/>
    <w:rsid w:val="005B242E"/>
    <w:rsid w:val="005B24E5"/>
    <w:rsid w:val="005B255F"/>
    <w:rsid w:val="005B256C"/>
    <w:rsid w:val="005B258D"/>
    <w:rsid w:val="005B280E"/>
    <w:rsid w:val="005B2CBF"/>
    <w:rsid w:val="005B2D3E"/>
    <w:rsid w:val="005B3154"/>
    <w:rsid w:val="005B3D8C"/>
    <w:rsid w:val="005B3F3A"/>
    <w:rsid w:val="005B4333"/>
    <w:rsid w:val="005B45E5"/>
    <w:rsid w:val="005B467A"/>
    <w:rsid w:val="005B46E5"/>
    <w:rsid w:val="005B4A8A"/>
    <w:rsid w:val="005B4C80"/>
    <w:rsid w:val="005B4CF3"/>
    <w:rsid w:val="005B4FAC"/>
    <w:rsid w:val="005B507B"/>
    <w:rsid w:val="005B50A5"/>
    <w:rsid w:val="005B51E3"/>
    <w:rsid w:val="005B52D9"/>
    <w:rsid w:val="005B5D5E"/>
    <w:rsid w:val="005B5E0A"/>
    <w:rsid w:val="005B5E2A"/>
    <w:rsid w:val="005B5E63"/>
    <w:rsid w:val="005B5F9A"/>
    <w:rsid w:val="005B61B7"/>
    <w:rsid w:val="005B644A"/>
    <w:rsid w:val="005B65EB"/>
    <w:rsid w:val="005B6770"/>
    <w:rsid w:val="005B6C31"/>
    <w:rsid w:val="005B6C89"/>
    <w:rsid w:val="005B6D58"/>
    <w:rsid w:val="005B6FD1"/>
    <w:rsid w:val="005B739E"/>
    <w:rsid w:val="005B78C2"/>
    <w:rsid w:val="005B7ACF"/>
    <w:rsid w:val="005B7F75"/>
    <w:rsid w:val="005C0124"/>
    <w:rsid w:val="005C02A4"/>
    <w:rsid w:val="005C03F3"/>
    <w:rsid w:val="005C059E"/>
    <w:rsid w:val="005C06BD"/>
    <w:rsid w:val="005C0ABB"/>
    <w:rsid w:val="005C0DAA"/>
    <w:rsid w:val="005C0DB6"/>
    <w:rsid w:val="005C0F2E"/>
    <w:rsid w:val="005C0FA0"/>
    <w:rsid w:val="005C13BF"/>
    <w:rsid w:val="005C17F4"/>
    <w:rsid w:val="005C1A63"/>
    <w:rsid w:val="005C1DE8"/>
    <w:rsid w:val="005C20D2"/>
    <w:rsid w:val="005C20D9"/>
    <w:rsid w:val="005C2170"/>
    <w:rsid w:val="005C21A3"/>
    <w:rsid w:val="005C226F"/>
    <w:rsid w:val="005C233D"/>
    <w:rsid w:val="005C2375"/>
    <w:rsid w:val="005C2404"/>
    <w:rsid w:val="005C242A"/>
    <w:rsid w:val="005C2724"/>
    <w:rsid w:val="005C2A13"/>
    <w:rsid w:val="005C2D0C"/>
    <w:rsid w:val="005C3277"/>
    <w:rsid w:val="005C32FE"/>
    <w:rsid w:val="005C340E"/>
    <w:rsid w:val="005C37E1"/>
    <w:rsid w:val="005C3A3C"/>
    <w:rsid w:val="005C3BD3"/>
    <w:rsid w:val="005C3DE9"/>
    <w:rsid w:val="005C40DC"/>
    <w:rsid w:val="005C42FE"/>
    <w:rsid w:val="005C48D0"/>
    <w:rsid w:val="005C4DDF"/>
    <w:rsid w:val="005C4E57"/>
    <w:rsid w:val="005C503A"/>
    <w:rsid w:val="005C55BC"/>
    <w:rsid w:val="005C5AEB"/>
    <w:rsid w:val="005C5BEE"/>
    <w:rsid w:val="005C6086"/>
    <w:rsid w:val="005C60F0"/>
    <w:rsid w:val="005C698F"/>
    <w:rsid w:val="005C6A76"/>
    <w:rsid w:val="005C6E80"/>
    <w:rsid w:val="005C6FF8"/>
    <w:rsid w:val="005C712B"/>
    <w:rsid w:val="005C79B9"/>
    <w:rsid w:val="005C7A39"/>
    <w:rsid w:val="005C7BF0"/>
    <w:rsid w:val="005D0119"/>
    <w:rsid w:val="005D0235"/>
    <w:rsid w:val="005D024A"/>
    <w:rsid w:val="005D095E"/>
    <w:rsid w:val="005D09C9"/>
    <w:rsid w:val="005D0ACC"/>
    <w:rsid w:val="005D0BC8"/>
    <w:rsid w:val="005D14A5"/>
    <w:rsid w:val="005D1B47"/>
    <w:rsid w:val="005D1B56"/>
    <w:rsid w:val="005D20B7"/>
    <w:rsid w:val="005D210A"/>
    <w:rsid w:val="005D2378"/>
    <w:rsid w:val="005D264A"/>
    <w:rsid w:val="005D2AD8"/>
    <w:rsid w:val="005D2B2C"/>
    <w:rsid w:val="005D2C0B"/>
    <w:rsid w:val="005D2F26"/>
    <w:rsid w:val="005D32AD"/>
    <w:rsid w:val="005D383F"/>
    <w:rsid w:val="005D3CC2"/>
    <w:rsid w:val="005D3D90"/>
    <w:rsid w:val="005D3FC7"/>
    <w:rsid w:val="005D41AD"/>
    <w:rsid w:val="005D4223"/>
    <w:rsid w:val="005D4521"/>
    <w:rsid w:val="005D4875"/>
    <w:rsid w:val="005D4A8F"/>
    <w:rsid w:val="005D4AA1"/>
    <w:rsid w:val="005D4AC7"/>
    <w:rsid w:val="005D4B1C"/>
    <w:rsid w:val="005D4F4E"/>
    <w:rsid w:val="005D4FD4"/>
    <w:rsid w:val="005D50DB"/>
    <w:rsid w:val="005D57D3"/>
    <w:rsid w:val="005D59FD"/>
    <w:rsid w:val="005D62E9"/>
    <w:rsid w:val="005D6717"/>
    <w:rsid w:val="005D6D64"/>
    <w:rsid w:val="005D74F5"/>
    <w:rsid w:val="005D7B9A"/>
    <w:rsid w:val="005D7BC0"/>
    <w:rsid w:val="005E0232"/>
    <w:rsid w:val="005E047C"/>
    <w:rsid w:val="005E0749"/>
    <w:rsid w:val="005E083E"/>
    <w:rsid w:val="005E08B9"/>
    <w:rsid w:val="005E0B86"/>
    <w:rsid w:val="005E0CFA"/>
    <w:rsid w:val="005E0F8E"/>
    <w:rsid w:val="005E1753"/>
    <w:rsid w:val="005E177D"/>
    <w:rsid w:val="005E1CF5"/>
    <w:rsid w:val="005E1D1B"/>
    <w:rsid w:val="005E1E25"/>
    <w:rsid w:val="005E1FCC"/>
    <w:rsid w:val="005E25AD"/>
    <w:rsid w:val="005E29A9"/>
    <w:rsid w:val="005E2ACA"/>
    <w:rsid w:val="005E2FC3"/>
    <w:rsid w:val="005E3252"/>
    <w:rsid w:val="005E335A"/>
    <w:rsid w:val="005E3396"/>
    <w:rsid w:val="005E348C"/>
    <w:rsid w:val="005E3589"/>
    <w:rsid w:val="005E3926"/>
    <w:rsid w:val="005E3A7B"/>
    <w:rsid w:val="005E3C11"/>
    <w:rsid w:val="005E4084"/>
    <w:rsid w:val="005E40ED"/>
    <w:rsid w:val="005E4379"/>
    <w:rsid w:val="005E4925"/>
    <w:rsid w:val="005E4FE0"/>
    <w:rsid w:val="005E51CB"/>
    <w:rsid w:val="005E5C11"/>
    <w:rsid w:val="005E5CFC"/>
    <w:rsid w:val="005E5D24"/>
    <w:rsid w:val="005E5DEC"/>
    <w:rsid w:val="005E6132"/>
    <w:rsid w:val="005E67E3"/>
    <w:rsid w:val="005E6C48"/>
    <w:rsid w:val="005E6CCD"/>
    <w:rsid w:val="005E6CD9"/>
    <w:rsid w:val="005E6D69"/>
    <w:rsid w:val="005E6E35"/>
    <w:rsid w:val="005E6F86"/>
    <w:rsid w:val="005E7033"/>
    <w:rsid w:val="005E71F3"/>
    <w:rsid w:val="005E78BC"/>
    <w:rsid w:val="005E7A46"/>
    <w:rsid w:val="005E7AF5"/>
    <w:rsid w:val="005E7D6F"/>
    <w:rsid w:val="005E7DAD"/>
    <w:rsid w:val="005E7E3A"/>
    <w:rsid w:val="005E7EF3"/>
    <w:rsid w:val="005E7FC6"/>
    <w:rsid w:val="005F051C"/>
    <w:rsid w:val="005F05B1"/>
    <w:rsid w:val="005F061B"/>
    <w:rsid w:val="005F077F"/>
    <w:rsid w:val="005F07D1"/>
    <w:rsid w:val="005F0AAE"/>
    <w:rsid w:val="005F0E80"/>
    <w:rsid w:val="005F1028"/>
    <w:rsid w:val="005F1094"/>
    <w:rsid w:val="005F1283"/>
    <w:rsid w:val="005F164F"/>
    <w:rsid w:val="005F174B"/>
    <w:rsid w:val="005F1E2A"/>
    <w:rsid w:val="005F1FDF"/>
    <w:rsid w:val="005F208B"/>
    <w:rsid w:val="005F2664"/>
    <w:rsid w:val="005F27DB"/>
    <w:rsid w:val="005F3024"/>
    <w:rsid w:val="005F3462"/>
    <w:rsid w:val="005F355F"/>
    <w:rsid w:val="005F3610"/>
    <w:rsid w:val="005F3AD1"/>
    <w:rsid w:val="005F3EF8"/>
    <w:rsid w:val="005F4040"/>
    <w:rsid w:val="005F425E"/>
    <w:rsid w:val="005F4260"/>
    <w:rsid w:val="005F482F"/>
    <w:rsid w:val="005F48CB"/>
    <w:rsid w:val="005F505D"/>
    <w:rsid w:val="005F50C5"/>
    <w:rsid w:val="005F5103"/>
    <w:rsid w:val="005F544D"/>
    <w:rsid w:val="005F56D8"/>
    <w:rsid w:val="005F573F"/>
    <w:rsid w:val="005F58B0"/>
    <w:rsid w:val="005F60F3"/>
    <w:rsid w:val="005F61C7"/>
    <w:rsid w:val="005F63A2"/>
    <w:rsid w:val="005F6464"/>
    <w:rsid w:val="005F687C"/>
    <w:rsid w:val="005F6EF9"/>
    <w:rsid w:val="005F7173"/>
    <w:rsid w:val="005F73AC"/>
    <w:rsid w:val="005F782F"/>
    <w:rsid w:val="005F7CD7"/>
    <w:rsid w:val="005F7DAB"/>
    <w:rsid w:val="005F7F86"/>
    <w:rsid w:val="006001AC"/>
    <w:rsid w:val="00600681"/>
    <w:rsid w:val="00600A00"/>
    <w:rsid w:val="00600B69"/>
    <w:rsid w:val="00600DEC"/>
    <w:rsid w:val="00601639"/>
    <w:rsid w:val="00601650"/>
    <w:rsid w:val="006016A1"/>
    <w:rsid w:val="00601A62"/>
    <w:rsid w:val="00601AC7"/>
    <w:rsid w:val="00601AFF"/>
    <w:rsid w:val="00601B49"/>
    <w:rsid w:val="00601C1E"/>
    <w:rsid w:val="006020C6"/>
    <w:rsid w:val="006024BB"/>
    <w:rsid w:val="006024ED"/>
    <w:rsid w:val="006029AB"/>
    <w:rsid w:val="00602A02"/>
    <w:rsid w:val="00602C71"/>
    <w:rsid w:val="00602D77"/>
    <w:rsid w:val="00602FD9"/>
    <w:rsid w:val="00603260"/>
    <w:rsid w:val="006033DC"/>
    <w:rsid w:val="006034A5"/>
    <w:rsid w:val="0060382E"/>
    <w:rsid w:val="00603B57"/>
    <w:rsid w:val="00603E91"/>
    <w:rsid w:val="00603F38"/>
    <w:rsid w:val="006042FD"/>
    <w:rsid w:val="0060480C"/>
    <w:rsid w:val="00604A6E"/>
    <w:rsid w:val="00604A81"/>
    <w:rsid w:val="00604B03"/>
    <w:rsid w:val="00604EEF"/>
    <w:rsid w:val="00604F2A"/>
    <w:rsid w:val="00604F2B"/>
    <w:rsid w:val="00605160"/>
    <w:rsid w:val="00605683"/>
    <w:rsid w:val="006058FD"/>
    <w:rsid w:val="0060597D"/>
    <w:rsid w:val="00605AFD"/>
    <w:rsid w:val="00605BFF"/>
    <w:rsid w:val="00605C0D"/>
    <w:rsid w:val="00605DDA"/>
    <w:rsid w:val="00605E2E"/>
    <w:rsid w:val="00605EC2"/>
    <w:rsid w:val="00605F0B"/>
    <w:rsid w:val="006061F2"/>
    <w:rsid w:val="00606309"/>
    <w:rsid w:val="0060662E"/>
    <w:rsid w:val="00606F47"/>
    <w:rsid w:val="006071D7"/>
    <w:rsid w:val="0060738C"/>
    <w:rsid w:val="006077BA"/>
    <w:rsid w:val="00607ACE"/>
    <w:rsid w:val="00607B9A"/>
    <w:rsid w:val="00607EDC"/>
    <w:rsid w:val="0061013B"/>
    <w:rsid w:val="006101C3"/>
    <w:rsid w:val="006104DF"/>
    <w:rsid w:val="00610846"/>
    <w:rsid w:val="00610DAE"/>
    <w:rsid w:val="00610EBF"/>
    <w:rsid w:val="00610F19"/>
    <w:rsid w:val="0061166B"/>
    <w:rsid w:val="00611845"/>
    <w:rsid w:val="00611A0E"/>
    <w:rsid w:val="00611CD9"/>
    <w:rsid w:val="00611FC6"/>
    <w:rsid w:val="00612035"/>
    <w:rsid w:val="00612083"/>
    <w:rsid w:val="0061208F"/>
    <w:rsid w:val="00612130"/>
    <w:rsid w:val="0061225B"/>
    <w:rsid w:val="006123B2"/>
    <w:rsid w:val="006123D4"/>
    <w:rsid w:val="00612512"/>
    <w:rsid w:val="00612750"/>
    <w:rsid w:val="00612D47"/>
    <w:rsid w:val="00613425"/>
    <w:rsid w:val="006135BF"/>
    <w:rsid w:val="00613903"/>
    <w:rsid w:val="0061395B"/>
    <w:rsid w:val="00613C20"/>
    <w:rsid w:val="00613D48"/>
    <w:rsid w:val="00613E49"/>
    <w:rsid w:val="00614055"/>
    <w:rsid w:val="0061445B"/>
    <w:rsid w:val="006144BC"/>
    <w:rsid w:val="006145B7"/>
    <w:rsid w:val="0061476F"/>
    <w:rsid w:val="00614962"/>
    <w:rsid w:val="00614BED"/>
    <w:rsid w:val="00614C07"/>
    <w:rsid w:val="00614D6D"/>
    <w:rsid w:val="0061591A"/>
    <w:rsid w:val="00615922"/>
    <w:rsid w:val="00615936"/>
    <w:rsid w:val="00615F00"/>
    <w:rsid w:val="006160C1"/>
    <w:rsid w:val="006161EC"/>
    <w:rsid w:val="00616215"/>
    <w:rsid w:val="00616422"/>
    <w:rsid w:val="0061673D"/>
    <w:rsid w:val="00616893"/>
    <w:rsid w:val="006169B6"/>
    <w:rsid w:val="006169E3"/>
    <w:rsid w:val="00616C6E"/>
    <w:rsid w:val="00616F48"/>
    <w:rsid w:val="00617282"/>
    <w:rsid w:val="0061729F"/>
    <w:rsid w:val="00617498"/>
    <w:rsid w:val="006176AB"/>
    <w:rsid w:val="0061797B"/>
    <w:rsid w:val="006179B6"/>
    <w:rsid w:val="006179D7"/>
    <w:rsid w:val="00617A1A"/>
    <w:rsid w:val="00617E4D"/>
    <w:rsid w:val="00617EA7"/>
    <w:rsid w:val="006201D6"/>
    <w:rsid w:val="0062050D"/>
    <w:rsid w:val="0062059C"/>
    <w:rsid w:val="00620AEF"/>
    <w:rsid w:val="0062123B"/>
    <w:rsid w:val="006217F8"/>
    <w:rsid w:val="00621962"/>
    <w:rsid w:val="00621BDC"/>
    <w:rsid w:val="00621E0F"/>
    <w:rsid w:val="00621F5A"/>
    <w:rsid w:val="00621FED"/>
    <w:rsid w:val="00622084"/>
    <w:rsid w:val="0062220B"/>
    <w:rsid w:val="00622299"/>
    <w:rsid w:val="00622360"/>
    <w:rsid w:val="0062265F"/>
    <w:rsid w:val="00622749"/>
    <w:rsid w:val="00622B56"/>
    <w:rsid w:val="00623265"/>
    <w:rsid w:val="00623562"/>
    <w:rsid w:val="006238CD"/>
    <w:rsid w:val="00623910"/>
    <w:rsid w:val="00623C00"/>
    <w:rsid w:val="00623CC5"/>
    <w:rsid w:val="00623F6D"/>
    <w:rsid w:val="00624513"/>
    <w:rsid w:val="00624843"/>
    <w:rsid w:val="006248A5"/>
    <w:rsid w:val="00624977"/>
    <w:rsid w:val="00624C4B"/>
    <w:rsid w:val="00624F4F"/>
    <w:rsid w:val="006255F7"/>
    <w:rsid w:val="006257D1"/>
    <w:rsid w:val="00625A1B"/>
    <w:rsid w:val="00625B5E"/>
    <w:rsid w:val="00625E29"/>
    <w:rsid w:val="00625FC9"/>
    <w:rsid w:val="00626027"/>
    <w:rsid w:val="00626310"/>
    <w:rsid w:val="0062657B"/>
    <w:rsid w:val="0062663B"/>
    <w:rsid w:val="00626661"/>
    <w:rsid w:val="0062678E"/>
    <w:rsid w:val="006269CA"/>
    <w:rsid w:val="00626D35"/>
    <w:rsid w:val="00626EA5"/>
    <w:rsid w:val="006270A3"/>
    <w:rsid w:val="006272E6"/>
    <w:rsid w:val="00627531"/>
    <w:rsid w:val="006276C9"/>
    <w:rsid w:val="00627727"/>
    <w:rsid w:val="0062797B"/>
    <w:rsid w:val="006279D3"/>
    <w:rsid w:val="00627C90"/>
    <w:rsid w:val="00627ECE"/>
    <w:rsid w:val="00627EDC"/>
    <w:rsid w:val="00627F43"/>
    <w:rsid w:val="00630081"/>
    <w:rsid w:val="0063009D"/>
    <w:rsid w:val="00630545"/>
    <w:rsid w:val="00630AB0"/>
    <w:rsid w:val="00630E86"/>
    <w:rsid w:val="00630ECE"/>
    <w:rsid w:val="00631345"/>
    <w:rsid w:val="00631346"/>
    <w:rsid w:val="00631656"/>
    <w:rsid w:val="006318D6"/>
    <w:rsid w:val="006321CF"/>
    <w:rsid w:val="006322FC"/>
    <w:rsid w:val="006325E4"/>
    <w:rsid w:val="00632B19"/>
    <w:rsid w:val="00632C77"/>
    <w:rsid w:val="00632EFD"/>
    <w:rsid w:val="00632F1F"/>
    <w:rsid w:val="00633547"/>
    <w:rsid w:val="0063381D"/>
    <w:rsid w:val="00633A44"/>
    <w:rsid w:val="00633E9F"/>
    <w:rsid w:val="00633EAA"/>
    <w:rsid w:val="006340CA"/>
    <w:rsid w:val="00634137"/>
    <w:rsid w:val="00634384"/>
    <w:rsid w:val="006343A0"/>
    <w:rsid w:val="0063448B"/>
    <w:rsid w:val="006349C6"/>
    <w:rsid w:val="00634D61"/>
    <w:rsid w:val="00634FD1"/>
    <w:rsid w:val="00635168"/>
    <w:rsid w:val="006353EC"/>
    <w:rsid w:val="006355E2"/>
    <w:rsid w:val="006356B4"/>
    <w:rsid w:val="00635804"/>
    <w:rsid w:val="00635856"/>
    <w:rsid w:val="00635995"/>
    <w:rsid w:val="00636382"/>
    <w:rsid w:val="0063641F"/>
    <w:rsid w:val="00636955"/>
    <w:rsid w:val="00636BBD"/>
    <w:rsid w:val="00636E68"/>
    <w:rsid w:val="0063714E"/>
    <w:rsid w:val="00637445"/>
    <w:rsid w:val="00637480"/>
    <w:rsid w:val="00637DAC"/>
    <w:rsid w:val="00637E27"/>
    <w:rsid w:val="0064061D"/>
    <w:rsid w:val="006409A1"/>
    <w:rsid w:val="00640E39"/>
    <w:rsid w:val="00640F65"/>
    <w:rsid w:val="0064108C"/>
    <w:rsid w:val="0064143A"/>
    <w:rsid w:val="00641633"/>
    <w:rsid w:val="00641F1A"/>
    <w:rsid w:val="006420DF"/>
    <w:rsid w:val="0064212D"/>
    <w:rsid w:val="00642160"/>
    <w:rsid w:val="00642241"/>
    <w:rsid w:val="00642246"/>
    <w:rsid w:val="00642423"/>
    <w:rsid w:val="00642821"/>
    <w:rsid w:val="00642884"/>
    <w:rsid w:val="00643129"/>
    <w:rsid w:val="00643357"/>
    <w:rsid w:val="00643898"/>
    <w:rsid w:val="00643B22"/>
    <w:rsid w:val="00643D6B"/>
    <w:rsid w:val="00643F6A"/>
    <w:rsid w:val="0064473C"/>
    <w:rsid w:val="00644832"/>
    <w:rsid w:val="00644842"/>
    <w:rsid w:val="0064497B"/>
    <w:rsid w:val="0064499F"/>
    <w:rsid w:val="006449D7"/>
    <w:rsid w:val="00645044"/>
    <w:rsid w:val="00645249"/>
    <w:rsid w:val="006454E0"/>
    <w:rsid w:val="00645C0B"/>
    <w:rsid w:val="00646485"/>
    <w:rsid w:val="00646548"/>
    <w:rsid w:val="0064655C"/>
    <w:rsid w:val="006469CC"/>
    <w:rsid w:val="00646AF1"/>
    <w:rsid w:val="00646D30"/>
    <w:rsid w:val="00646F82"/>
    <w:rsid w:val="0064763C"/>
    <w:rsid w:val="00647AFF"/>
    <w:rsid w:val="00647EC1"/>
    <w:rsid w:val="006501E0"/>
    <w:rsid w:val="00650436"/>
    <w:rsid w:val="00650546"/>
    <w:rsid w:val="0065088B"/>
    <w:rsid w:val="00650C7A"/>
    <w:rsid w:val="00650D34"/>
    <w:rsid w:val="00650FD4"/>
    <w:rsid w:val="00651303"/>
    <w:rsid w:val="006513AC"/>
    <w:rsid w:val="00651431"/>
    <w:rsid w:val="00651507"/>
    <w:rsid w:val="00651643"/>
    <w:rsid w:val="0065172C"/>
    <w:rsid w:val="0065196F"/>
    <w:rsid w:val="00651A43"/>
    <w:rsid w:val="00652161"/>
    <w:rsid w:val="0065262B"/>
    <w:rsid w:val="00652B4B"/>
    <w:rsid w:val="00652B99"/>
    <w:rsid w:val="00652F45"/>
    <w:rsid w:val="0065345A"/>
    <w:rsid w:val="00653900"/>
    <w:rsid w:val="00653C58"/>
    <w:rsid w:val="00653DE1"/>
    <w:rsid w:val="006540CF"/>
    <w:rsid w:val="00654EE1"/>
    <w:rsid w:val="00654F8E"/>
    <w:rsid w:val="0065557F"/>
    <w:rsid w:val="00655599"/>
    <w:rsid w:val="00655A5F"/>
    <w:rsid w:val="00655EED"/>
    <w:rsid w:val="006560FD"/>
    <w:rsid w:val="006566CC"/>
    <w:rsid w:val="00656725"/>
    <w:rsid w:val="00656872"/>
    <w:rsid w:val="00656BB9"/>
    <w:rsid w:val="00656D10"/>
    <w:rsid w:val="006570B5"/>
    <w:rsid w:val="00657155"/>
    <w:rsid w:val="00657195"/>
    <w:rsid w:val="00657BB0"/>
    <w:rsid w:val="00657DA5"/>
    <w:rsid w:val="00657EB4"/>
    <w:rsid w:val="00660286"/>
    <w:rsid w:val="0066155A"/>
    <w:rsid w:val="00661652"/>
    <w:rsid w:val="00661719"/>
    <w:rsid w:val="0066182B"/>
    <w:rsid w:val="006618CD"/>
    <w:rsid w:val="00661F51"/>
    <w:rsid w:val="00662A2B"/>
    <w:rsid w:val="00662D48"/>
    <w:rsid w:val="00662DC5"/>
    <w:rsid w:val="00662F11"/>
    <w:rsid w:val="00664021"/>
    <w:rsid w:val="00664026"/>
    <w:rsid w:val="006641D1"/>
    <w:rsid w:val="0066441A"/>
    <w:rsid w:val="0066463D"/>
    <w:rsid w:val="00664741"/>
    <w:rsid w:val="00664A22"/>
    <w:rsid w:val="00664B8B"/>
    <w:rsid w:val="00665023"/>
    <w:rsid w:val="00665041"/>
    <w:rsid w:val="006654CD"/>
    <w:rsid w:val="00665F57"/>
    <w:rsid w:val="006660D7"/>
    <w:rsid w:val="00666845"/>
    <w:rsid w:val="00666BF2"/>
    <w:rsid w:val="0066720D"/>
    <w:rsid w:val="0066735E"/>
    <w:rsid w:val="006673AB"/>
    <w:rsid w:val="00667565"/>
    <w:rsid w:val="006675BD"/>
    <w:rsid w:val="00667E0D"/>
    <w:rsid w:val="00667EF3"/>
    <w:rsid w:val="0067000D"/>
    <w:rsid w:val="006706B3"/>
    <w:rsid w:val="00670CE6"/>
    <w:rsid w:val="00670EBF"/>
    <w:rsid w:val="00670F27"/>
    <w:rsid w:val="0067123D"/>
    <w:rsid w:val="0067123E"/>
    <w:rsid w:val="006715ED"/>
    <w:rsid w:val="00671742"/>
    <w:rsid w:val="006721E6"/>
    <w:rsid w:val="00672253"/>
    <w:rsid w:val="006722D1"/>
    <w:rsid w:val="006724F5"/>
    <w:rsid w:val="006726E1"/>
    <w:rsid w:val="006727DA"/>
    <w:rsid w:val="00672909"/>
    <w:rsid w:val="00672A7D"/>
    <w:rsid w:val="00672A95"/>
    <w:rsid w:val="00672B5D"/>
    <w:rsid w:val="00672C58"/>
    <w:rsid w:val="00672CCC"/>
    <w:rsid w:val="00672E05"/>
    <w:rsid w:val="006731EA"/>
    <w:rsid w:val="00673231"/>
    <w:rsid w:val="00673512"/>
    <w:rsid w:val="006740C7"/>
    <w:rsid w:val="006742EB"/>
    <w:rsid w:val="0067435A"/>
    <w:rsid w:val="00674784"/>
    <w:rsid w:val="006749AA"/>
    <w:rsid w:val="00674B20"/>
    <w:rsid w:val="00674CAB"/>
    <w:rsid w:val="0067528A"/>
    <w:rsid w:val="00675483"/>
    <w:rsid w:val="00675541"/>
    <w:rsid w:val="00675686"/>
    <w:rsid w:val="006757A3"/>
    <w:rsid w:val="006757FC"/>
    <w:rsid w:val="006758AE"/>
    <w:rsid w:val="00675976"/>
    <w:rsid w:val="00675B8E"/>
    <w:rsid w:val="00675BB3"/>
    <w:rsid w:val="006760A6"/>
    <w:rsid w:val="006761CE"/>
    <w:rsid w:val="0067622C"/>
    <w:rsid w:val="00676A77"/>
    <w:rsid w:val="00676AF4"/>
    <w:rsid w:val="00676C40"/>
    <w:rsid w:val="00677104"/>
    <w:rsid w:val="00677248"/>
    <w:rsid w:val="00677648"/>
    <w:rsid w:val="00677AEE"/>
    <w:rsid w:val="00677DE4"/>
    <w:rsid w:val="00680004"/>
    <w:rsid w:val="006803A6"/>
    <w:rsid w:val="00680666"/>
    <w:rsid w:val="00680B89"/>
    <w:rsid w:val="00680E7A"/>
    <w:rsid w:val="00681150"/>
    <w:rsid w:val="006813E4"/>
    <w:rsid w:val="0068145D"/>
    <w:rsid w:val="00681536"/>
    <w:rsid w:val="00681663"/>
    <w:rsid w:val="00681960"/>
    <w:rsid w:val="0068220E"/>
    <w:rsid w:val="00682249"/>
    <w:rsid w:val="006822A7"/>
    <w:rsid w:val="0068280A"/>
    <w:rsid w:val="0068284E"/>
    <w:rsid w:val="0068291F"/>
    <w:rsid w:val="00683289"/>
    <w:rsid w:val="00683935"/>
    <w:rsid w:val="00683A54"/>
    <w:rsid w:val="00683B23"/>
    <w:rsid w:val="00683C57"/>
    <w:rsid w:val="00683E9A"/>
    <w:rsid w:val="00684534"/>
    <w:rsid w:val="006849CB"/>
    <w:rsid w:val="00684E5E"/>
    <w:rsid w:val="0068506E"/>
    <w:rsid w:val="006850F4"/>
    <w:rsid w:val="006854B8"/>
    <w:rsid w:val="0068562D"/>
    <w:rsid w:val="0068566D"/>
    <w:rsid w:val="00685B33"/>
    <w:rsid w:val="00685C39"/>
    <w:rsid w:val="00685CF7"/>
    <w:rsid w:val="00686165"/>
    <w:rsid w:val="006863A6"/>
    <w:rsid w:val="0068644D"/>
    <w:rsid w:val="006865A2"/>
    <w:rsid w:val="006866B1"/>
    <w:rsid w:val="006866DA"/>
    <w:rsid w:val="00686828"/>
    <w:rsid w:val="00686F07"/>
    <w:rsid w:val="0068725F"/>
    <w:rsid w:val="0068741B"/>
    <w:rsid w:val="00687B70"/>
    <w:rsid w:val="00687DD9"/>
    <w:rsid w:val="00687EDE"/>
    <w:rsid w:val="00687FFC"/>
    <w:rsid w:val="006900C0"/>
    <w:rsid w:val="006901F0"/>
    <w:rsid w:val="00690264"/>
    <w:rsid w:val="006902A7"/>
    <w:rsid w:val="006909AF"/>
    <w:rsid w:val="00690ADD"/>
    <w:rsid w:val="006912A1"/>
    <w:rsid w:val="006915DB"/>
    <w:rsid w:val="00691CB5"/>
    <w:rsid w:val="0069219D"/>
    <w:rsid w:val="006923DF"/>
    <w:rsid w:val="00692B46"/>
    <w:rsid w:val="00692B4D"/>
    <w:rsid w:val="00692DBC"/>
    <w:rsid w:val="00692E3E"/>
    <w:rsid w:val="00693401"/>
    <w:rsid w:val="00693914"/>
    <w:rsid w:val="00693BA5"/>
    <w:rsid w:val="0069415F"/>
    <w:rsid w:val="006942D8"/>
    <w:rsid w:val="006943EA"/>
    <w:rsid w:val="00694815"/>
    <w:rsid w:val="00694BDD"/>
    <w:rsid w:val="00694C5F"/>
    <w:rsid w:val="00694C7C"/>
    <w:rsid w:val="006954A7"/>
    <w:rsid w:val="00695716"/>
    <w:rsid w:val="00695CA1"/>
    <w:rsid w:val="00695CFF"/>
    <w:rsid w:val="00695DAE"/>
    <w:rsid w:val="00696205"/>
    <w:rsid w:val="00696A30"/>
    <w:rsid w:val="00696A48"/>
    <w:rsid w:val="00696C09"/>
    <w:rsid w:val="00697650"/>
    <w:rsid w:val="00697789"/>
    <w:rsid w:val="00697822"/>
    <w:rsid w:val="00697F20"/>
    <w:rsid w:val="006A00A6"/>
    <w:rsid w:val="006A0309"/>
    <w:rsid w:val="006A05DC"/>
    <w:rsid w:val="006A06C0"/>
    <w:rsid w:val="006A0737"/>
    <w:rsid w:val="006A0786"/>
    <w:rsid w:val="006A0ACF"/>
    <w:rsid w:val="006A0B0C"/>
    <w:rsid w:val="006A0B99"/>
    <w:rsid w:val="006A1388"/>
    <w:rsid w:val="006A13B8"/>
    <w:rsid w:val="006A145F"/>
    <w:rsid w:val="006A1872"/>
    <w:rsid w:val="006A1A3C"/>
    <w:rsid w:val="006A2459"/>
    <w:rsid w:val="006A24A2"/>
    <w:rsid w:val="006A2795"/>
    <w:rsid w:val="006A27BC"/>
    <w:rsid w:val="006A29B6"/>
    <w:rsid w:val="006A2A1B"/>
    <w:rsid w:val="006A2AC8"/>
    <w:rsid w:val="006A2ADA"/>
    <w:rsid w:val="006A2D84"/>
    <w:rsid w:val="006A2FF3"/>
    <w:rsid w:val="006A31C7"/>
    <w:rsid w:val="006A32E2"/>
    <w:rsid w:val="006A37F5"/>
    <w:rsid w:val="006A38CD"/>
    <w:rsid w:val="006A399D"/>
    <w:rsid w:val="006A3B06"/>
    <w:rsid w:val="006A3F7B"/>
    <w:rsid w:val="006A4397"/>
    <w:rsid w:val="006A4513"/>
    <w:rsid w:val="006A47F6"/>
    <w:rsid w:val="006A4989"/>
    <w:rsid w:val="006A4E3F"/>
    <w:rsid w:val="006A4F43"/>
    <w:rsid w:val="006A51FC"/>
    <w:rsid w:val="006A5665"/>
    <w:rsid w:val="006A56A7"/>
    <w:rsid w:val="006A574A"/>
    <w:rsid w:val="006A578E"/>
    <w:rsid w:val="006A59D1"/>
    <w:rsid w:val="006A5A47"/>
    <w:rsid w:val="006A5B51"/>
    <w:rsid w:val="006A5D1C"/>
    <w:rsid w:val="006A6296"/>
    <w:rsid w:val="006A6C2A"/>
    <w:rsid w:val="006A6C6D"/>
    <w:rsid w:val="006A6D4F"/>
    <w:rsid w:val="006A7198"/>
    <w:rsid w:val="006A7286"/>
    <w:rsid w:val="006A7499"/>
    <w:rsid w:val="006A7527"/>
    <w:rsid w:val="006A798C"/>
    <w:rsid w:val="006A7CB6"/>
    <w:rsid w:val="006A7D71"/>
    <w:rsid w:val="006A7EA0"/>
    <w:rsid w:val="006B00E7"/>
    <w:rsid w:val="006B02B8"/>
    <w:rsid w:val="006B0890"/>
    <w:rsid w:val="006B08CE"/>
    <w:rsid w:val="006B0C1E"/>
    <w:rsid w:val="006B0CE0"/>
    <w:rsid w:val="006B0D95"/>
    <w:rsid w:val="006B126A"/>
    <w:rsid w:val="006B1285"/>
    <w:rsid w:val="006B13B9"/>
    <w:rsid w:val="006B1801"/>
    <w:rsid w:val="006B1C16"/>
    <w:rsid w:val="006B1F3B"/>
    <w:rsid w:val="006B2079"/>
    <w:rsid w:val="006B20E3"/>
    <w:rsid w:val="006B2344"/>
    <w:rsid w:val="006B2885"/>
    <w:rsid w:val="006B294C"/>
    <w:rsid w:val="006B2A13"/>
    <w:rsid w:val="006B2A34"/>
    <w:rsid w:val="006B2A9C"/>
    <w:rsid w:val="006B2D8E"/>
    <w:rsid w:val="006B2F19"/>
    <w:rsid w:val="006B2FB1"/>
    <w:rsid w:val="006B3200"/>
    <w:rsid w:val="006B3356"/>
    <w:rsid w:val="006B38FF"/>
    <w:rsid w:val="006B424E"/>
    <w:rsid w:val="006B46B9"/>
    <w:rsid w:val="006B4B03"/>
    <w:rsid w:val="006B4B19"/>
    <w:rsid w:val="006B4B32"/>
    <w:rsid w:val="006B4C04"/>
    <w:rsid w:val="006B4DDB"/>
    <w:rsid w:val="006B51F0"/>
    <w:rsid w:val="006B5367"/>
    <w:rsid w:val="006B5632"/>
    <w:rsid w:val="006B56A9"/>
    <w:rsid w:val="006B5C7F"/>
    <w:rsid w:val="006B5EE3"/>
    <w:rsid w:val="006B5F2A"/>
    <w:rsid w:val="006B620F"/>
    <w:rsid w:val="006B6D1F"/>
    <w:rsid w:val="006B6F5C"/>
    <w:rsid w:val="006B74DB"/>
    <w:rsid w:val="006B754F"/>
    <w:rsid w:val="006B7AC9"/>
    <w:rsid w:val="006B7C87"/>
    <w:rsid w:val="006B7EB6"/>
    <w:rsid w:val="006C0203"/>
    <w:rsid w:val="006C0464"/>
    <w:rsid w:val="006C081A"/>
    <w:rsid w:val="006C099B"/>
    <w:rsid w:val="006C0AD2"/>
    <w:rsid w:val="006C10EB"/>
    <w:rsid w:val="006C1583"/>
    <w:rsid w:val="006C15A1"/>
    <w:rsid w:val="006C1892"/>
    <w:rsid w:val="006C1B27"/>
    <w:rsid w:val="006C1B9C"/>
    <w:rsid w:val="006C1C95"/>
    <w:rsid w:val="006C2026"/>
    <w:rsid w:val="006C229A"/>
    <w:rsid w:val="006C26D8"/>
    <w:rsid w:val="006C2817"/>
    <w:rsid w:val="006C2B0B"/>
    <w:rsid w:val="006C2CE2"/>
    <w:rsid w:val="006C2FD1"/>
    <w:rsid w:val="006C3434"/>
    <w:rsid w:val="006C34F3"/>
    <w:rsid w:val="006C35A4"/>
    <w:rsid w:val="006C39AA"/>
    <w:rsid w:val="006C3AB4"/>
    <w:rsid w:val="006C3E54"/>
    <w:rsid w:val="006C4042"/>
    <w:rsid w:val="006C4096"/>
    <w:rsid w:val="006C43FD"/>
    <w:rsid w:val="006C455D"/>
    <w:rsid w:val="006C45F5"/>
    <w:rsid w:val="006C47AC"/>
    <w:rsid w:val="006C49F0"/>
    <w:rsid w:val="006C4C91"/>
    <w:rsid w:val="006C5839"/>
    <w:rsid w:val="006C5B73"/>
    <w:rsid w:val="006C6407"/>
    <w:rsid w:val="006C645D"/>
    <w:rsid w:val="006C64BC"/>
    <w:rsid w:val="006C66DF"/>
    <w:rsid w:val="006C6B75"/>
    <w:rsid w:val="006C6E65"/>
    <w:rsid w:val="006C6F49"/>
    <w:rsid w:val="006C7038"/>
    <w:rsid w:val="006C7852"/>
    <w:rsid w:val="006C7C41"/>
    <w:rsid w:val="006C7F62"/>
    <w:rsid w:val="006C7F83"/>
    <w:rsid w:val="006D02A8"/>
    <w:rsid w:val="006D07AB"/>
    <w:rsid w:val="006D0B37"/>
    <w:rsid w:val="006D0D9E"/>
    <w:rsid w:val="006D1667"/>
    <w:rsid w:val="006D17AE"/>
    <w:rsid w:val="006D17B8"/>
    <w:rsid w:val="006D1B75"/>
    <w:rsid w:val="006D1E2E"/>
    <w:rsid w:val="006D2283"/>
    <w:rsid w:val="006D229C"/>
    <w:rsid w:val="006D279A"/>
    <w:rsid w:val="006D2832"/>
    <w:rsid w:val="006D32F2"/>
    <w:rsid w:val="006D3318"/>
    <w:rsid w:val="006D33F3"/>
    <w:rsid w:val="006D3E45"/>
    <w:rsid w:val="006D4442"/>
    <w:rsid w:val="006D445D"/>
    <w:rsid w:val="006D48A6"/>
    <w:rsid w:val="006D4F30"/>
    <w:rsid w:val="006D4FF4"/>
    <w:rsid w:val="006D5363"/>
    <w:rsid w:val="006D543F"/>
    <w:rsid w:val="006D5443"/>
    <w:rsid w:val="006D54BC"/>
    <w:rsid w:val="006D56D3"/>
    <w:rsid w:val="006D56DD"/>
    <w:rsid w:val="006D5762"/>
    <w:rsid w:val="006D580F"/>
    <w:rsid w:val="006D5CFF"/>
    <w:rsid w:val="006D63BA"/>
    <w:rsid w:val="006D63CF"/>
    <w:rsid w:val="006D6CC3"/>
    <w:rsid w:val="006D6D92"/>
    <w:rsid w:val="006D740B"/>
    <w:rsid w:val="006D776A"/>
    <w:rsid w:val="006D7854"/>
    <w:rsid w:val="006D79A3"/>
    <w:rsid w:val="006D7A93"/>
    <w:rsid w:val="006E019D"/>
    <w:rsid w:val="006E02A2"/>
    <w:rsid w:val="006E0985"/>
    <w:rsid w:val="006E09A2"/>
    <w:rsid w:val="006E0A42"/>
    <w:rsid w:val="006E0D5C"/>
    <w:rsid w:val="006E1084"/>
    <w:rsid w:val="006E126C"/>
    <w:rsid w:val="006E16B0"/>
    <w:rsid w:val="006E1765"/>
    <w:rsid w:val="006E1A47"/>
    <w:rsid w:val="006E1A81"/>
    <w:rsid w:val="006E1D27"/>
    <w:rsid w:val="006E1D43"/>
    <w:rsid w:val="006E23F3"/>
    <w:rsid w:val="006E25BA"/>
    <w:rsid w:val="006E261D"/>
    <w:rsid w:val="006E26A0"/>
    <w:rsid w:val="006E28C7"/>
    <w:rsid w:val="006E2A7C"/>
    <w:rsid w:val="006E2CB1"/>
    <w:rsid w:val="006E2D2A"/>
    <w:rsid w:val="006E2F54"/>
    <w:rsid w:val="006E31F2"/>
    <w:rsid w:val="006E3337"/>
    <w:rsid w:val="006E33A1"/>
    <w:rsid w:val="006E3772"/>
    <w:rsid w:val="006E3A06"/>
    <w:rsid w:val="006E3CC3"/>
    <w:rsid w:val="006E3E1B"/>
    <w:rsid w:val="006E3FE6"/>
    <w:rsid w:val="006E4204"/>
    <w:rsid w:val="006E4305"/>
    <w:rsid w:val="006E45FB"/>
    <w:rsid w:val="006E47C2"/>
    <w:rsid w:val="006E4900"/>
    <w:rsid w:val="006E6303"/>
    <w:rsid w:val="006E65DC"/>
    <w:rsid w:val="006E6816"/>
    <w:rsid w:val="006E681E"/>
    <w:rsid w:val="006E6A5C"/>
    <w:rsid w:val="006E6E81"/>
    <w:rsid w:val="006E74D2"/>
    <w:rsid w:val="006E77B1"/>
    <w:rsid w:val="006E7930"/>
    <w:rsid w:val="006E7B62"/>
    <w:rsid w:val="006E7B84"/>
    <w:rsid w:val="006E7BAF"/>
    <w:rsid w:val="006E7BB8"/>
    <w:rsid w:val="006E7D1B"/>
    <w:rsid w:val="006E7EAC"/>
    <w:rsid w:val="006F00D8"/>
    <w:rsid w:val="006F00F2"/>
    <w:rsid w:val="006F0224"/>
    <w:rsid w:val="006F0A00"/>
    <w:rsid w:val="006F0AC3"/>
    <w:rsid w:val="006F0AC7"/>
    <w:rsid w:val="006F10D4"/>
    <w:rsid w:val="006F1BA8"/>
    <w:rsid w:val="006F1E80"/>
    <w:rsid w:val="006F1FE4"/>
    <w:rsid w:val="006F214C"/>
    <w:rsid w:val="006F22DA"/>
    <w:rsid w:val="006F23DE"/>
    <w:rsid w:val="006F2558"/>
    <w:rsid w:val="006F26E9"/>
    <w:rsid w:val="006F2BDE"/>
    <w:rsid w:val="006F2E55"/>
    <w:rsid w:val="006F36B5"/>
    <w:rsid w:val="006F38BE"/>
    <w:rsid w:val="006F3D23"/>
    <w:rsid w:val="006F4036"/>
    <w:rsid w:val="006F43B7"/>
    <w:rsid w:val="006F43D0"/>
    <w:rsid w:val="006F474C"/>
    <w:rsid w:val="006F497E"/>
    <w:rsid w:val="006F4A10"/>
    <w:rsid w:val="006F4C66"/>
    <w:rsid w:val="006F4EA6"/>
    <w:rsid w:val="006F513D"/>
    <w:rsid w:val="006F5256"/>
    <w:rsid w:val="006F543B"/>
    <w:rsid w:val="006F54F7"/>
    <w:rsid w:val="006F589B"/>
    <w:rsid w:val="006F58BC"/>
    <w:rsid w:val="006F59B2"/>
    <w:rsid w:val="006F5BA9"/>
    <w:rsid w:val="006F5D19"/>
    <w:rsid w:val="006F5E9F"/>
    <w:rsid w:val="006F6010"/>
    <w:rsid w:val="006F648F"/>
    <w:rsid w:val="006F6B7C"/>
    <w:rsid w:val="006F6E63"/>
    <w:rsid w:val="006F6E7F"/>
    <w:rsid w:val="006F6EAA"/>
    <w:rsid w:val="006F7158"/>
    <w:rsid w:val="006F7A34"/>
    <w:rsid w:val="006F7B1A"/>
    <w:rsid w:val="006F7FFA"/>
    <w:rsid w:val="00700044"/>
    <w:rsid w:val="007001A5"/>
    <w:rsid w:val="00700C70"/>
    <w:rsid w:val="00700D5A"/>
    <w:rsid w:val="00700F1A"/>
    <w:rsid w:val="00701279"/>
    <w:rsid w:val="007012B6"/>
    <w:rsid w:val="0070166F"/>
    <w:rsid w:val="00701779"/>
    <w:rsid w:val="007017C3"/>
    <w:rsid w:val="00701CD6"/>
    <w:rsid w:val="00701EEF"/>
    <w:rsid w:val="0070222F"/>
    <w:rsid w:val="00702409"/>
    <w:rsid w:val="0070242D"/>
    <w:rsid w:val="00702538"/>
    <w:rsid w:val="007025D6"/>
    <w:rsid w:val="00702738"/>
    <w:rsid w:val="0070278F"/>
    <w:rsid w:val="0070283C"/>
    <w:rsid w:val="00702BA4"/>
    <w:rsid w:val="00702DA4"/>
    <w:rsid w:val="00703349"/>
    <w:rsid w:val="00703351"/>
    <w:rsid w:val="0070351A"/>
    <w:rsid w:val="007036FD"/>
    <w:rsid w:val="0070388A"/>
    <w:rsid w:val="00703B65"/>
    <w:rsid w:val="00703CF7"/>
    <w:rsid w:val="00703CFB"/>
    <w:rsid w:val="00703DC9"/>
    <w:rsid w:val="007040C0"/>
    <w:rsid w:val="0070436F"/>
    <w:rsid w:val="007045B0"/>
    <w:rsid w:val="00704803"/>
    <w:rsid w:val="00704F76"/>
    <w:rsid w:val="007052DA"/>
    <w:rsid w:val="0070578E"/>
    <w:rsid w:val="00705F8F"/>
    <w:rsid w:val="00706234"/>
    <w:rsid w:val="00706575"/>
    <w:rsid w:val="007065DB"/>
    <w:rsid w:val="00706664"/>
    <w:rsid w:val="00706E8E"/>
    <w:rsid w:val="00707287"/>
    <w:rsid w:val="0070731B"/>
    <w:rsid w:val="007074C0"/>
    <w:rsid w:val="007079B9"/>
    <w:rsid w:val="00707A10"/>
    <w:rsid w:val="00707B8C"/>
    <w:rsid w:val="00707CD9"/>
    <w:rsid w:val="00707E8C"/>
    <w:rsid w:val="00710300"/>
    <w:rsid w:val="00710985"/>
    <w:rsid w:val="00710D0E"/>
    <w:rsid w:val="00710D94"/>
    <w:rsid w:val="00710DCF"/>
    <w:rsid w:val="00710E1E"/>
    <w:rsid w:val="00710F7C"/>
    <w:rsid w:val="007116E9"/>
    <w:rsid w:val="00711885"/>
    <w:rsid w:val="00711B0B"/>
    <w:rsid w:val="00711EAA"/>
    <w:rsid w:val="00712233"/>
    <w:rsid w:val="007128AE"/>
    <w:rsid w:val="00712A6C"/>
    <w:rsid w:val="00712D85"/>
    <w:rsid w:val="00712FB4"/>
    <w:rsid w:val="00713212"/>
    <w:rsid w:val="00713465"/>
    <w:rsid w:val="0071359C"/>
    <w:rsid w:val="00713689"/>
    <w:rsid w:val="00713A3F"/>
    <w:rsid w:val="00713F5A"/>
    <w:rsid w:val="00714AAB"/>
    <w:rsid w:val="00715027"/>
    <w:rsid w:val="007150C9"/>
    <w:rsid w:val="007155FD"/>
    <w:rsid w:val="0071568D"/>
    <w:rsid w:val="00715B8C"/>
    <w:rsid w:val="00715DBE"/>
    <w:rsid w:val="00715F03"/>
    <w:rsid w:val="00716167"/>
    <w:rsid w:val="007161DA"/>
    <w:rsid w:val="0071627A"/>
    <w:rsid w:val="007164CD"/>
    <w:rsid w:val="00716C1D"/>
    <w:rsid w:val="007176F8"/>
    <w:rsid w:val="0071793E"/>
    <w:rsid w:val="00717C4B"/>
    <w:rsid w:val="00717C7D"/>
    <w:rsid w:val="00717CEE"/>
    <w:rsid w:val="00717DD5"/>
    <w:rsid w:val="00717E94"/>
    <w:rsid w:val="00720118"/>
    <w:rsid w:val="007203F4"/>
    <w:rsid w:val="00720485"/>
    <w:rsid w:val="007205F2"/>
    <w:rsid w:val="007207D5"/>
    <w:rsid w:val="00720821"/>
    <w:rsid w:val="0072093E"/>
    <w:rsid w:val="00720B8B"/>
    <w:rsid w:val="00720BEB"/>
    <w:rsid w:val="00720BEC"/>
    <w:rsid w:val="00720CC8"/>
    <w:rsid w:val="007217C9"/>
    <w:rsid w:val="0072182B"/>
    <w:rsid w:val="0072189A"/>
    <w:rsid w:val="007218F6"/>
    <w:rsid w:val="00722337"/>
    <w:rsid w:val="0072263C"/>
    <w:rsid w:val="0072274F"/>
    <w:rsid w:val="00722B53"/>
    <w:rsid w:val="00722D9B"/>
    <w:rsid w:val="00722E16"/>
    <w:rsid w:val="00722EFA"/>
    <w:rsid w:val="00722F32"/>
    <w:rsid w:val="007231F4"/>
    <w:rsid w:val="0072325F"/>
    <w:rsid w:val="007232F9"/>
    <w:rsid w:val="0072344D"/>
    <w:rsid w:val="007235BA"/>
    <w:rsid w:val="00723714"/>
    <w:rsid w:val="007239CA"/>
    <w:rsid w:val="00723B03"/>
    <w:rsid w:val="00723CF5"/>
    <w:rsid w:val="00724090"/>
    <w:rsid w:val="007243CB"/>
    <w:rsid w:val="00724614"/>
    <w:rsid w:val="00724E92"/>
    <w:rsid w:val="007251F4"/>
    <w:rsid w:val="00725270"/>
    <w:rsid w:val="00725393"/>
    <w:rsid w:val="00725491"/>
    <w:rsid w:val="007254E0"/>
    <w:rsid w:val="007255AD"/>
    <w:rsid w:val="007257CC"/>
    <w:rsid w:val="00725921"/>
    <w:rsid w:val="00725998"/>
    <w:rsid w:val="007264BD"/>
    <w:rsid w:val="00726B09"/>
    <w:rsid w:val="00726B47"/>
    <w:rsid w:val="00726FCF"/>
    <w:rsid w:val="007276C9"/>
    <w:rsid w:val="007276F1"/>
    <w:rsid w:val="0072776D"/>
    <w:rsid w:val="00727821"/>
    <w:rsid w:val="00727A29"/>
    <w:rsid w:val="00730122"/>
    <w:rsid w:val="00730503"/>
    <w:rsid w:val="007306F3"/>
    <w:rsid w:val="00730793"/>
    <w:rsid w:val="00730F96"/>
    <w:rsid w:val="00731085"/>
    <w:rsid w:val="00731270"/>
    <w:rsid w:val="00731459"/>
    <w:rsid w:val="00731541"/>
    <w:rsid w:val="0073181E"/>
    <w:rsid w:val="00731A53"/>
    <w:rsid w:val="00731C8A"/>
    <w:rsid w:val="0073202E"/>
    <w:rsid w:val="00732B13"/>
    <w:rsid w:val="00733115"/>
    <w:rsid w:val="00733236"/>
    <w:rsid w:val="0073340F"/>
    <w:rsid w:val="0073344A"/>
    <w:rsid w:val="00733904"/>
    <w:rsid w:val="00733B2E"/>
    <w:rsid w:val="00733B6A"/>
    <w:rsid w:val="00733B92"/>
    <w:rsid w:val="00733D2C"/>
    <w:rsid w:val="00733E65"/>
    <w:rsid w:val="0073403C"/>
    <w:rsid w:val="00734106"/>
    <w:rsid w:val="00734379"/>
    <w:rsid w:val="0073449E"/>
    <w:rsid w:val="007344C2"/>
    <w:rsid w:val="00734508"/>
    <w:rsid w:val="00734725"/>
    <w:rsid w:val="00734CC5"/>
    <w:rsid w:val="00734F05"/>
    <w:rsid w:val="007351AE"/>
    <w:rsid w:val="00735344"/>
    <w:rsid w:val="00735508"/>
    <w:rsid w:val="007355F9"/>
    <w:rsid w:val="0073573B"/>
    <w:rsid w:val="00735771"/>
    <w:rsid w:val="007357EC"/>
    <w:rsid w:val="00735B0F"/>
    <w:rsid w:val="00735B27"/>
    <w:rsid w:val="00735C86"/>
    <w:rsid w:val="00735CAC"/>
    <w:rsid w:val="00736009"/>
    <w:rsid w:val="0073620A"/>
    <w:rsid w:val="00736547"/>
    <w:rsid w:val="00736C0E"/>
    <w:rsid w:val="00736D88"/>
    <w:rsid w:val="00737019"/>
    <w:rsid w:val="0073702D"/>
    <w:rsid w:val="00737089"/>
    <w:rsid w:val="00737154"/>
    <w:rsid w:val="007371CE"/>
    <w:rsid w:val="00737946"/>
    <w:rsid w:val="00737D11"/>
    <w:rsid w:val="00737D9C"/>
    <w:rsid w:val="007400BE"/>
    <w:rsid w:val="007400C5"/>
    <w:rsid w:val="0074018D"/>
    <w:rsid w:val="00740409"/>
    <w:rsid w:val="00740664"/>
    <w:rsid w:val="00740A52"/>
    <w:rsid w:val="00740A77"/>
    <w:rsid w:val="00740AE7"/>
    <w:rsid w:val="00740BEB"/>
    <w:rsid w:val="007414F1"/>
    <w:rsid w:val="0074157C"/>
    <w:rsid w:val="00741CFF"/>
    <w:rsid w:val="00741DCE"/>
    <w:rsid w:val="00742366"/>
    <w:rsid w:val="007423DF"/>
    <w:rsid w:val="0074252D"/>
    <w:rsid w:val="00742570"/>
    <w:rsid w:val="0074267E"/>
    <w:rsid w:val="00742699"/>
    <w:rsid w:val="00742768"/>
    <w:rsid w:val="00742B4A"/>
    <w:rsid w:val="00742C40"/>
    <w:rsid w:val="00742F4A"/>
    <w:rsid w:val="00743264"/>
    <w:rsid w:val="007442BF"/>
    <w:rsid w:val="00744484"/>
    <w:rsid w:val="007448E8"/>
    <w:rsid w:val="007452AA"/>
    <w:rsid w:val="00745656"/>
    <w:rsid w:val="007459B1"/>
    <w:rsid w:val="00745C1D"/>
    <w:rsid w:val="00745F65"/>
    <w:rsid w:val="00746090"/>
    <w:rsid w:val="007460F2"/>
    <w:rsid w:val="00747010"/>
    <w:rsid w:val="00747617"/>
    <w:rsid w:val="00747667"/>
    <w:rsid w:val="00747727"/>
    <w:rsid w:val="00747840"/>
    <w:rsid w:val="007479BE"/>
    <w:rsid w:val="00747A18"/>
    <w:rsid w:val="00747AB9"/>
    <w:rsid w:val="00747D5C"/>
    <w:rsid w:val="00747DC7"/>
    <w:rsid w:val="007509DD"/>
    <w:rsid w:val="00750AAE"/>
    <w:rsid w:val="00750AB9"/>
    <w:rsid w:val="00750D7E"/>
    <w:rsid w:val="00750EBC"/>
    <w:rsid w:val="00751586"/>
    <w:rsid w:val="00751BD2"/>
    <w:rsid w:val="00751D68"/>
    <w:rsid w:val="00751F09"/>
    <w:rsid w:val="00751FB1"/>
    <w:rsid w:val="00751FF6"/>
    <w:rsid w:val="00752172"/>
    <w:rsid w:val="00752468"/>
    <w:rsid w:val="00752722"/>
    <w:rsid w:val="00752BED"/>
    <w:rsid w:val="00753290"/>
    <w:rsid w:val="007535A4"/>
    <w:rsid w:val="00753741"/>
    <w:rsid w:val="00753A8A"/>
    <w:rsid w:val="00753B6E"/>
    <w:rsid w:val="00754039"/>
    <w:rsid w:val="0075426C"/>
    <w:rsid w:val="00754322"/>
    <w:rsid w:val="0075434E"/>
    <w:rsid w:val="00754419"/>
    <w:rsid w:val="00754545"/>
    <w:rsid w:val="007545A2"/>
    <w:rsid w:val="00754B2A"/>
    <w:rsid w:val="00754EDF"/>
    <w:rsid w:val="007551DA"/>
    <w:rsid w:val="00755BE3"/>
    <w:rsid w:val="00755E38"/>
    <w:rsid w:val="00755EAF"/>
    <w:rsid w:val="00755F0C"/>
    <w:rsid w:val="007560AF"/>
    <w:rsid w:val="00756280"/>
    <w:rsid w:val="0075638D"/>
    <w:rsid w:val="007564B5"/>
    <w:rsid w:val="00756B21"/>
    <w:rsid w:val="007572F5"/>
    <w:rsid w:val="00757335"/>
    <w:rsid w:val="00757508"/>
    <w:rsid w:val="00757D68"/>
    <w:rsid w:val="00757DCE"/>
    <w:rsid w:val="007608D7"/>
    <w:rsid w:val="00760B04"/>
    <w:rsid w:val="00760C2E"/>
    <w:rsid w:val="007610DC"/>
    <w:rsid w:val="00761470"/>
    <w:rsid w:val="007614CA"/>
    <w:rsid w:val="007614D6"/>
    <w:rsid w:val="00761701"/>
    <w:rsid w:val="007619F3"/>
    <w:rsid w:val="00761B26"/>
    <w:rsid w:val="00762001"/>
    <w:rsid w:val="007621DE"/>
    <w:rsid w:val="0076270E"/>
    <w:rsid w:val="007627D5"/>
    <w:rsid w:val="00762904"/>
    <w:rsid w:val="00762C06"/>
    <w:rsid w:val="0076322F"/>
    <w:rsid w:val="007632D2"/>
    <w:rsid w:val="007633F6"/>
    <w:rsid w:val="00763474"/>
    <w:rsid w:val="0076355F"/>
    <w:rsid w:val="007635C1"/>
    <w:rsid w:val="00763733"/>
    <w:rsid w:val="00763910"/>
    <w:rsid w:val="007639A3"/>
    <w:rsid w:val="00763B1F"/>
    <w:rsid w:val="00763C31"/>
    <w:rsid w:val="00763C4C"/>
    <w:rsid w:val="00763C8F"/>
    <w:rsid w:val="00763CFC"/>
    <w:rsid w:val="00763ECF"/>
    <w:rsid w:val="00764345"/>
    <w:rsid w:val="00764785"/>
    <w:rsid w:val="00764E94"/>
    <w:rsid w:val="00765250"/>
    <w:rsid w:val="00765311"/>
    <w:rsid w:val="00765361"/>
    <w:rsid w:val="00765EF1"/>
    <w:rsid w:val="00766111"/>
    <w:rsid w:val="00766184"/>
    <w:rsid w:val="007662DA"/>
    <w:rsid w:val="00766363"/>
    <w:rsid w:val="00766963"/>
    <w:rsid w:val="00766DCA"/>
    <w:rsid w:val="00767389"/>
    <w:rsid w:val="007674C1"/>
    <w:rsid w:val="007675D3"/>
    <w:rsid w:val="007700CD"/>
    <w:rsid w:val="00770108"/>
    <w:rsid w:val="00770390"/>
    <w:rsid w:val="00770468"/>
    <w:rsid w:val="00770A77"/>
    <w:rsid w:val="00770AE6"/>
    <w:rsid w:val="00770C28"/>
    <w:rsid w:val="00770E43"/>
    <w:rsid w:val="00770E67"/>
    <w:rsid w:val="00771307"/>
    <w:rsid w:val="00771C04"/>
    <w:rsid w:val="00771DDC"/>
    <w:rsid w:val="00771E55"/>
    <w:rsid w:val="00771EBC"/>
    <w:rsid w:val="00772047"/>
    <w:rsid w:val="00772213"/>
    <w:rsid w:val="007726B8"/>
    <w:rsid w:val="0077277C"/>
    <w:rsid w:val="00772B67"/>
    <w:rsid w:val="0077317B"/>
    <w:rsid w:val="00773215"/>
    <w:rsid w:val="0077321D"/>
    <w:rsid w:val="0077329D"/>
    <w:rsid w:val="0077331D"/>
    <w:rsid w:val="007737E0"/>
    <w:rsid w:val="00773954"/>
    <w:rsid w:val="00773AC4"/>
    <w:rsid w:val="0077407C"/>
    <w:rsid w:val="00774805"/>
    <w:rsid w:val="00774A85"/>
    <w:rsid w:val="00775120"/>
    <w:rsid w:val="00775219"/>
    <w:rsid w:val="00775284"/>
    <w:rsid w:val="007753D6"/>
    <w:rsid w:val="007755F1"/>
    <w:rsid w:val="00775624"/>
    <w:rsid w:val="00775753"/>
    <w:rsid w:val="00775D4D"/>
    <w:rsid w:val="007760D1"/>
    <w:rsid w:val="00776119"/>
    <w:rsid w:val="00776150"/>
    <w:rsid w:val="00776210"/>
    <w:rsid w:val="007764A9"/>
    <w:rsid w:val="007764F4"/>
    <w:rsid w:val="00776928"/>
    <w:rsid w:val="007769CB"/>
    <w:rsid w:val="00776AA9"/>
    <w:rsid w:val="0077710B"/>
    <w:rsid w:val="007773B3"/>
    <w:rsid w:val="007777A0"/>
    <w:rsid w:val="00777855"/>
    <w:rsid w:val="00780096"/>
    <w:rsid w:val="00780816"/>
    <w:rsid w:val="00781020"/>
    <w:rsid w:val="0078149C"/>
    <w:rsid w:val="007819CA"/>
    <w:rsid w:val="00781AF4"/>
    <w:rsid w:val="00781C33"/>
    <w:rsid w:val="007821AC"/>
    <w:rsid w:val="007824E8"/>
    <w:rsid w:val="0078257B"/>
    <w:rsid w:val="00782763"/>
    <w:rsid w:val="00782C2F"/>
    <w:rsid w:val="00782F8C"/>
    <w:rsid w:val="007830F1"/>
    <w:rsid w:val="007832CF"/>
    <w:rsid w:val="00783300"/>
    <w:rsid w:val="007833BA"/>
    <w:rsid w:val="00783577"/>
    <w:rsid w:val="007835BF"/>
    <w:rsid w:val="007838B4"/>
    <w:rsid w:val="00783B9B"/>
    <w:rsid w:val="00783D75"/>
    <w:rsid w:val="00783E4B"/>
    <w:rsid w:val="00784718"/>
    <w:rsid w:val="007848A3"/>
    <w:rsid w:val="00784C0A"/>
    <w:rsid w:val="00784D8C"/>
    <w:rsid w:val="00784DA2"/>
    <w:rsid w:val="00785369"/>
    <w:rsid w:val="0078571B"/>
    <w:rsid w:val="00785836"/>
    <w:rsid w:val="00785894"/>
    <w:rsid w:val="007860A2"/>
    <w:rsid w:val="007863CE"/>
    <w:rsid w:val="007863D1"/>
    <w:rsid w:val="00786606"/>
    <w:rsid w:val="00786866"/>
    <w:rsid w:val="007868D2"/>
    <w:rsid w:val="007869E4"/>
    <w:rsid w:val="00786B47"/>
    <w:rsid w:val="00786E4E"/>
    <w:rsid w:val="007870F3"/>
    <w:rsid w:val="00787757"/>
    <w:rsid w:val="007906E4"/>
    <w:rsid w:val="00791291"/>
    <w:rsid w:val="007912C4"/>
    <w:rsid w:val="00791465"/>
    <w:rsid w:val="007916B0"/>
    <w:rsid w:val="00791B8E"/>
    <w:rsid w:val="00791F26"/>
    <w:rsid w:val="00791FA1"/>
    <w:rsid w:val="00792106"/>
    <w:rsid w:val="0079253A"/>
    <w:rsid w:val="007927DE"/>
    <w:rsid w:val="00792ACF"/>
    <w:rsid w:val="00792B48"/>
    <w:rsid w:val="00792B88"/>
    <w:rsid w:val="00792F8E"/>
    <w:rsid w:val="00793258"/>
    <w:rsid w:val="0079329A"/>
    <w:rsid w:val="007934F3"/>
    <w:rsid w:val="00793510"/>
    <w:rsid w:val="0079354A"/>
    <w:rsid w:val="00793903"/>
    <w:rsid w:val="00793B0A"/>
    <w:rsid w:val="0079407D"/>
    <w:rsid w:val="007940F7"/>
    <w:rsid w:val="0079418F"/>
    <w:rsid w:val="007944B7"/>
    <w:rsid w:val="00794B40"/>
    <w:rsid w:val="00794DC2"/>
    <w:rsid w:val="00794EAD"/>
    <w:rsid w:val="007951B6"/>
    <w:rsid w:val="007952BD"/>
    <w:rsid w:val="00795314"/>
    <w:rsid w:val="00795533"/>
    <w:rsid w:val="00795591"/>
    <w:rsid w:val="007957AD"/>
    <w:rsid w:val="007960CC"/>
    <w:rsid w:val="0079673F"/>
    <w:rsid w:val="00796744"/>
    <w:rsid w:val="0079694A"/>
    <w:rsid w:val="00796D25"/>
    <w:rsid w:val="00796E26"/>
    <w:rsid w:val="00796F75"/>
    <w:rsid w:val="00797211"/>
    <w:rsid w:val="00797351"/>
    <w:rsid w:val="007974D7"/>
    <w:rsid w:val="00797558"/>
    <w:rsid w:val="00797584"/>
    <w:rsid w:val="007976FB"/>
    <w:rsid w:val="00797B1E"/>
    <w:rsid w:val="00797C62"/>
    <w:rsid w:val="007A0103"/>
    <w:rsid w:val="007A028F"/>
    <w:rsid w:val="007A06DE"/>
    <w:rsid w:val="007A0AD2"/>
    <w:rsid w:val="007A0AF2"/>
    <w:rsid w:val="007A0C93"/>
    <w:rsid w:val="007A1079"/>
    <w:rsid w:val="007A15AD"/>
    <w:rsid w:val="007A1665"/>
    <w:rsid w:val="007A1696"/>
    <w:rsid w:val="007A17F9"/>
    <w:rsid w:val="007A1D86"/>
    <w:rsid w:val="007A22D7"/>
    <w:rsid w:val="007A2330"/>
    <w:rsid w:val="007A2520"/>
    <w:rsid w:val="007A2B77"/>
    <w:rsid w:val="007A2B8A"/>
    <w:rsid w:val="007A2C37"/>
    <w:rsid w:val="007A2FDD"/>
    <w:rsid w:val="007A331D"/>
    <w:rsid w:val="007A3474"/>
    <w:rsid w:val="007A353C"/>
    <w:rsid w:val="007A385D"/>
    <w:rsid w:val="007A3959"/>
    <w:rsid w:val="007A39E3"/>
    <w:rsid w:val="007A3D9A"/>
    <w:rsid w:val="007A3FD5"/>
    <w:rsid w:val="007A4086"/>
    <w:rsid w:val="007A40FE"/>
    <w:rsid w:val="007A4BB4"/>
    <w:rsid w:val="007A51C7"/>
    <w:rsid w:val="007A54F7"/>
    <w:rsid w:val="007A566B"/>
    <w:rsid w:val="007A600B"/>
    <w:rsid w:val="007A61EE"/>
    <w:rsid w:val="007A64D6"/>
    <w:rsid w:val="007A6A1B"/>
    <w:rsid w:val="007A6B61"/>
    <w:rsid w:val="007A6D8B"/>
    <w:rsid w:val="007A6DE0"/>
    <w:rsid w:val="007A7109"/>
    <w:rsid w:val="007A72DE"/>
    <w:rsid w:val="007A7346"/>
    <w:rsid w:val="007A755B"/>
    <w:rsid w:val="007A789A"/>
    <w:rsid w:val="007A7D1E"/>
    <w:rsid w:val="007B05E0"/>
    <w:rsid w:val="007B061D"/>
    <w:rsid w:val="007B0B86"/>
    <w:rsid w:val="007B0B8E"/>
    <w:rsid w:val="007B0F84"/>
    <w:rsid w:val="007B11A1"/>
    <w:rsid w:val="007B1658"/>
    <w:rsid w:val="007B1879"/>
    <w:rsid w:val="007B1FF8"/>
    <w:rsid w:val="007B212B"/>
    <w:rsid w:val="007B2500"/>
    <w:rsid w:val="007B2677"/>
    <w:rsid w:val="007B2941"/>
    <w:rsid w:val="007B2C73"/>
    <w:rsid w:val="007B2CBF"/>
    <w:rsid w:val="007B32AC"/>
    <w:rsid w:val="007B370C"/>
    <w:rsid w:val="007B377A"/>
    <w:rsid w:val="007B396C"/>
    <w:rsid w:val="007B3C0C"/>
    <w:rsid w:val="007B3CFD"/>
    <w:rsid w:val="007B3DBC"/>
    <w:rsid w:val="007B40C4"/>
    <w:rsid w:val="007B4328"/>
    <w:rsid w:val="007B463C"/>
    <w:rsid w:val="007B4899"/>
    <w:rsid w:val="007B4B3E"/>
    <w:rsid w:val="007B4D62"/>
    <w:rsid w:val="007B4E05"/>
    <w:rsid w:val="007B509D"/>
    <w:rsid w:val="007B52A9"/>
    <w:rsid w:val="007B5443"/>
    <w:rsid w:val="007B5484"/>
    <w:rsid w:val="007B5778"/>
    <w:rsid w:val="007B5780"/>
    <w:rsid w:val="007B5C29"/>
    <w:rsid w:val="007B5EEB"/>
    <w:rsid w:val="007B6019"/>
    <w:rsid w:val="007B718F"/>
    <w:rsid w:val="007B76AB"/>
    <w:rsid w:val="007B7BAE"/>
    <w:rsid w:val="007B7C34"/>
    <w:rsid w:val="007B7CFD"/>
    <w:rsid w:val="007B7D47"/>
    <w:rsid w:val="007B7DA1"/>
    <w:rsid w:val="007B7DAC"/>
    <w:rsid w:val="007B7FAB"/>
    <w:rsid w:val="007C0CB3"/>
    <w:rsid w:val="007C0FBA"/>
    <w:rsid w:val="007C1F68"/>
    <w:rsid w:val="007C2151"/>
    <w:rsid w:val="007C242F"/>
    <w:rsid w:val="007C264F"/>
    <w:rsid w:val="007C2AF1"/>
    <w:rsid w:val="007C2DB4"/>
    <w:rsid w:val="007C2E3E"/>
    <w:rsid w:val="007C2EA2"/>
    <w:rsid w:val="007C309F"/>
    <w:rsid w:val="007C31C8"/>
    <w:rsid w:val="007C32BF"/>
    <w:rsid w:val="007C377A"/>
    <w:rsid w:val="007C3985"/>
    <w:rsid w:val="007C3A40"/>
    <w:rsid w:val="007C3BEC"/>
    <w:rsid w:val="007C3FFC"/>
    <w:rsid w:val="007C4329"/>
    <w:rsid w:val="007C44C6"/>
    <w:rsid w:val="007C4678"/>
    <w:rsid w:val="007C47A8"/>
    <w:rsid w:val="007C4A72"/>
    <w:rsid w:val="007C4A90"/>
    <w:rsid w:val="007C4F49"/>
    <w:rsid w:val="007C518E"/>
    <w:rsid w:val="007C5AA0"/>
    <w:rsid w:val="007C5E12"/>
    <w:rsid w:val="007C6310"/>
    <w:rsid w:val="007C63CE"/>
    <w:rsid w:val="007C6BB5"/>
    <w:rsid w:val="007C6DE7"/>
    <w:rsid w:val="007C6ECA"/>
    <w:rsid w:val="007C6F13"/>
    <w:rsid w:val="007C74C2"/>
    <w:rsid w:val="007C74D8"/>
    <w:rsid w:val="007C7A2D"/>
    <w:rsid w:val="007C7CF2"/>
    <w:rsid w:val="007D002E"/>
    <w:rsid w:val="007D04D1"/>
    <w:rsid w:val="007D071B"/>
    <w:rsid w:val="007D07A5"/>
    <w:rsid w:val="007D0CCD"/>
    <w:rsid w:val="007D0E9C"/>
    <w:rsid w:val="007D10C2"/>
    <w:rsid w:val="007D1449"/>
    <w:rsid w:val="007D1652"/>
    <w:rsid w:val="007D1D6E"/>
    <w:rsid w:val="007D2196"/>
    <w:rsid w:val="007D2896"/>
    <w:rsid w:val="007D2D2C"/>
    <w:rsid w:val="007D2EC5"/>
    <w:rsid w:val="007D2F35"/>
    <w:rsid w:val="007D30A2"/>
    <w:rsid w:val="007D326B"/>
    <w:rsid w:val="007D33DE"/>
    <w:rsid w:val="007D340C"/>
    <w:rsid w:val="007D3429"/>
    <w:rsid w:val="007D384F"/>
    <w:rsid w:val="007D3B07"/>
    <w:rsid w:val="007D3CFF"/>
    <w:rsid w:val="007D4046"/>
    <w:rsid w:val="007D40CB"/>
    <w:rsid w:val="007D4206"/>
    <w:rsid w:val="007D442F"/>
    <w:rsid w:val="007D4456"/>
    <w:rsid w:val="007D47B4"/>
    <w:rsid w:val="007D48BD"/>
    <w:rsid w:val="007D492E"/>
    <w:rsid w:val="007D4A92"/>
    <w:rsid w:val="007D4DD1"/>
    <w:rsid w:val="007D575B"/>
    <w:rsid w:val="007D592B"/>
    <w:rsid w:val="007D5AA6"/>
    <w:rsid w:val="007D5E25"/>
    <w:rsid w:val="007D60CD"/>
    <w:rsid w:val="007D626C"/>
    <w:rsid w:val="007D6633"/>
    <w:rsid w:val="007D66CD"/>
    <w:rsid w:val="007D6D24"/>
    <w:rsid w:val="007D6DCC"/>
    <w:rsid w:val="007D71A1"/>
    <w:rsid w:val="007D71D3"/>
    <w:rsid w:val="007D7687"/>
    <w:rsid w:val="007D78D4"/>
    <w:rsid w:val="007D7A91"/>
    <w:rsid w:val="007D7B80"/>
    <w:rsid w:val="007E00AA"/>
    <w:rsid w:val="007E051C"/>
    <w:rsid w:val="007E05D1"/>
    <w:rsid w:val="007E095A"/>
    <w:rsid w:val="007E0A60"/>
    <w:rsid w:val="007E0ADA"/>
    <w:rsid w:val="007E0BFF"/>
    <w:rsid w:val="007E0C36"/>
    <w:rsid w:val="007E10CC"/>
    <w:rsid w:val="007E1418"/>
    <w:rsid w:val="007E154B"/>
    <w:rsid w:val="007E19CD"/>
    <w:rsid w:val="007E1A24"/>
    <w:rsid w:val="007E1B12"/>
    <w:rsid w:val="007E1BBC"/>
    <w:rsid w:val="007E207D"/>
    <w:rsid w:val="007E2775"/>
    <w:rsid w:val="007E27E7"/>
    <w:rsid w:val="007E2922"/>
    <w:rsid w:val="007E2971"/>
    <w:rsid w:val="007E2BCD"/>
    <w:rsid w:val="007E2F97"/>
    <w:rsid w:val="007E2F9F"/>
    <w:rsid w:val="007E311F"/>
    <w:rsid w:val="007E360F"/>
    <w:rsid w:val="007E3775"/>
    <w:rsid w:val="007E378C"/>
    <w:rsid w:val="007E37A3"/>
    <w:rsid w:val="007E38CE"/>
    <w:rsid w:val="007E3B4A"/>
    <w:rsid w:val="007E3B55"/>
    <w:rsid w:val="007E3F4E"/>
    <w:rsid w:val="007E3F8C"/>
    <w:rsid w:val="007E3FB6"/>
    <w:rsid w:val="007E3FE4"/>
    <w:rsid w:val="007E43A7"/>
    <w:rsid w:val="007E4597"/>
    <w:rsid w:val="007E49A9"/>
    <w:rsid w:val="007E4BA7"/>
    <w:rsid w:val="007E51F7"/>
    <w:rsid w:val="007E56A6"/>
    <w:rsid w:val="007E5AEE"/>
    <w:rsid w:val="007E5F8C"/>
    <w:rsid w:val="007E643B"/>
    <w:rsid w:val="007E6449"/>
    <w:rsid w:val="007E6456"/>
    <w:rsid w:val="007E6846"/>
    <w:rsid w:val="007E695C"/>
    <w:rsid w:val="007E69BD"/>
    <w:rsid w:val="007E69D6"/>
    <w:rsid w:val="007E6A6F"/>
    <w:rsid w:val="007E6D49"/>
    <w:rsid w:val="007E6D4F"/>
    <w:rsid w:val="007E6DEC"/>
    <w:rsid w:val="007E77D9"/>
    <w:rsid w:val="007F03C6"/>
    <w:rsid w:val="007F0AEC"/>
    <w:rsid w:val="007F0D66"/>
    <w:rsid w:val="007F0EDC"/>
    <w:rsid w:val="007F0FC7"/>
    <w:rsid w:val="007F1050"/>
    <w:rsid w:val="007F151C"/>
    <w:rsid w:val="007F17D1"/>
    <w:rsid w:val="007F1AE9"/>
    <w:rsid w:val="007F1BC9"/>
    <w:rsid w:val="007F1F2C"/>
    <w:rsid w:val="007F22C6"/>
    <w:rsid w:val="007F23DA"/>
    <w:rsid w:val="007F23DD"/>
    <w:rsid w:val="007F2672"/>
    <w:rsid w:val="007F2808"/>
    <w:rsid w:val="007F2887"/>
    <w:rsid w:val="007F2A15"/>
    <w:rsid w:val="007F2CBD"/>
    <w:rsid w:val="007F31E2"/>
    <w:rsid w:val="007F32C3"/>
    <w:rsid w:val="007F35FC"/>
    <w:rsid w:val="007F375D"/>
    <w:rsid w:val="007F37AD"/>
    <w:rsid w:val="007F385B"/>
    <w:rsid w:val="007F3904"/>
    <w:rsid w:val="007F3975"/>
    <w:rsid w:val="007F3C90"/>
    <w:rsid w:val="007F433B"/>
    <w:rsid w:val="007F4374"/>
    <w:rsid w:val="007F4861"/>
    <w:rsid w:val="007F49E9"/>
    <w:rsid w:val="007F4C7F"/>
    <w:rsid w:val="007F501B"/>
    <w:rsid w:val="007F508C"/>
    <w:rsid w:val="007F512B"/>
    <w:rsid w:val="007F51C8"/>
    <w:rsid w:val="007F57B8"/>
    <w:rsid w:val="007F5882"/>
    <w:rsid w:val="007F5FA4"/>
    <w:rsid w:val="007F63AC"/>
    <w:rsid w:val="007F6559"/>
    <w:rsid w:val="007F6CD7"/>
    <w:rsid w:val="007F6EFD"/>
    <w:rsid w:val="007F7206"/>
    <w:rsid w:val="007F72B1"/>
    <w:rsid w:val="007F7380"/>
    <w:rsid w:val="007F7707"/>
    <w:rsid w:val="007F7942"/>
    <w:rsid w:val="007F798D"/>
    <w:rsid w:val="007F79A7"/>
    <w:rsid w:val="007F7DF4"/>
    <w:rsid w:val="007F7ECA"/>
    <w:rsid w:val="008002D8"/>
    <w:rsid w:val="00800360"/>
    <w:rsid w:val="0080099E"/>
    <w:rsid w:val="00800BC1"/>
    <w:rsid w:val="00800BDD"/>
    <w:rsid w:val="00800F73"/>
    <w:rsid w:val="00801302"/>
    <w:rsid w:val="008013B3"/>
    <w:rsid w:val="00801511"/>
    <w:rsid w:val="008016CA"/>
    <w:rsid w:val="00801A29"/>
    <w:rsid w:val="00801E8C"/>
    <w:rsid w:val="008023D7"/>
    <w:rsid w:val="008023F0"/>
    <w:rsid w:val="00803035"/>
    <w:rsid w:val="008033EA"/>
    <w:rsid w:val="00803498"/>
    <w:rsid w:val="0080364B"/>
    <w:rsid w:val="00803682"/>
    <w:rsid w:val="008038E6"/>
    <w:rsid w:val="00803F75"/>
    <w:rsid w:val="00803F7E"/>
    <w:rsid w:val="00804542"/>
    <w:rsid w:val="008045AB"/>
    <w:rsid w:val="00804605"/>
    <w:rsid w:val="00804ABA"/>
    <w:rsid w:val="00804C32"/>
    <w:rsid w:val="008052D5"/>
    <w:rsid w:val="008054A1"/>
    <w:rsid w:val="00805794"/>
    <w:rsid w:val="00805A57"/>
    <w:rsid w:val="00805A9D"/>
    <w:rsid w:val="00805D87"/>
    <w:rsid w:val="00805E19"/>
    <w:rsid w:val="008063AD"/>
    <w:rsid w:val="00806BCD"/>
    <w:rsid w:val="008073D0"/>
    <w:rsid w:val="00807457"/>
    <w:rsid w:val="008078BD"/>
    <w:rsid w:val="00807DCC"/>
    <w:rsid w:val="00807E46"/>
    <w:rsid w:val="00807EC4"/>
    <w:rsid w:val="008103B5"/>
    <w:rsid w:val="00810569"/>
    <w:rsid w:val="008109FC"/>
    <w:rsid w:val="00811003"/>
    <w:rsid w:val="00811213"/>
    <w:rsid w:val="00811450"/>
    <w:rsid w:val="008114AE"/>
    <w:rsid w:val="0081192E"/>
    <w:rsid w:val="00811943"/>
    <w:rsid w:val="00811A3C"/>
    <w:rsid w:val="00811C1F"/>
    <w:rsid w:val="008122C2"/>
    <w:rsid w:val="008124DB"/>
    <w:rsid w:val="00812659"/>
    <w:rsid w:val="00812801"/>
    <w:rsid w:val="008128C0"/>
    <w:rsid w:val="00812EC8"/>
    <w:rsid w:val="00813942"/>
    <w:rsid w:val="00813F4C"/>
    <w:rsid w:val="00813FB9"/>
    <w:rsid w:val="00814338"/>
    <w:rsid w:val="00814C2C"/>
    <w:rsid w:val="00814C7E"/>
    <w:rsid w:val="008150AA"/>
    <w:rsid w:val="008153CB"/>
    <w:rsid w:val="0081556D"/>
    <w:rsid w:val="00815C81"/>
    <w:rsid w:val="00815D49"/>
    <w:rsid w:val="0081609B"/>
    <w:rsid w:val="0081609F"/>
    <w:rsid w:val="0081645A"/>
    <w:rsid w:val="008165FB"/>
    <w:rsid w:val="0081712B"/>
    <w:rsid w:val="008176D1"/>
    <w:rsid w:val="00817821"/>
    <w:rsid w:val="00817896"/>
    <w:rsid w:val="00817986"/>
    <w:rsid w:val="00817BAC"/>
    <w:rsid w:val="00817D3A"/>
    <w:rsid w:val="00817FFC"/>
    <w:rsid w:val="0082024E"/>
    <w:rsid w:val="00820574"/>
    <w:rsid w:val="008205E9"/>
    <w:rsid w:val="0082061F"/>
    <w:rsid w:val="008207A3"/>
    <w:rsid w:val="008207D1"/>
    <w:rsid w:val="008209EB"/>
    <w:rsid w:val="00820AA5"/>
    <w:rsid w:val="00820DE7"/>
    <w:rsid w:val="00820E7D"/>
    <w:rsid w:val="00820ED2"/>
    <w:rsid w:val="008213B7"/>
    <w:rsid w:val="008215D9"/>
    <w:rsid w:val="00821BF3"/>
    <w:rsid w:val="00821D67"/>
    <w:rsid w:val="00821E34"/>
    <w:rsid w:val="0082203D"/>
    <w:rsid w:val="00822381"/>
    <w:rsid w:val="0082276C"/>
    <w:rsid w:val="00822E08"/>
    <w:rsid w:val="0082304F"/>
    <w:rsid w:val="008238C0"/>
    <w:rsid w:val="00823B4E"/>
    <w:rsid w:val="00823E97"/>
    <w:rsid w:val="00823F4B"/>
    <w:rsid w:val="008242CF"/>
    <w:rsid w:val="00824495"/>
    <w:rsid w:val="00824787"/>
    <w:rsid w:val="0082479F"/>
    <w:rsid w:val="00824946"/>
    <w:rsid w:val="00824B07"/>
    <w:rsid w:val="00824FB8"/>
    <w:rsid w:val="00824FBA"/>
    <w:rsid w:val="00825051"/>
    <w:rsid w:val="008251CD"/>
    <w:rsid w:val="008251CF"/>
    <w:rsid w:val="0082559D"/>
    <w:rsid w:val="00825666"/>
    <w:rsid w:val="00825791"/>
    <w:rsid w:val="00825EAB"/>
    <w:rsid w:val="00825FFC"/>
    <w:rsid w:val="008260FC"/>
    <w:rsid w:val="0082619B"/>
    <w:rsid w:val="00826201"/>
    <w:rsid w:val="00826878"/>
    <w:rsid w:val="00826AB0"/>
    <w:rsid w:val="00826B63"/>
    <w:rsid w:val="00826BED"/>
    <w:rsid w:val="00826F27"/>
    <w:rsid w:val="008277FC"/>
    <w:rsid w:val="008278F5"/>
    <w:rsid w:val="00827CB4"/>
    <w:rsid w:val="00830005"/>
    <w:rsid w:val="008300F5"/>
    <w:rsid w:val="0083041F"/>
    <w:rsid w:val="00830527"/>
    <w:rsid w:val="00830558"/>
    <w:rsid w:val="008306FB"/>
    <w:rsid w:val="008307E1"/>
    <w:rsid w:val="00830887"/>
    <w:rsid w:val="00830A45"/>
    <w:rsid w:val="00830D3D"/>
    <w:rsid w:val="00830F5A"/>
    <w:rsid w:val="008311B8"/>
    <w:rsid w:val="00831365"/>
    <w:rsid w:val="008315BD"/>
    <w:rsid w:val="00831694"/>
    <w:rsid w:val="008317EE"/>
    <w:rsid w:val="00831AF6"/>
    <w:rsid w:val="00831B43"/>
    <w:rsid w:val="00831C55"/>
    <w:rsid w:val="00832184"/>
    <w:rsid w:val="008321C1"/>
    <w:rsid w:val="008322B1"/>
    <w:rsid w:val="008323D2"/>
    <w:rsid w:val="008323D5"/>
    <w:rsid w:val="008326FA"/>
    <w:rsid w:val="008328E7"/>
    <w:rsid w:val="008329B1"/>
    <w:rsid w:val="00832D45"/>
    <w:rsid w:val="00832DAD"/>
    <w:rsid w:val="008335C6"/>
    <w:rsid w:val="0083386C"/>
    <w:rsid w:val="00833B14"/>
    <w:rsid w:val="00833D02"/>
    <w:rsid w:val="00833D4E"/>
    <w:rsid w:val="00833D93"/>
    <w:rsid w:val="00833E0A"/>
    <w:rsid w:val="0083413B"/>
    <w:rsid w:val="00834243"/>
    <w:rsid w:val="00834B74"/>
    <w:rsid w:val="00834C85"/>
    <w:rsid w:val="00835573"/>
    <w:rsid w:val="0083570A"/>
    <w:rsid w:val="00835877"/>
    <w:rsid w:val="00835A0A"/>
    <w:rsid w:val="008361D6"/>
    <w:rsid w:val="008367E8"/>
    <w:rsid w:val="008371BB"/>
    <w:rsid w:val="008374C4"/>
    <w:rsid w:val="00837650"/>
    <w:rsid w:val="008378F7"/>
    <w:rsid w:val="00837AE1"/>
    <w:rsid w:val="00837B07"/>
    <w:rsid w:val="00837BF4"/>
    <w:rsid w:val="008402B0"/>
    <w:rsid w:val="0084042D"/>
    <w:rsid w:val="008404EC"/>
    <w:rsid w:val="0084081F"/>
    <w:rsid w:val="008411BB"/>
    <w:rsid w:val="0084136A"/>
    <w:rsid w:val="00841386"/>
    <w:rsid w:val="008415FC"/>
    <w:rsid w:val="00841643"/>
    <w:rsid w:val="0084175B"/>
    <w:rsid w:val="00841B3B"/>
    <w:rsid w:val="00842103"/>
    <w:rsid w:val="00842453"/>
    <w:rsid w:val="008427D1"/>
    <w:rsid w:val="00842F6B"/>
    <w:rsid w:val="008430A5"/>
    <w:rsid w:val="0084359A"/>
    <w:rsid w:val="0084366D"/>
    <w:rsid w:val="00843889"/>
    <w:rsid w:val="008439F7"/>
    <w:rsid w:val="00843A37"/>
    <w:rsid w:val="00843EDC"/>
    <w:rsid w:val="008440D2"/>
    <w:rsid w:val="0084418E"/>
    <w:rsid w:val="008453B9"/>
    <w:rsid w:val="00845480"/>
    <w:rsid w:val="00845A1A"/>
    <w:rsid w:val="00845BC0"/>
    <w:rsid w:val="00845BC9"/>
    <w:rsid w:val="00845D40"/>
    <w:rsid w:val="0084600B"/>
    <w:rsid w:val="008461C9"/>
    <w:rsid w:val="008462CB"/>
    <w:rsid w:val="00846390"/>
    <w:rsid w:val="00846406"/>
    <w:rsid w:val="008464A2"/>
    <w:rsid w:val="008465BA"/>
    <w:rsid w:val="00846855"/>
    <w:rsid w:val="00846860"/>
    <w:rsid w:val="008468B8"/>
    <w:rsid w:val="008469E6"/>
    <w:rsid w:val="00846C25"/>
    <w:rsid w:val="00846D80"/>
    <w:rsid w:val="00846DA8"/>
    <w:rsid w:val="00847A9E"/>
    <w:rsid w:val="00847AF1"/>
    <w:rsid w:val="00847AFB"/>
    <w:rsid w:val="0085086A"/>
    <w:rsid w:val="008508DE"/>
    <w:rsid w:val="00850953"/>
    <w:rsid w:val="00850A97"/>
    <w:rsid w:val="008512E1"/>
    <w:rsid w:val="00851377"/>
    <w:rsid w:val="00851AAF"/>
    <w:rsid w:val="00851BDB"/>
    <w:rsid w:val="0085268B"/>
    <w:rsid w:val="0085317A"/>
    <w:rsid w:val="008534EA"/>
    <w:rsid w:val="00853739"/>
    <w:rsid w:val="00853954"/>
    <w:rsid w:val="00853A74"/>
    <w:rsid w:val="008541B3"/>
    <w:rsid w:val="00854378"/>
    <w:rsid w:val="00854417"/>
    <w:rsid w:val="00854E12"/>
    <w:rsid w:val="008551FA"/>
    <w:rsid w:val="00855242"/>
    <w:rsid w:val="0085548C"/>
    <w:rsid w:val="008554DF"/>
    <w:rsid w:val="008559D0"/>
    <w:rsid w:val="00855C15"/>
    <w:rsid w:val="0085666D"/>
    <w:rsid w:val="00856A87"/>
    <w:rsid w:val="00856AED"/>
    <w:rsid w:val="00856C6B"/>
    <w:rsid w:val="00856D0E"/>
    <w:rsid w:val="0085707F"/>
    <w:rsid w:val="00857098"/>
    <w:rsid w:val="00857867"/>
    <w:rsid w:val="008578BC"/>
    <w:rsid w:val="008578D7"/>
    <w:rsid w:val="0085794B"/>
    <w:rsid w:val="00857969"/>
    <w:rsid w:val="00860289"/>
    <w:rsid w:val="00860537"/>
    <w:rsid w:val="00860612"/>
    <w:rsid w:val="00860918"/>
    <w:rsid w:val="00860CCB"/>
    <w:rsid w:val="008610B9"/>
    <w:rsid w:val="0086159E"/>
    <w:rsid w:val="00861906"/>
    <w:rsid w:val="00861FC9"/>
    <w:rsid w:val="00862033"/>
    <w:rsid w:val="008628DD"/>
    <w:rsid w:val="00862B39"/>
    <w:rsid w:val="00862D35"/>
    <w:rsid w:val="00862D55"/>
    <w:rsid w:val="00862E87"/>
    <w:rsid w:val="00862F84"/>
    <w:rsid w:val="00863060"/>
    <w:rsid w:val="0086320E"/>
    <w:rsid w:val="008639B7"/>
    <w:rsid w:val="008639FD"/>
    <w:rsid w:val="00863C92"/>
    <w:rsid w:val="00863CCE"/>
    <w:rsid w:val="00863D49"/>
    <w:rsid w:val="00864013"/>
    <w:rsid w:val="008641E1"/>
    <w:rsid w:val="008642A8"/>
    <w:rsid w:val="0086487A"/>
    <w:rsid w:val="00864E6C"/>
    <w:rsid w:val="008651E7"/>
    <w:rsid w:val="00865448"/>
    <w:rsid w:val="008656CF"/>
    <w:rsid w:val="0086578F"/>
    <w:rsid w:val="0086586A"/>
    <w:rsid w:val="0086596B"/>
    <w:rsid w:val="00865BB8"/>
    <w:rsid w:val="00865CBD"/>
    <w:rsid w:val="00866093"/>
    <w:rsid w:val="008662B1"/>
    <w:rsid w:val="0086648A"/>
    <w:rsid w:val="0086656C"/>
    <w:rsid w:val="00866C43"/>
    <w:rsid w:val="00866EC1"/>
    <w:rsid w:val="008672C2"/>
    <w:rsid w:val="00867BF9"/>
    <w:rsid w:val="00867C28"/>
    <w:rsid w:val="0087014B"/>
    <w:rsid w:val="00870249"/>
    <w:rsid w:val="00870554"/>
    <w:rsid w:val="00870681"/>
    <w:rsid w:val="00870873"/>
    <w:rsid w:val="008709A3"/>
    <w:rsid w:val="00870CF3"/>
    <w:rsid w:val="00871300"/>
    <w:rsid w:val="00871307"/>
    <w:rsid w:val="0087141A"/>
    <w:rsid w:val="0087148C"/>
    <w:rsid w:val="00871999"/>
    <w:rsid w:val="008720ED"/>
    <w:rsid w:val="0087214B"/>
    <w:rsid w:val="008721DE"/>
    <w:rsid w:val="008723E6"/>
    <w:rsid w:val="0087242C"/>
    <w:rsid w:val="00872898"/>
    <w:rsid w:val="00872B3C"/>
    <w:rsid w:val="00872F17"/>
    <w:rsid w:val="00873239"/>
    <w:rsid w:val="008735E0"/>
    <w:rsid w:val="0087369D"/>
    <w:rsid w:val="008737C7"/>
    <w:rsid w:val="00873867"/>
    <w:rsid w:val="0087386A"/>
    <w:rsid w:val="00873BDB"/>
    <w:rsid w:val="00873D91"/>
    <w:rsid w:val="00873F24"/>
    <w:rsid w:val="0087421D"/>
    <w:rsid w:val="00874525"/>
    <w:rsid w:val="00874710"/>
    <w:rsid w:val="0087473B"/>
    <w:rsid w:val="0087487B"/>
    <w:rsid w:val="00874A52"/>
    <w:rsid w:val="00874C28"/>
    <w:rsid w:val="0087500D"/>
    <w:rsid w:val="008753CB"/>
    <w:rsid w:val="00875AD4"/>
    <w:rsid w:val="00875F60"/>
    <w:rsid w:val="0087699B"/>
    <w:rsid w:val="00876A8C"/>
    <w:rsid w:val="00876CEF"/>
    <w:rsid w:val="00877227"/>
    <w:rsid w:val="008772B3"/>
    <w:rsid w:val="008775B2"/>
    <w:rsid w:val="008776E2"/>
    <w:rsid w:val="0087793B"/>
    <w:rsid w:val="008779A4"/>
    <w:rsid w:val="008779AE"/>
    <w:rsid w:val="00877A45"/>
    <w:rsid w:val="00877A72"/>
    <w:rsid w:val="00877BE8"/>
    <w:rsid w:val="00877DEC"/>
    <w:rsid w:val="008803F3"/>
    <w:rsid w:val="00880788"/>
    <w:rsid w:val="00880974"/>
    <w:rsid w:val="00880F5A"/>
    <w:rsid w:val="00880F88"/>
    <w:rsid w:val="0088108F"/>
    <w:rsid w:val="00881135"/>
    <w:rsid w:val="0088152B"/>
    <w:rsid w:val="00881563"/>
    <w:rsid w:val="0088186A"/>
    <w:rsid w:val="00881B33"/>
    <w:rsid w:val="00882563"/>
    <w:rsid w:val="00882609"/>
    <w:rsid w:val="00882BA8"/>
    <w:rsid w:val="00882C3A"/>
    <w:rsid w:val="00882CC4"/>
    <w:rsid w:val="00883108"/>
    <w:rsid w:val="0088431F"/>
    <w:rsid w:val="008844AC"/>
    <w:rsid w:val="008846DD"/>
    <w:rsid w:val="0088485B"/>
    <w:rsid w:val="00884901"/>
    <w:rsid w:val="00885192"/>
    <w:rsid w:val="0088567B"/>
    <w:rsid w:val="008856DE"/>
    <w:rsid w:val="00885987"/>
    <w:rsid w:val="00885997"/>
    <w:rsid w:val="00885DE1"/>
    <w:rsid w:val="00885EA7"/>
    <w:rsid w:val="00885FC7"/>
    <w:rsid w:val="00886131"/>
    <w:rsid w:val="00886E66"/>
    <w:rsid w:val="00886E67"/>
    <w:rsid w:val="00886E80"/>
    <w:rsid w:val="00887167"/>
    <w:rsid w:val="008875BB"/>
    <w:rsid w:val="008877CB"/>
    <w:rsid w:val="00887840"/>
    <w:rsid w:val="0088788B"/>
    <w:rsid w:val="00887CF8"/>
    <w:rsid w:val="008901E6"/>
    <w:rsid w:val="0089031D"/>
    <w:rsid w:val="00890767"/>
    <w:rsid w:val="00890C25"/>
    <w:rsid w:val="00890D46"/>
    <w:rsid w:val="00891061"/>
    <w:rsid w:val="008910B7"/>
    <w:rsid w:val="00891113"/>
    <w:rsid w:val="008911F6"/>
    <w:rsid w:val="00891212"/>
    <w:rsid w:val="00891482"/>
    <w:rsid w:val="00891600"/>
    <w:rsid w:val="00891B7F"/>
    <w:rsid w:val="00891C6E"/>
    <w:rsid w:val="00891D12"/>
    <w:rsid w:val="0089208C"/>
    <w:rsid w:val="00892171"/>
    <w:rsid w:val="008924B9"/>
    <w:rsid w:val="00892598"/>
    <w:rsid w:val="00892671"/>
    <w:rsid w:val="008926C5"/>
    <w:rsid w:val="008927CD"/>
    <w:rsid w:val="008927DF"/>
    <w:rsid w:val="0089284A"/>
    <w:rsid w:val="00892C35"/>
    <w:rsid w:val="00892D46"/>
    <w:rsid w:val="00892D78"/>
    <w:rsid w:val="0089310A"/>
    <w:rsid w:val="00893644"/>
    <w:rsid w:val="00894443"/>
    <w:rsid w:val="00894491"/>
    <w:rsid w:val="00894744"/>
    <w:rsid w:val="00894A26"/>
    <w:rsid w:val="00894BE1"/>
    <w:rsid w:val="00894C10"/>
    <w:rsid w:val="00894C7B"/>
    <w:rsid w:val="00894E13"/>
    <w:rsid w:val="00895380"/>
    <w:rsid w:val="00895419"/>
    <w:rsid w:val="0089557C"/>
    <w:rsid w:val="0089562A"/>
    <w:rsid w:val="00895750"/>
    <w:rsid w:val="00895B6E"/>
    <w:rsid w:val="00895BFF"/>
    <w:rsid w:val="00895C2C"/>
    <w:rsid w:val="0089616F"/>
    <w:rsid w:val="008964F8"/>
    <w:rsid w:val="008965B7"/>
    <w:rsid w:val="00896808"/>
    <w:rsid w:val="00896899"/>
    <w:rsid w:val="00896D00"/>
    <w:rsid w:val="00896F80"/>
    <w:rsid w:val="00897133"/>
    <w:rsid w:val="00897704"/>
    <w:rsid w:val="0089789F"/>
    <w:rsid w:val="00897977"/>
    <w:rsid w:val="00897A33"/>
    <w:rsid w:val="00897B18"/>
    <w:rsid w:val="00897F46"/>
    <w:rsid w:val="008A003E"/>
    <w:rsid w:val="008A0260"/>
    <w:rsid w:val="008A0442"/>
    <w:rsid w:val="008A0771"/>
    <w:rsid w:val="008A1254"/>
    <w:rsid w:val="008A1CA3"/>
    <w:rsid w:val="008A1D76"/>
    <w:rsid w:val="008A1F95"/>
    <w:rsid w:val="008A2433"/>
    <w:rsid w:val="008A246C"/>
    <w:rsid w:val="008A25E8"/>
    <w:rsid w:val="008A270C"/>
    <w:rsid w:val="008A2762"/>
    <w:rsid w:val="008A2DFC"/>
    <w:rsid w:val="008A2F3F"/>
    <w:rsid w:val="008A3128"/>
    <w:rsid w:val="008A32DA"/>
    <w:rsid w:val="008A33AD"/>
    <w:rsid w:val="008A3686"/>
    <w:rsid w:val="008A3713"/>
    <w:rsid w:val="008A3C0D"/>
    <w:rsid w:val="008A3C82"/>
    <w:rsid w:val="008A3D42"/>
    <w:rsid w:val="008A40EC"/>
    <w:rsid w:val="008A41E2"/>
    <w:rsid w:val="008A41F7"/>
    <w:rsid w:val="008A4481"/>
    <w:rsid w:val="008A476C"/>
    <w:rsid w:val="008A4C72"/>
    <w:rsid w:val="008A4C82"/>
    <w:rsid w:val="008A4D65"/>
    <w:rsid w:val="008A5306"/>
    <w:rsid w:val="008A5365"/>
    <w:rsid w:val="008A55B9"/>
    <w:rsid w:val="008A58C9"/>
    <w:rsid w:val="008A5B38"/>
    <w:rsid w:val="008A6132"/>
    <w:rsid w:val="008A6346"/>
    <w:rsid w:val="008A668D"/>
    <w:rsid w:val="008A6B12"/>
    <w:rsid w:val="008A6C63"/>
    <w:rsid w:val="008A70C0"/>
    <w:rsid w:val="008A7405"/>
    <w:rsid w:val="008A7613"/>
    <w:rsid w:val="008A7640"/>
    <w:rsid w:val="008A795B"/>
    <w:rsid w:val="008A7B27"/>
    <w:rsid w:val="008A7C97"/>
    <w:rsid w:val="008A7D7E"/>
    <w:rsid w:val="008B0029"/>
    <w:rsid w:val="008B0069"/>
    <w:rsid w:val="008B106A"/>
    <w:rsid w:val="008B121B"/>
    <w:rsid w:val="008B1337"/>
    <w:rsid w:val="008B1447"/>
    <w:rsid w:val="008B1840"/>
    <w:rsid w:val="008B1FE1"/>
    <w:rsid w:val="008B286F"/>
    <w:rsid w:val="008B28C1"/>
    <w:rsid w:val="008B2BAD"/>
    <w:rsid w:val="008B2BBB"/>
    <w:rsid w:val="008B2C0F"/>
    <w:rsid w:val="008B2EA7"/>
    <w:rsid w:val="008B3627"/>
    <w:rsid w:val="008B3CFF"/>
    <w:rsid w:val="008B3D14"/>
    <w:rsid w:val="008B3E4C"/>
    <w:rsid w:val="008B42E3"/>
    <w:rsid w:val="008B4326"/>
    <w:rsid w:val="008B44C1"/>
    <w:rsid w:val="008B45B3"/>
    <w:rsid w:val="008B4747"/>
    <w:rsid w:val="008B529A"/>
    <w:rsid w:val="008B5356"/>
    <w:rsid w:val="008B54AE"/>
    <w:rsid w:val="008B5658"/>
    <w:rsid w:val="008B5771"/>
    <w:rsid w:val="008B5D75"/>
    <w:rsid w:val="008B5E67"/>
    <w:rsid w:val="008B60E6"/>
    <w:rsid w:val="008B611D"/>
    <w:rsid w:val="008B6375"/>
    <w:rsid w:val="008B6617"/>
    <w:rsid w:val="008B6771"/>
    <w:rsid w:val="008B693F"/>
    <w:rsid w:val="008B6DC2"/>
    <w:rsid w:val="008B6FDB"/>
    <w:rsid w:val="008B7163"/>
    <w:rsid w:val="008B7787"/>
    <w:rsid w:val="008B792B"/>
    <w:rsid w:val="008B79E3"/>
    <w:rsid w:val="008B7D2F"/>
    <w:rsid w:val="008C00A5"/>
    <w:rsid w:val="008C04CD"/>
    <w:rsid w:val="008C0888"/>
    <w:rsid w:val="008C0AFB"/>
    <w:rsid w:val="008C0C85"/>
    <w:rsid w:val="008C0D4D"/>
    <w:rsid w:val="008C11BB"/>
    <w:rsid w:val="008C15D1"/>
    <w:rsid w:val="008C16D8"/>
    <w:rsid w:val="008C1D40"/>
    <w:rsid w:val="008C22AA"/>
    <w:rsid w:val="008C2491"/>
    <w:rsid w:val="008C26E8"/>
    <w:rsid w:val="008C27C9"/>
    <w:rsid w:val="008C27FB"/>
    <w:rsid w:val="008C2881"/>
    <w:rsid w:val="008C2963"/>
    <w:rsid w:val="008C29B6"/>
    <w:rsid w:val="008C2C8A"/>
    <w:rsid w:val="008C2DFA"/>
    <w:rsid w:val="008C2F09"/>
    <w:rsid w:val="008C2FED"/>
    <w:rsid w:val="008C3284"/>
    <w:rsid w:val="008C3CB8"/>
    <w:rsid w:val="008C3DB2"/>
    <w:rsid w:val="008C40AD"/>
    <w:rsid w:val="008C4437"/>
    <w:rsid w:val="008C473E"/>
    <w:rsid w:val="008C4772"/>
    <w:rsid w:val="008C47B1"/>
    <w:rsid w:val="008C4A18"/>
    <w:rsid w:val="008C4A35"/>
    <w:rsid w:val="008C4BA5"/>
    <w:rsid w:val="008C51BA"/>
    <w:rsid w:val="008C5223"/>
    <w:rsid w:val="008C52ED"/>
    <w:rsid w:val="008C5B7B"/>
    <w:rsid w:val="008C5B92"/>
    <w:rsid w:val="008C605F"/>
    <w:rsid w:val="008C6344"/>
    <w:rsid w:val="008C6817"/>
    <w:rsid w:val="008C6AEC"/>
    <w:rsid w:val="008C71B4"/>
    <w:rsid w:val="008C7369"/>
    <w:rsid w:val="008C739C"/>
    <w:rsid w:val="008C7456"/>
    <w:rsid w:val="008C7495"/>
    <w:rsid w:val="008C7742"/>
    <w:rsid w:val="008C799A"/>
    <w:rsid w:val="008C7F4F"/>
    <w:rsid w:val="008C7F71"/>
    <w:rsid w:val="008D0232"/>
    <w:rsid w:val="008D0300"/>
    <w:rsid w:val="008D0442"/>
    <w:rsid w:val="008D05F3"/>
    <w:rsid w:val="008D0EB5"/>
    <w:rsid w:val="008D1149"/>
    <w:rsid w:val="008D16BD"/>
    <w:rsid w:val="008D188A"/>
    <w:rsid w:val="008D1A25"/>
    <w:rsid w:val="008D1DCB"/>
    <w:rsid w:val="008D1F3E"/>
    <w:rsid w:val="008D1FB1"/>
    <w:rsid w:val="008D20A8"/>
    <w:rsid w:val="008D2200"/>
    <w:rsid w:val="008D22B7"/>
    <w:rsid w:val="008D23CA"/>
    <w:rsid w:val="008D2D06"/>
    <w:rsid w:val="008D2EF1"/>
    <w:rsid w:val="008D339F"/>
    <w:rsid w:val="008D3821"/>
    <w:rsid w:val="008D3BBA"/>
    <w:rsid w:val="008D3BC5"/>
    <w:rsid w:val="008D3F9D"/>
    <w:rsid w:val="008D4495"/>
    <w:rsid w:val="008D4897"/>
    <w:rsid w:val="008D4928"/>
    <w:rsid w:val="008D4958"/>
    <w:rsid w:val="008D4A60"/>
    <w:rsid w:val="008D4D33"/>
    <w:rsid w:val="008D50F7"/>
    <w:rsid w:val="008D5520"/>
    <w:rsid w:val="008D59EE"/>
    <w:rsid w:val="008D5B93"/>
    <w:rsid w:val="008D6356"/>
    <w:rsid w:val="008D64A2"/>
    <w:rsid w:val="008D64F6"/>
    <w:rsid w:val="008D6750"/>
    <w:rsid w:val="008D69F6"/>
    <w:rsid w:val="008D6ED5"/>
    <w:rsid w:val="008D7217"/>
    <w:rsid w:val="008D7830"/>
    <w:rsid w:val="008D784D"/>
    <w:rsid w:val="008D7987"/>
    <w:rsid w:val="008D7CF9"/>
    <w:rsid w:val="008D7DE0"/>
    <w:rsid w:val="008D7E1F"/>
    <w:rsid w:val="008D7F11"/>
    <w:rsid w:val="008D7FA2"/>
    <w:rsid w:val="008D7FFB"/>
    <w:rsid w:val="008E0237"/>
    <w:rsid w:val="008E0463"/>
    <w:rsid w:val="008E0B28"/>
    <w:rsid w:val="008E0FB3"/>
    <w:rsid w:val="008E11A4"/>
    <w:rsid w:val="008E127D"/>
    <w:rsid w:val="008E1892"/>
    <w:rsid w:val="008E1D31"/>
    <w:rsid w:val="008E1D53"/>
    <w:rsid w:val="008E2290"/>
    <w:rsid w:val="008E2483"/>
    <w:rsid w:val="008E24D2"/>
    <w:rsid w:val="008E28B5"/>
    <w:rsid w:val="008E2946"/>
    <w:rsid w:val="008E2B43"/>
    <w:rsid w:val="008E2D2B"/>
    <w:rsid w:val="008E3074"/>
    <w:rsid w:val="008E33CB"/>
    <w:rsid w:val="008E3427"/>
    <w:rsid w:val="008E35F0"/>
    <w:rsid w:val="008E36E2"/>
    <w:rsid w:val="008E3A62"/>
    <w:rsid w:val="008E405C"/>
    <w:rsid w:val="008E42AF"/>
    <w:rsid w:val="008E42D8"/>
    <w:rsid w:val="008E4553"/>
    <w:rsid w:val="008E45A5"/>
    <w:rsid w:val="008E45C5"/>
    <w:rsid w:val="008E4BBF"/>
    <w:rsid w:val="008E5060"/>
    <w:rsid w:val="008E5115"/>
    <w:rsid w:val="008E5187"/>
    <w:rsid w:val="008E52F2"/>
    <w:rsid w:val="008E56E2"/>
    <w:rsid w:val="008E5719"/>
    <w:rsid w:val="008E5829"/>
    <w:rsid w:val="008E59AF"/>
    <w:rsid w:val="008E608F"/>
    <w:rsid w:val="008E6090"/>
    <w:rsid w:val="008E6106"/>
    <w:rsid w:val="008E6292"/>
    <w:rsid w:val="008E654D"/>
    <w:rsid w:val="008E6F39"/>
    <w:rsid w:val="008E723D"/>
    <w:rsid w:val="008E76F8"/>
    <w:rsid w:val="008E773A"/>
    <w:rsid w:val="008E7D33"/>
    <w:rsid w:val="008F0061"/>
    <w:rsid w:val="008F026F"/>
    <w:rsid w:val="008F029C"/>
    <w:rsid w:val="008F034F"/>
    <w:rsid w:val="008F0453"/>
    <w:rsid w:val="008F046A"/>
    <w:rsid w:val="008F05D6"/>
    <w:rsid w:val="008F06BE"/>
    <w:rsid w:val="008F0819"/>
    <w:rsid w:val="008F08F3"/>
    <w:rsid w:val="008F09E4"/>
    <w:rsid w:val="008F0C50"/>
    <w:rsid w:val="008F0DCC"/>
    <w:rsid w:val="008F1106"/>
    <w:rsid w:val="008F17D5"/>
    <w:rsid w:val="008F193D"/>
    <w:rsid w:val="008F1A74"/>
    <w:rsid w:val="008F1DF2"/>
    <w:rsid w:val="008F1EE9"/>
    <w:rsid w:val="008F23EB"/>
    <w:rsid w:val="008F2568"/>
    <w:rsid w:val="008F2592"/>
    <w:rsid w:val="008F26C5"/>
    <w:rsid w:val="008F2832"/>
    <w:rsid w:val="008F297A"/>
    <w:rsid w:val="008F29A5"/>
    <w:rsid w:val="008F2AB4"/>
    <w:rsid w:val="008F2ACA"/>
    <w:rsid w:val="008F2BDD"/>
    <w:rsid w:val="008F2FB8"/>
    <w:rsid w:val="008F373E"/>
    <w:rsid w:val="008F4249"/>
    <w:rsid w:val="008F4536"/>
    <w:rsid w:val="008F4563"/>
    <w:rsid w:val="008F47FD"/>
    <w:rsid w:val="008F484C"/>
    <w:rsid w:val="008F4D8E"/>
    <w:rsid w:val="008F51CF"/>
    <w:rsid w:val="008F5946"/>
    <w:rsid w:val="008F5AEE"/>
    <w:rsid w:val="008F5F00"/>
    <w:rsid w:val="008F5FCB"/>
    <w:rsid w:val="008F6609"/>
    <w:rsid w:val="008F66C7"/>
    <w:rsid w:val="008F66FE"/>
    <w:rsid w:val="008F6A64"/>
    <w:rsid w:val="008F6E62"/>
    <w:rsid w:val="008F720F"/>
    <w:rsid w:val="008F7503"/>
    <w:rsid w:val="008F75BD"/>
    <w:rsid w:val="008F7EA0"/>
    <w:rsid w:val="008F7EEF"/>
    <w:rsid w:val="0090002E"/>
    <w:rsid w:val="00900498"/>
    <w:rsid w:val="0090057F"/>
    <w:rsid w:val="00901A2D"/>
    <w:rsid w:val="00901AC7"/>
    <w:rsid w:val="00901B47"/>
    <w:rsid w:val="00901BCE"/>
    <w:rsid w:val="00901CF5"/>
    <w:rsid w:val="009023E8"/>
    <w:rsid w:val="0090242D"/>
    <w:rsid w:val="009025D3"/>
    <w:rsid w:val="009026EA"/>
    <w:rsid w:val="00902B12"/>
    <w:rsid w:val="00902CB3"/>
    <w:rsid w:val="00902CE7"/>
    <w:rsid w:val="00903404"/>
    <w:rsid w:val="00903446"/>
    <w:rsid w:val="009034D6"/>
    <w:rsid w:val="00903675"/>
    <w:rsid w:val="009037E0"/>
    <w:rsid w:val="00903D15"/>
    <w:rsid w:val="00904300"/>
    <w:rsid w:val="00904529"/>
    <w:rsid w:val="009047C7"/>
    <w:rsid w:val="009048D4"/>
    <w:rsid w:val="00904DC5"/>
    <w:rsid w:val="00904DF2"/>
    <w:rsid w:val="00904E62"/>
    <w:rsid w:val="00904EEB"/>
    <w:rsid w:val="00905397"/>
    <w:rsid w:val="00905D46"/>
    <w:rsid w:val="009060E7"/>
    <w:rsid w:val="009062C9"/>
    <w:rsid w:val="0090643A"/>
    <w:rsid w:val="00906599"/>
    <w:rsid w:val="009067E4"/>
    <w:rsid w:val="009069F5"/>
    <w:rsid w:val="00906A73"/>
    <w:rsid w:val="00906E61"/>
    <w:rsid w:val="009072AA"/>
    <w:rsid w:val="00907308"/>
    <w:rsid w:val="00907328"/>
    <w:rsid w:val="009074B1"/>
    <w:rsid w:val="009076E5"/>
    <w:rsid w:val="00907A8A"/>
    <w:rsid w:val="00907B3D"/>
    <w:rsid w:val="00907CD5"/>
    <w:rsid w:val="00910048"/>
    <w:rsid w:val="00910B69"/>
    <w:rsid w:val="00910C88"/>
    <w:rsid w:val="009112E6"/>
    <w:rsid w:val="009112FA"/>
    <w:rsid w:val="009112FD"/>
    <w:rsid w:val="0091139B"/>
    <w:rsid w:val="0091148E"/>
    <w:rsid w:val="009117BB"/>
    <w:rsid w:val="00911947"/>
    <w:rsid w:val="00911A1C"/>
    <w:rsid w:val="00911EB9"/>
    <w:rsid w:val="00911F78"/>
    <w:rsid w:val="00912435"/>
    <w:rsid w:val="0091248F"/>
    <w:rsid w:val="009124D7"/>
    <w:rsid w:val="0091290B"/>
    <w:rsid w:val="00912A21"/>
    <w:rsid w:val="00912D56"/>
    <w:rsid w:val="0091317C"/>
    <w:rsid w:val="009136D2"/>
    <w:rsid w:val="00913745"/>
    <w:rsid w:val="00913846"/>
    <w:rsid w:val="00913A13"/>
    <w:rsid w:val="00913C4E"/>
    <w:rsid w:val="00913D04"/>
    <w:rsid w:val="00913D3B"/>
    <w:rsid w:val="00913F77"/>
    <w:rsid w:val="009143E3"/>
    <w:rsid w:val="00914438"/>
    <w:rsid w:val="009146A2"/>
    <w:rsid w:val="00914E6F"/>
    <w:rsid w:val="00914EC6"/>
    <w:rsid w:val="00914EFD"/>
    <w:rsid w:val="00914F44"/>
    <w:rsid w:val="00915CD0"/>
    <w:rsid w:val="00916377"/>
    <w:rsid w:val="00916394"/>
    <w:rsid w:val="00916431"/>
    <w:rsid w:val="009164F2"/>
    <w:rsid w:val="0091670C"/>
    <w:rsid w:val="00916ACD"/>
    <w:rsid w:val="00916D50"/>
    <w:rsid w:val="00916E37"/>
    <w:rsid w:val="00916FEB"/>
    <w:rsid w:val="00917427"/>
    <w:rsid w:val="00917797"/>
    <w:rsid w:val="00917C03"/>
    <w:rsid w:val="00917D88"/>
    <w:rsid w:val="00917E28"/>
    <w:rsid w:val="0092002E"/>
    <w:rsid w:val="00920556"/>
    <w:rsid w:val="0092167F"/>
    <w:rsid w:val="00921867"/>
    <w:rsid w:val="00921869"/>
    <w:rsid w:val="00921BD9"/>
    <w:rsid w:val="00921E62"/>
    <w:rsid w:val="00921F4E"/>
    <w:rsid w:val="00922C05"/>
    <w:rsid w:val="00922F07"/>
    <w:rsid w:val="0092332A"/>
    <w:rsid w:val="009237BB"/>
    <w:rsid w:val="0092388F"/>
    <w:rsid w:val="009239A6"/>
    <w:rsid w:val="00923F62"/>
    <w:rsid w:val="009241F7"/>
    <w:rsid w:val="00924E16"/>
    <w:rsid w:val="009252F3"/>
    <w:rsid w:val="0092530F"/>
    <w:rsid w:val="009254EB"/>
    <w:rsid w:val="00925AA5"/>
    <w:rsid w:val="00925AA8"/>
    <w:rsid w:val="00925B76"/>
    <w:rsid w:val="00925BC7"/>
    <w:rsid w:val="00925FC8"/>
    <w:rsid w:val="009260FE"/>
    <w:rsid w:val="00926361"/>
    <w:rsid w:val="0092664D"/>
    <w:rsid w:val="00926852"/>
    <w:rsid w:val="009268C4"/>
    <w:rsid w:val="00926AC3"/>
    <w:rsid w:val="00926B6A"/>
    <w:rsid w:val="00926C1B"/>
    <w:rsid w:val="0092718C"/>
    <w:rsid w:val="0092744D"/>
    <w:rsid w:val="009275AD"/>
    <w:rsid w:val="00927861"/>
    <w:rsid w:val="009278BE"/>
    <w:rsid w:val="00927B86"/>
    <w:rsid w:val="00927DD3"/>
    <w:rsid w:val="0093025B"/>
    <w:rsid w:val="009302EC"/>
    <w:rsid w:val="00930343"/>
    <w:rsid w:val="009307B9"/>
    <w:rsid w:val="00930815"/>
    <w:rsid w:val="00930C1D"/>
    <w:rsid w:val="00930C46"/>
    <w:rsid w:val="0093136C"/>
    <w:rsid w:val="00931604"/>
    <w:rsid w:val="00931887"/>
    <w:rsid w:val="00931A4B"/>
    <w:rsid w:val="0093252D"/>
    <w:rsid w:val="009326EE"/>
    <w:rsid w:val="00932A80"/>
    <w:rsid w:val="00932AE0"/>
    <w:rsid w:val="00932E89"/>
    <w:rsid w:val="00932F19"/>
    <w:rsid w:val="009330DF"/>
    <w:rsid w:val="00933752"/>
    <w:rsid w:val="009339C3"/>
    <w:rsid w:val="00933A22"/>
    <w:rsid w:val="00933E6D"/>
    <w:rsid w:val="00934143"/>
    <w:rsid w:val="00934291"/>
    <w:rsid w:val="0093435C"/>
    <w:rsid w:val="009343DC"/>
    <w:rsid w:val="00934CE3"/>
    <w:rsid w:val="00934D2B"/>
    <w:rsid w:val="00934FD1"/>
    <w:rsid w:val="0093503A"/>
    <w:rsid w:val="0093540D"/>
    <w:rsid w:val="009356B7"/>
    <w:rsid w:val="00935781"/>
    <w:rsid w:val="009359CB"/>
    <w:rsid w:val="00935AEF"/>
    <w:rsid w:val="00935C3F"/>
    <w:rsid w:val="00935CE6"/>
    <w:rsid w:val="00935EE5"/>
    <w:rsid w:val="00936A12"/>
    <w:rsid w:val="00937102"/>
    <w:rsid w:val="00937880"/>
    <w:rsid w:val="00937DD0"/>
    <w:rsid w:val="00937FEE"/>
    <w:rsid w:val="00940096"/>
    <w:rsid w:val="0094019D"/>
    <w:rsid w:val="009402C2"/>
    <w:rsid w:val="00940498"/>
    <w:rsid w:val="009409AA"/>
    <w:rsid w:val="00940ADD"/>
    <w:rsid w:val="00940C19"/>
    <w:rsid w:val="00940F3C"/>
    <w:rsid w:val="00941012"/>
    <w:rsid w:val="00941080"/>
    <w:rsid w:val="009416D6"/>
    <w:rsid w:val="0094174A"/>
    <w:rsid w:val="009417BB"/>
    <w:rsid w:val="0094180E"/>
    <w:rsid w:val="0094199F"/>
    <w:rsid w:val="00941AC7"/>
    <w:rsid w:val="00941C6B"/>
    <w:rsid w:val="009421E6"/>
    <w:rsid w:val="009422E0"/>
    <w:rsid w:val="009426AC"/>
    <w:rsid w:val="009428FF"/>
    <w:rsid w:val="00942C11"/>
    <w:rsid w:val="00943149"/>
    <w:rsid w:val="00943190"/>
    <w:rsid w:val="00943428"/>
    <w:rsid w:val="0094351F"/>
    <w:rsid w:val="009436F5"/>
    <w:rsid w:val="00943B03"/>
    <w:rsid w:val="00943BF4"/>
    <w:rsid w:val="00943C96"/>
    <w:rsid w:val="00943EE5"/>
    <w:rsid w:val="00943F34"/>
    <w:rsid w:val="0094401B"/>
    <w:rsid w:val="00944604"/>
    <w:rsid w:val="00944E87"/>
    <w:rsid w:val="0094514C"/>
    <w:rsid w:val="009451D6"/>
    <w:rsid w:val="009452DC"/>
    <w:rsid w:val="00945765"/>
    <w:rsid w:val="00945798"/>
    <w:rsid w:val="00945910"/>
    <w:rsid w:val="00945974"/>
    <w:rsid w:val="009459E8"/>
    <w:rsid w:val="00945A98"/>
    <w:rsid w:val="00945AED"/>
    <w:rsid w:val="00945B92"/>
    <w:rsid w:val="00945C1B"/>
    <w:rsid w:val="00945C54"/>
    <w:rsid w:val="00945E16"/>
    <w:rsid w:val="009461DD"/>
    <w:rsid w:val="0094622D"/>
    <w:rsid w:val="0094627D"/>
    <w:rsid w:val="00946422"/>
    <w:rsid w:val="00946472"/>
    <w:rsid w:val="009464CA"/>
    <w:rsid w:val="00946538"/>
    <w:rsid w:val="00946923"/>
    <w:rsid w:val="009469CF"/>
    <w:rsid w:val="00946F69"/>
    <w:rsid w:val="00946F8E"/>
    <w:rsid w:val="00947021"/>
    <w:rsid w:val="009470AA"/>
    <w:rsid w:val="00947580"/>
    <w:rsid w:val="009478C0"/>
    <w:rsid w:val="009479A7"/>
    <w:rsid w:val="00947F9C"/>
    <w:rsid w:val="00950067"/>
    <w:rsid w:val="0095094F"/>
    <w:rsid w:val="00950C33"/>
    <w:rsid w:val="00950C53"/>
    <w:rsid w:val="0095153F"/>
    <w:rsid w:val="009517A0"/>
    <w:rsid w:val="009517DD"/>
    <w:rsid w:val="00951A03"/>
    <w:rsid w:val="00951D5A"/>
    <w:rsid w:val="00951D5C"/>
    <w:rsid w:val="00951EAB"/>
    <w:rsid w:val="00952064"/>
    <w:rsid w:val="009523BE"/>
    <w:rsid w:val="00952401"/>
    <w:rsid w:val="009525E0"/>
    <w:rsid w:val="00952765"/>
    <w:rsid w:val="00952940"/>
    <w:rsid w:val="00952BD3"/>
    <w:rsid w:val="00952C78"/>
    <w:rsid w:val="00952E57"/>
    <w:rsid w:val="0095304E"/>
    <w:rsid w:val="009533E9"/>
    <w:rsid w:val="009535A7"/>
    <w:rsid w:val="009535FB"/>
    <w:rsid w:val="0095373D"/>
    <w:rsid w:val="00953895"/>
    <w:rsid w:val="00953C0F"/>
    <w:rsid w:val="00953E0C"/>
    <w:rsid w:val="009541B2"/>
    <w:rsid w:val="0095438C"/>
    <w:rsid w:val="009547E9"/>
    <w:rsid w:val="009547F8"/>
    <w:rsid w:val="00954B42"/>
    <w:rsid w:val="00954F07"/>
    <w:rsid w:val="00954FDC"/>
    <w:rsid w:val="0095523B"/>
    <w:rsid w:val="0095529A"/>
    <w:rsid w:val="00955459"/>
    <w:rsid w:val="009556C2"/>
    <w:rsid w:val="00955852"/>
    <w:rsid w:val="009559BA"/>
    <w:rsid w:val="00955A38"/>
    <w:rsid w:val="00955CAC"/>
    <w:rsid w:val="00955FC3"/>
    <w:rsid w:val="00956239"/>
    <w:rsid w:val="00956493"/>
    <w:rsid w:val="009564FA"/>
    <w:rsid w:val="00956757"/>
    <w:rsid w:val="00956A2F"/>
    <w:rsid w:val="0095705E"/>
    <w:rsid w:val="00957119"/>
    <w:rsid w:val="00957443"/>
    <w:rsid w:val="0095752B"/>
    <w:rsid w:val="009577DF"/>
    <w:rsid w:val="009579FB"/>
    <w:rsid w:val="00957A03"/>
    <w:rsid w:val="00957ABA"/>
    <w:rsid w:val="00957FB1"/>
    <w:rsid w:val="009606BF"/>
    <w:rsid w:val="009609B5"/>
    <w:rsid w:val="00960A08"/>
    <w:rsid w:val="00960A29"/>
    <w:rsid w:val="00960B40"/>
    <w:rsid w:val="00960DA5"/>
    <w:rsid w:val="0096106F"/>
    <w:rsid w:val="00961969"/>
    <w:rsid w:val="009619D6"/>
    <w:rsid w:val="00961DD4"/>
    <w:rsid w:val="00961E94"/>
    <w:rsid w:val="00962270"/>
    <w:rsid w:val="00962554"/>
    <w:rsid w:val="00962789"/>
    <w:rsid w:val="009627C3"/>
    <w:rsid w:val="00962AB1"/>
    <w:rsid w:val="00962ACF"/>
    <w:rsid w:val="00962F12"/>
    <w:rsid w:val="00962F87"/>
    <w:rsid w:val="00963AFE"/>
    <w:rsid w:val="00963DFD"/>
    <w:rsid w:val="00963E76"/>
    <w:rsid w:val="00964296"/>
    <w:rsid w:val="00964305"/>
    <w:rsid w:val="00964311"/>
    <w:rsid w:val="00964796"/>
    <w:rsid w:val="00964809"/>
    <w:rsid w:val="00964B0E"/>
    <w:rsid w:val="00964C2C"/>
    <w:rsid w:val="009656E2"/>
    <w:rsid w:val="009659F7"/>
    <w:rsid w:val="00965A96"/>
    <w:rsid w:val="00965DEE"/>
    <w:rsid w:val="00965DF9"/>
    <w:rsid w:val="00965EAD"/>
    <w:rsid w:val="00965F58"/>
    <w:rsid w:val="00965FE5"/>
    <w:rsid w:val="0096675E"/>
    <w:rsid w:val="009668EF"/>
    <w:rsid w:val="00967A45"/>
    <w:rsid w:val="0097021F"/>
    <w:rsid w:val="009706C8"/>
    <w:rsid w:val="0097076D"/>
    <w:rsid w:val="0097080A"/>
    <w:rsid w:val="00970ADF"/>
    <w:rsid w:val="00970C6B"/>
    <w:rsid w:val="009711FD"/>
    <w:rsid w:val="009712A6"/>
    <w:rsid w:val="009713D7"/>
    <w:rsid w:val="00971C19"/>
    <w:rsid w:val="00971E51"/>
    <w:rsid w:val="009722B5"/>
    <w:rsid w:val="00972600"/>
    <w:rsid w:val="009729D4"/>
    <w:rsid w:val="00972E6D"/>
    <w:rsid w:val="00972E7B"/>
    <w:rsid w:val="00972F2E"/>
    <w:rsid w:val="009732BC"/>
    <w:rsid w:val="00973505"/>
    <w:rsid w:val="009736D5"/>
    <w:rsid w:val="00973934"/>
    <w:rsid w:val="00973A73"/>
    <w:rsid w:val="00973A9F"/>
    <w:rsid w:val="00973C94"/>
    <w:rsid w:val="00973F06"/>
    <w:rsid w:val="00973FD1"/>
    <w:rsid w:val="0097408F"/>
    <w:rsid w:val="009740F4"/>
    <w:rsid w:val="00974859"/>
    <w:rsid w:val="00974A79"/>
    <w:rsid w:val="00974AC2"/>
    <w:rsid w:val="00974B04"/>
    <w:rsid w:val="00974BD7"/>
    <w:rsid w:val="00974C7D"/>
    <w:rsid w:val="00974D8A"/>
    <w:rsid w:val="00975A53"/>
    <w:rsid w:val="009761C8"/>
    <w:rsid w:val="0097631A"/>
    <w:rsid w:val="00976865"/>
    <w:rsid w:val="00976A32"/>
    <w:rsid w:val="00976FFA"/>
    <w:rsid w:val="00977073"/>
    <w:rsid w:val="009770FA"/>
    <w:rsid w:val="0097723C"/>
    <w:rsid w:val="009773A2"/>
    <w:rsid w:val="009774AD"/>
    <w:rsid w:val="00977501"/>
    <w:rsid w:val="00977710"/>
    <w:rsid w:val="009779EF"/>
    <w:rsid w:val="00977C94"/>
    <w:rsid w:val="00977D3C"/>
    <w:rsid w:val="00977E09"/>
    <w:rsid w:val="00977E61"/>
    <w:rsid w:val="009802E5"/>
    <w:rsid w:val="009803E8"/>
    <w:rsid w:val="0098071C"/>
    <w:rsid w:val="00980759"/>
    <w:rsid w:val="00980845"/>
    <w:rsid w:val="00980A89"/>
    <w:rsid w:val="00980B4E"/>
    <w:rsid w:val="00980DDC"/>
    <w:rsid w:val="00980F52"/>
    <w:rsid w:val="009811AE"/>
    <w:rsid w:val="00981441"/>
    <w:rsid w:val="009816ED"/>
    <w:rsid w:val="009817B0"/>
    <w:rsid w:val="00981969"/>
    <w:rsid w:val="00981A9F"/>
    <w:rsid w:val="00981C0F"/>
    <w:rsid w:val="00981EAE"/>
    <w:rsid w:val="00981F11"/>
    <w:rsid w:val="00981FF5"/>
    <w:rsid w:val="0098207A"/>
    <w:rsid w:val="0098213F"/>
    <w:rsid w:val="009821CE"/>
    <w:rsid w:val="009825AA"/>
    <w:rsid w:val="0098298D"/>
    <w:rsid w:val="0098298F"/>
    <w:rsid w:val="00982D83"/>
    <w:rsid w:val="00983310"/>
    <w:rsid w:val="00983728"/>
    <w:rsid w:val="009837E2"/>
    <w:rsid w:val="00983A49"/>
    <w:rsid w:val="00983AE3"/>
    <w:rsid w:val="00983BFC"/>
    <w:rsid w:val="00983D6E"/>
    <w:rsid w:val="00983DA3"/>
    <w:rsid w:val="00984192"/>
    <w:rsid w:val="00984279"/>
    <w:rsid w:val="009843D0"/>
    <w:rsid w:val="0098447E"/>
    <w:rsid w:val="00984531"/>
    <w:rsid w:val="00984E0E"/>
    <w:rsid w:val="009853C4"/>
    <w:rsid w:val="009854E9"/>
    <w:rsid w:val="0098555E"/>
    <w:rsid w:val="009855CA"/>
    <w:rsid w:val="00985634"/>
    <w:rsid w:val="00985660"/>
    <w:rsid w:val="00985AED"/>
    <w:rsid w:val="00985B90"/>
    <w:rsid w:val="00985E10"/>
    <w:rsid w:val="00986035"/>
    <w:rsid w:val="00986058"/>
    <w:rsid w:val="0098618B"/>
    <w:rsid w:val="009862AD"/>
    <w:rsid w:val="00986474"/>
    <w:rsid w:val="00986600"/>
    <w:rsid w:val="00986CC8"/>
    <w:rsid w:val="00986E3E"/>
    <w:rsid w:val="00986F38"/>
    <w:rsid w:val="00987063"/>
    <w:rsid w:val="00987253"/>
    <w:rsid w:val="009872BF"/>
    <w:rsid w:val="0098748F"/>
    <w:rsid w:val="00987530"/>
    <w:rsid w:val="00987540"/>
    <w:rsid w:val="00987CB0"/>
    <w:rsid w:val="0099006A"/>
    <w:rsid w:val="00990380"/>
    <w:rsid w:val="009903A4"/>
    <w:rsid w:val="009903C4"/>
    <w:rsid w:val="009903D6"/>
    <w:rsid w:val="00990578"/>
    <w:rsid w:val="009908F9"/>
    <w:rsid w:val="00990ACC"/>
    <w:rsid w:val="00990B41"/>
    <w:rsid w:val="00990C56"/>
    <w:rsid w:val="0099106A"/>
    <w:rsid w:val="0099107E"/>
    <w:rsid w:val="00991204"/>
    <w:rsid w:val="0099150E"/>
    <w:rsid w:val="00991FE0"/>
    <w:rsid w:val="00992329"/>
    <w:rsid w:val="009927D3"/>
    <w:rsid w:val="009929A6"/>
    <w:rsid w:val="00992A88"/>
    <w:rsid w:val="00992B98"/>
    <w:rsid w:val="0099304E"/>
    <w:rsid w:val="00993212"/>
    <w:rsid w:val="009939D6"/>
    <w:rsid w:val="00993E0A"/>
    <w:rsid w:val="00993E3C"/>
    <w:rsid w:val="009940C1"/>
    <w:rsid w:val="00994662"/>
    <w:rsid w:val="00994972"/>
    <w:rsid w:val="00994F43"/>
    <w:rsid w:val="00995168"/>
    <w:rsid w:val="009951F0"/>
    <w:rsid w:val="00995264"/>
    <w:rsid w:val="009955CB"/>
    <w:rsid w:val="00995683"/>
    <w:rsid w:val="0099577B"/>
    <w:rsid w:val="00995871"/>
    <w:rsid w:val="00995EDB"/>
    <w:rsid w:val="00995EE4"/>
    <w:rsid w:val="00995FBF"/>
    <w:rsid w:val="00996B9F"/>
    <w:rsid w:val="00997411"/>
    <w:rsid w:val="00997463"/>
    <w:rsid w:val="009975B4"/>
    <w:rsid w:val="0099779B"/>
    <w:rsid w:val="009979AD"/>
    <w:rsid w:val="00997CF3"/>
    <w:rsid w:val="00997F8B"/>
    <w:rsid w:val="009A0058"/>
    <w:rsid w:val="009A040B"/>
    <w:rsid w:val="009A051A"/>
    <w:rsid w:val="009A053E"/>
    <w:rsid w:val="009A0B75"/>
    <w:rsid w:val="009A0E53"/>
    <w:rsid w:val="009A1257"/>
    <w:rsid w:val="009A12AC"/>
    <w:rsid w:val="009A192E"/>
    <w:rsid w:val="009A1A59"/>
    <w:rsid w:val="009A1CAC"/>
    <w:rsid w:val="009A21EC"/>
    <w:rsid w:val="009A2291"/>
    <w:rsid w:val="009A277C"/>
    <w:rsid w:val="009A2914"/>
    <w:rsid w:val="009A299D"/>
    <w:rsid w:val="009A2A50"/>
    <w:rsid w:val="009A2CD0"/>
    <w:rsid w:val="009A3054"/>
    <w:rsid w:val="009A3092"/>
    <w:rsid w:val="009A30CD"/>
    <w:rsid w:val="009A31B9"/>
    <w:rsid w:val="009A33D1"/>
    <w:rsid w:val="009A3537"/>
    <w:rsid w:val="009A355E"/>
    <w:rsid w:val="009A3627"/>
    <w:rsid w:val="009A39D7"/>
    <w:rsid w:val="009A3ABE"/>
    <w:rsid w:val="009A3CCF"/>
    <w:rsid w:val="009A3DBA"/>
    <w:rsid w:val="009A3E0D"/>
    <w:rsid w:val="009A3EAB"/>
    <w:rsid w:val="009A3FD5"/>
    <w:rsid w:val="009A475E"/>
    <w:rsid w:val="009A48A5"/>
    <w:rsid w:val="009A4C45"/>
    <w:rsid w:val="009A5230"/>
    <w:rsid w:val="009A53AB"/>
    <w:rsid w:val="009A5597"/>
    <w:rsid w:val="009A58B8"/>
    <w:rsid w:val="009A5A89"/>
    <w:rsid w:val="009A5EC9"/>
    <w:rsid w:val="009A5FFD"/>
    <w:rsid w:val="009A62E9"/>
    <w:rsid w:val="009A658F"/>
    <w:rsid w:val="009A672D"/>
    <w:rsid w:val="009A6760"/>
    <w:rsid w:val="009A6B99"/>
    <w:rsid w:val="009A6DB1"/>
    <w:rsid w:val="009A7615"/>
    <w:rsid w:val="009A7CB0"/>
    <w:rsid w:val="009B0061"/>
    <w:rsid w:val="009B037A"/>
    <w:rsid w:val="009B03F9"/>
    <w:rsid w:val="009B04CA"/>
    <w:rsid w:val="009B06A4"/>
    <w:rsid w:val="009B07B6"/>
    <w:rsid w:val="009B088F"/>
    <w:rsid w:val="009B0AE0"/>
    <w:rsid w:val="009B0B0F"/>
    <w:rsid w:val="009B1241"/>
    <w:rsid w:val="009B161F"/>
    <w:rsid w:val="009B1DCB"/>
    <w:rsid w:val="009B1E02"/>
    <w:rsid w:val="009B2146"/>
    <w:rsid w:val="009B2249"/>
    <w:rsid w:val="009B2411"/>
    <w:rsid w:val="009B2415"/>
    <w:rsid w:val="009B2503"/>
    <w:rsid w:val="009B254F"/>
    <w:rsid w:val="009B2B9A"/>
    <w:rsid w:val="009B2D34"/>
    <w:rsid w:val="009B2FBB"/>
    <w:rsid w:val="009B2FED"/>
    <w:rsid w:val="009B2FFF"/>
    <w:rsid w:val="009B37D1"/>
    <w:rsid w:val="009B39F1"/>
    <w:rsid w:val="009B3BED"/>
    <w:rsid w:val="009B4066"/>
    <w:rsid w:val="009B44A5"/>
    <w:rsid w:val="009B44DB"/>
    <w:rsid w:val="009B4704"/>
    <w:rsid w:val="009B49F3"/>
    <w:rsid w:val="009B4A71"/>
    <w:rsid w:val="009B4D3A"/>
    <w:rsid w:val="009B4DD4"/>
    <w:rsid w:val="009B50B7"/>
    <w:rsid w:val="009B532B"/>
    <w:rsid w:val="009B5410"/>
    <w:rsid w:val="009B55F0"/>
    <w:rsid w:val="009B5937"/>
    <w:rsid w:val="009B5E8D"/>
    <w:rsid w:val="009B6419"/>
    <w:rsid w:val="009B646F"/>
    <w:rsid w:val="009B6B34"/>
    <w:rsid w:val="009B6BB8"/>
    <w:rsid w:val="009B6C89"/>
    <w:rsid w:val="009B6CB8"/>
    <w:rsid w:val="009B6F6A"/>
    <w:rsid w:val="009B7521"/>
    <w:rsid w:val="009B7855"/>
    <w:rsid w:val="009B79D9"/>
    <w:rsid w:val="009B7B89"/>
    <w:rsid w:val="009B7D53"/>
    <w:rsid w:val="009C0530"/>
    <w:rsid w:val="009C0E0D"/>
    <w:rsid w:val="009C1271"/>
    <w:rsid w:val="009C1463"/>
    <w:rsid w:val="009C1D36"/>
    <w:rsid w:val="009C1F52"/>
    <w:rsid w:val="009C20F0"/>
    <w:rsid w:val="009C2532"/>
    <w:rsid w:val="009C28AD"/>
    <w:rsid w:val="009C2C42"/>
    <w:rsid w:val="009C36A9"/>
    <w:rsid w:val="009C3A4B"/>
    <w:rsid w:val="009C4E18"/>
    <w:rsid w:val="009C4E50"/>
    <w:rsid w:val="009C4F3B"/>
    <w:rsid w:val="009C5490"/>
    <w:rsid w:val="009C5A57"/>
    <w:rsid w:val="009C5A62"/>
    <w:rsid w:val="009C5EDF"/>
    <w:rsid w:val="009C5EE2"/>
    <w:rsid w:val="009C6320"/>
    <w:rsid w:val="009C6533"/>
    <w:rsid w:val="009C65BF"/>
    <w:rsid w:val="009C6744"/>
    <w:rsid w:val="009C680C"/>
    <w:rsid w:val="009C6B7F"/>
    <w:rsid w:val="009C6D72"/>
    <w:rsid w:val="009C6FCC"/>
    <w:rsid w:val="009C6FF7"/>
    <w:rsid w:val="009C7150"/>
    <w:rsid w:val="009C7654"/>
    <w:rsid w:val="009C7931"/>
    <w:rsid w:val="009C7969"/>
    <w:rsid w:val="009C7C70"/>
    <w:rsid w:val="009C7ECA"/>
    <w:rsid w:val="009D00F1"/>
    <w:rsid w:val="009D01A9"/>
    <w:rsid w:val="009D025A"/>
    <w:rsid w:val="009D077D"/>
    <w:rsid w:val="009D0AFC"/>
    <w:rsid w:val="009D0D50"/>
    <w:rsid w:val="009D0DB2"/>
    <w:rsid w:val="009D0E8D"/>
    <w:rsid w:val="009D0E92"/>
    <w:rsid w:val="009D108F"/>
    <w:rsid w:val="009D1114"/>
    <w:rsid w:val="009D1227"/>
    <w:rsid w:val="009D1451"/>
    <w:rsid w:val="009D14C4"/>
    <w:rsid w:val="009D1813"/>
    <w:rsid w:val="009D1A76"/>
    <w:rsid w:val="009D1D79"/>
    <w:rsid w:val="009D20C0"/>
    <w:rsid w:val="009D22CD"/>
    <w:rsid w:val="009D2593"/>
    <w:rsid w:val="009D2CFF"/>
    <w:rsid w:val="009D2FBC"/>
    <w:rsid w:val="009D32C4"/>
    <w:rsid w:val="009D3405"/>
    <w:rsid w:val="009D3918"/>
    <w:rsid w:val="009D3923"/>
    <w:rsid w:val="009D3938"/>
    <w:rsid w:val="009D3C03"/>
    <w:rsid w:val="009D3ED7"/>
    <w:rsid w:val="009D40F2"/>
    <w:rsid w:val="009D44B4"/>
    <w:rsid w:val="009D4594"/>
    <w:rsid w:val="009D488B"/>
    <w:rsid w:val="009D493C"/>
    <w:rsid w:val="009D4BB1"/>
    <w:rsid w:val="009D5126"/>
    <w:rsid w:val="009D52F6"/>
    <w:rsid w:val="009D53ED"/>
    <w:rsid w:val="009D5898"/>
    <w:rsid w:val="009D592B"/>
    <w:rsid w:val="009D59A2"/>
    <w:rsid w:val="009D5CD8"/>
    <w:rsid w:val="009D6375"/>
    <w:rsid w:val="009D6DAD"/>
    <w:rsid w:val="009D6DE1"/>
    <w:rsid w:val="009D6E20"/>
    <w:rsid w:val="009D6E28"/>
    <w:rsid w:val="009D79C8"/>
    <w:rsid w:val="009D7A09"/>
    <w:rsid w:val="009D7A1B"/>
    <w:rsid w:val="009D7D92"/>
    <w:rsid w:val="009D7E91"/>
    <w:rsid w:val="009D7F1C"/>
    <w:rsid w:val="009D7FDD"/>
    <w:rsid w:val="009E05CB"/>
    <w:rsid w:val="009E0684"/>
    <w:rsid w:val="009E0CA5"/>
    <w:rsid w:val="009E1088"/>
    <w:rsid w:val="009E171B"/>
    <w:rsid w:val="009E1F5D"/>
    <w:rsid w:val="009E25DA"/>
    <w:rsid w:val="009E26A0"/>
    <w:rsid w:val="009E2745"/>
    <w:rsid w:val="009E2E1A"/>
    <w:rsid w:val="009E2FC0"/>
    <w:rsid w:val="009E36C0"/>
    <w:rsid w:val="009E3926"/>
    <w:rsid w:val="009E3984"/>
    <w:rsid w:val="009E3B5B"/>
    <w:rsid w:val="009E3D05"/>
    <w:rsid w:val="009E3E14"/>
    <w:rsid w:val="009E3E96"/>
    <w:rsid w:val="009E3FD9"/>
    <w:rsid w:val="009E4357"/>
    <w:rsid w:val="009E494C"/>
    <w:rsid w:val="009E4A95"/>
    <w:rsid w:val="009E5471"/>
    <w:rsid w:val="009E55FC"/>
    <w:rsid w:val="009E592B"/>
    <w:rsid w:val="009E5C9B"/>
    <w:rsid w:val="009E602F"/>
    <w:rsid w:val="009E614B"/>
    <w:rsid w:val="009E62CC"/>
    <w:rsid w:val="009E6390"/>
    <w:rsid w:val="009E63A0"/>
    <w:rsid w:val="009E6B2D"/>
    <w:rsid w:val="009E6C29"/>
    <w:rsid w:val="009E6E1E"/>
    <w:rsid w:val="009E6F38"/>
    <w:rsid w:val="009E7B92"/>
    <w:rsid w:val="009E7EDF"/>
    <w:rsid w:val="009F00BA"/>
    <w:rsid w:val="009F0350"/>
    <w:rsid w:val="009F05CE"/>
    <w:rsid w:val="009F1160"/>
    <w:rsid w:val="009F168A"/>
    <w:rsid w:val="009F17A8"/>
    <w:rsid w:val="009F1974"/>
    <w:rsid w:val="009F1C31"/>
    <w:rsid w:val="009F1C75"/>
    <w:rsid w:val="009F1CCC"/>
    <w:rsid w:val="009F1E22"/>
    <w:rsid w:val="009F24CE"/>
    <w:rsid w:val="009F251E"/>
    <w:rsid w:val="009F26A5"/>
    <w:rsid w:val="009F2AE9"/>
    <w:rsid w:val="009F2CCC"/>
    <w:rsid w:val="009F2CE7"/>
    <w:rsid w:val="009F2F79"/>
    <w:rsid w:val="009F30B6"/>
    <w:rsid w:val="009F3195"/>
    <w:rsid w:val="009F355E"/>
    <w:rsid w:val="009F3834"/>
    <w:rsid w:val="009F38AA"/>
    <w:rsid w:val="009F3B69"/>
    <w:rsid w:val="009F3BBC"/>
    <w:rsid w:val="009F3DFB"/>
    <w:rsid w:val="009F430E"/>
    <w:rsid w:val="009F4420"/>
    <w:rsid w:val="009F49AD"/>
    <w:rsid w:val="009F4A6E"/>
    <w:rsid w:val="009F4FF4"/>
    <w:rsid w:val="009F505F"/>
    <w:rsid w:val="009F5514"/>
    <w:rsid w:val="009F56AE"/>
    <w:rsid w:val="009F5A34"/>
    <w:rsid w:val="009F624F"/>
    <w:rsid w:val="009F6AE2"/>
    <w:rsid w:val="009F6E55"/>
    <w:rsid w:val="009F7031"/>
    <w:rsid w:val="009F75BF"/>
    <w:rsid w:val="009F7715"/>
    <w:rsid w:val="009F779C"/>
    <w:rsid w:val="009F78CE"/>
    <w:rsid w:val="009F7A19"/>
    <w:rsid w:val="009F7EF3"/>
    <w:rsid w:val="00A00442"/>
    <w:rsid w:val="00A0080B"/>
    <w:rsid w:val="00A008AF"/>
    <w:rsid w:val="00A00A38"/>
    <w:rsid w:val="00A00BC4"/>
    <w:rsid w:val="00A00D0E"/>
    <w:rsid w:val="00A01223"/>
    <w:rsid w:val="00A013C2"/>
    <w:rsid w:val="00A015E8"/>
    <w:rsid w:val="00A01618"/>
    <w:rsid w:val="00A016C3"/>
    <w:rsid w:val="00A01C4A"/>
    <w:rsid w:val="00A01D72"/>
    <w:rsid w:val="00A01F05"/>
    <w:rsid w:val="00A01F72"/>
    <w:rsid w:val="00A028FE"/>
    <w:rsid w:val="00A0291C"/>
    <w:rsid w:val="00A029BE"/>
    <w:rsid w:val="00A02E71"/>
    <w:rsid w:val="00A02FDF"/>
    <w:rsid w:val="00A03045"/>
    <w:rsid w:val="00A035B6"/>
    <w:rsid w:val="00A03714"/>
    <w:rsid w:val="00A03796"/>
    <w:rsid w:val="00A03A33"/>
    <w:rsid w:val="00A03B3D"/>
    <w:rsid w:val="00A03B5B"/>
    <w:rsid w:val="00A03D76"/>
    <w:rsid w:val="00A03D80"/>
    <w:rsid w:val="00A04038"/>
    <w:rsid w:val="00A04406"/>
    <w:rsid w:val="00A04B75"/>
    <w:rsid w:val="00A04C35"/>
    <w:rsid w:val="00A04D39"/>
    <w:rsid w:val="00A04DCE"/>
    <w:rsid w:val="00A05048"/>
    <w:rsid w:val="00A059EE"/>
    <w:rsid w:val="00A05A0C"/>
    <w:rsid w:val="00A05AD5"/>
    <w:rsid w:val="00A05AF0"/>
    <w:rsid w:val="00A05C8F"/>
    <w:rsid w:val="00A05FC2"/>
    <w:rsid w:val="00A073CA"/>
    <w:rsid w:val="00A074F0"/>
    <w:rsid w:val="00A07767"/>
    <w:rsid w:val="00A077C9"/>
    <w:rsid w:val="00A077DD"/>
    <w:rsid w:val="00A07908"/>
    <w:rsid w:val="00A07C37"/>
    <w:rsid w:val="00A07C41"/>
    <w:rsid w:val="00A07D47"/>
    <w:rsid w:val="00A10015"/>
    <w:rsid w:val="00A10593"/>
    <w:rsid w:val="00A105B2"/>
    <w:rsid w:val="00A10762"/>
    <w:rsid w:val="00A1095D"/>
    <w:rsid w:val="00A10A42"/>
    <w:rsid w:val="00A11237"/>
    <w:rsid w:val="00A1199D"/>
    <w:rsid w:val="00A11B31"/>
    <w:rsid w:val="00A11D35"/>
    <w:rsid w:val="00A12522"/>
    <w:rsid w:val="00A1269B"/>
    <w:rsid w:val="00A126B6"/>
    <w:rsid w:val="00A12BBC"/>
    <w:rsid w:val="00A12D1C"/>
    <w:rsid w:val="00A12F62"/>
    <w:rsid w:val="00A136DA"/>
    <w:rsid w:val="00A13882"/>
    <w:rsid w:val="00A138B1"/>
    <w:rsid w:val="00A139EF"/>
    <w:rsid w:val="00A13DF8"/>
    <w:rsid w:val="00A14C77"/>
    <w:rsid w:val="00A14D4B"/>
    <w:rsid w:val="00A14F06"/>
    <w:rsid w:val="00A14F63"/>
    <w:rsid w:val="00A14FE9"/>
    <w:rsid w:val="00A158FA"/>
    <w:rsid w:val="00A1599C"/>
    <w:rsid w:val="00A15A52"/>
    <w:rsid w:val="00A15AF7"/>
    <w:rsid w:val="00A15B0A"/>
    <w:rsid w:val="00A15D72"/>
    <w:rsid w:val="00A16988"/>
    <w:rsid w:val="00A16D54"/>
    <w:rsid w:val="00A16E18"/>
    <w:rsid w:val="00A16EA1"/>
    <w:rsid w:val="00A17172"/>
    <w:rsid w:val="00A174FD"/>
    <w:rsid w:val="00A1755D"/>
    <w:rsid w:val="00A176FD"/>
    <w:rsid w:val="00A17750"/>
    <w:rsid w:val="00A20116"/>
    <w:rsid w:val="00A205EF"/>
    <w:rsid w:val="00A20634"/>
    <w:rsid w:val="00A20800"/>
    <w:rsid w:val="00A208C2"/>
    <w:rsid w:val="00A2095F"/>
    <w:rsid w:val="00A20A38"/>
    <w:rsid w:val="00A20B67"/>
    <w:rsid w:val="00A20D2F"/>
    <w:rsid w:val="00A213CD"/>
    <w:rsid w:val="00A21604"/>
    <w:rsid w:val="00A217F2"/>
    <w:rsid w:val="00A21B0D"/>
    <w:rsid w:val="00A21C48"/>
    <w:rsid w:val="00A21E31"/>
    <w:rsid w:val="00A21E73"/>
    <w:rsid w:val="00A22432"/>
    <w:rsid w:val="00A22440"/>
    <w:rsid w:val="00A22719"/>
    <w:rsid w:val="00A22B8E"/>
    <w:rsid w:val="00A22B9D"/>
    <w:rsid w:val="00A23050"/>
    <w:rsid w:val="00A2313C"/>
    <w:rsid w:val="00A23425"/>
    <w:rsid w:val="00A23443"/>
    <w:rsid w:val="00A234CC"/>
    <w:rsid w:val="00A23A13"/>
    <w:rsid w:val="00A23BF0"/>
    <w:rsid w:val="00A23D39"/>
    <w:rsid w:val="00A23DB0"/>
    <w:rsid w:val="00A2422A"/>
    <w:rsid w:val="00A2432A"/>
    <w:rsid w:val="00A247F8"/>
    <w:rsid w:val="00A24ED9"/>
    <w:rsid w:val="00A2510C"/>
    <w:rsid w:val="00A251F5"/>
    <w:rsid w:val="00A25E8B"/>
    <w:rsid w:val="00A25F85"/>
    <w:rsid w:val="00A2607C"/>
    <w:rsid w:val="00A260CC"/>
    <w:rsid w:val="00A26698"/>
    <w:rsid w:val="00A268BF"/>
    <w:rsid w:val="00A26A1E"/>
    <w:rsid w:val="00A27523"/>
    <w:rsid w:val="00A27884"/>
    <w:rsid w:val="00A2790E"/>
    <w:rsid w:val="00A27B93"/>
    <w:rsid w:val="00A27DE0"/>
    <w:rsid w:val="00A27EBE"/>
    <w:rsid w:val="00A3013A"/>
    <w:rsid w:val="00A30556"/>
    <w:rsid w:val="00A3060D"/>
    <w:rsid w:val="00A30616"/>
    <w:rsid w:val="00A3094C"/>
    <w:rsid w:val="00A30C22"/>
    <w:rsid w:val="00A30C7E"/>
    <w:rsid w:val="00A30FCC"/>
    <w:rsid w:val="00A310A3"/>
    <w:rsid w:val="00A310F3"/>
    <w:rsid w:val="00A3117B"/>
    <w:rsid w:val="00A31454"/>
    <w:rsid w:val="00A31D0F"/>
    <w:rsid w:val="00A3207D"/>
    <w:rsid w:val="00A32109"/>
    <w:rsid w:val="00A3237C"/>
    <w:rsid w:val="00A3252F"/>
    <w:rsid w:val="00A3265D"/>
    <w:rsid w:val="00A32853"/>
    <w:rsid w:val="00A328C2"/>
    <w:rsid w:val="00A32929"/>
    <w:rsid w:val="00A32934"/>
    <w:rsid w:val="00A32A33"/>
    <w:rsid w:val="00A32ACB"/>
    <w:rsid w:val="00A32D2E"/>
    <w:rsid w:val="00A33417"/>
    <w:rsid w:val="00A33726"/>
    <w:rsid w:val="00A337C3"/>
    <w:rsid w:val="00A33CAA"/>
    <w:rsid w:val="00A33EAF"/>
    <w:rsid w:val="00A33F31"/>
    <w:rsid w:val="00A340BB"/>
    <w:rsid w:val="00A342B0"/>
    <w:rsid w:val="00A34404"/>
    <w:rsid w:val="00A34833"/>
    <w:rsid w:val="00A34A4F"/>
    <w:rsid w:val="00A34ADC"/>
    <w:rsid w:val="00A34F03"/>
    <w:rsid w:val="00A35012"/>
    <w:rsid w:val="00A350B3"/>
    <w:rsid w:val="00A350C1"/>
    <w:rsid w:val="00A351EE"/>
    <w:rsid w:val="00A35363"/>
    <w:rsid w:val="00A3556D"/>
    <w:rsid w:val="00A3568C"/>
    <w:rsid w:val="00A357B1"/>
    <w:rsid w:val="00A359B7"/>
    <w:rsid w:val="00A359F3"/>
    <w:rsid w:val="00A35D5B"/>
    <w:rsid w:val="00A36523"/>
    <w:rsid w:val="00A3664D"/>
    <w:rsid w:val="00A367B6"/>
    <w:rsid w:val="00A36C90"/>
    <w:rsid w:val="00A36D3F"/>
    <w:rsid w:val="00A373D9"/>
    <w:rsid w:val="00A3749B"/>
    <w:rsid w:val="00A3764C"/>
    <w:rsid w:val="00A37A7C"/>
    <w:rsid w:val="00A37BDC"/>
    <w:rsid w:val="00A37D87"/>
    <w:rsid w:val="00A37FA0"/>
    <w:rsid w:val="00A40065"/>
    <w:rsid w:val="00A400FD"/>
    <w:rsid w:val="00A407BF"/>
    <w:rsid w:val="00A40853"/>
    <w:rsid w:val="00A40AB3"/>
    <w:rsid w:val="00A40B27"/>
    <w:rsid w:val="00A40E1B"/>
    <w:rsid w:val="00A41248"/>
    <w:rsid w:val="00A41D4B"/>
    <w:rsid w:val="00A4204F"/>
    <w:rsid w:val="00A4215F"/>
    <w:rsid w:val="00A42416"/>
    <w:rsid w:val="00A428A7"/>
    <w:rsid w:val="00A4299E"/>
    <w:rsid w:val="00A42CDA"/>
    <w:rsid w:val="00A42D77"/>
    <w:rsid w:val="00A42FAF"/>
    <w:rsid w:val="00A4301A"/>
    <w:rsid w:val="00A433F2"/>
    <w:rsid w:val="00A43747"/>
    <w:rsid w:val="00A43DED"/>
    <w:rsid w:val="00A443B2"/>
    <w:rsid w:val="00A44750"/>
    <w:rsid w:val="00A44AF8"/>
    <w:rsid w:val="00A44B28"/>
    <w:rsid w:val="00A44CF9"/>
    <w:rsid w:val="00A44F07"/>
    <w:rsid w:val="00A45558"/>
    <w:rsid w:val="00A4586A"/>
    <w:rsid w:val="00A45A16"/>
    <w:rsid w:val="00A45A47"/>
    <w:rsid w:val="00A45B8D"/>
    <w:rsid w:val="00A46374"/>
    <w:rsid w:val="00A46803"/>
    <w:rsid w:val="00A4682C"/>
    <w:rsid w:val="00A46D52"/>
    <w:rsid w:val="00A46E58"/>
    <w:rsid w:val="00A46EAD"/>
    <w:rsid w:val="00A47194"/>
    <w:rsid w:val="00A47532"/>
    <w:rsid w:val="00A47569"/>
    <w:rsid w:val="00A476DB"/>
    <w:rsid w:val="00A477A2"/>
    <w:rsid w:val="00A47B41"/>
    <w:rsid w:val="00A47BD4"/>
    <w:rsid w:val="00A47D06"/>
    <w:rsid w:val="00A47D79"/>
    <w:rsid w:val="00A502C6"/>
    <w:rsid w:val="00A50612"/>
    <w:rsid w:val="00A509AC"/>
    <w:rsid w:val="00A509C4"/>
    <w:rsid w:val="00A50A9A"/>
    <w:rsid w:val="00A50B7E"/>
    <w:rsid w:val="00A50D88"/>
    <w:rsid w:val="00A511DE"/>
    <w:rsid w:val="00A5132F"/>
    <w:rsid w:val="00A51392"/>
    <w:rsid w:val="00A5147F"/>
    <w:rsid w:val="00A51F58"/>
    <w:rsid w:val="00A52352"/>
    <w:rsid w:val="00A523C3"/>
    <w:rsid w:val="00A52432"/>
    <w:rsid w:val="00A527F3"/>
    <w:rsid w:val="00A52B3E"/>
    <w:rsid w:val="00A53175"/>
    <w:rsid w:val="00A535AA"/>
    <w:rsid w:val="00A53617"/>
    <w:rsid w:val="00A53A12"/>
    <w:rsid w:val="00A53B10"/>
    <w:rsid w:val="00A53DFB"/>
    <w:rsid w:val="00A53FE8"/>
    <w:rsid w:val="00A5405F"/>
    <w:rsid w:val="00A54654"/>
    <w:rsid w:val="00A546E2"/>
    <w:rsid w:val="00A54771"/>
    <w:rsid w:val="00A54C8F"/>
    <w:rsid w:val="00A552FF"/>
    <w:rsid w:val="00A55797"/>
    <w:rsid w:val="00A55B6A"/>
    <w:rsid w:val="00A55C89"/>
    <w:rsid w:val="00A55D64"/>
    <w:rsid w:val="00A55D68"/>
    <w:rsid w:val="00A561C2"/>
    <w:rsid w:val="00A567EC"/>
    <w:rsid w:val="00A56920"/>
    <w:rsid w:val="00A56923"/>
    <w:rsid w:val="00A56A76"/>
    <w:rsid w:val="00A56BA2"/>
    <w:rsid w:val="00A56E0F"/>
    <w:rsid w:val="00A5764A"/>
    <w:rsid w:val="00A5765C"/>
    <w:rsid w:val="00A576FB"/>
    <w:rsid w:val="00A577E6"/>
    <w:rsid w:val="00A57A4D"/>
    <w:rsid w:val="00A57AC0"/>
    <w:rsid w:val="00A57CE0"/>
    <w:rsid w:val="00A57D44"/>
    <w:rsid w:val="00A60163"/>
    <w:rsid w:val="00A6044F"/>
    <w:rsid w:val="00A60493"/>
    <w:rsid w:val="00A60774"/>
    <w:rsid w:val="00A607AD"/>
    <w:rsid w:val="00A607FD"/>
    <w:rsid w:val="00A60D1D"/>
    <w:rsid w:val="00A60DBD"/>
    <w:rsid w:val="00A61278"/>
    <w:rsid w:val="00A6131B"/>
    <w:rsid w:val="00A613C8"/>
    <w:rsid w:val="00A6151A"/>
    <w:rsid w:val="00A6232E"/>
    <w:rsid w:val="00A626DA"/>
    <w:rsid w:val="00A629F3"/>
    <w:rsid w:val="00A62C1D"/>
    <w:rsid w:val="00A62E42"/>
    <w:rsid w:val="00A63036"/>
    <w:rsid w:val="00A63396"/>
    <w:rsid w:val="00A63679"/>
    <w:rsid w:val="00A63938"/>
    <w:rsid w:val="00A63FC9"/>
    <w:rsid w:val="00A64096"/>
    <w:rsid w:val="00A64A54"/>
    <w:rsid w:val="00A64A71"/>
    <w:rsid w:val="00A64C48"/>
    <w:rsid w:val="00A6591B"/>
    <w:rsid w:val="00A65B00"/>
    <w:rsid w:val="00A65D22"/>
    <w:rsid w:val="00A65D92"/>
    <w:rsid w:val="00A660A3"/>
    <w:rsid w:val="00A66422"/>
    <w:rsid w:val="00A66478"/>
    <w:rsid w:val="00A6665F"/>
    <w:rsid w:val="00A66981"/>
    <w:rsid w:val="00A66ACD"/>
    <w:rsid w:val="00A66F2B"/>
    <w:rsid w:val="00A67304"/>
    <w:rsid w:val="00A675A9"/>
    <w:rsid w:val="00A67E62"/>
    <w:rsid w:val="00A67FAB"/>
    <w:rsid w:val="00A7007A"/>
    <w:rsid w:val="00A701D0"/>
    <w:rsid w:val="00A703A4"/>
    <w:rsid w:val="00A70758"/>
    <w:rsid w:val="00A709CF"/>
    <w:rsid w:val="00A70BC3"/>
    <w:rsid w:val="00A70CC7"/>
    <w:rsid w:val="00A70CFB"/>
    <w:rsid w:val="00A710C1"/>
    <w:rsid w:val="00A711AE"/>
    <w:rsid w:val="00A714BE"/>
    <w:rsid w:val="00A7156D"/>
    <w:rsid w:val="00A7172D"/>
    <w:rsid w:val="00A7189E"/>
    <w:rsid w:val="00A7217A"/>
    <w:rsid w:val="00A7236C"/>
    <w:rsid w:val="00A724C3"/>
    <w:rsid w:val="00A725A9"/>
    <w:rsid w:val="00A7272C"/>
    <w:rsid w:val="00A72960"/>
    <w:rsid w:val="00A72D8F"/>
    <w:rsid w:val="00A72EFF"/>
    <w:rsid w:val="00A73214"/>
    <w:rsid w:val="00A73A7B"/>
    <w:rsid w:val="00A73AB8"/>
    <w:rsid w:val="00A73B35"/>
    <w:rsid w:val="00A73B82"/>
    <w:rsid w:val="00A73D29"/>
    <w:rsid w:val="00A73D68"/>
    <w:rsid w:val="00A73F0A"/>
    <w:rsid w:val="00A7428B"/>
    <w:rsid w:val="00A74320"/>
    <w:rsid w:val="00A7440B"/>
    <w:rsid w:val="00A744DA"/>
    <w:rsid w:val="00A7451A"/>
    <w:rsid w:val="00A74815"/>
    <w:rsid w:val="00A74A1F"/>
    <w:rsid w:val="00A74CC0"/>
    <w:rsid w:val="00A74FB4"/>
    <w:rsid w:val="00A74FF3"/>
    <w:rsid w:val="00A75124"/>
    <w:rsid w:val="00A75175"/>
    <w:rsid w:val="00A75265"/>
    <w:rsid w:val="00A75751"/>
    <w:rsid w:val="00A75876"/>
    <w:rsid w:val="00A75AEA"/>
    <w:rsid w:val="00A75B76"/>
    <w:rsid w:val="00A75E17"/>
    <w:rsid w:val="00A760C7"/>
    <w:rsid w:val="00A76849"/>
    <w:rsid w:val="00A76BA2"/>
    <w:rsid w:val="00A76CEE"/>
    <w:rsid w:val="00A77112"/>
    <w:rsid w:val="00A7729D"/>
    <w:rsid w:val="00A772FD"/>
    <w:rsid w:val="00A7765D"/>
    <w:rsid w:val="00A777E0"/>
    <w:rsid w:val="00A77A9C"/>
    <w:rsid w:val="00A77B56"/>
    <w:rsid w:val="00A77B61"/>
    <w:rsid w:val="00A77DA5"/>
    <w:rsid w:val="00A800C9"/>
    <w:rsid w:val="00A805D1"/>
    <w:rsid w:val="00A8064A"/>
    <w:rsid w:val="00A808CF"/>
    <w:rsid w:val="00A80A4A"/>
    <w:rsid w:val="00A80BA1"/>
    <w:rsid w:val="00A80E21"/>
    <w:rsid w:val="00A80E23"/>
    <w:rsid w:val="00A813C8"/>
    <w:rsid w:val="00A815F7"/>
    <w:rsid w:val="00A81797"/>
    <w:rsid w:val="00A817C7"/>
    <w:rsid w:val="00A8185C"/>
    <w:rsid w:val="00A8208C"/>
    <w:rsid w:val="00A82461"/>
    <w:rsid w:val="00A824A0"/>
    <w:rsid w:val="00A825D4"/>
    <w:rsid w:val="00A826A3"/>
    <w:rsid w:val="00A82D05"/>
    <w:rsid w:val="00A82EB4"/>
    <w:rsid w:val="00A83239"/>
    <w:rsid w:val="00A83341"/>
    <w:rsid w:val="00A834D9"/>
    <w:rsid w:val="00A837AC"/>
    <w:rsid w:val="00A83AD0"/>
    <w:rsid w:val="00A83BCF"/>
    <w:rsid w:val="00A83ED3"/>
    <w:rsid w:val="00A844A7"/>
    <w:rsid w:val="00A844BA"/>
    <w:rsid w:val="00A8473F"/>
    <w:rsid w:val="00A84AC2"/>
    <w:rsid w:val="00A84B54"/>
    <w:rsid w:val="00A85346"/>
    <w:rsid w:val="00A854AD"/>
    <w:rsid w:val="00A85650"/>
    <w:rsid w:val="00A85C8C"/>
    <w:rsid w:val="00A85D65"/>
    <w:rsid w:val="00A85D7A"/>
    <w:rsid w:val="00A86014"/>
    <w:rsid w:val="00A8623D"/>
    <w:rsid w:val="00A862D4"/>
    <w:rsid w:val="00A863E2"/>
    <w:rsid w:val="00A86BE6"/>
    <w:rsid w:val="00A86F08"/>
    <w:rsid w:val="00A86F78"/>
    <w:rsid w:val="00A8763E"/>
    <w:rsid w:val="00A8773D"/>
    <w:rsid w:val="00A87D97"/>
    <w:rsid w:val="00A87DA5"/>
    <w:rsid w:val="00A90156"/>
    <w:rsid w:val="00A901E8"/>
    <w:rsid w:val="00A90581"/>
    <w:rsid w:val="00A9060B"/>
    <w:rsid w:val="00A90802"/>
    <w:rsid w:val="00A9097B"/>
    <w:rsid w:val="00A90A14"/>
    <w:rsid w:val="00A90EA0"/>
    <w:rsid w:val="00A915DE"/>
    <w:rsid w:val="00A91689"/>
    <w:rsid w:val="00A9175E"/>
    <w:rsid w:val="00A919A7"/>
    <w:rsid w:val="00A91D84"/>
    <w:rsid w:val="00A920CE"/>
    <w:rsid w:val="00A9242B"/>
    <w:rsid w:val="00A92503"/>
    <w:rsid w:val="00A92789"/>
    <w:rsid w:val="00A92818"/>
    <w:rsid w:val="00A92A93"/>
    <w:rsid w:val="00A93073"/>
    <w:rsid w:val="00A93401"/>
    <w:rsid w:val="00A93552"/>
    <w:rsid w:val="00A937D7"/>
    <w:rsid w:val="00A93979"/>
    <w:rsid w:val="00A939A9"/>
    <w:rsid w:val="00A93A73"/>
    <w:rsid w:val="00A93C9A"/>
    <w:rsid w:val="00A93DC8"/>
    <w:rsid w:val="00A9473A"/>
    <w:rsid w:val="00A9483F"/>
    <w:rsid w:val="00A94A06"/>
    <w:rsid w:val="00A94F20"/>
    <w:rsid w:val="00A94F7F"/>
    <w:rsid w:val="00A951B7"/>
    <w:rsid w:val="00A955A3"/>
    <w:rsid w:val="00A95A0E"/>
    <w:rsid w:val="00A96418"/>
    <w:rsid w:val="00A9647C"/>
    <w:rsid w:val="00A964F7"/>
    <w:rsid w:val="00A967AC"/>
    <w:rsid w:val="00A96865"/>
    <w:rsid w:val="00A9692F"/>
    <w:rsid w:val="00A96ED8"/>
    <w:rsid w:val="00A97115"/>
    <w:rsid w:val="00A97160"/>
    <w:rsid w:val="00A97578"/>
    <w:rsid w:val="00AA00C9"/>
    <w:rsid w:val="00AA0489"/>
    <w:rsid w:val="00AA05EF"/>
    <w:rsid w:val="00AA06B8"/>
    <w:rsid w:val="00AA074D"/>
    <w:rsid w:val="00AA0C42"/>
    <w:rsid w:val="00AA0D0C"/>
    <w:rsid w:val="00AA0DE8"/>
    <w:rsid w:val="00AA116D"/>
    <w:rsid w:val="00AA128D"/>
    <w:rsid w:val="00AA149C"/>
    <w:rsid w:val="00AA1727"/>
    <w:rsid w:val="00AA1C74"/>
    <w:rsid w:val="00AA2419"/>
    <w:rsid w:val="00AA24A0"/>
    <w:rsid w:val="00AA27B9"/>
    <w:rsid w:val="00AA2997"/>
    <w:rsid w:val="00AA2A6A"/>
    <w:rsid w:val="00AA2B0D"/>
    <w:rsid w:val="00AA2C19"/>
    <w:rsid w:val="00AA2C39"/>
    <w:rsid w:val="00AA2CCC"/>
    <w:rsid w:val="00AA2CD2"/>
    <w:rsid w:val="00AA2D37"/>
    <w:rsid w:val="00AA3166"/>
    <w:rsid w:val="00AA3397"/>
    <w:rsid w:val="00AA3461"/>
    <w:rsid w:val="00AA34B6"/>
    <w:rsid w:val="00AA34CA"/>
    <w:rsid w:val="00AA36D1"/>
    <w:rsid w:val="00AA3AFE"/>
    <w:rsid w:val="00AA4575"/>
    <w:rsid w:val="00AA46EF"/>
    <w:rsid w:val="00AA47AD"/>
    <w:rsid w:val="00AA48F2"/>
    <w:rsid w:val="00AA4BD9"/>
    <w:rsid w:val="00AA4C2E"/>
    <w:rsid w:val="00AA4D9C"/>
    <w:rsid w:val="00AA4EDB"/>
    <w:rsid w:val="00AA4F80"/>
    <w:rsid w:val="00AA50C4"/>
    <w:rsid w:val="00AA5124"/>
    <w:rsid w:val="00AA56E8"/>
    <w:rsid w:val="00AA59FE"/>
    <w:rsid w:val="00AA5AEA"/>
    <w:rsid w:val="00AA60D3"/>
    <w:rsid w:val="00AA610D"/>
    <w:rsid w:val="00AA62AF"/>
    <w:rsid w:val="00AA68FF"/>
    <w:rsid w:val="00AA6A76"/>
    <w:rsid w:val="00AA6ACF"/>
    <w:rsid w:val="00AA6B8B"/>
    <w:rsid w:val="00AA6EEB"/>
    <w:rsid w:val="00AA7225"/>
    <w:rsid w:val="00AA747A"/>
    <w:rsid w:val="00AA7747"/>
    <w:rsid w:val="00AA77DD"/>
    <w:rsid w:val="00AA7C95"/>
    <w:rsid w:val="00AA7D15"/>
    <w:rsid w:val="00AA7EE2"/>
    <w:rsid w:val="00AB013E"/>
    <w:rsid w:val="00AB043B"/>
    <w:rsid w:val="00AB053D"/>
    <w:rsid w:val="00AB1438"/>
    <w:rsid w:val="00AB1445"/>
    <w:rsid w:val="00AB15AD"/>
    <w:rsid w:val="00AB1D0E"/>
    <w:rsid w:val="00AB1F01"/>
    <w:rsid w:val="00AB209C"/>
    <w:rsid w:val="00AB2156"/>
    <w:rsid w:val="00AB2270"/>
    <w:rsid w:val="00AB27FF"/>
    <w:rsid w:val="00AB2816"/>
    <w:rsid w:val="00AB2A43"/>
    <w:rsid w:val="00AB2A5D"/>
    <w:rsid w:val="00AB2E0B"/>
    <w:rsid w:val="00AB2F5A"/>
    <w:rsid w:val="00AB30F7"/>
    <w:rsid w:val="00AB32CC"/>
    <w:rsid w:val="00AB342B"/>
    <w:rsid w:val="00AB3631"/>
    <w:rsid w:val="00AB39C0"/>
    <w:rsid w:val="00AB3C16"/>
    <w:rsid w:val="00AB3D70"/>
    <w:rsid w:val="00AB3F1A"/>
    <w:rsid w:val="00AB414C"/>
    <w:rsid w:val="00AB44A8"/>
    <w:rsid w:val="00AB4686"/>
    <w:rsid w:val="00AB46E5"/>
    <w:rsid w:val="00AB495D"/>
    <w:rsid w:val="00AB4AB2"/>
    <w:rsid w:val="00AB4CBC"/>
    <w:rsid w:val="00AB4D67"/>
    <w:rsid w:val="00AB4E7D"/>
    <w:rsid w:val="00AB4EF7"/>
    <w:rsid w:val="00AB524E"/>
    <w:rsid w:val="00AB55AB"/>
    <w:rsid w:val="00AB5778"/>
    <w:rsid w:val="00AB5785"/>
    <w:rsid w:val="00AB57A8"/>
    <w:rsid w:val="00AB57CD"/>
    <w:rsid w:val="00AB5C16"/>
    <w:rsid w:val="00AB5E08"/>
    <w:rsid w:val="00AB6151"/>
    <w:rsid w:val="00AB6473"/>
    <w:rsid w:val="00AB65D8"/>
    <w:rsid w:val="00AB6936"/>
    <w:rsid w:val="00AB6BB9"/>
    <w:rsid w:val="00AB6E92"/>
    <w:rsid w:val="00AB71DD"/>
    <w:rsid w:val="00AB73D0"/>
    <w:rsid w:val="00AB7630"/>
    <w:rsid w:val="00AB7A9C"/>
    <w:rsid w:val="00AB7BFD"/>
    <w:rsid w:val="00AB7E51"/>
    <w:rsid w:val="00AB7E92"/>
    <w:rsid w:val="00AB7F88"/>
    <w:rsid w:val="00AC0036"/>
    <w:rsid w:val="00AC02A0"/>
    <w:rsid w:val="00AC085A"/>
    <w:rsid w:val="00AC091B"/>
    <w:rsid w:val="00AC0A0D"/>
    <w:rsid w:val="00AC0CF4"/>
    <w:rsid w:val="00AC0F71"/>
    <w:rsid w:val="00AC11DA"/>
    <w:rsid w:val="00AC1824"/>
    <w:rsid w:val="00AC19F6"/>
    <w:rsid w:val="00AC1A3D"/>
    <w:rsid w:val="00AC2070"/>
    <w:rsid w:val="00AC2355"/>
    <w:rsid w:val="00AC240C"/>
    <w:rsid w:val="00AC2414"/>
    <w:rsid w:val="00AC271F"/>
    <w:rsid w:val="00AC274D"/>
    <w:rsid w:val="00AC279A"/>
    <w:rsid w:val="00AC29D2"/>
    <w:rsid w:val="00AC2A0C"/>
    <w:rsid w:val="00AC2AC7"/>
    <w:rsid w:val="00AC2B4F"/>
    <w:rsid w:val="00AC2D9F"/>
    <w:rsid w:val="00AC3196"/>
    <w:rsid w:val="00AC4065"/>
    <w:rsid w:val="00AC44A6"/>
    <w:rsid w:val="00AC481F"/>
    <w:rsid w:val="00AC4864"/>
    <w:rsid w:val="00AC4E3A"/>
    <w:rsid w:val="00AC4FC9"/>
    <w:rsid w:val="00AC50D1"/>
    <w:rsid w:val="00AC51CC"/>
    <w:rsid w:val="00AC538C"/>
    <w:rsid w:val="00AC5433"/>
    <w:rsid w:val="00AC5445"/>
    <w:rsid w:val="00AC550F"/>
    <w:rsid w:val="00AC5642"/>
    <w:rsid w:val="00AC5703"/>
    <w:rsid w:val="00AC5925"/>
    <w:rsid w:val="00AC5AB2"/>
    <w:rsid w:val="00AC5BCD"/>
    <w:rsid w:val="00AC5D4F"/>
    <w:rsid w:val="00AC62D7"/>
    <w:rsid w:val="00AC6423"/>
    <w:rsid w:val="00AC671E"/>
    <w:rsid w:val="00AC6E96"/>
    <w:rsid w:val="00AC6FB2"/>
    <w:rsid w:val="00AC6FFE"/>
    <w:rsid w:val="00AC725B"/>
    <w:rsid w:val="00AC7534"/>
    <w:rsid w:val="00AC756A"/>
    <w:rsid w:val="00AC75E2"/>
    <w:rsid w:val="00AC77BD"/>
    <w:rsid w:val="00AD001C"/>
    <w:rsid w:val="00AD00C4"/>
    <w:rsid w:val="00AD0304"/>
    <w:rsid w:val="00AD0882"/>
    <w:rsid w:val="00AD0FAA"/>
    <w:rsid w:val="00AD1121"/>
    <w:rsid w:val="00AD1135"/>
    <w:rsid w:val="00AD187E"/>
    <w:rsid w:val="00AD1B9E"/>
    <w:rsid w:val="00AD1BF8"/>
    <w:rsid w:val="00AD1D8E"/>
    <w:rsid w:val="00AD1DFD"/>
    <w:rsid w:val="00AD206A"/>
    <w:rsid w:val="00AD2659"/>
    <w:rsid w:val="00AD2B69"/>
    <w:rsid w:val="00AD2D26"/>
    <w:rsid w:val="00AD2EDD"/>
    <w:rsid w:val="00AD2F82"/>
    <w:rsid w:val="00AD3139"/>
    <w:rsid w:val="00AD3420"/>
    <w:rsid w:val="00AD388F"/>
    <w:rsid w:val="00AD3C8E"/>
    <w:rsid w:val="00AD4678"/>
    <w:rsid w:val="00AD51D7"/>
    <w:rsid w:val="00AD52B3"/>
    <w:rsid w:val="00AD53E5"/>
    <w:rsid w:val="00AD55D1"/>
    <w:rsid w:val="00AD5A8E"/>
    <w:rsid w:val="00AD5B23"/>
    <w:rsid w:val="00AD62E7"/>
    <w:rsid w:val="00AD635C"/>
    <w:rsid w:val="00AD63C4"/>
    <w:rsid w:val="00AD641B"/>
    <w:rsid w:val="00AD68FD"/>
    <w:rsid w:val="00AD693C"/>
    <w:rsid w:val="00AD6CE3"/>
    <w:rsid w:val="00AD70A5"/>
    <w:rsid w:val="00AD72DD"/>
    <w:rsid w:val="00AD74D0"/>
    <w:rsid w:val="00AD7FC2"/>
    <w:rsid w:val="00AE008E"/>
    <w:rsid w:val="00AE030A"/>
    <w:rsid w:val="00AE046F"/>
    <w:rsid w:val="00AE070B"/>
    <w:rsid w:val="00AE1B60"/>
    <w:rsid w:val="00AE1B92"/>
    <w:rsid w:val="00AE1BAD"/>
    <w:rsid w:val="00AE1FA2"/>
    <w:rsid w:val="00AE2255"/>
    <w:rsid w:val="00AE24CC"/>
    <w:rsid w:val="00AE2502"/>
    <w:rsid w:val="00AE26F2"/>
    <w:rsid w:val="00AE29D8"/>
    <w:rsid w:val="00AE2D46"/>
    <w:rsid w:val="00AE2F90"/>
    <w:rsid w:val="00AE3149"/>
    <w:rsid w:val="00AE356F"/>
    <w:rsid w:val="00AE357B"/>
    <w:rsid w:val="00AE3904"/>
    <w:rsid w:val="00AE3978"/>
    <w:rsid w:val="00AE3D50"/>
    <w:rsid w:val="00AE3EF2"/>
    <w:rsid w:val="00AE4246"/>
    <w:rsid w:val="00AE428C"/>
    <w:rsid w:val="00AE4411"/>
    <w:rsid w:val="00AE47C9"/>
    <w:rsid w:val="00AE48E8"/>
    <w:rsid w:val="00AE495A"/>
    <w:rsid w:val="00AE4B4F"/>
    <w:rsid w:val="00AE4B7C"/>
    <w:rsid w:val="00AE52D1"/>
    <w:rsid w:val="00AE596C"/>
    <w:rsid w:val="00AE5993"/>
    <w:rsid w:val="00AE618A"/>
    <w:rsid w:val="00AE626C"/>
    <w:rsid w:val="00AE647E"/>
    <w:rsid w:val="00AE6556"/>
    <w:rsid w:val="00AE6AE1"/>
    <w:rsid w:val="00AE6C7E"/>
    <w:rsid w:val="00AE6E82"/>
    <w:rsid w:val="00AE7094"/>
    <w:rsid w:val="00AE73C9"/>
    <w:rsid w:val="00AE758F"/>
    <w:rsid w:val="00AE7663"/>
    <w:rsid w:val="00AE7A8C"/>
    <w:rsid w:val="00AE7AE9"/>
    <w:rsid w:val="00AE7EC4"/>
    <w:rsid w:val="00AF021D"/>
    <w:rsid w:val="00AF0376"/>
    <w:rsid w:val="00AF06F1"/>
    <w:rsid w:val="00AF0DAB"/>
    <w:rsid w:val="00AF1103"/>
    <w:rsid w:val="00AF1289"/>
    <w:rsid w:val="00AF12BB"/>
    <w:rsid w:val="00AF19CA"/>
    <w:rsid w:val="00AF1AB4"/>
    <w:rsid w:val="00AF1B6D"/>
    <w:rsid w:val="00AF1C0E"/>
    <w:rsid w:val="00AF1CCE"/>
    <w:rsid w:val="00AF1ECD"/>
    <w:rsid w:val="00AF1F51"/>
    <w:rsid w:val="00AF21FB"/>
    <w:rsid w:val="00AF24F3"/>
    <w:rsid w:val="00AF295F"/>
    <w:rsid w:val="00AF29E9"/>
    <w:rsid w:val="00AF2C70"/>
    <w:rsid w:val="00AF2D11"/>
    <w:rsid w:val="00AF2E3C"/>
    <w:rsid w:val="00AF2F37"/>
    <w:rsid w:val="00AF31ED"/>
    <w:rsid w:val="00AF34E7"/>
    <w:rsid w:val="00AF369F"/>
    <w:rsid w:val="00AF3EC1"/>
    <w:rsid w:val="00AF3F39"/>
    <w:rsid w:val="00AF41D6"/>
    <w:rsid w:val="00AF427E"/>
    <w:rsid w:val="00AF453C"/>
    <w:rsid w:val="00AF4715"/>
    <w:rsid w:val="00AF4787"/>
    <w:rsid w:val="00AF51EF"/>
    <w:rsid w:val="00AF53F3"/>
    <w:rsid w:val="00AF55CB"/>
    <w:rsid w:val="00AF55CE"/>
    <w:rsid w:val="00AF5B74"/>
    <w:rsid w:val="00AF5F34"/>
    <w:rsid w:val="00AF5FBC"/>
    <w:rsid w:val="00AF62BE"/>
    <w:rsid w:val="00AF6433"/>
    <w:rsid w:val="00AF652F"/>
    <w:rsid w:val="00AF6B49"/>
    <w:rsid w:val="00AF6C95"/>
    <w:rsid w:val="00AF6D43"/>
    <w:rsid w:val="00AF6D56"/>
    <w:rsid w:val="00AF7434"/>
    <w:rsid w:val="00AF7467"/>
    <w:rsid w:val="00AF77B5"/>
    <w:rsid w:val="00AF780B"/>
    <w:rsid w:val="00AF7D6C"/>
    <w:rsid w:val="00AF7FA9"/>
    <w:rsid w:val="00B0001C"/>
    <w:rsid w:val="00B00049"/>
    <w:rsid w:val="00B002B1"/>
    <w:rsid w:val="00B003FA"/>
    <w:rsid w:val="00B006F5"/>
    <w:rsid w:val="00B00925"/>
    <w:rsid w:val="00B00A40"/>
    <w:rsid w:val="00B00E2A"/>
    <w:rsid w:val="00B00F57"/>
    <w:rsid w:val="00B01050"/>
    <w:rsid w:val="00B01079"/>
    <w:rsid w:val="00B011D7"/>
    <w:rsid w:val="00B0122D"/>
    <w:rsid w:val="00B01284"/>
    <w:rsid w:val="00B01336"/>
    <w:rsid w:val="00B01395"/>
    <w:rsid w:val="00B017FF"/>
    <w:rsid w:val="00B01B65"/>
    <w:rsid w:val="00B01CA3"/>
    <w:rsid w:val="00B0204C"/>
    <w:rsid w:val="00B02465"/>
    <w:rsid w:val="00B029F6"/>
    <w:rsid w:val="00B02D7E"/>
    <w:rsid w:val="00B02F85"/>
    <w:rsid w:val="00B030F9"/>
    <w:rsid w:val="00B03472"/>
    <w:rsid w:val="00B0358A"/>
    <w:rsid w:val="00B03B41"/>
    <w:rsid w:val="00B03DD6"/>
    <w:rsid w:val="00B040D1"/>
    <w:rsid w:val="00B04388"/>
    <w:rsid w:val="00B0450D"/>
    <w:rsid w:val="00B04605"/>
    <w:rsid w:val="00B04A12"/>
    <w:rsid w:val="00B0523A"/>
    <w:rsid w:val="00B05929"/>
    <w:rsid w:val="00B05E38"/>
    <w:rsid w:val="00B05F7C"/>
    <w:rsid w:val="00B06632"/>
    <w:rsid w:val="00B06725"/>
    <w:rsid w:val="00B06776"/>
    <w:rsid w:val="00B06CDC"/>
    <w:rsid w:val="00B06D77"/>
    <w:rsid w:val="00B07134"/>
    <w:rsid w:val="00B074E1"/>
    <w:rsid w:val="00B07917"/>
    <w:rsid w:val="00B079E5"/>
    <w:rsid w:val="00B07BB4"/>
    <w:rsid w:val="00B07C8E"/>
    <w:rsid w:val="00B10492"/>
    <w:rsid w:val="00B10566"/>
    <w:rsid w:val="00B106F6"/>
    <w:rsid w:val="00B10C9F"/>
    <w:rsid w:val="00B10D47"/>
    <w:rsid w:val="00B10E9E"/>
    <w:rsid w:val="00B1112A"/>
    <w:rsid w:val="00B11628"/>
    <w:rsid w:val="00B11653"/>
    <w:rsid w:val="00B1190D"/>
    <w:rsid w:val="00B11C5D"/>
    <w:rsid w:val="00B12099"/>
    <w:rsid w:val="00B12216"/>
    <w:rsid w:val="00B1237C"/>
    <w:rsid w:val="00B1253A"/>
    <w:rsid w:val="00B125D1"/>
    <w:rsid w:val="00B12630"/>
    <w:rsid w:val="00B1284E"/>
    <w:rsid w:val="00B129D4"/>
    <w:rsid w:val="00B12BD9"/>
    <w:rsid w:val="00B12DC8"/>
    <w:rsid w:val="00B12E7F"/>
    <w:rsid w:val="00B12F8E"/>
    <w:rsid w:val="00B132DF"/>
    <w:rsid w:val="00B13340"/>
    <w:rsid w:val="00B13774"/>
    <w:rsid w:val="00B138F0"/>
    <w:rsid w:val="00B13ED6"/>
    <w:rsid w:val="00B14060"/>
    <w:rsid w:val="00B14206"/>
    <w:rsid w:val="00B14260"/>
    <w:rsid w:val="00B1441B"/>
    <w:rsid w:val="00B14833"/>
    <w:rsid w:val="00B14880"/>
    <w:rsid w:val="00B14B20"/>
    <w:rsid w:val="00B14F77"/>
    <w:rsid w:val="00B14FE7"/>
    <w:rsid w:val="00B15782"/>
    <w:rsid w:val="00B164D1"/>
    <w:rsid w:val="00B1697D"/>
    <w:rsid w:val="00B16E74"/>
    <w:rsid w:val="00B16ED9"/>
    <w:rsid w:val="00B16F6F"/>
    <w:rsid w:val="00B1700C"/>
    <w:rsid w:val="00B17106"/>
    <w:rsid w:val="00B17367"/>
    <w:rsid w:val="00B17497"/>
    <w:rsid w:val="00B175B9"/>
    <w:rsid w:val="00B177BB"/>
    <w:rsid w:val="00B17A7C"/>
    <w:rsid w:val="00B17C8C"/>
    <w:rsid w:val="00B200AF"/>
    <w:rsid w:val="00B202CE"/>
    <w:rsid w:val="00B202F0"/>
    <w:rsid w:val="00B206B1"/>
    <w:rsid w:val="00B209D9"/>
    <w:rsid w:val="00B20AF7"/>
    <w:rsid w:val="00B20B9B"/>
    <w:rsid w:val="00B20D6F"/>
    <w:rsid w:val="00B20F87"/>
    <w:rsid w:val="00B2120D"/>
    <w:rsid w:val="00B2145F"/>
    <w:rsid w:val="00B214C6"/>
    <w:rsid w:val="00B2165A"/>
    <w:rsid w:val="00B219D9"/>
    <w:rsid w:val="00B21AC8"/>
    <w:rsid w:val="00B21BFE"/>
    <w:rsid w:val="00B221E1"/>
    <w:rsid w:val="00B2221C"/>
    <w:rsid w:val="00B22A42"/>
    <w:rsid w:val="00B22E1C"/>
    <w:rsid w:val="00B235FF"/>
    <w:rsid w:val="00B23601"/>
    <w:rsid w:val="00B23BB9"/>
    <w:rsid w:val="00B23CD9"/>
    <w:rsid w:val="00B23E64"/>
    <w:rsid w:val="00B2441A"/>
    <w:rsid w:val="00B24511"/>
    <w:rsid w:val="00B24767"/>
    <w:rsid w:val="00B24E5E"/>
    <w:rsid w:val="00B24FDA"/>
    <w:rsid w:val="00B25069"/>
    <w:rsid w:val="00B25279"/>
    <w:rsid w:val="00B25AE1"/>
    <w:rsid w:val="00B25F77"/>
    <w:rsid w:val="00B2667E"/>
    <w:rsid w:val="00B26A92"/>
    <w:rsid w:val="00B26E06"/>
    <w:rsid w:val="00B26F6B"/>
    <w:rsid w:val="00B273E4"/>
    <w:rsid w:val="00B2786D"/>
    <w:rsid w:val="00B27D99"/>
    <w:rsid w:val="00B301E1"/>
    <w:rsid w:val="00B30242"/>
    <w:rsid w:val="00B303B1"/>
    <w:rsid w:val="00B3050F"/>
    <w:rsid w:val="00B306B3"/>
    <w:rsid w:val="00B30ABC"/>
    <w:rsid w:val="00B30EA5"/>
    <w:rsid w:val="00B31255"/>
    <w:rsid w:val="00B314B5"/>
    <w:rsid w:val="00B31543"/>
    <w:rsid w:val="00B3155D"/>
    <w:rsid w:val="00B31811"/>
    <w:rsid w:val="00B31F8F"/>
    <w:rsid w:val="00B320B9"/>
    <w:rsid w:val="00B32109"/>
    <w:rsid w:val="00B32657"/>
    <w:rsid w:val="00B32800"/>
    <w:rsid w:val="00B32A97"/>
    <w:rsid w:val="00B32CFA"/>
    <w:rsid w:val="00B32EC3"/>
    <w:rsid w:val="00B32F01"/>
    <w:rsid w:val="00B3313F"/>
    <w:rsid w:val="00B331A8"/>
    <w:rsid w:val="00B337EF"/>
    <w:rsid w:val="00B33A57"/>
    <w:rsid w:val="00B33ED9"/>
    <w:rsid w:val="00B33F5F"/>
    <w:rsid w:val="00B34362"/>
    <w:rsid w:val="00B34C2B"/>
    <w:rsid w:val="00B34D8B"/>
    <w:rsid w:val="00B34F18"/>
    <w:rsid w:val="00B3519F"/>
    <w:rsid w:val="00B3528E"/>
    <w:rsid w:val="00B352A1"/>
    <w:rsid w:val="00B3583B"/>
    <w:rsid w:val="00B35A06"/>
    <w:rsid w:val="00B35A35"/>
    <w:rsid w:val="00B35A78"/>
    <w:rsid w:val="00B35A8F"/>
    <w:rsid w:val="00B35B3B"/>
    <w:rsid w:val="00B35C70"/>
    <w:rsid w:val="00B3636A"/>
    <w:rsid w:val="00B363E2"/>
    <w:rsid w:val="00B36400"/>
    <w:rsid w:val="00B36571"/>
    <w:rsid w:val="00B3661C"/>
    <w:rsid w:val="00B367F5"/>
    <w:rsid w:val="00B369E7"/>
    <w:rsid w:val="00B36AE6"/>
    <w:rsid w:val="00B36FD3"/>
    <w:rsid w:val="00B36FD9"/>
    <w:rsid w:val="00B36FEB"/>
    <w:rsid w:val="00B3707F"/>
    <w:rsid w:val="00B370FE"/>
    <w:rsid w:val="00B373E0"/>
    <w:rsid w:val="00B375F5"/>
    <w:rsid w:val="00B37648"/>
    <w:rsid w:val="00B3764F"/>
    <w:rsid w:val="00B3789F"/>
    <w:rsid w:val="00B37A8F"/>
    <w:rsid w:val="00B37AEC"/>
    <w:rsid w:val="00B37F92"/>
    <w:rsid w:val="00B40370"/>
    <w:rsid w:val="00B404B6"/>
    <w:rsid w:val="00B405AF"/>
    <w:rsid w:val="00B409AB"/>
    <w:rsid w:val="00B40BCF"/>
    <w:rsid w:val="00B40C91"/>
    <w:rsid w:val="00B40EEF"/>
    <w:rsid w:val="00B41006"/>
    <w:rsid w:val="00B41030"/>
    <w:rsid w:val="00B41485"/>
    <w:rsid w:val="00B415C4"/>
    <w:rsid w:val="00B41752"/>
    <w:rsid w:val="00B4183B"/>
    <w:rsid w:val="00B41883"/>
    <w:rsid w:val="00B41DE3"/>
    <w:rsid w:val="00B41E0D"/>
    <w:rsid w:val="00B42211"/>
    <w:rsid w:val="00B4246A"/>
    <w:rsid w:val="00B42A69"/>
    <w:rsid w:val="00B42BC1"/>
    <w:rsid w:val="00B42C5F"/>
    <w:rsid w:val="00B4322F"/>
    <w:rsid w:val="00B43388"/>
    <w:rsid w:val="00B4346B"/>
    <w:rsid w:val="00B434E4"/>
    <w:rsid w:val="00B437E3"/>
    <w:rsid w:val="00B43B1A"/>
    <w:rsid w:val="00B43DFB"/>
    <w:rsid w:val="00B43E9A"/>
    <w:rsid w:val="00B44036"/>
    <w:rsid w:val="00B442B7"/>
    <w:rsid w:val="00B4430B"/>
    <w:rsid w:val="00B444AE"/>
    <w:rsid w:val="00B44BC5"/>
    <w:rsid w:val="00B451EB"/>
    <w:rsid w:val="00B455A6"/>
    <w:rsid w:val="00B4585D"/>
    <w:rsid w:val="00B45A33"/>
    <w:rsid w:val="00B45BDF"/>
    <w:rsid w:val="00B45CA9"/>
    <w:rsid w:val="00B45EA7"/>
    <w:rsid w:val="00B4603F"/>
    <w:rsid w:val="00B460F2"/>
    <w:rsid w:val="00B461D7"/>
    <w:rsid w:val="00B46439"/>
    <w:rsid w:val="00B4654E"/>
    <w:rsid w:val="00B466C5"/>
    <w:rsid w:val="00B466DA"/>
    <w:rsid w:val="00B46784"/>
    <w:rsid w:val="00B46A01"/>
    <w:rsid w:val="00B46F3D"/>
    <w:rsid w:val="00B4712B"/>
    <w:rsid w:val="00B471CD"/>
    <w:rsid w:val="00B471F5"/>
    <w:rsid w:val="00B475AB"/>
    <w:rsid w:val="00B475C0"/>
    <w:rsid w:val="00B475CD"/>
    <w:rsid w:val="00B47709"/>
    <w:rsid w:val="00B477DB"/>
    <w:rsid w:val="00B47BCF"/>
    <w:rsid w:val="00B47C66"/>
    <w:rsid w:val="00B47F56"/>
    <w:rsid w:val="00B5023C"/>
    <w:rsid w:val="00B5027F"/>
    <w:rsid w:val="00B5037C"/>
    <w:rsid w:val="00B50675"/>
    <w:rsid w:val="00B5089E"/>
    <w:rsid w:val="00B50C72"/>
    <w:rsid w:val="00B50F49"/>
    <w:rsid w:val="00B50FDA"/>
    <w:rsid w:val="00B51238"/>
    <w:rsid w:val="00B517BF"/>
    <w:rsid w:val="00B51916"/>
    <w:rsid w:val="00B51D08"/>
    <w:rsid w:val="00B52193"/>
    <w:rsid w:val="00B5249C"/>
    <w:rsid w:val="00B52623"/>
    <w:rsid w:val="00B52A21"/>
    <w:rsid w:val="00B52B3F"/>
    <w:rsid w:val="00B53796"/>
    <w:rsid w:val="00B53A37"/>
    <w:rsid w:val="00B53D62"/>
    <w:rsid w:val="00B54056"/>
    <w:rsid w:val="00B54183"/>
    <w:rsid w:val="00B54263"/>
    <w:rsid w:val="00B54B68"/>
    <w:rsid w:val="00B54CEA"/>
    <w:rsid w:val="00B54EAF"/>
    <w:rsid w:val="00B55154"/>
    <w:rsid w:val="00B553D9"/>
    <w:rsid w:val="00B55656"/>
    <w:rsid w:val="00B556CE"/>
    <w:rsid w:val="00B559F7"/>
    <w:rsid w:val="00B55AA4"/>
    <w:rsid w:val="00B55B04"/>
    <w:rsid w:val="00B560E4"/>
    <w:rsid w:val="00B5661F"/>
    <w:rsid w:val="00B56B27"/>
    <w:rsid w:val="00B56DAA"/>
    <w:rsid w:val="00B56EEE"/>
    <w:rsid w:val="00B5752E"/>
    <w:rsid w:val="00B576AB"/>
    <w:rsid w:val="00B60042"/>
    <w:rsid w:val="00B6048D"/>
    <w:rsid w:val="00B60972"/>
    <w:rsid w:val="00B61149"/>
    <w:rsid w:val="00B613C6"/>
    <w:rsid w:val="00B61510"/>
    <w:rsid w:val="00B616BA"/>
    <w:rsid w:val="00B61AF6"/>
    <w:rsid w:val="00B61BC0"/>
    <w:rsid w:val="00B61C84"/>
    <w:rsid w:val="00B61D9F"/>
    <w:rsid w:val="00B61F26"/>
    <w:rsid w:val="00B61F57"/>
    <w:rsid w:val="00B62133"/>
    <w:rsid w:val="00B623AB"/>
    <w:rsid w:val="00B624A2"/>
    <w:rsid w:val="00B62564"/>
    <w:rsid w:val="00B6280A"/>
    <w:rsid w:val="00B629BD"/>
    <w:rsid w:val="00B62AB9"/>
    <w:rsid w:val="00B62B61"/>
    <w:rsid w:val="00B62C0F"/>
    <w:rsid w:val="00B6308C"/>
    <w:rsid w:val="00B630CF"/>
    <w:rsid w:val="00B63262"/>
    <w:rsid w:val="00B635A5"/>
    <w:rsid w:val="00B6376F"/>
    <w:rsid w:val="00B63B2B"/>
    <w:rsid w:val="00B63B3C"/>
    <w:rsid w:val="00B647B1"/>
    <w:rsid w:val="00B647F1"/>
    <w:rsid w:val="00B648BF"/>
    <w:rsid w:val="00B65298"/>
    <w:rsid w:val="00B65347"/>
    <w:rsid w:val="00B653C4"/>
    <w:rsid w:val="00B65762"/>
    <w:rsid w:val="00B65DE1"/>
    <w:rsid w:val="00B662A8"/>
    <w:rsid w:val="00B666FD"/>
    <w:rsid w:val="00B66962"/>
    <w:rsid w:val="00B66BA5"/>
    <w:rsid w:val="00B66D96"/>
    <w:rsid w:val="00B67062"/>
    <w:rsid w:val="00B671DD"/>
    <w:rsid w:val="00B676DD"/>
    <w:rsid w:val="00B67947"/>
    <w:rsid w:val="00B67ABE"/>
    <w:rsid w:val="00B67B26"/>
    <w:rsid w:val="00B67EB4"/>
    <w:rsid w:val="00B67F0D"/>
    <w:rsid w:val="00B7021A"/>
    <w:rsid w:val="00B70898"/>
    <w:rsid w:val="00B70B01"/>
    <w:rsid w:val="00B719F7"/>
    <w:rsid w:val="00B71A64"/>
    <w:rsid w:val="00B71E63"/>
    <w:rsid w:val="00B7222B"/>
    <w:rsid w:val="00B7231E"/>
    <w:rsid w:val="00B72579"/>
    <w:rsid w:val="00B72618"/>
    <w:rsid w:val="00B72AF0"/>
    <w:rsid w:val="00B72DCA"/>
    <w:rsid w:val="00B72FC5"/>
    <w:rsid w:val="00B73445"/>
    <w:rsid w:val="00B737EB"/>
    <w:rsid w:val="00B739DF"/>
    <w:rsid w:val="00B740B2"/>
    <w:rsid w:val="00B74440"/>
    <w:rsid w:val="00B74555"/>
    <w:rsid w:val="00B7485E"/>
    <w:rsid w:val="00B74C05"/>
    <w:rsid w:val="00B74ED8"/>
    <w:rsid w:val="00B75677"/>
    <w:rsid w:val="00B75B8C"/>
    <w:rsid w:val="00B76A6F"/>
    <w:rsid w:val="00B76E8F"/>
    <w:rsid w:val="00B774E7"/>
    <w:rsid w:val="00B775EE"/>
    <w:rsid w:val="00B7779C"/>
    <w:rsid w:val="00B77948"/>
    <w:rsid w:val="00B77E19"/>
    <w:rsid w:val="00B77F9A"/>
    <w:rsid w:val="00B801DB"/>
    <w:rsid w:val="00B803CF"/>
    <w:rsid w:val="00B8050E"/>
    <w:rsid w:val="00B806A6"/>
    <w:rsid w:val="00B8070C"/>
    <w:rsid w:val="00B808E6"/>
    <w:rsid w:val="00B80C97"/>
    <w:rsid w:val="00B80CF2"/>
    <w:rsid w:val="00B80FB1"/>
    <w:rsid w:val="00B8107B"/>
    <w:rsid w:val="00B818F7"/>
    <w:rsid w:val="00B81A51"/>
    <w:rsid w:val="00B827C3"/>
    <w:rsid w:val="00B8280D"/>
    <w:rsid w:val="00B82856"/>
    <w:rsid w:val="00B831AF"/>
    <w:rsid w:val="00B83344"/>
    <w:rsid w:val="00B833A1"/>
    <w:rsid w:val="00B833EC"/>
    <w:rsid w:val="00B83733"/>
    <w:rsid w:val="00B83E8E"/>
    <w:rsid w:val="00B83F48"/>
    <w:rsid w:val="00B84047"/>
    <w:rsid w:val="00B840CA"/>
    <w:rsid w:val="00B84168"/>
    <w:rsid w:val="00B84503"/>
    <w:rsid w:val="00B8463B"/>
    <w:rsid w:val="00B848F0"/>
    <w:rsid w:val="00B84DB2"/>
    <w:rsid w:val="00B84F3A"/>
    <w:rsid w:val="00B85332"/>
    <w:rsid w:val="00B857A1"/>
    <w:rsid w:val="00B859B7"/>
    <w:rsid w:val="00B85B76"/>
    <w:rsid w:val="00B85EA9"/>
    <w:rsid w:val="00B85F25"/>
    <w:rsid w:val="00B86460"/>
    <w:rsid w:val="00B864BB"/>
    <w:rsid w:val="00B864E8"/>
    <w:rsid w:val="00B86673"/>
    <w:rsid w:val="00B86B37"/>
    <w:rsid w:val="00B87007"/>
    <w:rsid w:val="00B87048"/>
    <w:rsid w:val="00B87380"/>
    <w:rsid w:val="00B8767C"/>
    <w:rsid w:val="00B87927"/>
    <w:rsid w:val="00B87BF4"/>
    <w:rsid w:val="00B87D1E"/>
    <w:rsid w:val="00B90180"/>
    <w:rsid w:val="00B9018C"/>
    <w:rsid w:val="00B9035A"/>
    <w:rsid w:val="00B90D88"/>
    <w:rsid w:val="00B91270"/>
    <w:rsid w:val="00B9149C"/>
    <w:rsid w:val="00B918DB"/>
    <w:rsid w:val="00B9215C"/>
    <w:rsid w:val="00B9228A"/>
    <w:rsid w:val="00B922A5"/>
    <w:rsid w:val="00B9233E"/>
    <w:rsid w:val="00B92444"/>
    <w:rsid w:val="00B9263C"/>
    <w:rsid w:val="00B92680"/>
    <w:rsid w:val="00B927CC"/>
    <w:rsid w:val="00B92B22"/>
    <w:rsid w:val="00B92E50"/>
    <w:rsid w:val="00B92F29"/>
    <w:rsid w:val="00B9309A"/>
    <w:rsid w:val="00B931A8"/>
    <w:rsid w:val="00B93420"/>
    <w:rsid w:val="00B9394D"/>
    <w:rsid w:val="00B945F9"/>
    <w:rsid w:val="00B946B7"/>
    <w:rsid w:val="00B94C10"/>
    <w:rsid w:val="00B94E79"/>
    <w:rsid w:val="00B95029"/>
    <w:rsid w:val="00B9517A"/>
    <w:rsid w:val="00B951CB"/>
    <w:rsid w:val="00B95266"/>
    <w:rsid w:val="00B9552E"/>
    <w:rsid w:val="00B9561E"/>
    <w:rsid w:val="00B958D1"/>
    <w:rsid w:val="00B96145"/>
    <w:rsid w:val="00B965F8"/>
    <w:rsid w:val="00B96616"/>
    <w:rsid w:val="00B96859"/>
    <w:rsid w:val="00B96874"/>
    <w:rsid w:val="00B968D2"/>
    <w:rsid w:val="00B96F4A"/>
    <w:rsid w:val="00B97388"/>
    <w:rsid w:val="00B97647"/>
    <w:rsid w:val="00B9764C"/>
    <w:rsid w:val="00B97817"/>
    <w:rsid w:val="00B97A6A"/>
    <w:rsid w:val="00B97AA5"/>
    <w:rsid w:val="00B97AB8"/>
    <w:rsid w:val="00B97CDE"/>
    <w:rsid w:val="00B97F8D"/>
    <w:rsid w:val="00BA02AF"/>
    <w:rsid w:val="00BA034A"/>
    <w:rsid w:val="00BA09AA"/>
    <w:rsid w:val="00BA0CF5"/>
    <w:rsid w:val="00BA11E4"/>
    <w:rsid w:val="00BA1211"/>
    <w:rsid w:val="00BA121D"/>
    <w:rsid w:val="00BA12F4"/>
    <w:rsid w:val="00BA1811"/>
    <w:rsid w:val="00BA18A1"/>
    <w:rsid w:val="00BA1B66"/>
    <w:rsid w:val="00BA249D"/>
    <w:rsid w:val="00BA2647"/>
    <w:rsid w:val="00BA26FD"/>
    <w:rsid w:val="00BA29BC"/>
    <w:rsid w:val="00BA2A8E"/>
    <w:rsid w:val="00BA2AC5"/>
    <w:rsid w:val="00BA30E4"/>
    <w:rsid w:val="00BA330F"/>
    <w:rsid w:val="00BA36EC"/>
    <w:rsid w:val="00BA375E"/>
    <w:rsid w:val="00BA3899"/>
    <w:rsid w:val="00BA38A6"/>
    <w:rsid w:val="00BA42C4"/>
    <w:rsid w:val="00BA44A4"/>
    <w:rsid w:val="00BA44BA"/>
    <w:rsid w:val="00BA4529"/>
    <w:rsid w:val="00BA4A3C"/>
    <w:rsid w:val="00BA4ACB"/>
    <w:rsid w:val="00BA4C1F"/>
    <w:rsid w:val="00BA537E"/>
    <w:rsid w:val="00BA57BF"/>
    <w:rsid w:val="00BA6037"/>
    <w:rsid w:val="00BA6606"/>
    <w:rsid w:val="00BA739B"/>
    <w:rsid w:val="00BA755F"/>
    <w:rsid w:val="00BA7606"/>
    <w:rsid w:val="00BA7636"/>
    <w:rsid w:val="00BA798D"/>
    <w:rsid w:val="00BA7BAE"/>
    <w:rsid w:val="00BB00F3"/>
    <w:rsid w:val="00BB094E"/>
    <w:rsid w:val="00BB0A27"/>
    <w:rsid w:val="00BB0C64"/>
    <w:rsid w:val="00BB0CC5"/>
    <w:rsid w:val="00BB0CED"/>
    <w:rsid w:val="00BB1068"/>
    <w:rsid w:val="00BB10A5"/>
    <w:rsid w:val="00BB1107"/>
    <w:rsid w:val="00BB1173"/>
    <w:rsid w:val="00BB1253"/>
    <w:rsid w:val="00BB1314"/>
    <w:rsid w:val="00BB13D6"/>
    <w:rsid w:val="00BB151D"/>
    <w:rsid w:val="00BB16F6"/>
    <w:rsid w:val="00BB1C34"/>
    <w:rsid w:val="00BB1E43"/>
    <w:rsid w:val="00BB2277"/>
    <w:rsid w:val="00BB25F3"/>
    <w:rsid w:val="00BB27A4"/>
    <w:rsid w:val="00BB2855"/>
    <w:rsid w:val="00BB29EA"/>
    <w:rsid w:val="00BB3304"/>
    <w:rsid w:val="00BB33FF"/>
    <w:rsid w:val="00BB342F"/>
    <w:rsid w:val="00BB3752"/>
    <w:rsid w:val="00BB3B37"/>
    <w:rsid w:val="00BB3EF1"/>
    <w:rsid w:val="00BB4410"/>
    <w:rsid w:val="00BB4AE0"/>
    <w:rsid w:val="00BB4CD1"/>
    <w:rsid w:val="00BB4E98"/>
    <w:rsid w:val="00BB5159"/>
    <w:rsid w:val="00BB53D6"/>
    <w:rsid w:val="00BB55A9"/>
    <w:rsid w:val="00BB5628"/>
    <w:rsid w:val="00BB56B9"/>
    <w:rsid w:val="00BB58E1"/>
    <w:rsid w:val="00BB645B"/>
    <w:rsid w:val="00BB6884"/>
    <w:rsid w:val="00BB6A11"/>
    <w:rsid w:val="00BB6F7B"/>
    <w:rsid w:val="00BB7319"/>
    <w:rsid w:val="00BB740B"/>
    <w:rsid w:val="00BB7538"/>
    <w:rsid w:val="00BB796E"/>
    <w:rsid w:val="00BB7CD5"/>
    <w:rsid w:val="00BB7DAA"/>
    <w:rsid w:val="00BC08CF"/>
    <w:rsid w:val="00BC0946"/>
    <w:rsid w:val="00BC0B37"/>
    <w:rsid w:val="00BC1104"/>
    <w:rsid w:val="00BC1298"/>
    <w:rsid w:val="00BC13D4"/>
    <w:rsid w:val="00BC15E9"/>
    <w:rsid w:val="00BC16EC"/>
    <w:rsid w:val="00BC19AE"/>
    <w:rsid w:val="00BC1B0F"/>
    <w:rsid w:val="00BC1CE8"/>
    <w:rsid w:val="00BC1DF4"/>
    <w:rsid w:val="00BC1E33"/>
    <w:rsid w:val="00BC1E56"/>
    <w:rsid w:val="00BC2076"/>
    <w:rsid w:val="00BC22ED"/>
    <w:rsid w:val="00BC2A3A"/>
    <w:rsid w:val="00BC2AEE"/>
    <w:rsid w:val="00BC2DD6"/>
    <w:rsid w:val="00BC2E37"/>
    <w:rsid w:val="00BC3029"/>
    <w:rsid w:val="00BC317E"/>
    <w:rsid w:val="00BC3562"/>
    <w:rsid w:val="00BC3570"/>
    <w:rsid w:val="00BC39A9"/>
    <w:rsid w:val="00BC3C7D"/>
    <w:rsid w:val="00BC3DD4"/>
    <w:rsid w:val="00BC3FDA"/>
    <w:rsid w:val="00BC40C1"/>
    <w:rsid w:val="00BC40D1"/>
    <w:rsid w:val="00BC424C"/>
    <w:rsid w:val="00BC4529"/>
    <w:rsid w:val="00BC4A10"/>
    <w:rsid w:val="00BC4BC8"/>
    <w:rsid w:val="00BC4FE9"/>
    <w:rsid w:val="00BC5180"/>
    <w:rsid w:val="00BC54C1"/>
    <w:rsid w:val="00BC586C"/>
    <w:rsid w:val="00BC5D56"/>
    <w:rsid w:val="00BC61A4"/>
    <w:rsid w:val="00BC6E69"/>
    <w:rsid w:val="00BC6F57"/>
    <w:rsid w:val="00BC70BB"/>
    <w:rsid w:val="00BC720F"/>
    <w:rsid w:val="00BC73D5"/>
    <w:rsid w:val="00BC75E6"/>
    <w:rsid w:val="00BC7628"/>
    <w:rsid w:val="00BC775F"/>
    <w:rsid w:val="00BC7A72"/>
    <w:rsid w:val="00BC7DC5"/>
    <w:rsid w:val="00BC7E17"/>
    <w:rsid w:val="00BC7F13"/>
    <w:rsid w:val="00BD02AF"/>
    <w:rsid w:val="00BD04EF"/>
    <w:rsid w:val="00BD0829"/>
    <w:rsid w:val="00BD0BF9"/>
    <w:rsid w:val="00BD1017"/>
    <w:rsid w:val="00BD10D2"/>
    <w:rsid w:val="00BD1406"/>
    <w:rsid w:val="00BD14EF"/>
    <w:rsid w:val="00BD17A4"/>
    <w:rsid w:val="00BD206E"/>
    <w:rsid w:val="00BD22A0"/>
    <w:rsid w:val="00BD2364"/>
    <w:rsid w:val="00BD23B5"/>
    <w:rsid w:val="00BD2496"/>
    <w:rsid w:val="00BD26AA"/>
    <w:rsid w:val="00BD27B2"/>
    <w:rsid w:val="00BD2972"/>
    <w:rsid w:val="00BD2AB1"/>
    <w:rsid w:val="00BD2B12"/>
    <w:rsid w:val="00BD2BF6"/>
    <w:rsid w:val="00BD2D8F"/>
    <w:rsid w:val="00BD2E13"/>
    <w:rsid w:val="00BD2F4B"/>
    <w:rsid w:val="00BD3678"/>
    <w:rsid w:val="00BD38C9"/>
    <w:rsid w:val="00BD3BA2"/>
    <w:rsid w:val="00BD3C44"/>
    <w:rsid w:val="00BD3FF2"/>
    <w:rsid w:val="00BD423A"/>
    <w:rsid w:val="00BD4345"/>
    <w:rsid w:val="00BD448E"/>
    <w:rsid w:val="00BD44F4"/>
    <w:rsid w:val="00BD454F"/>
    <w:rsid w:val="00BD4A91"/>
    <w:rsid w:val="00BD4BA8"/>
    <w:rsid w:val="00BD524D"/>
    <w:rsid w:val="00BD5357"/>
    <w:rsid w:val="00BD57CC"/>
    <w:rsid w:val="00BD587C"/>
    <w:rsid w:val="00BD5A9A"/>
    <w:rsid w:val="00BD5BAF"/>
    <w:rsid w:val="00BD61A9"/>
    <w:rsid w:val="00BD6382"/>
    <w:rsid w:val="00BD639F"/>
    <w:rsid w:val="00BD648B"/>
    <w:rsid w:val="00BD6849"/>
    <w:rsid w:val="00BD6B35"/>
    <w:rsid w:val="00BD6CCB"/>
    <w:rsid w:val="00BD6F8D"/>
    <w:rsid w:val="00BD7153"/>
    <w:rsid w:val="00BD717F"/>
    <w:rsid w:val="00BD75E9"/>
    <w:rsid w:val="00BD77B3"/>
    <w:rsid w:val="00BD78CB"/>
    <w:rsid w:val="00BD7CD7"/>
    <w:rsid w:val="00BD7D27"/>
    <w:rsid w:val="00BE0035"/>
    <w:rsid w:val="00BE008B"/>
    <w:rsid w:val="00BE0167"/>
    <w:rsid w:val="00BE02BB"/>
    <w:rsid w:val="00BE09D7"/>
    <w:rsid w:val="00BE0BD0"/>
    <w:rsid w:val="00BE0C60"/>
    <w:rsid w:val="00BE16AF"/>
    <w:rsid w:val="00BE1763"/>
    <w:rsid w:val="00BE1885"/>
    <w:rsid w:val="00BE1DEF"/>
    <w:rsid w:val="00BE2733"/>
    <w:rsid w:val="00BE2D69"/>
    <w:rsid w:val="00BE2EC4"/>
    <w:rsid w:val="00BE3488"/>
    <w:rsid w:val="00BE3704"/>
    <w:rsid w:val="00BE3783"/>
    <w:rsid w:val="00BE38DB"/>
    <w:rsid w:val="00BE39A5"/>
    <w:rsid w:val="00BE39C4"/>
    <w:rsid w:val="00BE3A46"/>
    <w:rsid w:val="00BE3CFB"/>
    <w:rsid w:val="00BE3F61"/>
    <w:rsid w:val="00BE42BC"/>
    <w:rsid w:val="00BE4327"/>
    <w:rsid w:val="00BE43A0"/>
    <w:rsid w:val="00BE4400"/>
    <w:rsid w:val="00BE4432"/>
    <w:rsid w:val="00BE4A53"/>
    <w:rsid w:val="00BE52D3"/>
    <w:rsid w:val="00BE55B2"/>
    <w:rsid w:val="00BE5ADC"/>
    <w:rsid w:val="00BE60EA"/>
    <w:rsid w:val="00BE61B8"/>
    <w:rsid w:val="00BE61F3"/>
    <w:rsid w:val="00BE6819"/>
    <w:rsid w:val="00BE681F"/>
    <w:rsid w:val="00BE6B2B"/>
    <w:rsid w:val="00BE6D4F"/>
    <w:rsid w:val="00BE6EDE"/>
    <w:rsid w:val="00BE70BB"/>
    <w:rsid w:val="00BE7798"/>
    <w:rsid w:val="00BE77B7"/>
    <w:rsid w:val="00BE78A4"/>
    <w:rsid w:val="00BE7A48"/>
    <w:rsid w:val="00BE7C71"/>
    <w:rsid w:val="00BE7EA5"/>
    <w:rsid w:val="00BE7F28"/>
    <w:rsid w:val="00BF00D9"/>
    <w:rsid w:val="00BF023D"/>
    <w:rsid w:val="00BF027E"/>
    <w:rsid w:val="00BF031E"/>
    <w:rsid w:val="00BF071C"/>
    <w:rsid w:val="00BF089B"/>
    <w:rsid w:val="00BF08FB"/>
    <w:rsid w:val="00BF0CB0"/>
    <w:rsid w:val="00BF0EEE"/>
    <w:rsid w:val="00BF1133"/>
    <w:rsid w:val="00BF114F"/>
    <w:rsid w:val="00BF1842"/>
    <w:rsid w:val="00BF203F"/>
    <w:rsid w:val="00BF22D7"/>
    <w:rsid w:val="00BF25F3"/>
    <w:rsid w:val="00BF25FB"/>
    <w:rsid w:val="00BF2A72"/>
    <w:rsid w:val="00BF2CBF"/>
    <w:rsid w:val="00BF3033"/>
    <w:rsid w:val="00BF32E3"/>
    <w:rsid w:val="00BF33C1"/>
    <w:rsid w:val="00BF372B"/>
    <w:rsid w:val="00BF39B5"/>
    <w:rsid w:val="00BF3ABF"/>
    <w:rsid w:val="00BF3C6E"/>
    <w:rsid w:val="00BF45D0"/>
    <w:rsid w:val="00BF461F"/>
    <w:rsid w:val="00BF49D6"/>
    <w:rsid w:val="00BF4CF1"/>
    <w:rsid w:val="00BF58D3"/>
    <w:rsid w:val="00BF5A24"/>
    <w:rsid w:val="00BF5AF1"/>
    <w:rsid w:val="00BF5B61"/>
    <w:rsid w:val="00BF5B8D"/>
    <w:rsid w:val="00BF6062"/>
    <w:rsid w:val="00BF613C"/>
    <w:rsid w:val="00BF61BB"/>
    <w:rsid w:val="00BF6710"/>
    <w:rsid w:val="00BF771E"/>
    <w:rsid w:val="00BF78B7"/>
    <w:rsid w:val="00BF7D4B"/>
    <w:rsid w:val="00C002CF"/>
    <w:rsid w:val="00C003B3"/>
    <w:rsid w:val="00C00619"/>
    <w:rsid w:val="00C0075B"/>
    <w:rsid w:val="00C00969"/>
    <w:rsid w:val="00C00B48"/>
    <w:rsid w:val="00C01149"/>
    <w:rsid w:val="00C01204"/>
    <w:rsid w:val="00C01709"/>
    <w:rsid w:val="00C0184E"/>
    <w:rsid w:val="00C01C0B"/>
    <w:rsid w:val="00C01DCC"/>
    <w:rsid w:val="00C01E8A"/>
    <w:rsid w:val="00C022F1"/>
    <w:rsid w:val="00C023A8"/>
    <w:rsid w:val="00C0258A"/>
    <w:rsid w:val="00C026F5"/>
    <w:rsid w:val="00C02B85"/>
    <w:rsid w:val="00C02FA2"/>
    <w:rsid w:val="00C03209"/>
    <w:rsid w:val="00C03742"/>
    <w:rsid w:val="00C037F5"/>
    <w:rsid w:val="00C03B53"/>
    <w:rsid w:val="00C03EAE"/>
    <w:rsid w:val="00C040D1"/>
    <w:rsid w:val="00C041D3"/>
    <w:rsid w:val="00C04214"/>
    <w:rsid w:val="00C04357"/>
    <w:rsid w:val="00C0479D"/>
    <w:rsid w:val="00C048D4"/>
    <w:rsid w:val="00C04A04"/>
    <w:rsid w:val="00C04E14"/>
    <w:rsid w:val="00C04FF8"/>
    <w:rsid w:val="00C05069"/>
    <w:rsid w:val="00C05248"/>
    <w:rsid w:val="00C054D5"/>
    <w:rsid w:val="00C05511"/>
    <w:rsid w:val="00C056F9"/>
    <w:rsid w:val="00C05A4E"/>
    <w:rsid w:val="00C05E1C"/>
    <w:rsid w:val="00C05EC1"/>
    <w:rsid w:val="00C05F40"/>
    <w:rsid w:val="00C0630B"/>
    <w:rsid w:val="00C063FB"/>
    <w:rsid w:val="00C064FE"/>
    <w:rsid w:val="00C06776"/>
    <w:rsid w:val="00C068F6"/>
    <w:rsid w:val="00C06CCB"/>
    <w:rsid w:val="00C07486"/>
    <w:rsid w:val="00C07A50"/>
    <w:rsid w:val="00C07A98"/>
    <w:rsid w:val="00C07CF1"/>
    <w:rsid w:val="00C07D9F"/>
    <w:rsid w:val="00C100C2"/>
    <w:rsid w:val="00C1033E"/>
    <w:rsid w:val="00C10591"/>
    <w:rsid w:val="00C10617"/>
    <w:rsid w:val="00C10792"/>
    <w:rsid w:val="00C107B9"/>
    <w:rsid w:val="00C10F3D"/>
    <w:rsid w:val="00C1105B"/>
    <w:rsid w:val="00C112D7"/>
    <w:rsid w:val="00C11B9F"/>
    <w:rsid w:val="00C11D5A"/>
    <w:rsid w:val="00C11DC0"/>
    <w:rsid w:val="00C11ECA"/>
    <w:rsid w:val="00C12207"/>
    <w:rsid w:val="00C12473"/>
    <w:rsid w:val="00C1274C"/>
    <w:rsid w:val="00C12C0D"/>
    <w:rsid w:val="00C12DB0"/>
    <w:rsid w:val="00C12E2B"/>
    <w:rsid w:val="00C13424"/>
    <w:rsid w:val="00C13D0A"/>
    <w:rsid w:val="00C13DD0"/>
    <w:rsid w:val="00C13E16"/>
    <w:rsid w:val="00C14240"/>
    <w:rsid w:val="00C143EE"/>
    <w:rsid w:val="00C1456E"/>
    <w:rsid w:val="00C14619"/>
    <w:rsid w:val="00C151CA"/>
    <w:rsid w:val="00C15269"/>
    <w:rsid w:val="00C15441"/>
    <w:rsid w:val="00C15594"/>
    <w:rsid w:val="00C158E0"/>
    <w:rsid w:val="00C15AFD"/>
    <w:rsid w:val="00C15D2E"/>
    <w:rsid w:val="00C1620F"/>
    <w:rsid w:val="00C16223"/>
    <w:rsid w:val="00C163AC"/>
    <w:rsid w:val="00C165F9"/>
    <w:rsid w:val="00C16D90"/>
    <w:rsid w:val="00C16FCD"/>
    <w:rsid w:val="00C17141"/>
    <w:rsid w:val="00C17361"/>
    <w:rsid w:val="00C17370"/>
    <w:rsid w:val="00C17A46"/>
    <w:rsid w:val="00C17DB5"/>
    <w:rsid w:val="00C17E79"/>
    <w:rsid w:val="00C17EE6"/>
    <w:rsid w:val="00C20042"/>
    <w:rsid w:val="00C201AE"/>
    <w:rsid w:val="00C202B3"/>
    <w:rsid w:val="00C20394"/>
    <w:rsid w:val="00C208E6"/>
    <w:rsid w:val="00C20C65"/>
    <w:rsid w:val="00C21000"/>
    <w:rsid w:val="00C2100E"/>
    <w:rsid w:val="00C21105"/>
    <w:rsid w:val="00C21443"/>
    <w:rsid w:val="00C216EF"/>
    <w:rsid w:val="00C21EE0"/>
    <w:rsid w:val="00C22316"/>
    <w:rsid w:val="00C22785"/>
    <w:rsid w:val="00C23359"/>
    <w:rsid w:val="00C23635"/>
    <w:rsid w:val="00C2399A"/>
    <w:rsid w:val="00C23BC0"/>
    <w:rsid w:val="00C23DA6"/>
    <w:rsid w:val="00C23EF4"/>
    <w:rsid w:val="00C240D5"/>
    <w:rsid w:val="00C24162"/>
    <w:rsid w:val="00C24445"/>
    <w:rsid w:val="00C2459B"/>
    <w:rsid w:val="00C24A4A"/>
    <w:rsid w:val="00C24F9D"/>
    <w:rsid w:val="00C2513A"/>
    <w:rsid w:val="00C2537E"/>
    <w:rsid w:val="00C2593A"/>
    <w:rsid w:val="00C26038"/>
    <w:rsid w:val="00C262E1"/>
    <w:rsid w:val="00C265BE"/>
    <w:rsid w:val="00C266EA"/>
    <w:rsid w:val="00C26F99"/>
    <w:rsid w:val="00C27112"/>
    <w:rsid w:val="00C27203"/>
    <w:rsid w:val="00C273BB"/>
    <w:rsid w:val="00C274C7"/>
    <w:rsid w:val="00C30297"/>
    <w:rsid w:val="00C304A3"/>
    <w:rsid w:val="00C306A2"/>
    <w:rsid w:val="00C30767"/>
    <w:rsid w:val="00C3094C"/>
    <w:rsid w:val="00C30BFC"/>
    <w:rsid w:val="00C30C44"/>
    <w:rsid w:val="00C30EED"/>
    <w:rsid w:val="00C310AD"/>
    <w:rsid w:val="00C31223"/>
    <w:rsid w:val="00C31749"/>
    <w:rsid w:val="00C31A8B"/>
    <w:rsid w:val="00C31C6F"/>
    <w:rsid w:val="00C321A4"/>
    <w:rsid w:val="00C324B4"/>
    <w:rsid w:val="00C32ADB"/>
    <w:rsid w:val="00C32ED2"/>
    <w:rsid w:val="00C340AE"/>
    <w:rsid w:val="00C34475"/>
    <w:rsid w:val="00C34594"/>
    <w:rsid w:val="00C346C1"/>
    <w:rsid w:val="00C348D6"/>
    <w:rsid w:val="00C34BC0"/>
    <w:rsid w:val="00C34F0B"/>
    <w:rsid w:val="00C351AD"/>
    <w:rsid w:val="00C351EA"/>
    <w:rsid w:val="00C35331"/>
    <w:rsid w:val="00C353A7"/>
    <w:rsid w:val="00C3560A"/>
    <w:rsid w:val="00C35933"/>
    <w:rsid w:val="00C35E03"/>
    <w:rsid w:val="00C360C8"/>
    <w:rsid w:val="00C362AC"/>
    <w:rsid w:val="00C36539"/>
    <w:rsid w:val="00C36BE1"/>
    <w:rsid w:val="00C36EA8"/>
    <w:rsid w:val="00C37135"/>
    <w:rsid w:val="00C3776E"/>
    <w:rsid w:val="00C37F07"/>
    <w:rsid w:val="00C37FD6"/>
    <w:rsid w:val="00C40054"/>
    <w:rsid w:val="00C407C9"/>
    <w:rsid w:val="00C40CA3"/>
    <w:rsid w:val="00C41618"/>
    <w:rsid w:val="00C41655"/>
    <w:rsid w:val="00C418FD"/>
    <w:rsid w:val="00C4205E"/>
    <w:rsid w:val="00C4215E"/>
    <w:rsid w:val="00C4254A"/>
    <w:rsid w:val="00C42988"/>
    <w:rsid w:val="00C429D5"/>
    <w:rsid w:val="00C42BE2"/>
    <w:rsid w:val="00C42EA4"/>
    <w:rsid w:val="00C4306C"/>
    <w:rsid w:val="00C4369E"/>
    <w:rsid w:val="00C43863"/>
    <w:rsid w:val="00C43865"/>
    <w:rsid w:val="00C4417E"/>
    <w:rsid w:val="00C445AB"/>
    <w:rsid w:val="00C447BB"/>
    <w:rsid w:val="00C44A05"/>
    <w:rsid w:val="00C44B42"/>
    <w:rsid w:val="00C44C4E"/>
    <w:rsid w:val="00C44F5C"/>
    <w:rsid w:val="00C45517"/>
    <w:rsid w:val="00C458AB"/>
    <w:rsid w:val="00C459AE"/>
    <w:rsid w:val="00C459D3"/>
    <w:rsid w:val="00C45FEB"/>
    <w:rsid w:val="00C460BF"/>
    <w:rsid w:val="00C46D71"/>
    <w:rsid w:val="00C46E30"/>
    <w:rsid w:val="00C47452"/>
    <w:rsid w:val="00C47612"/>
    <w:rsid w:val="00C47784"/>
    <w:rsid w:val="00C477D2"/>
    <w:rsid w:val="00C47954"/>
    <w:rsid w:val="00C47AD4"/>
    <w:rsid w:val="00C47BD6"/>
    <w:rsid w:val="00C47DC8"/>
    <w:rsid w:val="00C501D5"/>
    <w:rsid w:val="00C50412"/>
    <w:rsid w:val="00C5051A"/>
    <w:rsid w:val="00C50873"/>
    <w:rsid w:val="00C50A11"/>
    <w:rsid w:val="00C50B48"/>
    <w:rsid w:val="00C50C2C"/>
    <w:rsid w:val="00C50E07"/>
    <w:rsid w:val="00C50F88"/>
    <w:rsid w:val="00C5103F"/>
    <w:rsid w:val="00C510DA"/>
    <w:rsid w:val="00C5160F"/>
    <w:rsid w:val="00C51616"/>
    <w:rsid w:val="00C51B35"/>
    <w:rsid w:val="00C51CE2"/>
    <w:rsid w:val="00C51F27"/>
    <w:rsid w:val="00C52128"/>
    <w:rsid w:val="00C5236B"/>
    <w:rsid w:val="00C52898"/>
    <w:rsid w:val="00C52A98"/>
    <w:rsid w:val="00C5301E"/>
    <w:rsid w:val="00C5331E"/>
    <w:rsid w:val="00C5334F"/>
    <w:rsid w:val="00C5397E"/>
    <w:rsid w:val="00C53A44"/>
    <w:rsid w:val="00C53B9A"/>
    <w:rsid w:val="00C53BB2"/>
    <w:rsid w:val="00C53C1D"/>
    <w:rsid w:val="00C53D2D"/>
    <w:rsid w:val="00C5404D"/>
    <w:rsid w:val="00C5414A"/>
    <w:rsid w:val="00C541A1"/>
    <w:rsid w:val="00C541B0"/>
    <w:rsid w:val="00C54374"/>
    <w:rsid w:val="00C545CE"/>
    <w:rsid w:val="00C55119"/>
    <w:rsid w:val="00C555AC"/>
    <w:rsid w:val="00C5594F"/>
    <w:rsid w:val="00C55CFA"/>
    <w:rsid w:val="00C5618D"/>
    <w:rsid w:val="00C56277"/>
    <w:rsid w:val="00C5631A"/>
    <w:rsid w:val="00C563D4"/>
    <w:rsid w:val="00C5686F"/>
    <w:rsid w:val="00C56927"/>
    <w:rsid w:val="00C569BD"/>
    <w:rsid w:val="00C56A7A"/>
    <w:rsid w:val="00C56B62"/>
    <w:rsid w:val="00C56E91"/>
    <w:rsid w:val="00C570FF"/>
    <w:rsid w:val="00C575F8"/>
    <w:rsid w:val="00C5764D"/>
    <w:rsid w:val="00C57C0F"/>
    <w:rsid w:val="00C57EEC"/>
    <w:rsid w:val="00C57EFE"/>
    <w:rsid w:val="00C60057"/>
    <w:rsid w:val="00C60209"/>
    <w:rsid w:val="00C605EA"/>
    <w:rsid w:val="00C607BF"/>
    <w:rsid w:val="00C60862"/>
    <w:rsid w:val="00C60910"/>
    <w:rsid w:val="00C60B40"/>
    <w:rsid w:val="00C60FE1"/>
    <w:rsid w:val="00C611D3"/>
    <w:rsid w:val="00C613EA"/>
    <w:rsid w:val="00C6154B"/>
    <w:rsid w:val="00C61651"/>
    <w:rsid w:val="00C61723"/>
    <w:rsid w:val="00C618D5"/>
    <w:rsid w:val="00C61CA3"/>
    <w:rsid w:val="00C61E35"/>
    <w:rsid w:val="00C622C9"/>
    <w:rsid w:val="00C625C5"/>
    <w:rsid w:val="00C62F89"/>
    <w:rsid w:val="00C6308A"/>
    <w:rsid w:val="00C6314E"/>
    <w:rsid w:val="00C631B0"/>
    <w:rsid w:val="00C63378"/>
    <w:rsid w:val="00C63444"/>
    <w:rsid w:val="00C639D2"/>
    <w:rsid w:val="00C63A25"/>
    <w:rsid w:val="00C63C4B"/>
    <w:rsid w:val="00C640E2"/>
    <w:rsid w:val="00C644B0"/>
    <w:rsid w:val="00C6461D"/>
    <w:rsid w:val="00C64622"/>
    <w:rsid w:val="00C648DF"/>
    <w:rsid w:val="00C64A4A"/>
    <w:rsid w:val="00C64BB4"/>
    <w:rsid w:val="00C64E36"/>
    <w:rsid w:val="00C650B5"/>
    <w:rsid w:val="00C652F9"/>
    <w:rsid w:val="00C6534E"/>
    <w:rsid w:val="00C654C7"/>
    <w:rsid w:val="00C657F9"/>
    <w:rsid w:val="00C663FD"/>
    <w:rsid w:val="00C66C86"/>
    <w:rsid w:val="00C66D02"/>
    <w:rsid w:val="00C66F05"/>
    <w:rsid w:val="00C6717E"/>
    <w:rsid w:val="00C67607"/>
    <w:rsid w:val="00C67C4E"/>
    <w:rsid w:val="00C67F82"/>
    <w:rsid w:val="00C67FA4"/>
    <w:rsid w:val="00C705B5"/>
    <w:rsid w:val="00C70BEC"/>
    <w:rsid w:val="00C70E67"/>
    <w:rsid w:val="00C7124F"/>
    <w:rsid w:val="00C713ED"/>
    <w:rsid w:val="00C71786"/>
    <w:rsid w:val="00C71B54"/>
    <w:rsid w:val="00C71B8E"/>
    <w:rsid w:val="00C71CDE"/>
    <w:rsid w:val="00C71DD9"/>
    <w:rsid w:val="00C71F8F"/>
    <w:rsid w:val="00C72318"/>
    <w:rsid w:val="00C72321"/>
    <w:rsid w:val="00C724E6"/>
    <w:rsid w:val="00C72774"/>
    <w:rsid w:val="00C7288A"/>
    <w:rsid w:val="00C72D2A"/>
    <w:rsid w:val="00C73903"/>
    <w:rsid w:val="00C73D69"/>
    <w:rsid w:val="00C73EFC"/>
    <w:rsid w:val="00C7402B"/>
    <w:rsid w:val="00C74119"/>
    <w:rsid w:val="00C743AB"/>
    <w:rsid w:val="00C743D3"/>
    <w:rsid w:val="00C747A5"/>
    <w:rsid w:val="00C74911"/>
    <w:rsid w:val="00C74A37"/>
    <w:rsid w:val="00C753BC"/>
    <w:rsid w:val="00C75E4E"/>
    <w:rsid w:val="00C7606B"/>
    <w:rsid w:val="00C761CD"/>
    <w:rsid w:val="00C76509"/>
    <w:rsid w:val="00C766E6"/>
    <w:rsid w:val="00C7698D"/>
    <w:rsid w:val="00C769E4"/>
    <w:rsid w:val="00C76F6E"/>
    <w:rsid w:val="00C770B4"/>
    <w:rsid w:val="00C77166"/>
    <w:rsid w:val="00C77343"/>
    <w:rsid w:val="00C7746B"/>
    <w:rsid w:val="00C776D1"/>
    <w:rsid w:val="00C779D9"/>
    <w:rsid w:val="00C77A01"/>
    <w:rsid w:val="00C77D1A"/>
    <w:rsid w:val="00C77F73"/>
    <w:rsid w:val="00C8018C"/>
    <w:rsid w:val="00C801AD"/>
    <w:rsid w:val="00C80651"/>
    <w:rsid w:val="00C80A23"/>
    <w:rsid w:val="00C80E43"/>
    <w:rsid w:val="00C81663"/>
    <w:rsid w:val="00C81895"/>
    <w:rsid w:val="00C819AC"/>
    <w:rsid w:val="00C81AD4"/>
    <w:rsid w:val="00C81B50"/>
    <w:rsid w:val="00C8281C"/>
    <w:rsid w:val="00C82B1A"/>
    <w:rsid w:val="00C82EA1"/>
    <w:rsid w:val="00C8314C"/>
    <w:rsid w:val="00C83194"/>
    <w:rsid w:val="00C8327A"/>
    <w:rsid w:val="00C83674"/>
    <w:rsid w:val="00C836AE"/>
    <w:rsid w:val="00C83C20"/>
    <w:rsid w:val="00C83F1C"/>
    <w:rsid w:val="00C83F2D"/>
    <w:rsid w:val="00C84129"/>
    <w:rsid w:val="00C84175"/>
    <w:rsid w:val="00C84968"/>
    <w:rsid w:val="00C84A29"/>
    <w:rsid w:val="00C84F20"/>
    <w:rsid w:val="00C85314"/>
    <w:rsid w:val="00C85B21"/>
    <w:rsid w:val="00C85C7E"/>
    <w:rsid w:val="00C85CCD"/>
    <w:rsid w:val="00C85F2D"/>
    <w:rsid w:val="00C85F61"/>
    <w:rsid w:val="00C8607F"/>
    <w:rsid w:val="00C86519"/>
    <w:rsid w:val="00C865C5"/>
    <w:rsid w:val="00C8664E"/>
    <w:rsid w:val="00C86AAC"/>
    <w:rsid w:val="00C86AEC"/>
    <w:rsid w:val="00C86C5F"/>
    <w:rsid w:val="00C86CB3"/>
    <w:rsid w:val="00C86D1C"/>
    <w:rsid w:val="00C87030"/>
    <w:rsid w:val="00C87324"/>
    <w:rsid w:val="00C87385"/>
    <w:rsid w:val="00C873A5"/>
    <w:rsid w:val="00C8742B"/>
    <w:rsid w:val="00C87467"/>
    <w:rsid w:val="00C874A3"/>
    <w:rsid w:val="00C87624"/>
    <w:rsid w:val="00C87628"/>
    <w:rsid w:val="00C8793D"/>
    <w:rsid w:val="00C8796D"/>
    <w:rsid w:val="00C87B76"/>
    <w:rsid w:val="00C87C67"/>
    <w:rsid w:val="00C900B4"/>
    <w:rsid w:val="00C902DF"/>
    <w:rsid w:val="00C90561"/>
    <w:rsid w:val="00C90B4B"/>
    <w:rsid w:val="00C9102D"/>
    <w:rsid w:val="00C911C5"/>
    <w:rsid w:val="00C918B8"/>
    <w:rsid w:val="00C91B4C"/>
    <w:rsid w:val="00C91F88"/>
    <w:rsid w:val="00C91FCF"/>
    <w:rsid w:val="00C92436"/>
    <w:rsid w:val="00C924BA"/>
    <w:rsid w:val="00C92705"/>
    <w:rsid w:val="00C92B68"/>
    <w:rsid w:val="00C92E6E"/>
    <w:rsid w:val="00C92F01"/>
    <w:rsid w:val="00C932F2"/>
    <w:rsid w:val="00C9364F"/>
    <w:rsid w:val="00C93D4A"/>
    <w:rsid w:val="00C94682"/>
    <w:rsid w:val="00C946A4"/>
    <w:rsid w:val="00C94C74"/>
    <w:rsid w:val="00C9544C"/>
    <w:rsid w:val="00C955B3"/>
    <w:rsid w:val="00C9568C"/>
    <w:rsid w:val="00C9569C"/>
    <w:rsid w:val="00C959B3"/>
    <w:rsid w:val="00C95B5C"/>
    <w:rsid w:val="00C95CF4"/>
    <w:rsid w:val="00C95FD5"/>
    <w:rsid w:val="00C96462"/>
    <w:rsid w:val="00C964D2"/>
    <w:rsid w:val="00C964E0"/>
    <w:rsid w:val="00C96B04"/>
    <w:rsid w:val="00C96FD6"/>
    <w:rsid w:val="00C970F2"/>
    <w:rsid w:val="00C97352"/>
    <w:rsid w:val="00C97635"/>
    <w:rsid w:val="00C9771A"/>
    <w:rsid w:val="00C97860"/>
    <w:rsid w:val="00C97AA5"/>
    <w:rsid w:val="00C97B76"/>
    <w:rsid w:val="00C97CFF"/>
    <w:rsid w:val="00C97E33"/>
    <w:rsid w:val="00C97FAC"/>
    <w:rsid w:val="00CA0116"/>
    <w:rsid w:val="00CA02C5"/>
    <w:rsid w:val="00CA0527"/>
    <w:rsid w:val="00CA0A96"/>
    <w:rsid w:val="00CA0B78"/>
    <w:rsid w:val="00CA0C8E"/>
    <w:rsid w:val="00CA0D67"/>
    <w:rsid w:val="00CA11BE"/>
    <w:rsid w:val="00CA23BE"/>
    <w:rsid w:val="00CA263C"/>
    <w:rsid w:val="00CA2670"/>
    <w:rsid w:val="00CA2857"/>
    <w:rsid w:val="00CA2C24"/>
    <w:rsid w:val="00CA3283"/>
    <w:rsid w:val="00CA34CB"/>
    <w:rsid w:val="00CA3671"/>
    <w:rsid w:val="00CA391B"/>
    <w:rsid w:val="00CA3D6E"/>
    <w:rsid w:val="00CA3FB4"/>
    <w:rsid w:val="00CA433E"/>
    <w:rsid w:val="00CA445E"/>
    <w:rsid w:val="00CA45D0"/>
    <w:rsid w:val="00CA4846"/>
    <w:rsid w:val="00CA49C2"/>
    <w:rsid w:val="00CA4BC0"/>
    <w:rsid w:val="00CA5215"/>
    <w:rsid w:val="00CA5311"/>
    <w:rsid w:val="00CA5326"/>
    <w:rsid w:val="00CA5850"/>
    <w:rsid w:val="00CA5CA8"/>
    <w:rsid w:val="00CA6037"/>
    <w:rsid w:val="00CA62D7"/>
    <w:rsid w:val="00CA6706"/>
    <w:rsid w:val="00CA6770"/>
    <w:rsid w:val="00CA6EED"/>
    <w:rsid w:val="00CA7150"/>
    <w:rsid w:val="00CA73DC"/>
    <w:rsid w:val="00CA757B"/>
    <w:rsid w:val="00CA78A9"/>
    <w:rsid w:val="00CA7AB6"/>
    <w:rsid w:val="00CA7C17"/>
    <w:rsid w:val="00CA7CC5"/>
    <w:rsid w:val="00CA7EF6"/>
    <w:rsid w:val="00CA7F82"/>
    <w:rsid w:val="00CB0157"/>
    <w:rsid w:val="00CB01DF"/>
    <w:rsid w:val="00CB068E"/>
    <w:rsid w:val="00CB079C"/>
    <w:rsid w:val="00CB0B45"/>
    <w:rsid w:val="00CB0B9B"/>
    <w:rsid w:val="00CB0BC8"/>
    <w:rsid w:val="00CB0FCF"/>
    <w:rsid w:val="00CB11B9"/>
    <w:rsid w:val="00CB1302"/>
    <w:rsid w:val="00CB1428"/>
    <w:rsid w:val="00CB162C"/>
    <w:rsid w:val="00CB1717"/>
    <w:rsid w:val="00CB1BA1"/>
    <w:rsid w:val="00CB1C4C"/>
    <w:rsid w:val="00CB1D69"/>
    <w:rsid w:val="00CB1F81"/>
    <w:rsid w:val="00CB201D"/>
    <w:rsid w:val="00CB204C"/>
    <w:rsid w:val="00CB2077"/>
    <w:rsid w:val="00CB2216"/>
    <w:rsid w:val="00CB28E9"/>
    <w:rsid w:val="00CB2AE2"/>
    <w:rsid w:val="00CB2EAE"/>
    <w:rsid w:val="00CB3A29"/>
    <w:rsid w:val="00CB3CDE"/>
    <w:rsid w:val="00CB3D79"/>
    <w:rsid w:val="00CB3DCC"/>
    <w:rsid w:val="00CB4161"/>
    <w:rsid w:val="00CB455F"/>
    <w:rsid w:val="00CB45C0"/>
    <w:rsid w:val="00CB49C1"/>
    <w:rsid w:val="00CB4E6E"/>
    <w:rsid w:val="00CB5205"/>
    <w:rsid w:val="00CB53B3"/>
    <w:rsid w:val="00CB575D"/>
    <w:rsid w:val="00CB57AE"/>
    <w:rsid w:val="00CB5934"/>
    <w:rsid w:val="00CB593F"/>
    <w:rsid w:val="00CB67C9"/>
    <w:rsid w:val="00CB69B8"/>
    <w:rsid w:val="00CB6B40"/>
    <w:rsid w:val="00CB734C"/>
    <w:rsid w:val="00CB73FF"/>
    <w:rsid w:val="00CB7BDC"/>
    <w:rsid w:val="00CB7CA4"/>
    <w:rsid w:val="00CC0314"/>
    <w:rsid w:val="00CC03C7"/>
    <w:rsid w:val="00CC04B1"/>
    <w:rsid w:val="00CC0763"/>
    <w:rsid w:val="00CC1075"/>
    <w:rsid w:val="00CC141B"/>
    <w:rsid w:val="00CC14A6"/>
    <w:rsid w:val="00CC14B5"/>
    <w:rsid w:val="00CC1780"/>
    <w:rsid w:val="00CC1BA3"/>
    <w:rsid w:val="00CC1BE2"/>
    <w:rsid w:val="00CC25D7"/>
    <w:rsid w:val="00CC26AE"/>
    <w:rsid w:val="00CC2791"/>
    <w:rsid w:val="00CC29BE"/>
    <w:rsid w:val="00CC2F73"/>
    <w:rsid w:val="00CC347C"/>
    <w:rsid w:val="00CC38AC"/>
    <w:rsid w:val="00CC3C1C"/>
    <w:rsid w:val="00CC3CD9"/>
    <w:rsid w:val="00CC3D4D"/>
    <w:rsid w:val="00CC3DA7"/>
    <w:rsid w:val="00CC3DDC"/>
    <w:rsid w:val="00CC4099"/>
    <w:rsid w:val="00CC41B8"/>
    <w:rsid w:val="00CC46C4"/>
    <w:rsid w:val="00CC4C8B"/>
    <w:rsid w:val="00CC4DA5"/>
    <w:rsid w:val="00CC4E68"/>
    <w:rsid w:val="00CC532C"/>
    <w:rsid w:val="00CC559D"/>
    <w:rsid w:val="00CC5862"/>
    <w:rsid w:val="00CC5D0F"/>
    <w:rsid w:val="00CC5F6F"/>
    <w:rsid w:val="00CC6393"/>
    <w:rsid w:val="00CC6663"/>
    <w:rsid w:val="00CC6A9D"/>
    <w:rsid w:val="00CC6F0B"/>
    <w:rsid w:val="00CC7464"/>
    <w:rsid w:val="00CC7998"/>
    <w:rsid w:val="00CD0182"/>
    <w:rsid w:val="00CD033B"/>
    <w:rsid w:val="00CD0373"/>
    <w:rsid w:val="00CD0499"/>
    <w:rsid w:val="00CD0A8E"/>
    <w:rsid w:val="00CD0BED"/>
    <w:rsid w:val="00CD0C13"/>
    <w:rsid w:val="00CD0C89"/>
    <w:rsid w:val="00CD133E"/>
    <w:rsid w:val="00CD1454"/>
    <w:rsid w:val="00CD14FE"/>
    <w:rsid w:val="00CD1B6B"/>
    <w:rsid w:val="00CD29DE"/>
    <w:rsid w:val="00CD351E"/>
    <w:rsid w:val="00CD396C"/>
    <w:rsid w:val="00CD3B60"/>
    <w:rsid w:val="00CD3C54"/>
    <w:rsid w:val="00CD3F45"/>
    <w:rsid w:val="00CD4358"/>
    <w:rsid w:val="00CD4794"/>
    <w:rsid w:val="00CD499C"/>
    <w:rsid w:val="00CD49C4"/>
    <w:rsid w:val="00CD4A46"/>
    <w:rsid w:val="00CD4BA2"/>
    <w:rsid w:val="00CD5102"/>
    <w:rsid w:val="00CD5506"/>
    <w:rsid w:val="00CD552F"/>
    <w:rsid w:val="00CD56BD"/>
    <w:rsid w:val="00CD56DC"/>
    <w:rsid w:val="00CD57AB"/>
    <w:rsid w:val="00CD5CDC"/>
    <w:rsid w:val="00CD6056"/>
    <w:rsid w:val="00CD60CF"/>
    <w:rsid w:val="00CD63B9"/>
    <w:rsid w:val="00CD6491"/>
    <w:rsid w:val="00CD649B"/>
    <w:rsid w:val="00CD654B"/>
    <w:rsid w:val="00CD6579"/>
    <w:rsid w:val="00CD65DA"/>
    <w:rsid w:val="00CD6BEB"/>
    <w:rsid w:val="00CD6EB5"/>
    <w:rsid w:val="00CD6EEF"/>
    <w:rsid w:val="00CD71CF"/>
    <w:rsid w:val="00CD7213"/>
    <w:rsid w:val="00CD731F"/>
    <w:rsid w:val="00CD78D1"/>
    <w:rsid w:val="00CD78E3"/>
    <w:rsid w:val="00CD799A"/>
    <w:rsid w:val="00CD7B59"/>
    <w:rsid w:val="00CE069E"/>
    <w:rsid w:val="00CE1373"/>
    <w:rsid w:val="00CE1443"/>
    <w:rsid w:val="00CE1682"/>
    <w:rsid w:val="00CE16A3"/>
    <w:rsid w:val="00CE19E5"/>
    <w:rsid w:val="00CE1B94"/>
    <w:rsid w:val="00CE21FC"/>
    <w:rsid w:val="00CE223E"/>
    <w:rsid w:val="00CE228B"/>
    <w:rsid w:val="00CE2296"/>
    <w:rsid w:val="00CE232E"/>
    <w:rsid w:val="00CE2333"/>
    <w:rsid w:val="00CE28A5"/>
    <w:rsid w:val="00CE2C89"/>
    <w:rsid w:val="00CE2E4F"/>
    <w:rsid w:val="00CE2E57"/>
    <w:rsid w:val="00CE2F62"/>
    <w:rsid w:val="00CE2FAD"/>
    <w:rsid w:val="00CE318F"/>
    <w:rsid w:val="00CE3899"/>
    <w:rsid w:val="00CE3B10"/>
    <w:rsid w:val="00CE4625"/>
    <w:rsid w:val="00CE4A76"/>
    <w:rsid w:val="00CE4E73"/>
    <w:rsid w:val="00CE508F"/>
    <w:rsid w:val="00CE52F1"/>
    <w:rsid w:val="00CE5470"/>
    <w:rsid w:val="00CE5681"/>
    <w:rsid w:val="00CE5C95"/>
    <w:rsid w:val="00CE5E5D"/>
    <w:rsid w:val="00CE62DC"/>
    <w:rsid w:val="00CE6360"/>
    <w:rsid w:val="00CE68C7"/>
    <w:rsid w:val="00CE6A97"/>
    <w:rsid w:val="00CE7364"/>
    <w:rsid w:val="00CE73B6"/>
    <w:rsid w:val="00CE7854"/>
    <w:rsid w:val="00CE7A01"/>
    <w:rsid w:val="00CE7BB0"/>
    <w:rsid w:val="00CE7DF5"/>
    <w:rsid w:val="00CE7FCC"/>
    <w:rsid w:val="00CF00AF"/>
    <w:rsid w:val="00CF0226"/>
    <w:rsid w:val="00CF04FD"/>
    <w:rsid w:val="00CF05EB"/>
    <w:rsid w:val="00CF06D7"/>
    <w:rsid w:val="00CF0712"/>
    <w:rsid w:val="00CF0784"/>
    <w:rsid w:val="00CF08F0"/>
    <w:rsid w:val="00CF108F"/>
    <w:rsid w:val="00CF11AB"/>
    <w:rsid w:val="00CF1720"/>
    <w:rsid w:val="00CF1763"/>
    <w:rsid w:val="00CF19E1"/>
    <w:rsid w:val="00CF1B72"/>
    <w:rsid w:val="00CF1C62"/>
    <w:rsid w:val="00CF1FA1"/>
    <w:rsid w:val="00CF2250"/>
    <w:rsid w:val="00CF26E8"/>
    <w:rsid w:val="00CF2700"/>
    <w:rsid w:val="00CF2A54"/>
    <w:rsid w:val="00CF3024"/>
    <w:rsid w:val="00CF3174"/>
    <w:rsid w:val="00CF32CF"/>
    <w:rsid w:val="00CF3333"/>
    <w:rsid w:val="00CF338B"/>
    <w:rsid w:val="00CF33B8"/>
    <w:rsid w:val="00CF38FD"/>
    <w:rsid w:val="00CF3908"/>
    <w:rsid w:val="00CF395C"/>
    <w:rsid w:val="00CF3CFC"/>
    <w:rsid w:val="00CF3D3D"/>
    <w:rsid w:val="00CF3E3C"/>
    <w:rsid w:val="00CF3F0D"/>
    <w:rsid w:val="00CF4010"/>
    <w:rsid w:val="00CF43D5"/>
    <w:rsid w:val="00CF4572"/>
    <w:rsid w:val="00CF49C8"/>
    <w:rsid w:val="00CF4B0C"/>
    <w:rsid w:val="00CF4B66"/>
    <w:rsid w:val="00CF4E26"/>
    <w:rsid w:val="00CF4F8A"/>
    <w:rsid w:val="00CF50A6"/>
    <w:rsid w:val="00CF5423"/>
    <w:rsid w:val="00CF5577"/>
    <w:rsid w:val="00CF55ED"/>
    <w:rsid w:val="00CF56D2"/>
    <w:rsid w:val="00CF5776"/>
    <w:rsid w:val="00CF581B"/>
    <w:rsid w:val="00CF5D70"/>
    <w:rsid w:val="00CF5E76"/>
    <w:rsid w:val="00CF6075"/>
    <w:rsid w:val="00CF622C"/>
    <w:rsid w:val="00CF655A"/>
    <w:rsid w:val="00CF660B"/>
    <w:rsid w:val="00CF6872"/>
    <w:rsid w:val="00CF6EF2"/>
    <w:rsid w:val="00CF6F03"/>
    <w:rsid w:val="00CF706E"/>
    <w:rsid w:val="00CF725E"/>
    <w:rsid w:val="00CF743A"/>
    <w:rsid w:val="00CF7600"/>
    <w:rsid w:val="00CF76CE"/>
    <w:rsid w:val="00CF7F12"/>
    <w:rsid w:val="00CF7FA4"/>
    <w:rsid w:val="00D0026B"/>
    <w:rsid w:val="00D004F0"/>
    <w:rsid w:val="00D00551"/>
    <w:rsid w:val="00D0192A"/>
    <w:rsid w:val="00D01EBE"/>
    <w:rsid w:val="00D02060"/>
    <w:rsid w:val="00D024EB"/>
    <w:rsid w:val="00D02FEE"/>
    <w:rsid w:val="00D03151"/>
    <w:rsid w:val="00D036BA"/>
    <w:rsid w:val="00D038E8"/>
    <w:rsid w:val="00D038FA"/>
    <w:rsid w:val="00D03B27"/>
    <w:rsid w:val="00D03BEC"/>
    <w:rsid w:val="00D03E8F"/>
    <w:rsid w:val="00D03FA6"/>
    <w:rsid w:val="00D04036"/>
    <w:rsid w:val="00D044AB"/>
    <w:rsid w:val="00D0461A"/>
    <w:rsid w:val="00D04730"/>
    <w:rsid w:val="00D04834"/>
    <w:rsid w:val="00D049E6"/>
    <w:rsid w:val="00D04D2A"/>
    <w:rsid w:val="00D051DA"/>
    <w:rsid w:val="00D0521F"/>
    <w:rsid w:val="00D057E4"/>
    <w:rsid w:val="00D05A14"/>
    <w:rsid w:val="00D05B28"/>
    <w:rsid w:val="00D05F0C"/>
    <w:rsid w:val="00D061D9"/>
    <w:rsid w:val="00D06874"/>
    <w:rsid w:val="00D06948"/>
    <w:rsid w:val="00D06B8E"/>
    <w:rsid w:val="00D06D03"/>
    <w:rsid w:val="00D06E46"/>
    <w:rsid w:val="00D07148"/>
    <w:rsid w:val="00D07341"/>
    <w:rsid w:val="00D0790A"/>
    <w:rsid w:val="00D079B6"/>
    <w:rsid w:val="00D07E4D"/>
    <w:rsid w:val="00D10096"/>
    <w:rsid w:val="00D101F7"/>
    <w:rsid w:val="00D107E8"/>
    <w:rsid w:val="00D10814"/>
    <w:rsid w:val="00D10F08"/>
    <w:rsid w:val="00D114E2"/>
    <w:rsid w:val="00D116D3"/>
    <w:rsid w:val="00D1174F"/>
    <w:rsid w:val="00D1181B"/>
    <w:rsid w:val="00D11866"/>
    <w:rsid w:val="00D11F5A"/>
    <w:rsid w:val="00D122B9"/>
    <w:rsid w:val="00D12459"/>
    <w:rsid w:val="00D12FBD"/>
    <w:rsid w:val="00D13172"/>
    <w:rsid w:val="00D13273"/>
    <w:rsid w:val="00D133B4"/>
    <w:rsid w:val="00D1377E"/>
    <w:rsid w:val="00D13A94"/>
    <w:rsid w:val="00D13AC3"/>
    <w:rsid w:val="00D13E18"/>
    <w:rsid w:val="00D13FD1"/>
    <w:rsid w:val="00D1426A"/>
    <w:rsid w:val="00D14388"/>
    <w:rsid w:val="00D145F5"/>
    <w:rsid w:val="00D147DA"/>
    <w:rsid w:val="00D14B3B"/>
    <w:rsid w:val="00D14BDB"/>
    <w:rsid w:val="00D14C73"/>
    <w:rsid w:val="00D14CDF"/>
    <w:rsid w:val="00D14D1D"/>
    <w:rsid w:val="00D14FFE"/>
    <w:rsid w:val="00D150A9"/>
    <w:rsid w:val="00D1518B"/>
    <w:rsid w:val="00D1578D"/>
    <w:rsid w:val="00D157B0"/>
    <w:rsid w:val="00D15814"/>
    <w:rsid w:val="00D15966"/>
    <w:rsid w:val="00D15C38"/>
    <w:rsid w:val="00D15D66"/>
    <w:rsid w:val="00D166E1"/>
    <w:rsid w:val="00D16826"/>
    <w:rsid w:val="00D169E5"/>
    <w:rsid w:val="00D16B3C"/>
    <w:rsid w:val="00D16CC2"/>
    <w:rsid w:val="00D16CEE"/>
    <w:rsid w:val="00D16FBB"/>
    <w:rsid w:val="00D1746B"/>
    <w:rsid w:val="00D17837"/>
    <w:rsid w:val="00D1784B"/>
    <w:rsid w:val="00D17B06"/>
    <w:rsid w:val="00D17B6A"/>
    <w:rsid w:val="00D20121"/>
    <w:rsid w:val="00D20161"/>
    <w:rsid w:val="00D20182"/>
    <w:rsid w:val="00D20268"/>
    <w:rsid w:val="00D20362"/>
    <w:rsid w:val="00D2054C"/>
    <w:rsid w:val="00D206D8"/>
    <w:rsid w:val="00D20CDA"/>
    <w:rsid w:val="00D20E21"/>
    <w:rsid w:val="00D20F9B"/>
    <w:rsid w:val="00D212A8"/>
    <w:rsid w:val="00D21308"/>
    <w:rsid w:val="00D21434"/>
    <w:rsid w:val="00D214AC"/>
    <w:rsid w:val="00D21C96"/>
    <w:rsid w:val="00D21FBC"/>
    <w:rsid w:val="00D2214E"/>
    <w:rsid w:val="00D221C7"/>
    <w:rsid w:val="00D22809"/>
    <w:rsid w:val="00D22E15"/>
    <w:rsid w:val="00D2308C"/>
    <w:rsid w:val="00D232CC"/>
    <w:rsid w:val="00D2354C"/>
    <w:rsid w:val="00D236DA"/>
    <w:rsid w:val="00D237E5"/>
    <w:rsid w:val="00D239B6"/>
    <w:rsid w:val="00D23C4B"/>
    <w:rsid w:val="00D23D95"/>
    <w:rsid w:val="00D24039"/>
    <w:rsid w:val="00D241ED"/>
    <w:rsid w:val="00D243BD"/>
    <w:rsid w:val="00D24433"/>
    <w:rsid w:val="00D24462"/>
    <w:rsid w:val="00D244F4"/>
    <w:rsid w:val="00D2450D"/>
    <w:rsid w:val="00D245DB"/>
    <w:rsid w:val="00D24777"/>
    <w:rsid w:val="00D24A3A"/>
    <w:rsid w:val="00D24ACB"/>
    <w:rsid w:val="00D24BDC"/>
    <w:rsid w:val="00D251AC"/>
    <w:rsid w:val="00D254D8"/>
    <w:rsid w:val="00D25563"/>
    <w:rsid w:val="00D25908"/>
    <w:rsid w:val="00D25C6C"/>
    <w:rsid w:val="00D25D98"/>
    <w:rsid w:val="00D26310"/>
    <w:rsid w:val="00D2688A"/>
    <w:rsid w:val="00D27286"/>
    <w:rsid w:val="00D274C0"/>
    <w:rsid w:val="00D27FCB"/>
    <w:rsid w:val="00D3036E"/>
    <w:rsid w:val="00D303E9"/>
    <w:rsid w:val="00D306C3"/>
    <w:rsid w:val="00D30814"/>
    <w:rsid w:val="00D30851"/>
    <w:rsid w:val="00D30AB2"/>
    <w:rsid w:val="00D30CAA"/>
    <w:rsid w:val="00D31022"/>
    <w:rsid w:val="00D31420"/>
    <w:rsid w:val="00D314AA"/>
    <w:rsid w:val="00D316A1"/>
    <w:rsid w:val="00D316BA"/>
    <w:rsid w:val="00D31942"/>
    <w:rsid w:val="00D31A14"/>
    <w:rsid w:val="00D31A39"/>
    <w:rsid w:val="00D31AFE"/>
    <w:rsid w:val="00D31BAC"/>
    <w:rsid w:val="00D31D89"/>
    <w:rsid w:val="00D321FF"/>
    <w:rsid w:val="00D323C3"/>
    <w:rsid w:val="00D326F4"/>
    <w:rsid w:val="00D32858"/>
    <w:rsid w:val="00D329F1"/>
    <w:rsid w:val="00D32E66"/>
    <w:rsid w:val="00D32F78"/>
    <w:rsid w:val="00D330C0"/>
    <w:rsid w:val="00D335CF"/>
    <w:rsid w:val="00D33748"/>
    <w:rsid w:val="00D3427D"/>
    <w:rsid w:val="00D34323"/>
    <w:rsid w:val="00D34371"/>
    <w:rsid w:val="00D34466"/>
    <w:rsid w:val="00D3446B"/>
    <w:rsid w:val="00D3480E"/>
    <w:rsid w:val="00D3481B"/>
    <w:rsid w:val="00D34933"/>
    <w:rsid w:val="00D34D05"/>
    <w:rsid w:val="00D34FC0"/>
    <w:rsid w:val="00D35313"/>
    <w:rsid w:val="00D354F3"/>
    <w:rsid w:val="00D35520"/>
    <w:rsid w:val="00D355F0"/>
    <w:rsid w:val="00D356DB"/>
    <w:rsid w:val="00D358BE"/>
    <w:rsid w:val="00D3591D"/>
    <w:rsid w:val="00D35BBC"/>
    <w:rsid w:val="00D35E32"/>
    <w:rsid w:val="00D36465"/>
    <w:rsid w:val="00D364E1"/>
    <w:rsid w:val="00D36726"/>
    <w:rsid w:val="00D3691F"/>
    <w:rsid w:val="00D36B9C"/>
    <w:rsid w:val="00D36D39"/>
    <w:rsid w:val="00D37145"/>
    <w:rsid w:val="00D376AD"/>
    <w:rsid w:val="00D379F2"/>
    <w:rsid w:val="00D37B02"/>
    <w:rsid w:val="00D37C98"/>
    <w:rsid w:val="00D37CBD"/>
    <w:rsid w:val="00D37D9F"/>
    <w:rsid w:val="00D37FA3"/>
    <w:rsid w:val="00D401E7"/>
    <w:rsid w:val="00D402D4"/>
    <w:rsid w:val="00D4083C"/>
    <w:rsid w:val="00D40996"/>
    <w:rsid w:val="00D40A21"/>
    <w:rsid w:val="00D41121"/>
    <w:rsid w:val="00D41497"/>
    <w:rsid w:val="00D41545"/>
    <w:rsid w:val="00D4177F"/>
    <w:rsid w:val="00D41839"/>
    <w:rsid w:val="00D41982"/>
    <w:rsid w:val="00D41A5A"/>
    <w:rsid w:val="00D41CBC"/>
    <w:rsid w:val="00D41CF9"/>
    <w:rsid w:val="00D41D33"/>
    <w:rsid w:val="00D41FBC"/>
    <w:rsid w:val="00D42252"/>
    <w:rsid w:val="00D42255"/>
    <w:rsid w:val="00D428E8"/>
    <w:rsid w:val="00D42FB1"/>
    <w:rsid w:val="00D430EC"/>
    <w:rsid w:val="00D43572"/>
    <w:rsid w:val="00D435B7"/>
    <w:rsid w:val="00D438A1"/>
    <w:rsid w:val="00D43AC8"/>
    <w:rsid w:val="00D43E27"/>
    <w:rsid w:val="00D43FA7"/>
    <w:rsid w:val="00D4421E"/>
    <w:rsid w:val="00D445E1"/>
    <w:rsid w:val="00D446A2"/>
    <w:rsid w:val="00D4485D"/>
    <w:rsid w:val="00D44869"/>
    <w:rsid w:val="00D44892"/>
    <w:rsid w:val="00D448CD"/>
    <w:rsid w:val="00D44BB2"/>
    <w:rsid w:val="00D44C39"/>
    <w:rsid w:val="00D4509B"/>
    <w:rsid w:val="00D45686"/>
    <w:rsid w:val="00D456C4"/>
    <w:rsid w:val="00D45BA5"/>
    <w:rsid w:val="00D45FCC"/>
    <w:rsid w:val="00D4603E"/>
    <w:rsid w:val="00D4661C"/>
    <w:rsid w:val="00D46645"/>
    <w:rsid w:val="00D46726"/>
    <w:rsid w:val="00D46AD0"/>
    <w:rsid w:val="00D46B1E"/>
    <w:rsid w:val="00D46ECF"/>
    <w:rsid w:val="00D471EE"/>
    <w:rsid w:val="00D47292"/>
    <w:rsid w:val="00D479D9"/>
    <w:rsid w:val="00D47B9A"/>
    <w:rsid w:val="00D47E68"/>
    <w:rsid w:val="00D47E84"/>
    <w:rsid w:val="00D502F0"/>
    <w:rsid w:val="00D5031C"/>
    <w:rsid w:val="00D505CA"/>
    <w:rsid w:val="00D50707"/>
    <w:rsid w:val="00D50879"/>
    <w:rsid w:val="00D509B1"/>
    <w:rsid w:val="00D50B19"/>
    <w:rsid w:val="00D50C2C"/>
    <w:rsid w:val="00D50C5C"/>
    <w:rsid w:val="00D5108C"/>
    <w:rsid w:val="00D5155E"/>
    <w:rsid w:val="00D51610"/>
    <w:rsid w:val="00D51E43"/>
    <w:rsid w:val="00D51F3E"/>
    <w:rsid w:val="00D525D3"/>
    <w:rsid w:val="00D526A4"/>
    <w:rsid w:val="00D528B3"/>
    <w:rsid w:val="00D52B26"/>
    <w:rsid w:val="00D52C29"/>
    <w:rsid w:val="00D52F0C"/>
    <w:rsid w:val="00D52FDA"/>
    <w:rsid w:val="00D53274"/>
    <w:rsid w:val="00D53424"/>
    <w:rsid w:val="00D53507"/>
    <w:rsid w:val="00D53807"/>
    <w:rsid w:val="00D5423D"/>
    <w:rsid w:val="00D546BE"/>
    <w:rsid w:val="00D5487C"/>
    <w:rsid w:val="00D54A68"/>
    <w:rsid w:val="00D54A7C"/>
    <w:rsid w:val="00D54E5A"/>
    <w:rsid w:val="00D54E70"/>
    <w:rsid w:val="00D54E74"/>
    <w:rsid w:val="00D550E6"/>
    <w:rsid w:val="00D55369"/>
    <w:rsid w:val="00D553AB"/>
    <w:rsid w:val="00D5542B"/>
    <w:rsid w:val="00D55972"/>
    <w:rsid w:val="00D55A22"/>
    <w:rsid w:val="00D55C70"/>
    <w:rsid w:val="00D55C8A"/>
    <w:rsid w:val="00D55F70"/>
    <w:rsid w:val="00D56113"/>
    <w:rsid w:val="00D56257"/>
    <w:rsid w:val="00D56461"/>
    <w:rsid w:val="00D56DD2"/>
    <w:rsid w:val="00D56ED5"/>
    <w:rsid w:val="00D56FDF"/>
    <w:rsid w:val="00D571EC"/>
    <w:rsid w:val="00D57271"/>
    <w:rsid w:val="00D57974"/>
    <w:rsid w:val="00D57A6C"/>
    <w:rsid w:val="00D60375"/>
    <w:rsid w:val="00D6037F"/>
    <w:rsid w:val="00D6102B"/>
    <w:rsid w:val="00D610EC"/>
    <w:rsid w:val="00D61151"/>
    <w:rsid w:val="00D61350"/>
    <w:rsid w:val="00D6137E"/>
    <w:rsid w:val="00D613D4"/>
    <w:rsid w:val="00D61425"/>
    <w:rsid w:val="00D614DC"/>
    <w:rsid w:val="00D615AD"/>
    <w:rsid w:val="00D61A39"/>
    <w:rsid w:val="00D61A49"/>
    <w:rsid w:val="00D61CC7"/>
    <w:rsid w:val="00D61CEC"/>
    <w:rsid w:val="00D627A4"/>
    <w:rsid w:val="00D627CE"/>
    <w:rsid w:val="00D62A8B"/>
    <w:rsid w:val="00D62BD9"/>
    <w:rsid w:val="00D62DEA"/>
    <w:rsid w:val="00D631FC"/>
    <w:rsid w:val="00D635FE"/>
    <w:rsid w:val="00D64128"/>
    <w:rsid w:val="00D64222"/>
    <w:rsid w:val="00D64334"/>
    <w:rsid w:val="00D643EF"/>
    <w:rsid w:val="00D643F4"/>
    <w:rsid w:val="00D645ED"/>
    <w:rsid w:val="00D647EF"/>
    <w:rsid w:val="00D64895"/>
    <w:rsid w:val="00D64984"/>
    <w:rsid w:val="00D65611"/>
    <w:rsid w:val="00D65C49"/>
    <w:rsid w:val="00D65CAB"/>
    <w:rsid w:val="00D662D5"/>
    <w:rsid w:val="00D66C22"/>
    <w:rsid w:val="00D66F7B"/>
    <w:rsid w:val="00D67086"/>
    <w:rsid w:val="00D67873"/>
    <w:rsid w:val="00D67C07"/>
    <w:rsid w:val="00D67C87"/>
    <w:rsid w:val="00D702E2"/>
    <w:rsid w:val="00D7044A"/>
    <w:rsid w:val="00D70496"/>
    <w:rsid w:val="00D706C2"/>
    <w:rsid w:val="00D70721"/>
    <w:rsid w:val="00D7095D"/>
    <w:rsid w:val="00D70C09"/>
    <w:rsid w:val="00D70F97"/>
    <w:rsid w:val="00D71312"/>
    <w:rsid w:val="00D713A2"/>
    <w:rsid w:val="00D71446"/>
    <w:rsid w:val="00D715F0"/>
    <w:rsid w:val="00D7190D"/>
    <w:rsid w:val="00D71F44"/>
    <w:rsid w:val="00D727A7"/>
    <w:rsid w:val="00D72845"/>
    <w:rsid w:val="00D729C6"/>
    <w:rsid w:val="00D73029"/>
    <w:rsid w:val="00D739D8"/>
    <w:rsid w:val="00D73A6B"/>
    <w:rsid w:val="00D73B89"/>
    <w:rsid w:val="00D73C1E"/>
    <w:rsid w:val="00D742DD"/>
    <w:rsid w:val="00D743BE"/>
    <w:rsid w:val="00D74462"/>
    <w:rsid w:val="00D74889"/>
    <w:rsid w:val="00D74CDD"/>
    <w:rsid w:val="00D74F15"/>
    <w:rsid w:val="00D750B5"/>
    <w:rsid w:val="00D7560E"/>
    <w:rsid w:val="00D7563C"/>
    <w:rsid w:val="00D75C9A"/>
    <w:rsid w:val="00D75D05"/>
    <w:rsid w:val="00D75EEC"/>
    <w:rsid w:val="00D76484"/>
    <w:rsid w:val="00D764ED"/>
    <w:rsid w:val="00D76755"/>
    <w:rsid w:val="00D767AB"/>
    <w:rsid w:val="00D767CB"/>
    <w:rsid w:val="00D76854"/>
    <w:rsid w:val="00D77281"/>
    <w:rsid w:val="00D77361"/>
    <w:rsid w:val="00D77510"/>
    <w:rsid w:val="00D7770D"/>
    <w:rsid w:val="00D77790"/>
    <w:rsid w:val="00D777FA"/>
    <w:rsid w:val="00D77DBB"/>
    <w:rsid w:val="00D77E1F"/>
    <w:rsid w:val="00D806A9"/>
    <w:rsid w:val="00D8079B"/>
    <w:rsid w:val="00D80846"/>
    <w:rsid w:val="00D80A65"/>
    <w:rsid w:val="00D80D0D"/>
    <w:rsid w:val="00D813DF"/>
    <w:rsid w:val="00D81758"/>
    <w:rsid w:val="00D817BD"/>
    <w:rsid w:val="00D818E7"/>
    <w:rsid w:val="00D819B8"/>
    <w:rsid w:val="00D81E90"/>
    <w:rsid w:val="00D823B4"/>
    <w:rsid w:val="00D8279A"/>
    <w:rsid w:val="00D82C3A"/>
    <w:rsid w:val="00D82D55"/>
    <w:rsid w:val="00D83167"/>
    <w:rsid w:val="00D833D9"/>
    <w:rsid w:val="00D83504"/>
    <w:rsid w:val="00D8356A"/>
    <w:rsid w:val="00D836A0"/>
    <w:rsid w:val="00D8382E"/>
    <w:rsid w:val="00D83BD9"/>
    <w:rsid w:val="00D84353"/>
    <w:rsid w:val="00D8436C"/>
    <w:rsid w:val="00D84580"/>
    <w:rsid w:val="00D84BBE"/>
    <w:rsid w:val="00D84BFC"/>
    <w:rsid w:val="00D853D6"/>
    <w:rsid w:val="00D8579E"/>
    <w:rsid w:val="00D85E6C"/>
    <w:rsid w:val="00D86535"/>
    <w:rsid w:val="00D866B0"/>
    <w:rsid w:val="00D8674A"/>
    <w:rsid w:val="00D8692E"/>
    <w:rsid w:val="00D86D21"/>
    <w:rsid w:val="00D86DE4"/>
    <w:rsid w:val="00D86E8A"/>
    <w:rsid w:val="00D87069"/>
    <w:rsid w:val="00D870F0"/>
    <w:rsid w:val="00D871CA"/>
    <w:rsid w:val="00D87227"/>
    <w:rsid w:val="00D872A1"/>
    <w:rsid w:val="00D872C4"/>
    <w:rsid w:val="00D87423"/>
    <w:rsid w:val="00D87638"/>
    <w:rsid w:val="00D8775E"/>
    <w:rsid w:val="00D877DD"/>
    <w:rsid w:val="00D87AE8"/>
    <w:rsid w:val="00D87CE8"/>
    <w:rsid w:val="00D87E7E"/>
    <w:rsid w:val="00D9013A"/>
    <w:rsid w:val="00D90197"/>
    <w:rsid w:val="00D901A0"/>
    <w:rsid w:val="00D90670"/>
    <w:rsid w:val="00D90E4A"/>
    <w:rsid w:val="00D910E4"/>
    <w:rsid w:val="00D9130A"/>
    <w:rsid w:val="00D921F2"/>
    <w:rsid w:val="00D92568"/>
    <w:rsid w:val="00D9272C"/>
    <w:rsid w:val="00D9299B"/>
    <w:rsid w:val="00D92C3B"/>
    <w:rsid w:val="00D92ED4"/>
    <w:rsid w:val="00D93116"/>
    <w:rsid w:val="00D93517"/>
    <w:rsid w:val="00D93599"/>
    <w:rsid w:val="00D94521"/>
    <w:rsid w:val="00D945B3"/>
    <w:rsid w:val="00D9470B"/>
    <w:rsid w:val="00D9475A"/>
    <w:rsid w:val="00D94A71"/>
    <w:rsid w:val="00D94B7D"/>
    <w:rsid w:val="00D94B92"/>
    <w:rsid w:val="00D94DCF"/>
    <w:rsid w:val="00D94EAE"/>
    <w:rsid w:val="00D950CB"/>
    <w:rsid w:val="00D95331"/>
    <w:rsid w:val="00D95820"/>
    <w:rsid w:val="00D95A95"/>
    <w:rsid w:val="00D95F8C"/>
    <w:rsid w:val="00D9646F"/>
    <w:rsid w:val="00D96ABF"/>
    <w:rsid w:val="00D97412"/>
    <w:rsid w:val="00D975F5"/>
    <w:rsid w:val="00D97805"/>
    <w:rsid w:val="00D97ABA"/>
    <w:rsid w:val="00D97B9D"/>
    <w:rsid w:val="00D97BA0"/>
    <w:rsid w:val="00D97BB3"/>
    <w:rsid w:val="00D97CEB"/>
    <w:rsid w:val="00DA008D"/>
    <w:rsid w:val="00DA0446"/>
    <w:rsid w:val="00DA05F2"/>
    <w:rsid w:val="00DA0913"/>
    <w:rsid w:val="00DA12BF"/>
    <w:rsid w:val="00DA165A"/>
    <w:rsid w:val="00DA1C7F"/>
    <w:rsid w:val="00DA1CB7"/>
    <w:rsid w:val="00DA1FCC"/>
    <w:rsid w:val="00DA21E4"/>
    <w:rsid w:val="00DA23E1"/>
    <w:rsid w:val="00DA2549"/>
    <w:rsid w:val="00DA2590"/>
    <w:rsid w:val="00DA29DF"/>
    <w:rsid w:val="00DA2D32"/>
    <w:rsid w:val="00DA2E77"/>
    <w:rsid w:val="00DA38B8"/>
    <w:rsid w:val="00DA39CB"/>
    <w:rsid w:val="00DA3A67"/>
    <w:rsid w:val="00DA3A95"/>
    <w:rsid w:val="00DA3B97"/>
    <w:rsid w:val="00DA3C95"/>
    <w:rsid w:val="00DA3F17"/>
    <w:rsid w:val="00DA43C6"/>
    <w:rsid w:val="00DA44B1"/>
    <w:rsid w:val="00DA459E"/>
    <w:rsid w:val="00DA46C3"/>
    <w:rsid w:val="00DA46D0"/>
    <w:rsid w:val="00DA4BF1"/>
    <w:rsid w:val="00DA5246"/>
    <w:rsid w:val="00DA52C0"/>
    <w:rsid w:val="00DA5856"/>
    <w:rsid w:val="00DA586F"/>
    <w:rsid w:val="00DA5894"/>
    <w:rsid w:val="00DA5949"/>
    <w:rsid w:val="00DA597D"/>
    <w:rsid w:val="00DA5A7A"/>
    <w:rsid w:val="00DA5E02"/>
    <w:rsid w:val="00DA5ED1"/>
    <w:rsid w:val="00DA602B"/>
    <w:rsid w:val="00DA61C6"/>
    <w:rsid w:val="00DA63B5"/>
    <w:rsid w:val="00DA67BE"/>
    <w:rsid w:val="00DA6A30"/>
    <w:rsid w:val="00DA6A96"/>
    <w:rsid w:val="00DA6D23"/>
    <w:rsid w:val="00DA6E00"/>
    <w:rsid w:val="00DA7539"/>
    <w:rsid w:val="00DA7696"/>
    <w:rsid w:val="00DA799A"/>
    <w:rsid w:val="00DA7A39"/>
    <w:rsid w:val="00DA7C10"/>
    <w:rsid w:val="00DA7E90"/>
    <w:rsid w:val="00DB0037"/>
    <w:rsid w:val="00DB0287"/>
    <w:rsid w:val="00DB046C"/>
    <w:rsid w:val="00DB0596"/>
    <w:rsid w:val="00DB0664"/>
    <w:rsid w:val="00DB08DA"/>
    <w:rsid w:val="00DB0A01"/>
    <w:rsid w:val="00DB0C3B"/>
    <w:rsid w:val="00DB12A6"/>
    <w:rsid w:val="00DB130A"/>
    <w:rsid w:val="00DB14C0"/>
    <w:rsid w:val="00DB1626"/>
    <w:rsid w:val="00DB18E3"/>
    <w:rsid w:val="00DB1990"/>
    <w:rsid w:val="00DB1C70"/>
    <w:rsid w:val="00DB21EF"/>
    <w:rsid w:val="00DB228D"/>
    <w:rsid w:val="00DB24E0"/>
    <w:rsid w:val="00DB25D8"/>
    <w:rsid w:val="00DB270B"/>
    <w:rsid w:val="00DB284F"/>
    <w:rsid w:val="00DB2B59"/>
    <w:rsid w:val="00DB2D50"/>
    <w:rsid w:val="00DB2DB1"/>
    <w:rsid w:val="00DB34BB"/>
    <w:rsid w:val="00DB3A1C"/>
    <w:rsid w:val="00DB3DCC"/>
    <w:rsid w:val="00DB3F71"/>
    <w:rsid w:val="00DB4649"/>
    <w:rsid w:val="00DB47F3"/>
    <w:rsid w:val="00DB4BCA"/>
    <w:rsid w:val="00DB4DCB"/>
    <w:rsid w:val="00DB530F"/>
    <w:rsid w:val="00DB540E"/>
    <w:rsid w:val="00DB56BC"/>
    <w:rsid w:val="00DB5A7E"/>
    <w:rsid w:val="00DB5B0C"/>
    <w:rsid w:val="00DB5C35"/>
    <w:rsid w:val="00DB5E80"/>
    <w:rsid w:val="00DB5F9F"/>
    <w:rsid w:val="00DB676B"/>
    <w:rsid w:val="00DB69F3"/>
    <w:rsid w:val="00DB6A80"/>
    <w:rsid w:val="00DB6BB5"/>
    <w:rsid w:val="00DB6BDF"/>
    <w:rsid w:val="00DB6D7F"/>
    <w:rsid w:val="00DB6E32"/>
    <w:rsid w:val="00DB7092"/>
    <w:rsid w:val="00DB741F"/>
    <w:rsid w:val="00DB78CE"/>
    <w:rsid w:val="00DB7A34"/>
    <w:rsid w:val="00DB7B9B"/>
    <w:rsid w:val="00DB7BD7"/>
    <w:rsid w:val="00DB7C64"/>
    <w:rsid w:val="00DB7CE5"/>
    <w:rsid w:val="00DB7F09"/>
    <w:rsid w:val="00DC00E8"/>
    <w:rsid w:val="00DC0113"/>
    <w:rsid w:val="00DC033F"/>
    <w:rsid w:val="00DC043A"/>
    <w:rsid w:val="00DC0474"/>
    <w:rsid w:val="00DC081C"/>
    <w:rsid w:val="00DC094B"/>
    <w:rsid w:val="00DC0B39"/>
    <w:rsid w:val="00DC0FB6"/>
    <w:rsid w:val="00DC1053"/>
    <w:rsid w:val="00DC12A2"/>
    <w:rsid w:val="00DC16C2"/>
    <w:rsid w:val="00DC18DD"/>
    <w:rsid w:val="00DC1B40"/>
    <w:rsid w:val="00DC1C56"/>
    <w:rsid w:val="00DC1EB2"/>
    <w:rsid w:val="00DC2712"/>
    <w:rsid w:val="00DC300E"/>
    <w:rsid w:val="00DC313C"/>
    <w:rsid w:val="00DC3180"/>
    <w:rsid w:val="00DC345D"/>
    <w:rsid w:val="00DC3843"/>
    <w:rsid w:val="00DC3CC8"/>
    <w:rsid w:val="00DC4020"/>
    <w:rsid w:val="00DC41EF"/>
    <w:rsid w:val="00DC43C5"/>
    <w:rsid w:val="00DC4729"/>
    <w:rsid w:val="00DC4756"/>
    <w:rsid w:val="00DC48B6"/>
    <w:rsid w:val="00DC4B70"/>
    <w:rsid w:val="00DC4C04"/>
    <w:rsid w:val="00DC4C27"/>
    <w:rsid w:val="00DC4C82"/>
    <w:rsid w:val="00DC4D10"/>
    <w:rsid w:val="00DC4D4D"/>
    <w:rsid w:val="00DC4E20"/>
    <w:rsid w:val="00DC539F"/>
    <w:rsid w:val="00DC5AA1"/>
    <w:rsid w:val="00DC5B78"/>
    <w:rsid w:val="00DC5C54"/>
    <w:rsid w:val="00DC5DB1"/>
    <w:rsid w:val="00DC6253"/>
    <w:rsid w:val="00DC6300"/>
    <w:rsid w:val="00DC6379"/>
    <w:rsid w:val="00DC638C"/>
    <w:rsid w:val="00DC66E8"/>
    <w:rsid w:val="00DC68DE"/>
    <w:rsid w:val="00DC68EE"/>
    <w:rsid w:val="00DC6924"/>
    <w:rsid w:val="00DC6AAD"/>
    <w:rsid w:val="00DC6C03"/>
    <w:rsid w:val="00DC6FD2"/>
    <w:rsid w:val="00DC7754"/>
    <w:rsid w:val="00DC788C"/>
    <w:rsid w:val="00DC7925"/>
    <w:rsid w:val="00DC7AD7"/>
    <w:rsid w:val="00DC7BAF"/>
    <w:rsid w:val="00DD01DE"/>
    <w:rsid w:val="00DD07CD"/>
    <w:rsid w:val="00DD0819"/>
    <w:rsid w:val="00DD0BD3"/>
    <w:rsid w:val="00DD0C6E"/>
    <w:rsid w:val="00DD0E06"/>
    <w:rsid w:val="00DD0E79"/>
    <w:rsid w:val="00DD10E5"/>
    <w:rsid w:val="00DD1501"/>
    <w:rsid w:val="00DD168E"/>
    <w:rsid w:val="00DD16F2"/>
    <w:rsid w:val="00DD1871"/>
    <w:rsid w:val="00DD204A"/>
    <w:rsid w:val="00DD2438"/>
    <w:rsid w:val="00DD270A"/>
    <w:rsid w:val="00DD2865"/>
    <w:rsid w:val="00DD2B3B"/>
    <w:rsid w:val="00DD2C6F"/>
    <w:rsid w:val="00DD2CEE"/>
    <w:rsid w:val="00DD2FA5"/>
    <w:rsid w:val="00DD336F"/>
    <w:rsid w:val="00DD341E"/>
    <w:rsid w:val="00DD35AF"/>
    <w:rsid w:val="00DD3BC2"/>
    <w:rsid w:val="00DD3F2F"/>
    <w:rsid w:val="00DD4092"/>
    <w:rsid w:val="00DD4126"/>
    <w:rsid w:val="00DD46E7"/>
    <w:rsid w:val="00DD46EB"/>
    <w:rsid w:val="00DD4B01"/>
    <w:rsid w:val="00DD4C03"/>
    <w:rsid w:val="00DD4C60"/>
    <w:rsid w:val="00DD4D37"/>
    <w:rsid w:val="00DD4E83"/>
    <w:rsid w:val="00DD4E90"/>
    <w:rsid w:val="00DD542D"/>
    <w:rsid w:val="00DD543A"/>
    <w:rsid w:val="00DD5519"/>
    <w:rsid w:val="00DD591B"/>
    <w:rsid w:val="00DD5A7F"/>
    <w:rsid w:val="00DD5C0B"/>
    <w:rsid w:val="00DD60C0"/>
    <w:rsid w:val="00DD6158"/>
    <w:rsid w:val="00DD6454"/>
    <w:rsid w:val="00DD66AF"/>
    <w:rsid w:val="00DD6A9C"/>
    <w:rsid w:val="00DD6BD9"/>
    <w:rsid w:val="00DD6E5B"/>
    <w:rsid w:val="00DD7086"/>
    <w:rsid w:val="00DD75AA"/>
    <w:rsid w:val="00DD7BD2"/>
    <w:rsid w:val="00DD7E97"/>
    <w:rsid w:val="00DD7FF5"/>
    <w:rsid w:val="00DE006E"/>
    <w:rsid w:val="00DE01CE"/>
    <w:rsid w:val="00DE02D0"/>
    <w:rsid w:val="00DE0377"/>
    <w:rsid w:val="00DE085C"/>
    <w:rsid w:val="00DE0DC4"/>
    <w:rsid w:val="00DE109B"/>
    <w:rsid w:val="00DE1797"/>
    <w:rsid w:val="00DE2136"/>
    <w:rsid w:val="00DE227D"/>
    <w:rsid w:val="00DE2763"/>
    <w:rsid w:val="00DE2C60"/>
    <w:rsid w:val="00DE2FB4"/>
    <w:rsid w:val="00DE38A2"/>
    <w:rsid w:val="00DE394C"/>
    <w:rsid w:val="00DE3A53"/>
    <w:rsid w:val="00DE3A74"/>
    <w:rsid w:val="00DE3BBE"/>
    <w:rsid w:val="00DE3C77"/>
    <w:rsid w:val="00DE3D5F"/>
    <w:rsid w:val="00DE3D81"/>
    <w:rsid w:val="00DE41A7"/>
    <w:rsid w:val="00DE41DB"/>
    <w:rsid w:val="00DE44A7"/>
    <w:rsid w:val="00DE458C"/>
    <w:rsid w:val="00DE4805"/>
    <w:rsid w:val="00DE4A33"/>
    <w:rsid w:val="00DE4CA5"/>
    <w:rsid w:val="00DE4CE6"/>
    <w:rsid w:val="00DE4EBD"/>
    <w:rsid w:val="00DE56BE"/>
    <w:rsid w:val="00DE58D5"/>
    <w:rsid w:val="00DE602E"/>
    <w:rsid w:val="00DE61B6"/>
    <w:rsid w:val="00DE654B"/>
    <w:rsid w:val="00DE66AF"/>
    <w:rsid w:val="00DE6730"/>
    <w:rsid w:val="00DE674F"/>
    <w:rsid w:val="00DE6DA5"/>
    <w:rsid w:val="00DE70F1"/>
    <w:rsid w:val="00DE7122"/>
    <w:rsid w:val="00DE77C0"/>
    <w:rsid w:val="00DE79CD"/>
    <w:rsid w:val="00DE7A52"/>
    <w:rsid w:val="00DF0054"/>
    <w:rsid w:val="00DF015E"/>
    <w:rsid w:val="00DF03F2"/>
    <w:rsid w:val="00DF0439"/>
    <w:rsid w:val="00DF0676"/>
    <w:rsid w:val="00DF091C"/>
    <w:rsid w:val="00DF0CA2"/>
    <w:rsid w:val="00DF0D63"/>
    <w:rsid w:val="00DF0E07"/>
    <w:rsid w:val="00DF1134"/>
    <w:rsid w:val="00DF13CD"/>
    <w:rsid w:val="00DF1B30"/>
    <w:rsid w:val="00DF1B37"/>
    <w:rsid w:val="00DF22F3"/>
    <w:rsid w:val="00DF26C5"/>
    <w:rsid w:val="00DF27A6"/>
    <w:rsid w:val="00DF27CB"/>
    <w:rsid w:val="00DF2A81"/>
    <w:rsid w:val="00DF2B87"/>
    <w:rsid w:val="00DF2D3F"/>
    <w:rsid w:val="00DF2F6B"/>
    <w:rsid w:val="00DF3028"/>
    <w:rsid w:val="00DF3055"/>
    <w:rsid w:val="00DF309A"/>
    <w:rsid w:val="00DF3670"/>
    <w:rsid w:val="00DF3802"/>
    <w:rsid w:val="00DF3894"/>
    <w:rsid w:val="00DF38C1"/>
    <w:rsid w:val="00DF39D9"/>
    <w:rsid w:val="00DF4C9E"/>
    <w:rsid w:val="00DF4F4F"/>
    <w:rsid w:val="00DF5267"/>
    <w:rsid w:val="00DF551E"/>
    <w:rsid w:val="00DF57D6"/>
    <w:rsid w:val="00DF6041"/>
    <w:rsid w:val="00DF6090"/>
    <w:rsid w:val="00DF6B1E"/>
    <w:rsid w:val="00DF6CA8"/>
    <w:rsid w:val="00DF6CAD"/>
    <w:rsid w:val="00DF6F0A"/>
    <w:rsid w:val="00DF6F61"/>
    <w:rsid w:val="00DF7293"/>
    <w:rsid w:val="00DF7587"/>
    <w:rsid w:val="00DF7754"/>
    <w:rsid w:val="00DF793F"/>
    <w:rsid w:val="00DF7941"/>
    <w:rsid w:val="00DF7AAB"/>
    <w:rsid w:val="00DF7E86"/>
    <w:rsid w:val="00E00443"/>
    <w:rsid w:val="00E009C3"/>
    <w:rsid w:val="00E00FBE"/>
    <w:rsid w:val="00E01024"/>
    <w:rsid w:val="00E01124"/>
    <w:rsid w:val="00E0134A"/>
    <w:rsid w:val="00E014E5"/>
    <w:rsid w:val="00E01679"/>
    <w:rsid w:val="00E01A08"/>
    <w:rsid w:val="00E01B3A"/>
    <w:rsid w:val="00E01B98"/>
    <w:rsid w:val="00E01E9F"/>
    <w:rsid w:val="00E02375"/>
    <w:rsid w:val="00E02573"/>
    <w:rsid w:val="00E02612"/>
    <w:rsid w:val="00E02649"/>
    <w:rsid w:val="00E029A9"/>
    <w:rsid w:val="00E02C1A"/>
    <w:rsid w:val="00E02C1B"/>
    <w:rsid w:val="00E02C85"/>
    <w:rsid w:val="00E02DBD"/>
    <w:rsid w:val="00E02E0D"/>
    <w:rsid w:val="00E0316D"/>
    <w:rsid w:val="00E03250"/>
    <w:rsid w:val="00E032D5"/>
    <w:rsid w:val="00E0333B"/>
    <w:rsid w:val="00E0342D"/>
    <w:rsid w:val="00E0355E"/>
    <w:rsid w:val="00E03E57"/>
    <w:rsid w:val="00E0404A"/>
    <w:rsid w:val="00E041BD"/>
    <w:rsid w:val="00E0440F"/>
    <w:rsid w:val="00E0479C"/>
    <w:rsid w:val="00E04990"/>
    <w:rsid w:val="00E049FA"/>
    <w:rsid w:val="00E04B9E"/>
    <w:rsid w:val="00E04D3C"/>
    <w:rsid w:val="00E0538E"/>
    <w:rsid w:val="00E054C1"/>
    <w:rsid w:val="00E055E8"/>
    <w:rsid w:val="00E0560A"/>
    <w:rsid w:val="00E059B7"/>
    <w:rsid w:val="00E05BEB"/>
    <w:rsid w:val="00E05D89"/>
    <w:rsid w:val="00E06082"/>
    <w:rsid w:val="00E061DE"/>
    <w:rsid w:val="00E0651E"/>
    <w:rsid w:val="00E06B3A"/>
    <w:rsid w:val="00E06C74"/>
    <w:rsid w:val="00E06CB2"/>
    <w:rsid w:val="00E06D9D"/>
    <w:rsid w:val="00E0740D"/>
    <w:rsid w:val="00E07456"/>
    <w:rsid w:val="00E0746A"/>
    <w:rsid w:val="00E07513"/>
    <w:rsid w:val="00E0766E"/>
    <w:rsid w:val="00E0789D"/>
    <w:rsid w:val="00E07CFE"/>
    <w:rsid w:val="00E101C6"/>
    <w:rsid w:val="00E101FF"/>
    <w:rsid w:val="00E104DE"/>
    <w:rsid w:val="00E105B0"/>
    <w:rsid w:val="00E105C1"/>
    <w:rsid w:val="00E10CEC"/>
    <w:rsid w:val="00E10D48"/>
    <w:rsid w:val="00E10FBC"/>
    <w:rsid w:val="00E110F8"/>
    <w:rsid w:val="00E113FD"/>
    <w:rsid w:val="00E11824"/>
    <w:rsid w:val="00E1184B"/>
    <w:rsid w:val="00E1190C"/>
    <w:rsid w:val="00E11DF3"/>
    <w:rsid w:val="00E123EA"/>
    <w:rsid w:val="00E1271C"/>
    <w:rsid w:val="00E128FD"/>
    <w:rsid w:val="00E12B65"/>
    <w:rsid w:val="00E1305E"/>
    <w:rsid w:val="00E13248"/>
    <w:rsid w:val="00E135F2"/>
    <w:rsid w:val="00E13652"/>
    <w:rsid w:val="00E1365E"/>
    <w:rsid w:val="00E13943"/>
    <w:rsid w:val="00E13A3F"/>
    <w:rsid w:val="00E13A9D"/>
    <w:rsid w:val="00E13B5E"/>
    <w:rsid w:val="00E13C5A"/>
    <w:rsid w:val="00E13D22"/>
    <w:rsid w:val="00E14111"/>
    <w:rsid w:val="00E14350"/>
    <w:rsid w:val="00E14406"/>
    <w:rsid w:val="00E1445B"/>
    <w:rsid w:val="00E145A6"/>
    <w:rsid w:val="00E148EC"/>
    <w:rsid w:val="00E149BF"/>
    <w:rsid w:val="00E14A1E"/>
    <w:rsid w:val="00E14B8C"/>
    <w:rsid w:val="00E14D93"/>
    <w:rsid w:val="00E14E68"/>
    <w:rsid w:val="00E14ED2"/>
    <w:rsid w:val="00E1502D"/>
    <w:rsid w:val="00E15135"/>
    <w:rsid w:val="00E15AD9"/>
    <w:rsid w:val="00E15B78"/>
    <w:rsid w:val="00E15CA7"/>
    <w:rsid w:val="00E15CEF"/>
    <w:rsid w:val="00E15E84"/>
    <w:rsid w:val="00E1632C"/>
    <w:rsid w:val="00E16564"/>
    <w:rsid w:val="00E16898"/>
    <w:rsid w:val="00E16E0C"/>
    <w:rsid w:val="00E174B8"/>
    <w:rsid w:val="00E17F23"/>
    <w:rsid w:val="00E20027"/>
    <w:rsid w:val="00E2048D"/>
    <w:rsid w:val="00E20800"/>
    <w:rsid w:val="00E20A26"/>
    <w:rsid w:val="00E20AF1"/>
    <w:rsid w:val="00E20C91"/>
    <w:rsid w:val="00E20F95"/>
    <w:rsid w:val="00E20F98"/>
    <w:rsid w:val="00E2135C"/>
    <w:rsid w:val="00E21566"/>
    <w:rsid w:val="00E215E2"/>
    <w:rsid w:val="00E21623"/>
    <w:rsid w:val="00E21696"/>
    <w:rsid w:val="00E216A6"/>
    <w:rsid w:val="00E217E0"/>
    <w:rsid w:val="00E21BDD"/>
    <w:rsid w:val="00E21F2F"/>
    <w:rsid w:val="00E2207F"/>
    <w:rsid w:val="00E220FB"/>
    <w:rsid w:val="00E22215"/>
    <w:rsid w:val="00E2265A"/>
    <w:rsid w:val="00E226F1"/>
    <w:rsid w:val="00E22704"/>
    <w:rsid w:val="00E227CA"/>
    <w:rsid w:val="00E22A54"/>
    <w:rsid w:val="00E22A80"/>
    <w:rsid w:val="00E22C80"/>
    <w:rsid w:val="00E22D51"/>
    <w:rsid w:val="00E22F64"/>
    <w:rsid w:val="00E230EA"/>
    <w:rsid w:val="00E2314D"/>
    <w:rsid w:val="00E2342E"/>
    <w:rsid w:val="00E23805"/>
    <w:rsid w:val="00E2425E"/>
    <w:rsid w:val="00E244D5"/>
    <w:rsid w:val="00E249BB"/>
    <w:rsid w:val="00E24A2A"/>
    <w:rsid w:val="00E24ADD"/>
    <w:rsid w:val="00E24E77"/>
    <w:rsid w:val="00E24FCF"/>
    <w:rsid w:val="00E2543E"/>
    <w:rsid w:val="00E25C13"/>
    <w:rsid w:val="00E25C52"/>
    <w:rsid w:val="00E26699"/>
    <w:rsid w:val="00E26815"/>
    <w:rsid w:val="00E26BB4"/>
    <w:rsid w:val="00E26C13"/>
    <w:rsid w:val="00E26D1F"/>
    <w:rsid w:val="00E26FCB"/>
    <w:rsid w:val="00E27086"/>
    <w:rsid w:val="00E2713B"/>
    <w:rsid w:val="00E2755E"/>
    <w:rsid w:val="00E27733"/>
    <w:rsid w:val="00E27B6E"/>
    <w:rsid w:val="00E27B7C"/>
    <w:rsid w:val="00E27C59"/>
    <w:rsid w:val="00E300C9"/>
    <w:rsid w:val="00E30134"/>
    <w:rsid w:val="00E301D1"/>
    <w:rsid w:val="00E302D5"/>
    <w:rsid w:val="00E304FB"/>
    <w:rsid w:val="00E3062C"/>
    <w:rsid w:val="00E306F4"/>
    <w:rsid w:val="00E30790"/>
    <w:rsid w:val="00E3079E"/>
    <w:rsid w:val="00E30FDA"/>
    <w:rsid w:val="00E311C6"/>
    <w:rsid w:val="00E3121F"/>
    <w:rsid w:val="00E315A1"/>
    <w:rsid w:val="00E3179E"/>
    <w:rsid w:val="00E317AC"/>
    <w:rsid w:val="00E31820"/>
    <w:rsid w:val="00E31903"/>
    <w:rsid w:val="00E31D30"/>
    <w:rsid w:val="00E32133"/>
    <w:rsid w:val="00E32792"/>
    <w:rsid w:val="00E3311B"/>
    <w:rsid w:val="00E33188"/>
    <w:rsid w:val="00E33324"/>
    <w:rsid w:val="00E3342E"/>
    <w:rsid w:val="00E3344C"/>
    <w:rsid w:val="00E33906"/>
    <w:rsid w:val="00E33CA0"/>
    <w:rsid w:val="00E33E2D"/>
    <w:rsid w:val="00E33F3D"/>
    <w:rsid w:val="00E34375"/>
    <w:rsid w:val="00E34626"/>
    <w:rsid w:val="00E348C4"/>
    <w:rsid w:val="00E349A7"/>
    <w:rsid w:val="00E35005"/>
    <w:rsid w:val="00E35A65"/>
    <w:rsid w:val="00E35BCF"/>
    <w:rsid w:val="00E35D26"/>
    <w:rsid w:val="00E35DE1"/>
    <w:rsid w:val="00E36087"/>
    <w:rsid w:val="00E36239"/>
    <w:rsid w:val="00E36B40"/>
    <w:rsid w:val="00E372E5"/>
    <w:rsid w:val="00E379C0"/>
    <w:rsid w:val="00E37A09"/>
    <w:rsid w:val="00E37D1E"/>
    <w:rsid w:val="00E37F1E"/>
    <w:rsid w:val="00E4014F"/>
    <w:rsid w:val="00E401C8"/>
    <w:rsid w:val="00E403CA"/>
    <w:rsid w:val="00E40545"/>
    <w:rsid w:val="00E40584"/>
    <w:rsid w:val="00E407B9"/>
    <w:rsid w:val="00E40903"/>
    <w:rsid w:val="00E40932"/>
    <w:rsid w:val="00E40A4C"/>
    <w:rsid w:val="00E40AF0"/>
    <w:rsid w:val="00E40DCC"/>
    <w:rsid w:val="00E40FFF"/>
    <w:rsid w:val="00E410E0"/>
    <w:rsid w:val="00E4158A"/>
    <w:rsid w:val="00E41745"/>
    <w:rsid w:val="00E41E9B"/>
    <w:rsid w:val="00E41FDB"/>
    <w:rsid w:val="00E42630"/>
    <w:rsid w:val="00E42D6A"/>
    <w:rsid w:val="00E42DE6"/>
    <w:rsid w:val="00E42DF7"/>
    <w:rsid w:val="00E42E7E"/>
    <w:rsid w:val="00E43018"/>
    <w:rsid w:val="00E4307F"/>
    <w:rsid w:val="00E435E5"/>
    <w:rsid w:val="00E43AFB"/>
    <w:rsid w:val="00E43B13"/>
    <w:rsid w:val="00E43BFC"/>
    <w:rsid w:val="00E43CA4"/>
    <w:rsid w:val="00E43D63"/>
    <w:rsid w:val="00E43F97"/>
    <w:rsid w:val="00E44046"/>
    <w:rsid w:val="00E44758"/>
    <w:rsid w:val="00E44862"/>
    <w:rsid w:val="00E44C62"/>
    <w:rsid w:val="00E44FE8"/>
    <w:rsid w:val="00E45554"/>
    <w:rsid w:val="00E45C35"/>
    <w:rsid w:val="00E45D25"/>
    <w:rsid w:val="00E46447"/>
    <w:rsid w:val="00E464F0"/>
    <w:rsid w:val="00E465B5"/>
    <w:rsid w:val="00E46644"/>
    <w:rsid w:val="00E46925"/>
    <w:rsid w:val="00E46B8F"/>
    <w:rsid w:val="00E46DBB"/>
    <w:rsid w:val="00E46EDB"/>
    <w:rsid w:val="00E46F51"/>
    <w:rsid w:val="00E47267"/>
    <w:rsid w:val="00E4777A"/>
    <w:rsid w:val="00E477E8"/>
    <w:rsid w:val="00E47912"/>
    <w:rsid w:val="00E479B1"/>
    <w:rsid w:val="00E47CC2"/>
    <w:rsid w:val="00E47D23"/>
    <w:rsid w:val="00E47E75"/>
    <w:rsid w:val="00E50354"/>
    <w:rsid w:val="00E50981"/>
    <w:rsid w:val="00E50ADA"/>
    <w:rsid w:val="00E50E7C"/>
    <w:rsid w:val="00E511B1"/>
    <w:rsid w:val="00E511CB"/>
    <w:rsid w:val="00E51260"/>
    <w:rsid w:val="00E514AA"/>
    <w:rsid w:val="00E51545"/>
    <w:rsid w:val="00E51641"/>
    <w:rsid w:val="00E518C9"/>
    <w:rsid w:val="00E51907"/>
    <w:rsid w:val="00E51C91"/>
    <w:rsid w:val="00E51CC7"/>
    <w:rsid w:val="00E51D9E"/>
    <w:rsid w:val="00E51E4A"/>
    <w:rsid w:val="00E51E51"/>
    <w:rsid w:val="00E51E93"/>
    <w:rsid w:val="00E520C1"/>
    <w:rsid w:val="00E522AA"/>
    <w:rsid w:val="00E5244A"/>
    <w:rsid w:val="00E526E6"/>
    <w:rsid w:val="00E529AC"/>
    <w:rsid w:val="00E52F0F"/>
    <w:rsid w:val="00E5326A"/>
    <w:rsid w:val="00E532E2"/>
    <w:rsid w:val="00E53315"/>
    <w:rsid w:val="00E533D3"/>
    <w:rsid w:val="00E53573"/>
    <w:rsid w:val="00E537D1"/>
    <w:rsid w:val="00E53916"/>
    <w:rsid w:val="00E539C7"/>
    <w:rsid w:val="00E53A04"/>
    <w:rsid w:val="00E53E84"/>
    <w:rsid w:val="00E53F3A"/>
    <w:rsid w:val="00E53F3E"/>
    <w:rsid w:val="00E5418A"/>
    <w:rsid w:val="00E541C7"/>
    <w:rsid w:val="00E542A7"/>
    <w:rsid w:val="00E54523"/>
    <w:rsid w:val="00E549A6"/>
    <w:rsid w:val="00E54BFA"/>
    <w:rsid w:val="00E54D74"/>
    <w:rsid w:val="00E553C9"/>
    <w:rsid w:val="00E553FD"/>
    <w:rsid w:val="00E55490"/>
    <w:rsid w:val="00E55534"/>
    <w:rsid w:val="00E55DB2"/>
    <w:rsid w:val="00E564B3"/>
    <w:rsid w:val="00E567E6"/>
    <w:rsid w:val="00E56890"/>
    <w:rsid w:val="00E56971"/>
    <w:rsid w:val="00E56997"/>
    <w:rsid w:val="00E56A6D"/>
    <w:rsid w:val="00E56FAD"/>
    <w:rsid w:val="00E57450"/>
    <w:rsid w:val="00E57604"/>
    <w:rsid w:val="00E57A0F"/>
    <w:rsid w:val="00E57A5E"/>
    <w:rsid w:val="00E57ADA"/>
    <w:rsid w:val="00E57B50"/>
    <w:rsid w:val="00E60520"/>
    <w:rsid w:val="00E607A4"/>
    <w:rsid w:val="00E607BE"/>
    <w:rsid w:val="00E60CDB"/>
    <w:rsid w:val="00E60F97"/>
    <w:rsid w:val="00E61019"/>
    <w:rsid w:val="00E61207"/>
    <w:rsid w:val="00E61484"/>
    <w:rsid w:val="00E618B7"/>
    <w:rsid w:val="00E61C24"/>
    <w:rsid w:val="00E620E1"/>
    <w:rsid w:val="00E626F5"/>
    <w:rsid w:val="00E627B8"/>
    <w:rsid w:val="00E63286"/>
    <w:rsid w:val="00E632B6"/>
    <w:rsid w:val="00E6341E"/>
    <w:rsid w:val="00E6378F"/>
    <w:rsid w:val="00E63B5F"/>
    <w:rsid w:val="00E63B7D"/>
    <w:rsid w:val="00E63D65"/>
    <w:rsid w:val="00E64112"/>
    <w:rsid w:val="00E6437D"/>
    <w:rsid w:val="00E6450A"/>
    <w:rsid w:val="00E64553"/>
    <w:rsid w:val="00E646E3"/>
    <w:rsid w:val="00E64F64"/>
    <w:rsid w:val="00E65137"/>
    <w:rsid w:val="00E651AE"/>
    <w:rsid w:val="00E65479"/>
    <w:rsid w:val="00E654F8"/>
    <w:rsid w:val="00E65777"/>
    <w:rsid w:val="00E658A1"/>
    <w:rsid w:val="00E65A1B"/>
    <w:rsid w:val="00E65BD2"/>
    <w:rsid w:val="00E65C24"/>
    <w:rsid w:val="00E65C6F"/>
    <w:rsid w:val="00E65CD5"/>
    <w:rsid w:val="00E66065"/>
    <w:rsid w:val="00E6618D"/>
    <w:rsid w:val="00E661AA"/>
    <w:rsid w:val="00E6633A"/>
    <w:rsid w:val="00E66414"/>
    <w:rsid w:val="00E6694A"/>
    <w:rsid w:val="00E66A06"/>
    <w:rsid w:val="00E66D01"/>
    <w:rsid w:val="00E6709D"/>
    <w:rsid w:val="00E671FD"/>
    <w:rsid w:val="00E67478"/>
    <w:rsid w:val="00E67575"/>
    <w:rsid w:val="00E6780D"/>
    <w:rsid w:val="00E67C20"/>
    <w:rsid w:val="00E7017C"/>
    <w:rsid w:val="00E707A1"/>
    <w:rsid w:val="00E71085"/>
    <w:rsid w:val="00E711D7"/>
    <w:rsid w:val="00E714F9"/>
    <w:rsid w:val="00E7160E"/>
    <w:rsid w:val="00E7197E"/>
    <w:rsid w:val="00E71B15"/>
    <w:rsid w:val="00E71B6C"/>
    <w:rsid w:val="00E72495"/>
    <w:rsid w:val="00E726CB"/>
    <w:rsid w:val="00E72C4B"/>
    <w:rsid w:val="00E73BD0"/>
    <w:rsid w:val="00E73CB0"/>
    <w:rsid w:val="00E73E5B"/>
    <w:rsid w:val="00E74109"/>
    <w:rsid w:val="00E74515"/>
    <w:rsid w:val="00E7465C"/>
    <w:rsid w:val="00E74A81"/>
    <w:rsid w:val="00E74C4A"/>
    <w:rsid w:val="00E74EA9"/>
    <w:rsid w:val="00E75441"/>
    <w:rsid w:val="00E758A7"/>
    <w:rsid w:val="00E75A7F"/>
    <w:rsid w:val="00E75FDE"/>
    <w:rsid w:val="00E7625C"/>
    <w:rsid w:val="00E762E1"/>
    <w:rsid w:val="00E7642A"/>
    <w:rsid w:val="00E7698D"/>
    <w:rsid w:val="00E76B25"/>
    <w:rsid w:val="00E76B77"/>
    <w:rsid w:val="00E76BF0"/>
    <w:rsid w:val="00E76E79"/>
    <w:rsid w:val="00E772C2"/>
    <w:rsid w:val="00E77583"/>
    <w:rsid w:val="00E77D81"/>
    <w:rsid w:val="00E77E08"/>
    <w:rsid w:val="00E77E6D"/>
    <w:rsid w:val="00E77F78"/>
    <w:rsid w:val="00E77FDF"/>
    <w:rsid w:val="00E801F5"/>
    <w:rsid w:val="00E8020F"/>
    <w:rsid w:val="00E80477"/>
    <w:rsid w:val="00E8054B"/>
    <w:rsid w:val="00E8057F"/>
    <w:rsid w:val="00E809F3"/>
    <w:rsid w:val="00E80BE7"/>
    <w:rsid w:val="00E80C40"/>
    <w:rsid w:val="00E8129F"/>
    <w:rsid w:val="00E815E1"/>
    <w:rsid w:val="00E818F1"/>
    <w:rsid w:val="00E81B52"/>
    <w:rsid w:val="00E81C52"/>
    <w:rsid w:val="00E81F2D"/>
    <w:rsid w:val="00E82045"/>
    <w:rsid w:val="00E82221"/>
    <w:rsid w:val="00E826A3"/>
    <w:rsid w:val="00E83262"/>
    <w:rsid w:val="00E83530"/>
    <w:rsid w:val="00E8353E"/>
    <w:rsid w:val="00E838E4"/>
    <w:rsid w:val="00E83B4F"/>
    <w:rsid w:val="00E83FFF"/>
    <w:rsid w:val="00E847DD"/>
    <w:rsid w:val="00E848B8"/>
    <w:rsid w:val="00E849E9"/>
    <w:rsid w:val="00E84A9B"/>
    <w:rsid w:val="00E84B20"/>
    <w:rsid w:val="00E84BF4"/>
    <w:rsid w:val="00E85154"/>
    <w:rsid w:val="00E85284"/>
    <w:rsid w:val="00E854DB"/>
    <w:rsid w:val="00E85729"/>
    <w:rsid w:val="00E859A8"/>
    <w:rsid w:val="00E85A6B"/>
    <w:rsid w:val="00E85D82"/>
    <w:rsid w:val="00E85DE0"/>
    <w:rsid w:val="00E85FB4"/>
    <w:rsid w:val="00E86080"/>
    <w:rsid w:val="00E86091"/>
    <w:rsid w:val="00E864A2"/>
    <w:rsid w:val="00E867BA"/>
    <w:rsid w:val="00E86DE5"/>
    <w:rsid w:val="00E87019"/>
    <w:rsid w:val="00E87068"/>
    <w:rsid w:val="00E870EC"/>
    <w:rsid w:val="00E87478"/>
    <w:rsid w:val="00E874C0"/>
    <w:rsid w:val="00E877E8"/>
    <w:rsid w:val="00E87A90"/>
    <w:rsid w:val="00E87D08"/>
    <w:rsid w:val="00E87F5E"/>
    <w:rsid w:val="00E87FC1"/>
    <w:rsid w:val="00E90164"/>
    <w:rsid w:val="00E902B0"/>
    <w:rsid w:val="00E902E8"/>
    <w:rsid w:val="00E90428"/>
    <w:rsid w:val="00E904CC"/>
    <w:rsid w:val="00E904D1"/>
    <w:rsid w:val="00E908F0"/>
    <w:rsid w:val="00E90A01"/>
    <w:rsid w:val="00E90AE6"/>
    <w:rsid w:val="00E90ED1"/>
    <w:rsid w:val="00E91230"/>
    <w:rsid w:val="00E91BA7"/>
    <w:rsid w:val="00E91C02"/>
    <w:rsid w:val="00E920A4"/>
    <w:rsid w:val="00E92313"/>
    <w:rsid w:val="00E9283C"/>
    <w:rsid w:val="00E9292A"/>
    <w:rsid w:val="00E9296B"/>
    <w:rsid w:val="00E92C6A"/>
    <w:rsid w:val="00E92D3A"/>
    <w:rsid w:val="00E930BD"/>
    <w:rsid w:val="00E937AD"/>
    <w:rsid w:val="00E939F6"/>
    <w:rsid w:val="00E93BCC"/>
    <w:rsid w:val="00E93EB8"/>
    <w:rsid w:val="00E94717"/>
    <w:rsid w:val="00E94746"/>
    <w:rsid w:val="00E94823"/>
    <w:rsid w:val="00E9491C"/>
    <w:rsid w:val="00E9493B"/>
    <w:rsid w:val="00E949CC"/>
    <w:rsid w:val="00E94A29"/>
    <w:rsid w:val="00E94F2D"/>
    <w:rsid w:val="00E955F8"/>
    <w:rsid w:val="00E95D81"/>
    <w:rsid w:val="00E95F83"/>
    <w:rsid w:val="00E9660B"/>
    <w:rsid w:val="00E967FB"/>
    <w:rsid w:val="00E96D04"/>
    <w:rsid w:val="00E96DD4"/>
    <w:rsid w:val="00E971BC"/>
    <w:rsid w:val="00E971ED"/>
    <w:rsid w:val="00E97265"/>
    <w:rsid w:val="00E9730C"/>
    <w:rsid w:val="00E975D0"/>
    <w:rsid w:val="00E975D3"/>
    <w:rsid w:val="00E9772F"/>
    <w:rsid w:val="00E97AD3"/>
    <w:rsid w:val="00E97C19"/>
    <w:rsid w:val="00E97D0D"/>
    <w:rsid w:val="00EA02D6"/>
    <w:rsid w:val="00EA031B"/>
    <w:rsid w:val="00EA032C"/>
    <w:rsid w:val="00EA08A8"/>
    <w:rsid w:val="00EA0B0B"/>
    <w:rsid w:val="00EA0BEF"/>
    <w:rsid w:val="00EA0C39"/>
    <w:rsid w:val="00EA1008"/>
    <w:rsid w:val="00EA10AE"/>
    <w:rsid w:val="00EA11A5"/>
    <w:rsid w:val="00EA11DA"/>
    <w:rsid w:val="00EA121A"/>
    <w:rsid w:val="00EA17A6"/>
    <w:rsid w:val="00EA1EB5"/>
    <w:rsid w:val="00EA23AC"/>
    <w:rsid w:val="00EA256E"/>
    <w:rsid w:val="00EA25E4"/>
    <w:rsid w:val="00EA26F2"/>
    <w:rsid w:val="00EA28E3"/>
    <w:rsid w:val="00EA2B20"/>
    <w:rsid w:val="00EA2B81"/>
    <w:rsid w:val="00EA2FC9"/>
    <w:rsid w:val="00EA32E0"/>
    <w:rsid w:val="00EA398F"/>
    <w:rsid w:val="00EA3A24"/>
    <w:rsid w:val="00EA3B76"/>
    <w:rsid w:val="00EA3D97"/>
    <w:rsid w:val="00EA3E8E"/>
    <w:rsid w:val="00EA3F7C"/>
    <w:rsid w:val="00EA415C"/>
    <w:rsid w:val="00EA4770"/>
    <w:rsid w:val="00EA48FF"/>
    <w:rsid w:val="00EA4B28"/>
    <w:rsid w:val="00EA5023"/>
    <w:rsid w:val="00EA5188"/>
    <w:rsid w:val="00EA52C7"/>
    <w:rsid w:val="00EA534E"/>
    <w:rsid w:val="00EA5D90"/>
    <w:rsid w:val="00EA5DB5"/>
    <w:rsid w:val="00EA611C"/>
    <w:rsid w:val="00EA63B3"/>
    <w:rsid w:val="00EA65F8"/>
    <w:rsid w:val="00EA680B"/>
    <w:rsid w:val="00EA7A16"/>
    <w:rsid w:val="00EA7C3D"/>
    <w:rsid w:val="00EA7E38"/>
    <w:rsid w:val="00EA7E9B"/>
    <w:rsid w:val="00EA7EDE"/>
    <w:rsid w:val="00EB02C9"/>
    <w:rsid w:val="00EB02F5"/>
    <w:rsid w:val="00EB042B"/>
    <w:rsid w:val="00EB04F5"/>
    <w:rsid w:val="00EB05E9"/>
    <w:rsid w:val="00EB074B"/>
    <w:rsid w:val="00EB0828"/>
    <w:rsid w:val="00EB1509"/>
    <w:rsid w:val="00EB18A7"/>
    <w:rsid w:val="00EB1A4A"/>
    <w:rsid w:val="00EB1BB3"/>
    <w:rsid w:val="00EB1BCB"/>
    <w:rsid w:val="00EB1E5C"/>
    <w:rsid w:val="00EB1E7F"/>
    <w:rsid w:val="00EB1FCF"/>
    <w:rsid w:val="00EB2694"/>
    <w:rsid w:val="00EB26C1"/>
    <w:rsid w:val="00EB2B4B"/>
    <w:rsid w:val="00EB2EFB"/>
    <w:rsid w:val="00EB320C"/>
    <w:rsid w:val="00EB32E9"/>
    <w:rsid w:val="00EB3317"/>
    <w:rsid w:val="00EB36D4"/>
    <w:rsid w:val="00EB3AC3"/>
    <w:rsid w:val="00EB3E8D"/>
    <w:rsid w:val="00EB400C"/>
    <w:rsid w:val="00EB42F8"/>
    <w:rsid w:val="00EB4438"/>
    <w:rsid w:val="00EB457E"/>
    <w:rsid w:val="00EB4B0B"/>
    <w:rsid w:val="00EB4E56"/>
    <w:rsid w:val="00EB4F4F"/>
    <w:rsid w:val="00EB4FFD"/>
    <w:rsid w:val="00EB50F6"/>
    <w:rsid w:val="00EB51ED"/>
    <w:rsid w:val="00EB5210"/>
    <w:rsid w:val="00EB558D"/>
    <w:rsid w:val="00EB597E"/>
    <w:rsid w:val="00EB5A42"/>
    <w:rsid w:val="00EB5C92"/>
    <w:rsid w:val="00EB6124"/>
    <w:rsid w:val="00EB6204"/>
    <w:rsid w:val="00EB620F"/>
    <w:rsid w:val="00EB6276"/>
    <w:rsid w:val="00EB63C5"/>
    <w:rsid w:val="00EB64B7"/>
    <w:rsid w:val="00EB656C"/>
    <w:rsid w:val="00EB6878"/>
    <w:rsid w:val="00EB6FE8"/>
    <w:rsid w:val="00EB72E7"/>
    <w:rsid w:val="00EB7330"/>
    <w:rsid w:val="00EB7579"/>
    <w:rsid w:val="00EB769B"/>
    <w:rsid w:val="00EC0337"/>
    <w:rsid w:val="00EC0F60"/>
    <w:rsid w:val="00EC1027"/>
    <w:rsid w:val="00EC10C7"/>
    <w:rsid w:val="00EC1187"/>
    <w:rsid w:val="00EC1777"/>
    <w:rsid w:val="00EC17A8"/>
    <w:rsid w:val="00EC1850"/>
    <w:rsid w:val="00EC19B5"/>
    <w:rsid w:val="00EC1CA7"/>
    <w:rsid w:val="00EC1E0E"/>
    <w:rsid w:val="00EC1E37"/>
    <w:rsid w:val="00EC2362"/>
    <w:rsid w:val="00EC236D"/>
    <w:rsid w:val="00EC24E6"/>
    <w:rsid w:val="00EC2E61"/>
    <w:rsid w:val="00EC2E92"/>
    <w:rsid w:val="00EC3181"/>
    <w:rsid w:val="00EC35DE"/>
    <w:rsid w:val="00EC3AAF"/>
    <w:rsid w:val="00EC3BAD"/>
    <w:rsid w:val="00EC3C38"/>
    <w:rsid w:val="00EC3F71"/>
    <w:rsid w:val="00EC40D4"/>
    <w:rsid w:val="00EC4542"/>
    <w:rsid w:val="00EC454A"/>
    <w:rsid w:val="00EC45B7"/>
    <w:rsid w:val="00EC4A1B"/>
    <w:rsid w:val="00EC4C4B"/>
    <w:rsid w:val="00EC4C79"/>
    <w:rsid w:val="00EC502D"/>
    <w:rsid w:val="00EC5190"/>
    <w:rsid w:val="00EC51FD"/>
    <w:rsid w:val="00EC57FE"/>
    <w:rsid w:val="00EC582F"/>
    <w:rsid w:val="00EC59F7"/>
    <w:rsid w:val="00EC5C77"/>
    <w:rsid w:val="00EC5EF8"/>
    <w:rsid w:val="00EC5F19"/>
    <w:rsid w:val="00EC5FA0"/>
    <w:rsid w:val="00EC6134"/>
    <w:rsid w:val="00EC6274"/>
    <w:rsid w:val="00EC6452"/>
    <w:rsid w:val="00EC64A2"/>
    <w:rsid w:val="00EC6556"/>
    <w:rsid w:val="00EC65BE"/>
    <w:rsid w:val="00EC6696"/>
    <w:rsid w:val="00EC6894"/>
    <w:rsid w:val="00EC6AE1"/>
    <w:rsid w:val="00EC6B16"/>
    <w:rsid w:val="00EC72E2"/>
    <w:rsid w:val="00EC74DA"/>
    <w:rsid w:val="00EC7B8C"/>
    <w:rsid w:val="00EC7BB8"/>
    <w:rsid w:val="00EC7C58"/>
    <w:rsid w:val="00EC7D25"/>
    <w:rsid w:val="00ED0110"/>
    <w:rsid w:val="00ED03E5"/>
    <w:rsid w:val="00ED11CF"/>
    <w:rsid w:val="00ED1222"/>
    <w:rsid w:val="00ED1580"/>
    <w:rsid w:val="00ED196A"/>
    <w:rsid w:val="00ED1D45"/>
    <w:rsid w:val="00ED1DDD"/>
    <w:rsid w:val="00ED1F35"/>
    <w:rsid w:val="00ED1F3E"/>
    <w:rsid w:val="00ED1FAE"/>
    <w:rsid w:val="00ED2299"/>
    <w:rsid w:val="00ED26F6"/>
    <w:rsid w:val="00ED2A18"/>
    <w:rsid w:val="00ED2DC6"/>
    <w:rsid w:val="00ED3110"/>
    <w:rsid w:val="00ED3355"/>
    <w:rsid w:val="00ED3429"/>
    <w:rsid w:val="00ED3BBB"/>
    <w:rsid w:val="00ED3CA3"/>
    <w:rsid w:val="00ED4353"/>
    <w:rsid w:val="00ED4A84"/>
    <w:rsid w:val="00ED4ADA"/>
    <w:rsid w:val="00ED4C97"/>
    <w:rsid w:val="00ED4E62"/>
    <w:rsid w:val="00ED50D1"/>
    <w:rsid w:val="00ED519E"/>
    <w:rsid w:val="00ED5421"/>
    <w:rsid w:val="00ED5819"/>
    <w:rsid w:val="00ED5A20"/>
    <w:rsid w:val="00ED5AAD"/>
    <w:rsid w:val="00ED5EF8"/>
    <w:rsid w:val="00ED5F32"/>
    <w:rsid w:val="00ED61E5"/>
    <w:rsid w:val="00ED642E"/>
    <w:rsid w:val="00ED66EF"/>
    <w:rsid w:val="00ED6B04"/>
    <w:rsid w:val="00ED6F3F"/>
    <w:rsid w:val="00ED6F8F"/>
    <w:rsid w:val="00ED6FB2"/>
    <w:rsid w:val="00ED742E"/>
    <w:rsid w:val="00ED763C"/>
    <w:rsid w:val="00ED76C8"/>
    <w:rsid w:val="00ED7708"/>
    <w:rsid w:val="00ED7AD0"/>
    <w:rsid w:val="00ED7AFE"/>
    <w:rsid w:val="00ED7B83"/>
    <w:rsid w:val="00ED7C74"/>
    <w:rsid w:val="00EE0031"/>
    <w:rsid w:val="00EE024F"/>
    <w:rsid w:val="00EE0612"/>
    <w:rsid w:val="00EE0635"/>
    <w:rsid w:val="00EE08D3"/>
    <w:rsid w:val="00EE0AB7"/>
    <w:rsid w:val="00EE0C70"/>
    <w:rsid w:val="00EE0F03"/>
    <w:rsid w:val="00EE10FC"/>
    <w:rsid w:val="00EE11DC"/>
    <w:rsid w:val="00EE1447"/>
    <w:rsid w:val="00EE1518"/>
    <w:rsid w:val="00EE172A"/>
    <w:rsid w:val="00EE185E"/>
    <w:rsid w:val="00EE19B9"/>
    <w:rsid w:val="00EE1A10"/>
    <w:rsid w:val="00EE1BF1"/>
    <w:rsid w:val="00EE1FE4"/>
    <w:rsid w:val="00EE234C"/>
    <w:rsid w:val="00EE238F"/>
    <w:rsid w:val="00EE23BC"/>
    <w:rsid w:val="00EE2A4F"/>
    <w:rsid w:val="00EE2FF0"/>
    <w:rsid w:val="00EE32F0"/>
    <w:rsid w:val="00EE377D"/>
    <w:rsid w:val="00EE3D20"/>
    <w:rsid w:val="00EE3EDB"/>
    <w:rsid w:val="00EE3FA4"/>
    <w:rsid w:val="00EE3FE7"/>
    <w:rsid w:val="00EE4190"/>
    <w:rsid w:val="00EE42C3"/>
    <w:rsid w:val="00EE47F5"/>
    <w:rsid w:val="00EE4864"/>
    <w:rsid w:val="00EE48F5"/>
    <w:rsid w:val="00EE497F"/>
    <w:rsid w:val="00EE4A2B"/>
    <w:rsid w:val="00EE4C1A"/>
    <w:rsid w:val="00EE4C82"/>
    <w:rsid w:val="00EE508C"/>
    <w:rsid w:val="00EE53F6"/>
    <w:rsid w:val="00EE5888"/>
    <w:rsid w:val="00EE5B3E"/>
    <w:rsid w:val="00EE5C0C"/>
    <w:rsid w:val="00EE5CCB"/>
    <w:rsid w:val="00EE6072"/>
    <w:rsid w:val="00EE639C"/>
    <w:rsid w:val="00EE646F"/>
    <w:rsid w:val="00EE647F"/>
    <w:rsid w:val="00EE69C2"/>
    <w:rsid w:val="00EE6C79"/>
    <w:rsid w:val="00EE6DE5"/>
    <w:rsid w:val="00EE6E40"/>
    <w:rsid w:val="00EE70B5"/>
    <w:rsid w:val="00EE7158"/>
    <w:rsid w:val="00EE71E7"/>
    <w:rsid w:val="00EE76AF"/>
    <w:rsid w:val="00EE76CE"/>
    <w:rsid w:val="00EE76D9"/>
    <w:rsid w:val="00EE7744"/>
    <w:rsid w:val="00EE7829"/>
    <w:rsid w:val="00EE7845"/>
    <w:rsid w:val="00EE7876"/>
    <w:rsid w:val="00EF0143"/>
    <w:rsid w:val="00EF03E1"/>
    <w:rsid w:val="00EF04F5"/>
    <w:rsid w:val="00EF07AD"/>
    <w:rsid w:val="00EF08FD"/>
    <w:rsid w:val="00EF0D69"/>
    <w:rsid w:val="00EF0EA3"/>
    <w:rsid w:val="00EF0F19"/>
    <w:rsid w:val="00EF0FE2"/>
    <w:rsid w:val="00EF10A2"/>
    <w:rsid w:val="00EF145E"/>
    <w:rsid w:val="00EF1642"/>
    <w:rsid w:val="00EF17FA"/>
    <w:rsid w:val="00EF1AAA"/>
    <w:rsid w:val="00EF1E15"/>
    <w:rsid w:val="00EF1E26"/>
    <w:rsid w:val="00EF2030"/>
    <w:rsid w:val="00EF21F2"/>
    <w:rsid w:val="00EF228F"/>
    <w:rsid w:val="00EF293B"/>
    <w:rsid w:val="00EF2AC9"/>
    <w:rsid w:val="00EF2BBB"/>
    <w:rsid w:val="00EF2BC2"/>
    <w:rsid w:val="00EF2C02"/>
    <w:rsid w:val="00EF2DB0"/>
    <w:rsid w:val="00EF2F01"/>
    <w:rsid w:val="00EF339B"/>
    <w:rsid w:val="00EF3821"/>
    <w:rsid w:val="00EF3828"/>
    <w:rsid w:val="00EF387E"/>
    <w:rsid w:val="00EF3C93"/>
    <w:rsid w:val="00EF3DBC"/>
    <w:rsid w:val="00EF40A3"/>
    <w:rsid w:val="00EF40D2"/>
    <w:rsid w:val="00EF41C0"/>
    <w:rsid w:val="00EF426E"/>
    <w:rsid w:val="00EF45AB"/>
    <w:rsid w:val="00EF462F"/>
    <w:rsid w:val="00EF47E0"/>
    <w:rsid w:val="00EF47E3"/>
    <w:rsid w:val="00EF486A"/>
    <w:rsid w:val="00EF494E"/>
    <w:rsid w:val="00EF4A10"/>
    <w:rsid w:val="00EF54BD"/>
    <w:rsid w:val="00EF5A37"/>
    <w:rsid w:val="00EF5B5D"/>
    <w:rsid w:val="00EF5C6A"/>
    <w:rsid w:val="00EF5EA5"/>
    <w:rsid w:val="00EF608B"/>
    <w:rsid w:val="00EF608F"/>
    <w:rsid w:val="00EF67AB"/>
    <w:rsid w:val="00EF709B"/>
    <w:rsid w:val="00EF71AD"/>
    <w:rsid w:val="00EF765B"/>
    <w:rsid w:val="00EF792B"/>
    <w:rsid w:val="00EF79D6"/>
    <w:rsid w:val="00EF7AF2"/>
    <w:rsid w:val="00EF7B77"/>
    <w:rsid w:val="00EF7C55"/>
    <w:rsid w:val="00EF7E82"/>
    <w:rsid w:val="00F0011C"/>
    <w:rsid w:val="00F005CF"/>
    <w:rsid w:val="00F0082D"/>
    <w:rsid w:val="00F00A6C"/>
    <w:rsid w:val="00F00AA2"/>
    <w:rsid w:val="00F00D54"/>
    <w:rsid w:val="00F0107E"/>
    <w:rsid w:val="00F010B6"/>
    <w:rsid w:val="00F015AB"/>
    <w:rsid w:val="00F0169C"/>
    <w:rsid w:val="00F01845"/>
    <w:rsid w:val="00F02246"/>
    <w:rsid w:val="00F02335"/>
    <w:rsid w:val="00F026C7"/>
    <w:rsid w:val="00F02817"/>
    <w:rsid w:val="00F02C9F"/>
    <w:rsid w:val="00F02E69"/>
    <w:rsid w:val="00F02EAD"/>
    <w:rsid w:val="00F02FB5"/>
    <w:rsid w:val="00F032DD"/>
    <w:rsid w:val="00F0332F"/>
    <w:rsid w:val="00F03952"/>
    <w:rsid w:val="00F03C66"/>
    <w:rsid w:val="00F03E40"/>
    <w:rsid w:val="00F040E1"/>
    <w:rsid w:val="00F045E0"/>
    <w:rsid w:val="00F04903"/>
    <w:rsid w:val="00F04E8E"/>
    <w:rsid w:val="00F04F21"/>
    <w:rsid w:val="00F0520F"/>
    <w:rsid w:val="00F0531E"/>
    <w:rsid w:val="00F0537B"/>
    <w:rsid w:val="00F053C0"/>
    <w:rsid w:val="00F059FC"/>
    <w:rsid w:val="00F05CE7"/>
    <w:rsid w:val="00F060C3"/>
    <w:rsid w:val="00F060DE"/>
    <w:rsid w:val="00F06251"/>
    <w:rsid w:val="00F06DF7"/>
    <w:rsid w:val="00F07401"/>
    <w:rsid w:val="00F0774C"/>
    <w:rsid w:val="00F079A2"/>
    <w:rsid w:val="00F079DF"/>
    <w:rsid w:val="00F07C90"/>
    <w:rsid w:val="00F07EDE"/>
    <w:rsid w:val="00F107D9"/>
    <w:rsid w:val="00F10A61"/>
    <w:rsid w:val="00F110F2"/>
    <w:rsid w:val="00F11220"/>
    <w:rsid w:val="00F1149F"/>
    <w:rsid w:val="00F1151A"/>
    <w:rsid w:val="00F11D8C"/>
    <w:rsid w:val="00F12215"/>
    <w:rsid w:val="00F12517"/>
    <w:rsid w:val="00F1254B"/>
    <w:rsid w:val="00F12A8A"/>
    <w:rsid w:val="00F12CAF"/>
    <w:rsid w:val="00F12DB7"/>
    <w:rsid w:val="00F12FF2"/>
    <w:rsid w:val="00F1308E"/>
    <w:rsid w:val="00F131A6"/>
    <w:rsid w:val="00F13624"/>
    <w:rsid w:val="00F137E0"/>
    <w:rsid w:val="00F13CFB"/>
    <w:rsid w:val="00F1456C"/>
    <w:rsid w:val="00F14B5E"/>
    <w:rsid w:val="00F14D1A"/>
    <w:rsid w:val="00F15A4D"/>
    <w:rsid w:val="00F15A74"/>
    <w:rsid w:val="00F15BA7"/>
    <w:rsid w:val="00F15C7C"/>
    <w:rsid w:val="00F15E19"/>
    <w:rsid w:val="00F160CD"/>
    <w:rsid w:val="00F1611A"/>
    <w:rsid w:val="00F16183"/>
    <w:rsid w:val="00F1630F"/>
    <w:rsid w:val="00F16601"/>
    <w:rsid w:val="00F16679"/>
    <w:rsid w:val="00F166B1"/>
    <w:rsid w:val="00F16AF2"/>
    <w:rsid w:val="00F16C39"/>
    <w:rsid w:val="00F16D1B"/>
    <w:rsid w:val="00F16D9E"/>
    <w:rsid w:val="00F17077"/>
    <w:rsid w:val="00F17150"/>
    <w:rsid w:val="00F174DA"/>
    <w:rsid w:val="00F175C1"/>
    <w:rsid w:val="00F17650"/>
    <w:rsid w:val="00F176AD"/>
    <w:rsid w:val="00F177F6"/>
    <w:rsid w:val="00F1796E"/>
    <w:rsid w:val="00F17ABF"/>
    <w:rsid w:val="00F17B99"/>
    <w:rsid w:val="00F2007C"/>
    <w:rsid w:val="00F20373"/>
    <w:rsid w:val="00F203A8"/>
    <w:rsid w:val="00F20402"/>
    <w:rsid w:val="00F20959"/>
    <w:rsid w:val="00F20F8A"/>
    <w:rsid w:val="00F20FF5"/>
    <w:rsid w:val="00F2123C"/>
    <w:rsid w:val="00F215B0"/>
    <w:rsid w:val="00F21AB8"/>
    <w:rsid w:val="00F21DE5"/>
    <w:rsid w:val="00F222FF"/>
    <w:rsid w:val="00F22513"/>
    <w:rsid w:val="00F22786"/>
    <w:rsid w:val="00F22979"/>
    <w:rsid w:val="00F23058"/>
    <w:rsid w:val="00F2316F"/>
    <w:rsid w:val="00F232B5"/>
    <w:rsid w:val="00F232EE"/>
    <w:rsid w:val="00F235E1"/>
    <w:rsid w:val="00F2362C"/>
    <w:rsid w:val="00F23A78"/>
    <w:rsid w:val="00F23AE6"/>
    <w:rsid w:val="00F23B26"/>
    <w:rsid w:val="00F23BEB"/>
    <w:rsid w:val="00F24007"/>
    <w:rsid w:val="00F24434"/>
    <w:rsid w:val="00F24497"/>
    <w:rsid w:val="00F24741"/>
    <w:rsid w:val="00F247EF"/>
    <w:rsid w:val="00F24B2D"/>
    <w:rsid w:val="00F24DCC"/>
    <w:rsid w:val="00F25236"/>
    <w:rsid w:val="00F252F2"/>
    <w:rsid w:val="00F25520"/>
    <w:rsid w:val="00F256F1"/>
    <w:rsid w:val="00F257DB"/>
    <w:rsid w:val="00F25968"/>
    <w:rsid w:val="00F25E3B"/>
    <w:rsid w:val="00F26420"/>
    <w:rsid w:val="00F2644E"/>
    <w:rsid w:val="00F269C2"/>
    <w:rsid w:val="00F26F76"/>
    <w:rsid w:val="00F273A9"/>
    <w:rsid w:val="00F27416"/>
    <w:rsid w:val="00F27487"/>
    <w:rsid w:val="00F27851"/>
    <w:rsid w:val="00F278E9"/>
    <w:rsid w:val="00F2797A"/>
    <w:rsid w:val="00F27A24"/>
    <w:rsid w:val="00F27B9B"/>
    <w:rsid w:val="00F27E2D"/>
    <w:rsid w:val="00F3043B"/>
    <w:rsid w:val="00F304A4"/>
    <w:rsid w:val="00F305E9"/>
    <w:rsid w:val="00F30C7F"/>
    <w:rsid w:val="00F30CA9"/>
    <w:rsid w:val="00F31000"/>
    <w:rsid w:val="00F31769"/>
    <w:rsid w:val="00F31A01"/>
    <w:rsid w:val="00F31AB0"/>
    <w:rsid w:val="00F31BA9"/>
    <w:rsid w:val="00F321DE"/>
    <w:rsid w:val="00F32222"/>
    <w:rsid w:val="00F32259"/>
    <w:rsid w:val="00F32AAC"/>
    <w:rsid w:val="00F33083"/>
    <w:rsid w:val="00F3336A"/>
    <w:rsid w:val="00F33405"/>
    <w:rsid w:val="00F33786"/>
    <w:rsid w:val="00F33DB8"/>
    <w:rsid w:val="00F33F8E"/>
    <w:rsid w:val="00F342FF"/>
    <w:rsid w:val="00F3432C"/>
    <w:rsid w:val="00F34663"/>
    <w:rsid w:val="00F34BD1"/>
    <w:rsid w:val="00F34DA2"/>
    <w:rsid w:val="00F34F21"/>
    <w:rsid w:val="00F350BF"/>
    <w:rsid w:val="00F358EA"/>
    <w:rsid w:val="00F359ED"/>
    <w:rsid w:val="00F35DE3"/>
    <w:rsid w:val="00F363C6"/>
    <w:rsid w:val="00F36515"/>
    <w:rsid w:val="00F36738"/>
    <w:rsid w:val="00F36888"/>
    <w:rsid w:val="00F36B8C"/>
    <w:rsid w:val="00F36E04"/>
    <w:rsid w:val="00F3745C"/>
    <w:rsid w:val="00F375B7"/>
    <w:rsid w:val="00F376F9"/>
    <w:rsid w:val="00F3798F"/>
    <w:rsid w:val="00F379F1"/>
    <w:rsid w:val="00F37B13"/>
    <w:rsid w:val="00F37C73"/>
    <w:rsid w:val="00F37D2E"/>
    <w:rsid w:val="00F37D82"/>
    <w:rsid w:val="00F37EBC"/>
    <w:rsid w:val="00F406D5"/>
    <w:rsid w:val="00F4093F"/>
    <w:rsid w:val="00F40D48"/>
    <w:rsid w:val="00F40F64"/>
    <w:rsid w:val="00F41165"/>
    <w:rsid w:val="00F41167"/>
    <w:rsid w:val="00F41391"/>
    <w:rsid w:val="00F41862"/>
    <w:rsid w:val="00F419DB"/>
    <w:rsid w:val="00F41B81"/>
    <w:rsid w:val="00F41B99"/>
    <w:rsid w:val="00F41FDE"/>
    <w:rsid w:val="00F42107"/>
    <w:rsid w:val="00F421CB"/>
    <w:rsid w:val="00F42267"/>
    <w:rsid w:val="00F424B7"/>
    <w:rsid w:val="00F425B6"/>
    <w:rsid w:val="00F42DE1"/>
    <w:rsid w:val="00F42DEA"/>
    <w:rsid w:val="00F43164"/>
    <w:rsid w:val="00F432AE"/>
    <w:rsid w:val="00F434DE"/>
    <w:rsid w:val="00F4362B"/>
    <w:rsid w:val="00F4365C"/>
    <w:rsid w:val="00F43D04"/>
    <w:rsid w:val="00F43DB7"/>
    <w:rsid w:val="00F43DF6"/>
    <w:rsid w:val="00F447E8"/>
    <w:rsid w:val="00F44B6D"/>
    <w:rsid w:val="00F44C5F"/>
    <w:rsid w:val="00F44E65"/>
    <w:rsid w:val="00F45155"/>
    <w:rsid w:val="00F451C5"/>
    <w:rsid w:val="00F452AA"/>
    <w:rsid w:val="00F456E0"/>
    <w:rsid w:val="00F45967"/>
    <w:rsid w:val="00F45977"/>
    <w:rsid w:val="00F45D42"/>
    <w:rsid w:val="00F45DF4"/>
    <w:rsid w:val="00F462A7"/>
    <w:rsid w:val="00F46A8C"/>
    <w:rsid w:val="00F46CD2"/>
    <w:rsid w:val="00F46D51"/>
    <w:rsid w:val="00F46D8E"/>
    <w:rsid w:val="00F4721B"/>
    <w:rsid w:val="00F4744B"/>
    <w:rsid w:val="00F47927"/>
    <w:rsid w:val="00F47A1E"/>
    <w:rsid w:val="00F50295"/>
    <w:rsid w:val="00F50876"/>
    <w:rsid w:val="00F50CD1"/>
    <w:rsid w:val="00F50EA3"/>
    <w:rsid w:val="00F50FBC"/>
    <w:rsid w:val="00F511C0"/>
    <w:rsid w:val="00F51286"/>
    <w:rsid w:val="00F51A76"/>
    <w:rsid w:val="00F51D7F"/>
    <w:rsid w:val="00F52375"/>
    <w:rsid w:val="00F52954"/>
    <w:rsid w:val="00F529A6"/>
    <w:rsid w:val="00F52DC1"/>
    <w:rsid w:val="00F5365A"/>
    <w:rsid w:val="00F537A8"/>
    <w:rsid w:val="00F53A69"/>
    <w:rsid w:val="00F53D48"/>
    <w:rsid w:val="00F542A1"/>
    <w:rsid w:val="00F5433E"/>
    <w:rsid w:val="00F5487B"/>
    <w:rsid w:val="00F5490A"/>
    <w:rsid w:val="00F54DDC"/>
    <w:rsid w:val="00F554A9"/>
    <w:rsid w:val="00F554E3"/>
    <w:rsid w:val="00F555C7"/>
    <w:rsid w:val="00F55DF1"/>
    <w:rsid w:val="00F55FE2"/>
    <w:rsid w:val="00F56071"/>
    <w:rsid w:val="00F560B3"/>
    <w:rsid w:val="00F56513"/>
    <w:rsid w:val="00F565DA"/>
    <w:rsid w:val="00F56788"/>
    <w:rsid w:val="00F5699D"/>
    <w:rsid w:val="00F56A15"/>
    <w:rsid w:val="00F56B56"/>
    <w:rsid w:val="00F56B77"/>
    <w:rsid w:val="00F56CB5"/>
    <w:rsid w:val="00F56D56"/>
    <w:rsid w:val="00F5727E"/>
    <w:rsid w:val="00F573BE"/>
    <w:rsid w:val="00F576D7"/>
    <w:rsid w:val="00F57BED"/>
    <w:rsid w:val="00F57D53"/>
    <w:rsid w:val="00F57F46"/>
    <w:rsid w:val="00F600A9"/>
    <w:rsid w:val="00F60152"/>
    <w:rsid w:val="00F60198"/>
    <w:rsid w:val="00F60688"/>
    <w:rsid w:val="00F607A7"/>
    <w:rsid w:val="00F607B8"/>
    <w:rsid w:val="00F608FF"/>
    <w:rsid w:val="00F60946"/>
    <w:rsid w:val="00F609C1"/>
    <w:rsid w:val="00F60AD0"/>
    <w:rsid w:val="00F60DB8"/>
    <w:rsid w:val="00F61186"/>
    <w:rsid w:val="00F6118D"/>
    <w:rsid w:val="00F61412"/>
    <w:rsid w:val="00F6141B"/>
    <w:rsid w:val="00F6161A"/>
    <w:rsid w:val="00F61646"/>
    <w:rsid w:val="00F618C4"/>
    <w:rsid w:val="00F619DD"/>
    <w:rsid w:val="00F61AD3"/>
    <w:rsid w:val="00F61BE9"/>
    <w:rsid w:val="00F61D50"/>
    <w:rsid w:val="00F62079"/>
    <w:rsid w:val="00F621B8"/>
    <w:rsid w:val="00F62325"/>
    <w:rsid w:val="00F6238C"/>
    <w:rsid w:val="00F626AD"/>
    <w:rsid w:val="00F626ED"/>
    <w:rsid w:val="00F62956"/>
    <w:rsid w:val="00F62A6B"/>
    <w:rsid w:val="00F62AE0"/>
    <w:rsid w:val="00F62DCB"/>
    <w:rsid w:val="00F6323F"/>
    <w:rsid w:val="00F63259"/>
    <w:rsid w:val="00F63579"/>
    <w:rsid w:val="00F6357E"/>
    <w:rsid w:val="00F635B1"/>
    <w:rsid w:val="00F63695"/>
    <w:rsid w:val="00F63B55"/>
    <w:rsid w:val="00F63B6D"/>
    <w:rsid w:val="00F63B9E"/>
    <w:rsid w:val="00F63C99"/>
    <w:rsid w:val="00F63CA8"/>
    <w:rsid w:val="00F640BF"/>
    <w:rsid w:val="00F6470D"/>
    <w:rsid w:val="00F6497F"/>
    <w:rsid w:val="00F64C0F"/>
    <w:rsid w:val="00F64C44"/>
    <w:rsid w:val="00F64F04"/>
    <w:rsid w:val="00F64F8E"/>
    <w:rsid w:val="00F65048"/>
    <w:rsid w:val="00F6529B"/>
    <w:rsid w:val="00F656A9"/>
    <w:rsid w:val="00F65758"/>
    <w:rsid w:val="00F6576F"/>
    <w:rsid w:val="00F6595E"/>
    <w:rsid w:val="00F65B91"/>
    <w:rsid w:val="00F65DD7"/>
    <w:rsid w:val="00F65E04"/>
    <w:rsid w:val="00F66616"/>
    <w:rsid w:val="00F66655"/>
    <w:rsid w:val="00F6675D"/>
    <w:rsid w:val="00F66861"/>
    <w:rsid w:val="00F668B8"/>
    <w:rsid w:val="00F669CD"/>
    <w:rsid w:val="00F66B86"/>
    <w:rsid w:val="00F670F1"/>
    <w:rsid w:val="00F671B0"/>
    <w:rsid w:val="00F67B61"/>
    <w:rsid w:val="00F67CBF"/>
    <w:rsid w:val="00F67CF5"/>
    <w:rsid w:val="00F70210"/>
    <w:rsid w:val="00F70C7B"/>
    <w:rsid w:val="00F70E63"/>
    <w:rsid w:val="00F71412"/>
    <w:rsid w:val="00F71848"/>
    <w:rsid w:val="00F71EE0"/>
    <w:rsid w:val="00F72123"/>
    <w:rsid w:val="00F7254C"/>
    <w:rsid w:val="00F72A2C"/>
    <w:rsid w:val="00F72D98"/>
    <w:rsid w:val="00F7339B"/>
    <w:rsid w:val="00F733D8"/>
    <w:rsid w:val="00F737DB"/>
    <w:rsid w:val="00F73B26"/>
    <w:rsid w:val="00F742D1"/>
    <w:rsid w:val="00F74315"/>
    <w:rsid w:val="00F74520"/>
    <w:rsid w:val="00F74550"/>
    <w:rsid w:val="00F74CA7"/>
    <w:rsid w:val="00F75336"/>
    <w:rsid w:val="00F75794"/>
    <w:rsid w:val="00F75BCC"/>
    <w:rsid w:val="00F75D88"/>
    <w:rsid w:val="00F75FFB"/>
    <w:rsid w:val="00F76131"/>
    <w:rsid w:val="00F7613A"/>
    <w:rsid w:val="00F76173"/>
    <w:rsid w:val="00F76221"/>
    <w:rsid w:val="00F764C9"/>
    <w:rsid w:val="00F766D2"/>
    <w:rsid w:val="00F76891"/>
    <w:rsid w:val="00F76BAC"/>
    <w:rsid w:val="00F76E11"/>
    <w:rsid w:val="00F76E17"/>
    <w:rsid w:val="00F773D0"/>
    <w:rsid w:val="00F7743E"/>
    <w:rsid w:val="00F77CD1"/>
    <w:rsid w:val="00F77F01"/>
    <w:rsid w:val="00F80821"/>
    <w:rsid w:val="00F808AB"/>
    <w:rsid w:val="00F80AD7"/>
    <w:rsid w:val="00F80D72"/>
    <w:rsid w:val="00F810AF"/>
    <w:rsid w:val="00F81382"/>
    <w:rsid w:val="00F814A8"/>
    <w:rsid w:val="00F814CA"/>
    <w:rsid w:val="00F815CD"/>
    <w:rsid w:val="00F8185F"/>
    <w:rsid w:val="00F81B83"/>
    <w:rsid w:val="00F81E64"/>
    <w:rsid w:val="00F81E81"/>
    <w:rsid w:val="00F822C7"/>
    <w:rsid w:val="00F8243F"/>
    <w:rsid w:val="00F82617"/>
    <w:rsid w:val="00F82639"/>
    <w:rsid w:val="00F8269B"/>
    <w:rsid w:val="00F82746"/>
    <w:rsid w:val="00F828DC"/>
    <w:rsid w:val="00F828E6"/>
    <w:rsid w:val="00F82A0A"/>
    <w:rsid w:val="00F83440"/>
    <w:rsid w:val="00F836F9"/>
    <w:rsid w:val="00F83A21"/>
    <w:rsid w:val="00F83B47"/>
    <w:rsid w:val="00F83F8A"/>
    <w:rsid w:val="00F840C3"/>
    <w:rsid w:val="00F84216"/>
    <w:rsid w:val="00F845D7"/>
    <w:rsid w:val="00F8470F"/>
    <w:rsid w:val="00F84867"/>
    <w:rsid w:val="00F848FE"/>
    <w:rsid w:val="00F84A1A"/>
    <w:rsid w:val="00F84BDC"/>
    <w:rsid w:val="00F84F6E"/>
    <w:rsid w:val="00F85217"/>
    <w:rsid w:val="00F85A68"/>
    <w:rsid w:val="00F85F8A"/>
    <w:rsid w:val="00F86029"/>
    <w:rsid w:val="00F8646A"/>
    <w:rsid w:val="00F8662E"/>
    <w:rsid w:val="00F866AA"/>
    <w:rsid w:val="00F868AD"/>
    <w:rsid w:val="00F86BD2"/>
    <w:rsid w:val="00F86D55"/>
    <w:rsid w:val="00F870EC"/>
    <w:rsid w:val="00F87451"/>
    <w:rsid w:val="00F87959"/>
    <w:rsid w:val="00F87A8A"/>
    <w:rsid w:val="00F87B94"/>
    <w:rsid w:val="00F87DC0"/>
    <w:rsid w:val="00F87FA6"/>
    <w:rsid w:val="00F900FD"/>
    <w:rsid w:val="00F9037E"/>
    <w:rsid w:val="00F90398"/>
    <w:rsid w:val="00F9051B"/>
    <w:rsid w:val="00F90543"/>
    <w:rsid w:val="00F90596"/>
    <w:rsid w:val="00F906A7"/>
    <w:rsid w:val="00F909B8"/>
    <w:rsid w:val="00F9112A"/>
    <w:rsid w:val="00F912B8"/>
    <w:rsid w:val="00F9132A"/>
    <w:rsid w:val="00F9166F"/>
    <w:rsid w:val="00F91FF1"/>
    <w:rsid w:val="00F9214C"/>
    <w:rsid w:val="00F92279"/>
    <w:rsid w:val="00F92406"/>
    <w:rsid w:val="00F9290F"/>
    <w:rsid w:val="00F929D7"/>
    <w:rsid w:val="00F92B41"/>
    <w:rsid w:val="00F92E89"/>
    <w:rsid w:val="00F93188"/>
    <w:rsid w:val="00F93336"/>
    <w:rsid w:val="00F93356"/>
    <w:rsid w:val="00F93610"/>
    <w:rsid w:val="00F93906"/>
    <w:rsid w:val="00F93BB6"/>
    <w:rsid w:val="00F93C07"/>
    <w:rsid w:val="00F9402F"/>
    <w:rsid w:val="00F94081"/>
    <w:rsid w:val="00F94294"/>
    <w:rsid w:val="00F94671"/>
    <w:rsid w:val="00F947CB"/>
    <w:rsid w:val="00F95341"/>
    <w:rsid w:val="00F95799"/>
    <w:rsid w:val="00F95A4A"/>
    <w:rsid w:val="00F9627C"/>
    <w:rsid w:val="00F963F1"/>
    <w:rsid w:val="00F9642F"/>
    <w:rsid w:val="00F96449"/>
    <w:rsid w:val="00F965B2"/>
    <w:rsid w:val="00F96960"/>
    <w:rsid w:val="00F96AEF"/>
    <w:rsid w:val="00F96DEE"/>
    <w:rsid w:val="00F97EA5"/>
    <w:rsid w:val="00FA0364"/>
    <w:rsid w:val="00FA05FB"/>
    <w:rsid w:val="00FA0634"/>
    <w:rsid w:val="00FA065F"/>
    <w:rsid w:val="00FA0661"/>
    <w:rsid w:val="00FA0AE2"/>
    <w:rsid w:val="00FA0C9F"/>
    <w:rsid w:val="00FA0FDC"/>
    <w:rsid w:val="00FA11D7"/>
    <w:rsid w:val="00FA11F3"/>
    <w:rsid w:val="00FA130C"/>
    <w:rsid w:val="00FA15B6"/>
    <w:rsid w:val="00FA1702"/>
    <w:rsid w:val="00FA1A5F"/>
    <w:rsid w:val="00FA1A96"/>
    <w:rsid w:val="00FA1AA8"/>
    <w:rsid w:val="00FA1C8F"/>
    <w:rsid w:val="00FA2325"/>
    <w:rsid w:val="00FA2328"/>
    <w:rsid w:val="00FA287E"/>
    <w:rsid w:val="00FA2B96"/>
    <w:rsid w:val="00FA30F6"/>
    <w:rsid w:val="00FA3103"/>
    <w:rsid w:val="00FA3D09"/>
    <w:rsid w:val="00FA4DF2"/>
    <w:rsid w:val="00FA537F"/>
    <w:rsid w:val="00FA58FC"/>
    <w:rsid w:val="00FA5DCE"/>
    <w:rsid w:val="00FA5FB2"/>
    <w:rsid w:val="00FA60B0"/>
    <w:rsid w:val="00FA632B"/>
    <w:rsid w:val="00FA65EF"/>
    <w:rsid w:val="00FA6C40"/>
    <w:rsid w:val="00FA6D0D"/>
    <w:rsid w:val="00FA6FDE"/>
    <w:rsid w:val="00FA70B8"/>
    <w:rsid w:val="00FA7358"/>
    <w:rsid w:val="00FA76BA"/>
    <w:rsid w:val="00FA77F5"/>
    <w:rsid w:val="00FA7C71"/>
    <w:rsid w:val="00FA7CA8"/>
    <w:rsid w:val="00FA7E67"/>
    <w:rsid w:val="00FA7F19"/>
    <w:rsid w:val="00FA7FA6"/>
    <w:rsid w:val="00FB0471"/>
    <w:rsid w:val="00FB0A78"/>
    <w:rsid w:val="00FB0FE6"/>
    <w:rsid w:val="00FB0FE7"/>
    <w:rsid w:val="00FB118A"/>
    <w:rsid w:val="00FB1240"/>
    <w:rsid w:val="00FB137A"/>
    <w:rsid w:val="00FB13F2"/>
    <w:rsid w:val="00FB1429"/>
    <w:rsid w:val="00FB1908"/>
    <w:rsid w:val="00FB1B24"/>
    <w:rsid w:val="00FB1D03"/>
    <w:rsid w:val="00FB2029"/>
    <w:rsid w:val="00FB2716"/>
    <w:rsid w:val="00FB2BD6"/>
    <w:rsid w:val="00FB2EFE"/>
    <w:rsid w:val="00FB2F15"/>
    <w:rsid w:val="00FB31D2"/>
    <w:rsid w:val="00FB354B"/>
    <w:rsid w:val="00FB3569"/>
    <w:rsid w:val="00FB3599"/>
    <w:rsid w:val="00FB3BD1"/>
    <w:rsid w:val="00FB3CDF"/>
    <w:rsid w:val="00FB3D36"/>
    <w:rsid w:val="00FB401B"/>
    <w:rsid w:val="00FB45D1"/>
    <w:rsid w:val="00FB470C"/>
    <w:rsid w:val="00FB4792"/>
    <w:rsid w:val="00FB4A82"/>
    <w:rsid w:val="00FB4D21"/>
    <w:rsid w:val="00FB50A7"/>
    <w:rsid w:val="00FB50F1"/>
    <w:rsid w:val="00FB51FC"/>
    <w:rsid w:val="00FB5743"/>
    <w:rsid w:val="00FB57BB"/>
    <w:rsid w:val="00FB584D"/>
    <w:rsid w:val="00FB5976"/>
    <w:rsid w:val="00FB5A98"/>
    <w:rsid w:val="00FB5EE1"/>
    <w:rsid w:val="00FB63BB"/>
    <w:rsid w:val="00FB66E9"/>
    <w:rsid w:val="00FB703E"/>
    <w:rsid w:val="00FB7271"/>
    <w:rsid w:val="00FB728F"/>
    <w:rsid w:val="00FB72F5"/>
    <w:rsid w:val="00FB7580"/>
    <w:rsid w:val="00FB762B"/>
    <w:rsid w:val="00FB7B19"/>
    <w:rsid w:val="00FB7FBB"/>
    <w:rsid w:val="00FC00D1"/>
    <w:rsid w:val="00FC00FB"/>
    <w:rsid w:val="00FC0364"/>
    <w:rsid w:val="00FC0600"/>
    <w:rsid w:val="00FC06FE"/>
    <w:rsid w:val="00FC0973"/>
    <w:rsid w:val="00FC0C3D"/>
    <w:rsid w:val="00FC1264"/>
    <w:rsid w:val="00FC1287"/>
    <w:rsid w:val="00FC12E3"/>
    <w:rsid w:val="00FC12EC"/>
    <w:rsid w:val="00FC1A23"/>
    <w:rsid w:val="00FC1D96"/>
    <w:rsid w:val="00FC1EBF"/>
    <w:rsid w:val="00FC1EF7"/>
    <w:rsid w:val="00FC26A3"/>
    <w:rsid w:val="00FC27CD"/>
    <w:rsid w:val="00FC2944"/>
    <w:rsid w:val="00FC2F92"/>
    <w:rsid w:val="00FC302B"/>
    <w:rsid w:val="00FC3037"/>
    <w:rsid w:val="00FC32FD"/>
    <w:rsid w:val="00FC34E9"/>
    <w:rsid w:val="00FC34F7"/>
    <w:rsid w:val="00FC35F7"/>
    <w:rsid w:val="00FC3B29"/>
    <w:rsid w:val="00FC3C1C"/>
    <w:rsid w:val="00FC3D6E"/>
    <w:rsid w:val="00FC3E2E"/>
    <w:rsid w:val="00FC446F"/>
    <w:rsid w:val="00FC47DE"/>
    <w:rsid w:val="00FC4845"/>
    <w:rsid w:val="00FC4CB1"/>
    <w:rsid w:val="00FC51AD"/>
    <w:rsid w:val="00FC52BA"/>
    <w:rsid w:val="00FC5561"/>
    <w:rsid w:val="00FC5757"/>
    <w:rsid w:val="00FC5807"/>
    <w:rsid w:val="00FC5857"/>
    <w:rsid w:val="00FC5C80"/>
    <w:rsid w:val="00FC5F48"/>
    <w:rsid w:val="00FC5F4B"/>
    <w:rsid w:val="00FC61CD"/>
    <w:rsid w:val="00FC6337"/>
    <w:rsid w:val="00FC63B2"/>
    <w:rsid w:val="00FC6ADA"/>
    <w:rsid w:val="00FC7185"/>
    <w:rsid w:val="00FC7451"/>
    <w:rsid w:val="00FC7AB7"/>
    <w:rsid w:val="00FC7B17"/>
    <w:rsid w:val="00FC7C37"/>
    <w:rsid w:val="00FD02E7"/>
    <w:rsid w:val="00FD031A"/>
    <w:rsid w:val="00FD0573"/>
    <w:rsid w:val="00FD0580"/>
    <w:rsid w:val="00FD0826"/>
    <w:rsid w:val="00FD0E1C"/>
    <w:rsid w:val="00FD0F14"/>
    <w:rsid w:val="00FD0FC6"/>
    <w:rsid w:val="00FD1211"/>
    <w:rsid w:val="00FD1733"/>
    <w:rsid w:val="00FD1DB6"/>
    <w:rsid w:val="00FD2443"/>
    <w:rsid w:val="00FD252F"/>
    <w:rsid w:val="00FD2BB1"/>
    <w:rsid w:val="00FD2C15"/>
    <w:rsid w:val="00FD2FD8"/>
    <w:rsid w:val="00FD3326"/>
    <w:rsid w:val="00FD33A7"/>
    <w:rsid w:val="00FD352C"/>
    <w:rsid w:val="00FD3824"/>
    <w:rsid w:val="00FD4A8A"/>
    <w:rsid w:val="00FD4DEB"/>
    <w:rsid w:val="00FD51ED"/>
    <w:rsid w:val="00FD57C9"/>
    <w:rsid w:val="00FD5951"/>
    <w:rsid w:val="00FD5A82"/>
    <w:rsid w:val="00FD5AF2"/>
    <w:rsid w:val="00FD5E3A"/>
    <w:rsid w:val="00FD5E5C"/>
    <w:rsid w:val="00FD5F66"/>
    <w:rsid w:val="00FD5FD0"/>
    <w:rsid w:val="00FD6029"/>
    <w:rsid w:val="00FD604A"/>
    <w:rsid w:val="00FD636F"/>
    <w:rsid w:val="00FD63F5"/>
    <w:rsid w:val="00FD660E"/>
    <w:rsid w:val="00FD6687"/>
    <w:rsid w:val="00FD6765"/>
    <w:rsid w:val="00FD6ADC"/>
    <w:rsid w:val="00FD6FC9"/>
    <w:rsid w:val="00FD716B"/>
    <w:rsid w:val="00FD7251"/>
    <w:rsid w:val="00FD752C"/>
    <w:rsid w:val="00FD75D3"/>
    <w:rsid w:val="00FD7642"/>
    <w:rsid w:val="00FD7EB6"/>
    <w:rsid w:val="00FE00BB"/>
    <w:rsid w:val="00FE00CB"/>
    <w:rsid w:val="00FE02C3"/>
    <w:rsid w:val="00FE08F9"/>
    <w:rsid w:val="00FE0901"/>
    <w:rsid w:val="00FE0FFA"/>
    <w:rsid w:val="00FE1718"/>
    <w:rsid w:val="00FE193E"/>
    <w:rsid w:val="00FE1FD6"/>
    <w:rsid w:val="00FE203D"/>
    <w:rsid w:val="00FE21D6"/>
    <w:rsid w:val="00FE2222"/>
    <w:rsid w:val="00FE2860"/>
    <w:rsid w:val="00FE2871"/>
    <w:rsid w:val="00FE30D0"/>
    <w:rsid w:val="00FE3413"/>
    <w:rsid w:val="00FE36F4"/>
    <w:rsid w:val="00FE3993"/>
    <w:rsid w:val="00FE3A7D"/>
    <w:rsid w:val="00FE3B2B"/>
    <w:rsid w:val="00FE3C95"/>
    <w:rsid w:val="00FE3E7E"/>
    <w:rsid w:val="00FE4022"/>
    <w:rsid w:val="00FE422D"/>
    <w:rsid w:val="00FE4243"/>
    <w:rsid w:val="00FE425E"/>
    <w:rsid w:val="00FE425F"/>
    <w:rsid w:val="00FE4648"/>
    <w:rsid w:val="00FE46CF"/>
    <w:rsid w:val="00FE4911"/>
    <w:rsid w:val="00FE49D0"/>
    <w:rsid w:val="00FE4EB2"/>
    <w:rsid w:val="00FE54F1"/>
    <w:rsid w:val="00FE5BF8"/>
    <w:rsid w:val="00FE69A8"/>
    <w:rsid w:val="00FE6B50"/>
    <w:rsid w:val="00FE733A"/>
    <w:rsid w:val="00FE781D"/>
    <w:rsid w:val="00FE7D54"/>
    <w:rsid w:val="00FE7EFA"/>
    <w:rsid w:val="00FE7FBC"/>
    <w:rsid w:val="00FF01BD"/>
    <w:rsid w:val="00FF04C6"/>
    <w:rsid w:val="00FF09B4"/>
    <w:rsid w:val="00FF0BB7"/>
    <w:rsid w:val="00FF0C33"/>
    <w:rsid w:val="00FF0CCD"/>
    <w:rsid w:val="00FF0E55"/>
    <w:rsid w:val="00FF106D"/>
    <w:rsid w:val="00FF1103"/>
    <w:rsid w:val="00FF18A4"/>
    <w:rsid w:val="00FF1CF6"/>
    <w:rsid w:val="00FF1DD7"/>
    <w:rsid w:val="00FF27B7"/>
    <w:rsid w:val="00FF2B12"/>
    <w:rsid w:val="00FF314E"/>
    <w:rsid w:val="00FF3337"/>
    <w:rsid w:val="00FF3423"/>
    <w:rsid w:val="00FF349B"/>
    <w:rsid w:val="00FF3626"/>
    <w:rsid w:val="00FF3664"/>
    <w:rsid w:val="00FF36CE"/>
    <w:rsid w:val="00FF3939"/>
    <w:rsid w:val="00FF43A8"/>
    <w:rsid w:val="00FF557B"/>
    <w:rsid w:val="00FF57BB"/>
    <w:rsid w:val="00FF5A8E"/>
    <w:rsid w:val="00FF5E12"/>
    <w:rsid w:val="00FF60D0"/>
    <w:rsid w:val="00FF628D"/>
    <w:rsid w:val="00FF62DD"/>
    <w:rsid w:val="00FF64AD"/>
    <w:rsid w:val="00FF6A8B"/>
    <w:rsid w:val="00FF6B46"/>
    <w:rsid w:val="00FF6B84"/>
    <w:rsid w:val="00FF6E30"/>
    <w:rsid w:val="00FF6F0E"/>
    <w:rsid w:val="00FF7285"/>
    <w:rsid w:val="00FF74F6"/>
    <w:rsid w:val="00FF7592"/>
    <w:rsid w:val="00FF7816"/>
    <w:rsid w:val="00FF7A82"/>
    <w:rsid w:val="00FF7ADD"/>
    <w:rsid w:val="00FF7F3B"/>
    <w:rsid w:val="424EEF49"/>
    <w:rsid w:val="5852E23F"/>
    <w:rsid w:val="662C1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4598504B"/>
  <w15:docId w15:val="{FBFCA845-A782-4506-95FB-47C386F2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uiPriority="0"/>
    <w:lsdException w:name="heading 8" w:semiHidden="1" w:uiPriority="0"/>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F3"/>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6F54F7"/>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6F54F7"/>
    <w:pPr>
      <w:spacing w:before="480" w:after="240"/>
      <w:outlineLvl w:val="1"/>
    </w:pPr>
    <w:rPr>
      <w:bCs w:val="0"/>
      <w:iCs/>
      <w:color w:val="2C384A"/>
      <w:sz w:val="36"/>
      <w:szCs w:val="28"/>
    </w:rPr>
  </w:style>
  <w:style w:type="paragraph" w:styleId="Heading3">
    <w:name w:val="heading 3"/>
    <w:basedOn w:val="HeadingBase"/>
    <w:next w:val="Normal"/>
    <w:link w:val="Heading3Char"/>
    <w:qFormat/>
    <w:rsid w:val="006F54F7"/>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6F54F7"/>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6F54F7"/>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semiHidden/>
    <w:rsid w:val="006F54F7"/>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semiHidden/>
    <w:rsid w:val="006F54F7"/>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4F7"/>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6F54F7"/>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6F54F7"/>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6F54F7"/>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6F54F7"/>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semiHidden/>
    <w:rsid w:val="006F54F7"/>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rsid w:val="006F54F7"/>
    <w:pPr>
      <w:keepNext/>
      <w:spacing w:after="240"/>
      <w:jc w:val="center"/>
    </w:pPr>
    <w:rPr>
      <w:color w:val="4D7861" w:themeColor="accent2"/>
      <w:sz w:val="20"/>
    </w:rPr>
  </w:style>
  <w:style w:type="paragraph" w:customStyle="1" w:styleId="AlphaParagraph">
    <w:name w:val="Alpha Paragraph"/>
    <w:basedOn w:val="Normal"/>
    <w:rsid w:val="006F54F7"/>
    <w:pPr>
      <w:numPr>
        <w:ilvl w:val="1"/>
        <w:numId w:val="6"/>
      </w:numPr>
      <w:spacing w:before="0"/>
    </w:pPr>
  </w:style>
  <w:style w:type="character" w:customStyle="1" w:styleId="DashChar">
    <w:name w:val="Dash Char"/>
    <w:basedOn w:val="DefaultParagraphFont"/>
    <w:link w:val="Dash"/>
    <w:locked/>
    <w:rsid w:val="006F54F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6F54F7"/>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Bullet 1 Char"/>
    <w:basedOn w:val="DefaultParagraphFont"/>
    <w:link w:val="Bullet"/>
    <w:locked/>
    <w:rsid w:val="006F54F7"/>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6F54F7"/>
    <w:pPr>
      <w:keepNext/>
      <w:numPr>
        <w:ilvl w:val="5"/>
        <w:numId w:val="69"/>
      </w:numPr>
    </w:pPr>
  </w:style>
  <w:style w:type="paragraph" w:customStyle="1" w:styleId="BoxText">
    <w:name w:val="Box Text"/>
    <w:basedOn w:val="Normal"/>
    <w:link w:val="BoxTextChar"/>
    <w:rsid w:val="006F54F7"/>
    <w:rPr>
      <w:sz w:val="20"/>
      <w:szCs w:val="22"/>
    </w:rPr>
  </w:style>
  <w:style w:type="paragraph" w:customStyle="1" w:styleId="Bullet">
    <w:name w:val="Bullet"/>
    <w:aliases w:val="Body,Bullet + line,b,b + line,b1,level 1,BodyNum,Bullet Char1,Bullet Char1 Char Char Char,Bullet Char1 Char Char Char Char,Bullet Char1 Char Char Char Char Char,b1 Char Char Char,bulleted,CG-Bullet"/>
    <w:basedOn w:val="Normal"/>
    <w:link w:val="BulletChar"/>
    <w:qFormat/>
    <w:rsid w:val="006F54F7"/>
    <w:pPr>
      <w:numPr>
        <w:numId w:val="7"/>
      </w:numPr>
      <w:spacing w:before="0"/>
    </w:pPr>
  </w:style>
  <w:style w:type="paragraph" w:customStyle="1" w:styleId="ChartandTableFootnoteAlpha">
    <w:name w:val="Chart and Table Footnote Alpha"/>
    <w:basedOn w:val="ChartorTableNote"/>
    <w:rsid w:val="006F54F7"/>
    <w:pPr>
      <w:numPr>
        <w:numId w:val="71"/>
      </w:numPr>
      <w:contextualSpacing/>
    </w:pPr>
    <w:rPr>
      <w:szCs w:val="16"/>
    </w:rPr>
  </w:style>
  <w:style w:type="paragraph" w:customStyle="1" w:styleId="ChartMainHeading">
    <w:name w:val="Chart Main Heading"/>
    <w:basedOn w:val="TableMainHeading"/>
    <w:next w:val="ChartGraphic"/>
    <w:rsid w:val="009451D6"/>
    <w:pPr>
      <w:numPr>
        <w:ilvl w:val="7"/>
        <w:numId w:val="12"/>
      </w:numPr>
      <w:ind w:left="0" w:firstLine="0"/>
    </w:pPr>
  </w:style>
  <w:style w:type="paragraph" w:customStyle="1" w:styleId="ChartorTableNote">
    <w:name w:val="Chart or Table Note"/>
    <w:basedOn w:val="Normal"/>
    <w:rsid w:val="006F54F7"/>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6F54F7"/>
    <w:pPr>
      <w:ind w:right="284"/>
    </w:pPr>
    <w:rPr>
      <w:bCs/>
    </w:rPr>
  </w:style>
  <w:style w:type="paragraph" w:customStyle="1" w:styleId="ReportDate">
    <w:name w:val="Report Date"/>
    <w:basedOn w:val="Normal"/>
    <w:link w:val="ReportDateChar"/>
    <w:uiPriority w:val="5"/>
    <w:rsid w:val="006F54F7"/>
    <w:pPr>
      <w:keepNext/>
      <w:spacing w:before="0" w:after="600"/>
    </w:pPr>
    <w:rPr>
      <w:color w:val="2C384A" w:themeColor="accent1"/>
      <w:sz w:val="32"/>
    </w:rPr>
  </w:style>
  <w:style w:type="paragraph" w:customStyle="1" w:styleId="Dash">
    <w:name w:val="Dash"/>
    <w:basedOn w:val="Normal"/>
    <w:link w:val="DashChar"/>
    <w:qFormat/>
    <w:rsid w:val="006F54F7"/>
    <w:pPr>
      <w:numPr>
        <w:ilvl w:val="1"/>
        <w:numId w:val="7"/>
      </w:numPr>
      <w:spacing w:before="0"/>
    </w:pPr>
  </w:style>
  <w:style w:type="paragraph" w:customStyle="1" w:styleId="DoubleDot">
    <w:name w:val="Double Dot"/>
    <w:basedOn w:val="Normal"/>
    <w:link w:val="DoubleDotChar"/>
    <w:qFormat/>
    <w:rsid w:val="006F54F7"/>
    <w:pPr>
      <w:numPr>
        <w:ilvl w:val="2"/>
        <w:numId w:val="7"/>
      </w:numPr>
      <w:spacing w:before="0"/>
    </w:pPr>
  </w:style>
  <w:style w:type="paragraph" w:customStyle="1" w:styleId="TableMainHeading">
    <w:name w:val="Table Main Heading"/>
    <w:basedOn w:val="Normal"/>
    <w:next w:val="Normal"/>
    <w:rsid w:val="009451D6"/>
    <w:pPr>
      <w:keepNext/>
      <w:numPr>
        <w:ilvl w:val="8"/>
        <w:numId w:val="69"/>
      </w:numPr>
      <w:pBdr>
        <w:top w:val="single" w:sz="12" w:space="3" w:color="2C384A" w:themeColor="accent1"/>
      </w:pBdr>
      <w:spacing w:before="360"/>
      <w:ind w:left="0" w:firstLine="0"/>
      <w:outlineLvl w:val="3"/>
    </w:pPr>
    <w:rPr>
      <w:b/>
      <w:color w:val="2C384A" w:themeColor="accent1"/>
      <w:sz w:val="24"/>
    </w:rPr>
  </w:style>
  <w:style w:type="paragraph" w:customStyle="1" w:styleId="FooterEven">
    <w:name w:val="Footer Even"/>
    <w:basedOn w:val="Footer"/>
    <w:rsid w:val="006F54F7"/>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6F54F7"/>
    <w:pPr>
      <w:keepNext/>
      <w:tabs>
        <w:tab w:val="clear" w:pos="4513"/>
        <w:tab w:val="clear" w:pos="9026"/>
        <w:tab w:val="right" w:pos="9072"/>
      </w:tabs>
      <w:jc w:val="right"/>
    </w:pPr>
    <w:rPr>
      <w:color w:val="2C384A" w:themeColor="accent1"/>
    </w:rPr>
  </w:style>
  <w:style w:type="character" w:styleId="Hyperlink">
    <w:name w:val="Hyperlink"/>
    <w:basedOn w:val="DefaultParagraphFont"/>
    <w:rsid w:val="006F54F7"/>
    <w:rPr>
      <w:color w:val="5D779D" w:themeColor="accent3"/>
      <w:u w:val="none"/>
    </w:rPr>
  </w:style>
  <w:style w:type="paragraph" w:customStyle="1" w:styleId="OutlineNumbered1">
    <w:name w:val="Outline Numbered 1"/>
    <w:basedOn w:val="Normal"/>
    <w:uiPriority w:val="10"/>
    <w:unhideWhenUsed/>
    <w:rsid w:val="006F54F7"/>
    <w:pPr>
      <w:numPr>
        <w:numId w:val="5"/>
      </w:numPr>
      <w:spacing w:before="0"/>
    </w:pPr>
  </w:style>
  <w:style w:type="paragraph" w:customStyle="1" w:styleId="OutlineNumbered2">
    <w:name w:val="Outline Numbered 2"/>
    <w:basedOn w:val="Normal"/>
    <w:uiPriority w:val="10"/>
    <w:unhideWhenUsed/>
    <w:rsid w:val="006F54F7"/>
    <w:pPr>
      <w:numPr>
        <w:ilvl w:val="1"/>
        <w:numId w:val="5"/>
      </w:numPr>
      <w:spacing w:before="0"/>
    </w:pPr>
  </w:style>
  <w:style w:type="paragraph" w:customStyle="1" w:styleId="OutlineNumbered3">
    <w:name w:val="Outline Numbered 3"/>
    <w:basedOn w:val="Normal"/>
    <w:uiPriority w:val="10"/>
    <w:unhideWhenUsed/>
    <w:rsid w:val="006F54F7"/>
    <w:pPr>
      <w:numPr>
        <w:ilvl w:val="2"/>
        <w:numId w:val="5"/>
      </w:numPr>
      <w:spacing w:before="0"/>
    </w:pPr>
  </w:style>
  <w:style w:type="paragraph" w:customStyle="1" w:styleId="SingleParagraph">
    <w:name w:val="Single Paragraph"/>
    <w:basedOn w:val="Normal"/>
    <w:link w:val="SingleParagraphChar"/>
    <w:rsid w:val="006F54F7"/>
    <w:pPr>
      <w:spacing w:before="0" w:after="0"/>
    </w:pPr>
  </w:style>
  <w:style w:type="paragraph" w:customStyle="1" w:styleId="TableSecondHeading">
    <w:name w:val="Table Second Heading"/>
    <w:basedOn w:val="Normal"/>
    <w:next w:val="Normal"/>
    <w:rsid w:val="006F54F7"/>
    <w:pPr>
      <w:keepNext/>
      <w:spacing w:before="0"/>
    </w:pPr>
    <w:rPr>
      <w:b/>
      <w:color w:val="5D779D" w:themeColor="accent3"/>
    </w:rPr>
  </w:style>
  <w:style w:type="paragraph" w:customStyle="1" w:styleId="TableColumnHeadingCentred">
    <w:name w:val="Table Column Heading Centred"/>
    <w:basedOn w:val="TableTextLeft"/>
    <w:rsid w:val="006F54F7"/>
    <w:pPr>
      <w:jc w:val="center"/>
    </w:pPr>
    <w:rPr>
      <w:b/>
      <w:color w:val="2C384A" w:themeColor="accent1"/>
      <w:sz w:val="20"/>
    </w:rPr>
  </w:style>
  <w:style w:type="paragraph" w:customStyle="1" w:styleId="TableColumnHeadingLeft">
    <w:name w:val="Table Column Heading Left"/>
    <w:basedOn w:val="TableTextLeft"/>
    <w:rsid w:val="006F54F7"/>
    <w:rPr>
      <w:b/>
      <w:color w:val="2C384A" w:themeColor="accent1"/>
      <w:sz w:val="20"/>
    </w:rPr>
  </w:style>
  <w:style w:type="paragraph" w:customStyle="1" w:styleId="TableColumnHeadingRight">
    <w:name w:val="Table Column Heading Right"/>
    <w:basedOn w:val="TableTextLeft"/>
    <w:rsid w:val="006F54F7"/>
    <w:pPr>
      <w:jc w:val="right"/>
    </w:pPr>
    <w:rPr>
      <w:b/>
      <w:color w:val="2C384A" w:themeColor="accent1"/>
      <w:sz w:val="20"/>
    </w:rPr>
  </w:style>
  <w:style w:type="table" w:styleId="TableGrid">
    <w:name w:val="Table Grid"/>
    <w:basedOn w:val="TableNormal"/>
    <w:rsid w:val="0088784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auto"/>
        <w:sz w:val="20"/>
      </w:rPr>
      <w:tblPr/>
      <w:tcPr>
        <w:shd w:val="clear" w:color="auto" w:fill="EEEEEE" w:themeFill="background2"/>
      </w:tcPr>
    </w:tblStylePr>
  </w:style>
  <w:style w:type="paragraph" w:customStyle="1" w:styleId="TableTextCentered">
    <w:name w:val="Table Text Centered"/>
    <w:basedOn w:val="TableTextRight"/>
    <w:rsid w:val="006F54F7"/>
    <w:pPr>
      <w:jc w:val="center"/>
    </w:pPr>
  </w:style>
  <w:style w:type="paragraph" w:customStyle="1" w:styleId="TableTextLeft">
    <w:name w:val="Table Text Left"/>
    <w:basedOn w:val="TableTextRight"/>
    <w:rsid w:val="006F54F7"/>
    <w:pPr>
      <w:jc w:val="left"/>
    </w:pPr>
  </w:style>
  <w:style w:type="paragraph" w:customStyle="1" w:styleId="TableTextRight">
    <w:name w:val="Table Text Right"/>
    <w:basedOn w:val="Normal"/>
    <w:rsid w:val="006F54F7"/>
    <w:pPr>
      <w:spacing w:before="40" w:after="40"/>
      <w:jc w:val="right"/>
    </w:pPr>
    <w:rPr>
      <w:color w:val="000000"/>
      <w:sz w:val="18"/>
    </w:rPr>
  </w:style>
  <w:style w:type="paragraph" w:styleId="TOC1">
    <w:name w:val="toc 1"/>
    <w:basedOn w:val="Normal"/>
    <w:next w:val="Normal"/>
    <w:uiPriority w:val="39"/>
    <w:rsid w:val="006F54F7"/>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6F54F7"/>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6F54F7"/>
    <w:pPr>
      <w:tabs>
        <w:tab w:val="right" w:leader="dot" w:pos="9072"/>
      </w:tabs>
      <w:spacing w:before="20" w:after="0"/>
      <w:ind w:left="284" w:right="-2"/>
    </w:pPr>
    <w:rPr>
      <w:rFonts w:cs="Calibri"/>
      <w:noProof/>
    </w:rPr>
  </w:style>
  <w:style w:type="numbering" w:customStyle="1" w:styleId="OutlineList">
    <w:name w:val="OutlineList"/>
    <w:uiPriority w:val="99"/>
    <w:rsid w:val="006F54F7"/>
    <w:pPr>
      <w:numPr>
        <w:numId w:val="4"/>
      </w:numPr>
    </w:pPr>
  </w:style>
  <w:style w:type="numbering" w:customStyle="1" w:styleId="BulletedList">
    <w:name w:val="Bulleted List"/>
    <w:uiPriority w:val="99"/>
    <w:rsid w:val="006F54F7"/>
    <w:pPr>
      <w:numPr>
        <w:numId w:val="1"/>
      </w:numPr>
    </w:pPr>
  </w:style>
  <w:style w:type="numbering" w:customStyle="1" w:styleId="BoxBulletedList">
    <w:name w:val="Box Bulleted List"/>
    <w:uiPriority w:val="99"/>
    <w:rsid w:val="006F54F7"/>
    <w:pPr>
      <w:numPr>
        <w:numId w:val="2"/>
      </w:numPr>
    </w:pPr>
  </w:style>
  <w:style w:type="numbering" w:customStyle="1" w:styleId="OneLevelList">
    <w:name w:val="OneLevelList"/>
    <w:uiPriority w:val="99"/>
    <w:rsid w:val="006F54F7"/>
    <w:pPr>
      <w:numPr>
        <w:numId w:val="3"/>
      </w:numPr>
    </w:pPr>
  </w:style>
  <w:style w:type="numbering" w:customStyle="1" w:styleId="ChartandTableFootnoteAlphaList">
    <w:name w:val="ChartandTableFootnoteAlphaList"/>
    <w:uiPriority w:val="99"/>
    <w:rsid w:val="006F54F7"/>
    <w:pPr>
      <w:numPr>
        <w:numId w:val="62"/>
      </w:numPr>
    </w:pPr>
  </w:style>
  <w:style w:type="paragraph" w:customStyle="1" w:styleId="Heading1Numbered">
    <w:name w:val="Heading 1 Numbered"/>
    <w:basedOn w:val="Heading1"/>
    <w:next w:val="Normal"/>
    <w:qFormat/>
    <w:rsid w:val="006F54F7"/>
    <w:pPr>
      <w:numPr>
        <w:numId w:val="12"/>
      </w:numPr>
      <w:spacing w:after="480"/>
    </w:pPr>
  </w:style>
  <w:style w:type="character" w:customStyle="1" w:styleId="SingleParagraphChar">
    <w:name w:val="Single Paragraph Char"/>
    <w:basedOn w:val="DefaultParagraphFont"/>
    <w:link w:val="SingleParagraph"/>
    <w:rsid w:val="006F54F7"/>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6F54F7"/>
    <w:pPr>
      <w:numPr>
        <w:ilvl w:val="1"/>
        <w:numId w:val="69"/>
      </w:numPr>
    </w:pPr>
  </w:style>
  <w:style w:type="paragraph" w:customStyle="1" w:styleId="Heading3Numbered">
    <w:name w:val="Heading 3 Numbered"/>
    <w:basedOn w:val="Heading3"/>
    <w:rsid w:val="006F54F7"/>
    <w:pPr>
      <w:numPr>
        <w:ilvl w:val="2"/>
        <w:numId w:val="69"/>
      </w:numPr>
    </w:pPr>
  </w:style>
  <w:style w:type="paragraph" w:styleId="Title">
    <w:name w:val="Title"/>
    <w:basedOn w:val="Normal"/>
    <w:next w:val="Normal"/>
    <w:link w:val="TitleChar"/>
    <w:uiPriority w:val="3"/>
    <w:rsid w:val="006F54F7"/>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6F54F7"/>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6F54F7"/>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6F54F7"/>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semiHidden/>
    <w:rsid w:val="006F54F7"/>
    <w:rPr>
      <w:i/>
      <w:iCs/>
      <w:color w:val="808080" w:themeColor="text1" w:themeTint="7F"/>
    </w:rPr>
  </w:style>
  <w:style w:type="paragraph" w:styleId="Footer">
    <w:name w:val="footer"/>
    <w:basedOn w:val="Normal"/>
    <w:link w:val="FooterChar"/>
    <w:unhideWhenUsed/>
    <w:rsid w:val="006F54F7"/>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6F54F7"/>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6F54F7"/>
    <w:pPr>
      <w:keepNext/>
      <w:spacing w:before="0" w:after="0"/>
      <w:jc w:val="right"/>
    </w:pPr>
    <w:rPr>
      <w:color w:val="004A7F"/>
      <w:sz w:val="20"/>
    </w:rPr>
  </w:style>
  <w:style w:type="character" w:customStyle="1" w:styleId="HeaderChar">
    <w:name w:val="Header Char"/>
    <w:basedOn w:val="DefaultParagraphFont"/>
    <w:link w:val="Header"/>
    <w:rsid w:val="006F54F7"/>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6F54F7"/>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F54F7"/>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6F54F7"/>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6F54F7"/>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99"/>
    <w:rsid w:val="006F54F7"/>
    <w:pPr>
      <w:ind w:left="720"/>
      <w:contextualSpacing/>
    </w:pPr>
  </w:style>
  <w:style w:type="paragraph" w:customStyle="1" w:styleId="TableTextIndented">
    <w:name w:val="Table Text Indented"/>
    <w:basedOn w:val="TableTextLeft"/>
    <w:rsid w:val="006F54F7"/>
    <w:pPr>
      <w:ind w:left="284"/>
    </w:pPr>
  </w:style>
  <w:style w:type="paragraph" w:customStyle="1" w:styleId="TableHeadingContinued">
    <w:name w:val="Table Heading Continued"/>
    <w:basedOn w:val="TableMainHeading"/>
    <w:next w:val="TableGraphic"/>
    <w:rsid w:val="006F54F7"/>
  </w:style>
  <w:style w:type="paragraph" w:customStyle="1" w:styleId="TableGraphic">
    <w:name w:val="Table Graphic"/>
    <w:basedOn w:val="HeadingBase"/>
    <w:next w:val="Normal"/>
    <w:rsid w:val="006F54F7"/>
    <w:pPr>
      <w:spacing w:after="0"/>
    </w:pPr>
  </w:style>
  <w:style w:type="paragraph" w:customStyle="1" w:styleId="HeaderEven">
    <w:name w:val="Header Even"/>
    <w:basedOn w:val="Header"/>
    <w:qFormat/>
    <w:rsid w:val="006F54F7"/>
    <w:pPr>
      <w:jc w:val="left"/>
    </w:pPr>
    <w:rPr>
      <w:color w:val="002C47"/>
    </w:rPr>
  </w:style>
  <w:style w:type="paragraph" w:customStyle="1" w:styleId="HeaderOdd">
    <w:name w:val="Header Odd"/>
    <w:basedOn w:val="Header"/>
    <w:qFormat/>
    <w:rsid w:val="006F54F7"/>
    <w:rPr>
      <w:color w:val="002C47"/>
    </w:rPr>
  </w:style>
  <w:style w:type="paragraph" w:styleId="FootnoteText">
    <w:name w:val="footnote text"/>
    <w:basedOn w:val="Normal"/>
    <w:link w:val="FootnoteTextChar"/>
    <w:rsid w:val="006F54F7"/>
    <w:pPr>
      <w:tabs>
        <w:tab w:val="left" w:pos="397"/>
      </w:tabs>
      <w:spacing w:before="0" w:after="0"/>
      <w:ind w:left="397" w:hanging="397"/>
    </w:pPr>
    <w:rPr>
      <w:sz w:val="18"/>
    </w:rPr>
  </w:style>
  <w:style w:type="character" w:customStyle="1" w:styleId="FootnoteTextChar">
    <w:name w:val="Footnote Text Char"/>
    <w:basedOn w:val="DefaultParagraphFont"/>
    <w:link w:val="FootnoteText"/>
    <w:rsid w:val="006F54F7"/>
    <w:rPr>
      <w:rFonts w:ascii="Calibri Light" w:eastAsia="Times New Roman" w:hAnsi="Calibri Light" w:cs="Times New Roman"/>
      <w:sz w:val="18"/>
      <w:szCs w:val="20"/>
      <w:lang w:eastAsia="en-AU"/>
    </w:rPr>
  </w:style>
  <w:style w:type="character" w:styleId="FootnoteReference">
    <w:name w:val="footnote reference"/>
    <w:basedOn w:val="DefaultParagraphFont"/>
    <w:rsid w:val="006F54F7"/>
    <w:rPr>
      <w:sz w:val="20"/>
      <w:vertAlign w:val="superscript"/>
    </w:rPr>
  </w:style>
  <w:style w:type="paragraph" w:styleId="BalloonText">
    <w:name w:val="Balloon Text"/>
    <w:basedOn w:val="Normal"/>
    <w:link w:val="BalloonTextChar"/>
    <w:uiPriority w:val="99"/>
    <w:semiHidden/>
    <w:unhideWhenUsed/>
    <w:rsid w:val="006F54F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F7"/>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6F54F7"/>
    <w:rPr>
      <w:rFonts w:ascii="Calibri Light" w:eastAsia="Times New Roman" w:hAnsi="Calibri Light" w:cs="Times New Roman"/>
      <w:sz w:val="20"/>
      <w:lang w:eastAsia="en-AU"/>
    </w:rPr>
  </w:style>
  <w:style w:type="paragraph" w:customStyle="1" w:styleId="Boxbullet">
    <w:name w:val="Box bullet"/>
    <w:basedOn w:val="Bullet"/>
    <w:rsid w:val="006F54F7"/>
    <w:pPr>
      <w:numPr>
        <w:ilvl w:val="3"/>
      </w:numPr>
      <w:spacing w:before="60"/>
    </w:pPr>
    <w:rPr>
      <w:sz w:val="20"/>
    </w:rPr>
  </w:style>
  <w:style w:type="paragraph" w:customStyle="1" w:styleId="Boxdash">
    <w:name w:val="Box dash"/>
    <w:basedOn w:val="Dash"/>
    <w:rsid w:val="006F54F7"/>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6F54F7"/>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6F54F7"/>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6F54F7"/>
    <w:rPr>
      <w:sz w:val="16"/>
      <w:szCs w:val="16"/>
    </w:rPr>
  </w:style>
  <w:style w:type="paragraph" w:styleId="CommentText">
    <w:name w:val="annotation text"/>
    <w:basedOn w:val="Normal"/>
    <w:link w:val="CommentTextChar"/>
    <w:uiPriority w:val="99"/>
    <w:unhideWhenUsed/>
    <w:rsid w:val="006F54F7"/>
    <w:rPr>
      <w:rFonts w:ascii="Calibri" w:hAnsi="Calibri"/>
      <w:sz w:val="20"/>
    </w:rPr>
  </w:style>
  <w:style w:type="character" w:customStyle="1" w:styleId="CommentTextChar">
    <w:name w:val="Comment Text Char"/>
    <w:basedOn w:val="DefaultParagraphFont"/>
    <w:link w:val="CommentText"/>
    <w:uiPriority w:val="99"/>
    <w:rsid w:val="006F54F7"/>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6F54F7"/>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6F54F7"/>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6F54F7"/>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6F54F7"/>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6F54F7"/>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6F54F7"/>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6F54F7"/>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6F54F7"/>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6F54F7"/>
    <w:rPr>
      <w:color w:val="844D9E" w:themeColor="followedHyperlink"/>
      <w:u w:val="single"/>
    </w:rPr>
  </w:style>
  <w:style w:type="paragraph" w:styleId="Quote">
    <w:name w:val="Quote"/>
    <w:basedOn w:val="Normal"/>
    <w:next w:val="Normal"/>
    <w:link w:val="QuoteChar"/>
    <w:rsid w:val="006F54F7"/>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6F54F7"/>
    <w:rPr>
      <w:rFonts w:eastAsia="Times New Roman" w:cs="Times New Roman"/>
      <w:i/>
      <w:iCs/>
      <w:color w:val="2C384A" w:themeColor="accent1"/>
      <w:szCs w:val="20"/>
      <w:lang w:eastAsia="en-AU"/>
    </w:rPr>
  </w:style>
  <w:style w:type="character" w:styleId="UnresolvedMention">
    <w:name w:val="Unresolved Mention"/>
    <w:basedOn w:val="DefaultParagraphFont"/>
    <w:uiPriority w:val="99"/>
    <w:semiHidden/>
    <w:unhideWhenUsed/>
    <w:rsid w:val="006F54F7"/>
    <w:rPr>
      <w:color w:val="605E5C"/>
      <w:shd w:val="clear" w:color="auto" w:fill="E1DFDD"/>
    </w:rPr>
  </w:style>
  <w:style w:type="character" w:customStyle="1" w:styleId="Heading7Char">
    <w:name w:val="Heading 7 Char"/>
    <w:basedOn w:val="DefaultParagraphFont"/>
    <w:link w:val="Heading7"/>
    <w:semiHidden/>
    <w:rsid w:val="006F54F7"/>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6F54F7"/>
    <w:pPr>
      <w:numPr>
        <w:ilvl w:val="3"/>
        <w:numId w:val="69"/>
      </w:numPr>
    </w:pPr>
  </w:style>
  <w:style w:type="paragraph" w:customStyle="1" w:styleId="Heading5Numbered">
    <w:name w:val="Heading 5 Numbered"/>
    <w:basedOn w:val="Heading5"/>
    <w:next w:val="Normal"/>
    <w:unhideWhenUsed/>
    <w:rsid w:val="006F54F7"/>
    <w:pPr>
      <w:numPr>
        <w:ilvl w:val="4"/>
        <w:numId w:val="69"/>
      </w:numPr>
    </w:pPr>
  </w:style>
  <w:style w:type="paragraph" w:customStyle="1" w:styleId="TableTextBullet">
    <w:name w:val="Table Text Bullet"/>
    <w:basedOn w:val="TableTextLeft"/>
    <w:qFormat/>
    <w:rsid w:val="006F54F7"/>
    <w:pPr>
      <w:numPr>
        <w:numId w:val="8"/>
      </w:numPr>
    </w:pPr>
  </w:style>
  <w:style w:type="paragraph" w:customStyle="1" w:styleId="TableTextDash">
    <w:name w:val="Table Text Dash"/>
    <w:basedOn w:val="TableTextLeft"/>
    <w:qFormat/>
    <w:rsid w:val="006F54F7"/>
    <w:pPr>
      <w:numPr>
        <w:ilvl w:val="1"/>
        <w:numId w:val="8"/>
      </w:numPr>
    </w:pPr>
  </w:style>
  <w:style w:type="paragraph" w:customStyle="1" w:styleId="ChartTableFiguresectionline">
    <w:name w:val="Chart Table Figure section line"/>
    <w:basedOn w:val="ChartGraphic"/>
    <w:next w:val="Normal"/>
    <w:qFormat/>
    <w:rsid w:val="006F54F7"/>
    <w:pPr>
      <w:keepNext w:val="0"/>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6F54F7"/>
    <w:rPr>
      <w:rFonts w:ascii="Calibri Light" w:hAnsi="Calibri Light"/>
      <w:b/>
      <w:bCs/>
    </w:rPr>
  </w:style>
  <w:style w:type="character" w:customStyle="1" w:styleId="CommentSubjectChar">
    <w:name w:val="Comment Subject Char"/>
    <w:basedOn w:val="CommentTextChar"/>
    <w:link w:val="CommentSubject"/>
    <w:uiPriority w:val="99"/>
    <w:semiHidden/>
    <w:rsid w:val="006F54F7"/>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6F54F7"/>
    <w:rPr>
      <w:b/>
      <w:bCs/>
    </w:rPr>
  </w:style>
  <w:style w:type="paragraph" w:customStyle="1" w:styleId="FigureMainHeading">
    <w:name w:val="Figure Main Heading"/>
    <w:basedOn w:val="ChartMainHeading"/>
    <w:qFormat/>
    <w:rsid w:val="006F54F7"/>
    <w:pPr>
      <w:numPr>
        <w:ilvl w:val="6"/>
      </w:numPr>
    </w:pPr>
  </w:style>
  <w:style w:type="paragraph" w:customStyle="1" w:styleId="FigureSecondHeading">
    <w:name w:val="Figure Second Heading"/>
    <w:basedOn w:val="ChartSecondHeading"/>
    <w:next w:val="ChartGraphic"/>
    <w:qFormat/>
    <w:rsid w:val="006F54F7"/>
  </w:style>
  <w:style w:type="paragraph" w:customStyle="1" w:styleId="BoxHeadingPolicy">
    <w:name w:val="Box Heading Policy"/>
    <w:basedOn w:val="BoxHeading"/>
    <w:qFormat/>
    <w:rsid w:val="006F54F7"/>
    <w:pPr>
      <w:numPr>
        <w:numId w:val="64"/>
      </w:numPr>
    </w:pPr>
    <w:rPr>
      <w:bCs w:val="0"/>
    </w:rPr>
  </w:style>
  <w:style w:type="paragraph" w:customStyle="1" w:styleId="BoxHeading">
    <w:name w:val="Box Heading"/>
    <w:basedOn w:val="Normal"/>
    <w:next w:val="BoxText"/>
    <w:qFormat/>
    <w:rsid w:val="006F54F7"/>
    <w:pPr>
      <w:spacing w:before="240"/>
    </w:pPr>
    <w:rPr>
      <w:b/>
      <w:bCs/>
      <w:color w:val="2C384A" w:themeColor="accent1"/>
      <w:sz w:val="26"/>
      <w:szCs w:val="26"/>
      <w:lang w:eastAsia="en-US"/>
    </w:rPr>
  </w:style>
  <w:style w:type="paragraph" w:customStyle="1" w:styleId="BoxSubheading">
    <w:name w:val="Box Subheading"/>
    <w:basedOn w:val="BoxHeading"/>
    <w:qFormat/>
    <w:rsid w:val="006F54F7"/>
    <w:rPr>
      <w:rFonts w:asciiTheme="minorHAnsi" w:hAnsiTheme="minorHAnsi"/>
      <w:b w:val="0"/>
      <w:sz w:val="22"/>
    </w:rPr>
  </w:style>
  <w:style w:type="paragraph" w:styleId="EndnoteText">
    <w:name w:val="endnote text"/>
    <w:basedOn w:val="Normal"/>
    <w:link w:val="EndnoteTextChar"/>
    <w:rsid w:val="006F54F7"/>
    <w:pPr>
      <w:spacing w:before="60" w:after="60"/>
      <w:ind w:left="397" w:hanging="397"/>
    </w:pPr>
    <w:rPr>
      <w:kern w:val="18"/>
      <w:sz w:val="20"/>
    </w:rPr>
  </w:style>
  <w:style w:type="character" w:customStyle="1" w:styleId="EndnoteTextChar">
    <w:name w:val="Endnote Text Char"/>
    <w:basedOn w:val="DefaultParagraphFont"/>
    <w:link w:val="EndnoteText"/>
    <w:rsid w:val="006F54F7"/>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6F54F7"/>
    <w:rPr>
      <w:vertAlign w:val="superscript"/>
    </w:rPr>
  </w:style>
  <w:style w:type="paragraph" w:styleId="Revision">
    <w:name w:val="Revision"/>
    <w:hidden/>
    <w:uiPriority w:val="99"/>
    <w:semiHidden/>
    <w:rsid w:val="00B559F7"/>
    <w:pPr>
      <w:spacing w:after="0" w:line="240" w:lineRule="auto"/>
    </w:pPr>
    <w:rPr>
      <w:rFonts w:ascii="Calibri Light" w:eastAsia="Times New Roman" w:hAnsi="Calibri Light" w:cs="Times New Roman"/>
      <w:szCs w:val="20"/>
      <w:lang w:eastAsia="en-AU"/>
    </w:rPr>
  </w:style>
  <w:style w:type="paragraph" w:customStyle="1" w:styleId="ChartTablesectionline">
    <w:name w:val="Chart Table section line"/>
    <w:basedOn w:val="ChartGraphic"/>
    <w:next w:val="Normal"/>
    <w:qFormat/>
    <w:rsid w:val="008D7F11"/>
    <w:pPr>
      <w:keepNext w:val="0"/>
      <w:pBdr>
        <w:bottom w:val="single" w:sz="12" w:space="0" w:color="2C384A" w:themeColor="accent1"/>
      </w:pBdr>
    </w:pPr>
    <w:rPr>
      <w:color w:val="FFFFFF" w:themeColor="background1"/>
      <w:sz w:val="2"/>
    </w:rPr>
  </w:style>
  <w:style w:type="character" w:styleId="Mention">
    <w:name w:val="Mention"/>
    <w:basedOn w:val="DefaultParagraphFont"/>
    <w:uiPriority w:val="99"/>
    <w:unhideWhenUsed/>
    <w:rsid w:val="00220C62"/>
    <w:rPr>
      <w:color w:val="2B579A"/>
      <w:shd w:val="clear" w:color="auto" w:fill="E1DFDD"/>
    </w:rPr>
  </w:style>
  <w:style w:type="table" w:styleId="TableGridLight">
    <w:name w:val="Grid Table Light"/>
    <w:basedOn w:val="TableNormal"/>
    <w:uiPriority w:val="40"/>
    <w:rsid w:val="00220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795533"/>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8A41F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NormalWeb">
    <w:name w:val="Normal (Web)"/>
    <w:basedOn w:val="Normal"/>
    <w:uiPriority w:val="99"/>
    <w:semiHidden/>
    <w:unhideWhenUsed/>
    <w:rsid w:val="00A428A7"/>
    <w:pPr>
      <w:spacing w:before="100" w:beforeAutospacing="1" w:after="100" w:afterAutospacing="1"/>
    </w:pPr>
    <w:rPr>
      <w:rFonts w:ascii="Times New Roman" w:hAnsi="Times New Roman"/>
      <w:sz w:val="24"/>
      <w:szCs w:val="24"/>
    </w:rPr>
  </w:style>
  <w:style w:type="character" w:customStyle="1" w:styleId="ui-provider">
    <w:name w:val="ui-provider"/>
    <w:basedOn w:val="DefaultParagraphFont"/>
    <w:rsid w:val="001820E0"/>
  </w:style>
  <w:style w:type="paragraph" w:customStyle="1" w:styleId="Heading1Appendix">
    <w:name w:val="Heading 1 Appendix"/>
    <w:basedOn w:val="Heading1"/>
    <w:next w:val="Normal"/>
    <w:rsid w:val="006F54F7"/>
    <w:pPr>
      <w:numPr>
        <w:numId w:val="65"/>
      </w:numPr>
    </w:pPr>
  </w:style>
  <w:style w:type="paragraph" w:customStyle="1" w:styleId="Heading2Appendix">
    <w:name w:val="Heading 2 Appendix"/>
    <w:basedOn w:val="Heading2"/>
    <w:qFormat/>
    <w:rsid w:val="006F54F7"/>
  </w:style>
  <w:style w:type="paragraph" w:customStyle="1" w:styleId="Heading3Appendix">
    <w:name w:val="Heading 3 Appendix"/>
    <w:basedOn w:val="Heading3"/>
    <w:qFormat/>
    <w:rsid w:val="006F54F7"/>
    <w:pPr>
      <w:numPr>
        <w:ilvl w:val="2"/>
        <w:numId w:val="65"/>
      </w:numPr>
    </w:pPr>
  </w:style>
  <w:style w:type="paragraph" w:customStyle="1" w:styleId="Heading4Appendix">
    <w:name w:val="Heading 4 Appendix"/>
    <w:basedOn w:val="Heading4"/>
    <w:qFormat/>
    <w:rsid w:val="006F54F7"/>
    <w:pPr>
      <w:numPr>
        <w:ilvl w:val="3"/>
        <w:numId w:val="65"/>
      </w:numPr>
    </w:pPr>
  </w:style>
  <w:style w:type="paragraph" w:customStyle="1" w:styleId="ChartMainHeadingAppendix">
    <w:name w:val="Chart Main Heading Appendix"/>
    <w:basedOn w:val="ChartMainHeading"/>
    <w:qFormat/>
    <w:rsid w:val="006F54F7"/>
    <w:pPr>
      <w:numPr>
        <w:ilvl w:val="5"/>
        <w:numId w:val="65"/>
      </w:numPr>
    </w:pPr>
  </w:style>
  <w:style w:type="paragraph" w:customStyle="1" w:styleId="TableMainHeadingAppendix">
    <w:name w:val="Table Main Heading Appendix"/>
    <w:basedOn w:val="TableMainHeading"/>
    <w:qFormat/>
    <w:rsid w:val="006F54F7"/>
    <w:pPr>
      <w:numPr>
        <w:ilvl w:val="7"/>
        <w:numId w:val="65"/>
      </w:numPr>
    </w:pPr>
  </w:style>
  <w:style w:type="paragraph" w:customStyle="1" w:styleId="FigureMainHeadingAppendix">
    <w:name w:val="Figure Main Heading Appendix"/>
    <w:basedOn w:val="FigureMainHeading"/>
    <w:qFormat/>
    <w:rsid w:val="006F54F7"/>
    <w:pPr>
      <w:numPr>
        <w:numId w:val="65"/>
      </w:numPr>
    </w:pPr>
  </w:style>
  <w:style w:type="paragraph" w:customStyle="1" w:styleId="BoxHeadingBoxA1Appendix">
    <w:name w:val="Box Heading Box A.1 Appendix"/>
    <w:basedOn w:val="BoxHeadingBox11"/>
    <w:qFormat/>
    <w:rsid w:val="006F54F7"/>
    <w:pPr>
      <w:numPr>
        <w:ilvl w:val="4"/>
        <w:numId w:val="65"/>
      </w:numPr>
    </w:pPr>
  </w:style>
  <w:style w:type="paragraph" w:customStyle="1" w:styleId="FigureGraphic">
    <w:name w:val="Figure Graphic"/>
    <w:basedOn w:val="ChartGraphic"/>
    <w:qFormat/>
    <w:rsid w:val="006F54F7"/>
  </w:style>
  <w:style w:type="table" w:customStyle="1" w:styleId="BlueBox">
    <w:name w:val="Blue Box"/>
    <w:basedOn w:val="TableNormal"/>
    <w:uiPriority w:val="99"/>
    <w:rsid w:val="006F54F7"/>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6F54F7"/>
    <w:pPr>
      <w:numPr>
        <w:ilvl w:val="1"/>
        <w:numId w:val="68"/>
      </w:numPr>
    </w:pPr>
  </w:style>
  <w:style w:type="paragraph" w:customStyle="1" w:styleId="TableMainHeadingRoadmap">
    <w:name w:val="Table Main Heading Roadmap"/>
    <w:basedOn w:val="TableMainHeadingAppendix"/>
    <w:qFormat/>
    <w:rsid w:val="006F54F7"/>
    <w:pPr>
      <w:numPr>
        <w:ilvl w:val="3"/>
        <w:numId w:val="68"/>
      </w:numPr>
    </w:pPr>
  </w:style>
  <w:style w:type="paragraph" w:customStyle="1" w:styleId="FigureMainHeadingRoadmap">
    <w:name w:val="Figure Main Heading Roadmap"/>
    <w:basedOn w:val="FigureMainHeadingAppendix"/>
    <w:qFormat/>
    <w:rsid w:val="006F54F7"/>
    <w:pPr>
      <w:numPr>
        <w:ilvl w:val="2"/>
        <w:numId w:val="68"/>
      </w:numPr>
    </w:pPr>
  </w:style>
  <w:style w:type="paragraph" w:customStyle="1" w:styleId="BoxHeadingBoxR1Roadmap">
    <w:name w:val="Box Heading Box R.1 Roadmap"/>
    <w:basedOn w:val="BoxHeadingBoxA1Appendix"/>
    <w:qFormat/>
    <w:rsid w:val="006F54F7"/>
    <w:pPr>
      <w:numPr>
        <w:ilvl w:val="0"/>
        <w:numId w:val="68"/>
      </w:numPr>
    </w:pPr>
  </w:style>
  <w:style w:type="paragraph" w:styleId="NoSpacing">
    <w:name w:val="No Spacing"/>
    <w:rsid w:val="006F54F7"/>
    <w:pPr>
      <w:spacing w:after="0" w:line="240" w:lineRule="auto"/>
    </w:pPr>
    <w:rPr>
      <w:rFonts w:ascii="Calibri Light" w:eastAsia="Times New Roman" w:hAnsi="Calibri Light" w:cs="Times New Roman"/>
      <w:szCs w:val="20"/>
      <w:lang w:eastAsia="en-AU"/>
    </w:rPr>
  </w:style>
  <w:style w:type="paragraph" w:customStyle="1" w:styleId="TableSecondHeadingRoadmap">
    <w:name w:val="Table Second Heading Roadmap"/>
    <w:basedOn w:val="TableSecondHeading"/>
    <w:qFormat/>
    <w:rsid w:val="006F54F7"/>
    <w:pPr>
      <w:numPr>
        <w:ilvl w:val="4"/>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637">
      <w:bodyDiv w:val="1"/>
      <w:marLeft w:val="0"/>
      <w:marRight w:val="0"/>
      <w:marTop w:val="0"/>
      <w:marBottom w:val="0"/>
      <w:divBdr>
        <w:top w:val="none" w:sz="0" w:space="0" w:color="auto"/>
        <w:left w:val="none" w:sz="0" w:space="0" w:color="auto"/>
        <w:bottom w:val="none" w:sz="0" w:space="0" w:color="auto"/>
        <w:right w:val="none" w:sz="0" w:space="0" w:color="auto"/>
      </w:divBdr>
    </w:div>
    <w:div w:id="44330065">
      <w:bodyDiv w:val="1"/>
      <w:marLeft w:val="0"/>
      <w:marRight w:val="0"/>
      <w:marTop w:val="0"/>
      <w:marBottom w:val="0"/>
      <w:divBdr>
        <w:top w:val="none" w:sz="0" w:space="0" w:color="auto"/>
        <w:left w:val="none" w:sz="0" w:space="0" w:color="auto"/>
        <w:bottom w:val="none" w:sz="0" w:space="0" w:color="auto"/>
        <w:right w:val="none" w:sz="0" w:space="0" w:color="auto"/>
      </w:divBdr>
    </w:div>
    <w:div w:id="51736982">
      <w:bodyDiv w:val="1"/>
      <w:marLeft w:val="0"/>
      <w:marRight w:val="0"/>
      <w:marTop w:val="0"/>
      <w:marBottom w:val="0"/>
      <w:divBdr>
        <w:top w:val="none" w:sz="0" w:space="0" w:color="auto"/>
        <w:left w:val="none" w:sz="0" w:space="0" w:color="auto"/>
        <w:bottom w:val="none" w:sz="0" w:space="0" w:color="auto"/>
        <w:right w:val="none" w:sz="0" w:space="0" w:color="auto"/>
      </w:divBdr>
    </w:div>
    <w:div w:id="80177367">
      <w:bodyDiv w:val="1"/>
      <w:marLeft w:val="0"/>
      <w:marRight w:val="0"/>
      <w:marTop w:val="0"/>
      <w:marBottom w:val="0"/>
      <w:divBdr>
        <w:top w:val="none" w:sz="0" w:space="0" w:color="auto"/>
        <w:left w:val="none" w:sz="0" w:space="0" w:color="auto"/>
        <w:bottom w:val="none" w:sz="0" w:space="0" w:color="auto"/>
        <w:right w:val="none" w:sz="0" w:space="0" w:color="auto"/>
      </w:divBdr>
    </w:div>
    <w:div w:id="81075923">
      <w:bodyDiv w:val="1"/>
      <w:marLeft w:val="0"/>
      <w:marRight w:val="0"/>
      <w:marTop w:val="0"/>
      <w:marBottom w:val="0"/>
      <w:divBdr>
        <w:top w:val="none" w:sz="0" w:space="0" w:color="auto"/>
        <w:left w:val="none" w:sz="0" w:space="0" w:color="auto"/>
        <w:bottom w:val="none" w:sz="0" w:space="0" w:color="auto"/>
        <w:right w:val="none" w:sz="0" w:space="0" w:color="auto"/>
      </w:divBdr>
    </w:div>
    <w:div w:id="84572809">
      <w:bodyDiv w:val="1"/>
      <w:marLeft w:val="0"/>
      <w:marRight w:val="0"/>
      <w:marTop w:val="0"/>
      <w:marBottom w:val="0"/>
      <w:divBdr>
        <w:top w:val="none" w:sz="0" w:space="0" w:color="auto"/>
        <w:left w:val="none" w:sz="0" w:space="0" w:color="auto"/>
        <w:bottom w:val="none" w:sz="0" w:space="0" w:color="auto"/>
        <w:right w:val="none" w:sz="0" w:space="0" w:color="auto"/>
      </w:divBdr>
    </w:div>
    <w:div w:id="89476866">
      <w:bodyDiv w:val="1"/>
      <w:marLeft w:val="0"/>
      <w:marRight w:val="0"/>
      <w:marTop w:val="0"/>
      <w:marBottom w:val="0"/>
      <w:divBdr>
        <w:top w:val="none" w:sz="0" w:space="0" w:color="auto"/>
        <w:left w:val="none" w:sz="0" w:space="0" w:color="auto"/>
        <w:bottom w:val="none" w:sz="0" w:space="0" w:color="auto"/>
        <w:right w:val="none" w:sz="0" w:space="0" w:color="auto"/>
      </w:divBdr>
    </w:div>
    <w:div w:id="109517563">
      <w:bodyDiv w:val="1"/>
      <w:marLeft w:val="0"/>
      <w:marRight w:val="0"/>
      <w:marTop w:val="0"/>
      <w:marBottom w:val="0"/>
      <w:divBdr>
        <w:top w:val="none" w:sz="0" w:space="0" w:color="auto"/>
        <w:left w:val="none" w:sz="0" w:space="0" w:color="auto"/>
        <w:bottom w:val="none" w:sz="0" w:space="0" w:color="auto"/>
        <w:right w:val="none" w:sz="0" w:space="0" w:color="auto"/>
      </w:divBdr>
    </w:div>
    <w:div w:id="143468255">
      <w:bodyDiv w:val="1"/>
      <w:marLeft w:val="0"/>
      <w:marRight w:val="0"/>
      <w:marTop w:val="0"/>
      <w:marBottom w:val="0"/>
      <w:divBdr>
        <w:top w:val="none" w:sz="0" w:space="0" w:color="auto"/>
        <w:left w:val="none" w:sz="0" w:space="0" w:color="auto"/>
        <w:bottom w:val="none" w:sz="0" w:space="0" w:color="auto"/>
        <w:right w:val="none" w:sz="0" w:space="0" w:color="auto"/>
      </w:divBdr>
    </w:div>
    <w:div w:id="150681168">
      <w:bodyDiv w:val="1"/>
      <w:marLeft w:val="0"/>
      <w:marRight w:val="0"/>
      <w:marTop w:val="0"/>
      <w:marBottom w:val="0"/>
      <w:divBdr>
        <w:top w:val="none" w:sz="0" w:space="0" w:color="auto"/>
        <w:left w:val="none" w:sz="0" w:space="0" w:color="auto"/>
        <w:bottom w:val="none" w:sz="0" w:space="0" w:color="auto"/>
        <w:right w:val="none" w:sz="0" w:space="0" w:color="auto"/>
      </w:divBdr>
    </w:div>
    <w:div w:id="182406181">
      <w:bodyDiv w:val="1"/>
      <w:marLeft w:val="0"/>
      <w:marRight w:val="0"/>
      <w:marTop w:val="0"/>
      <w:marBottom w:val="0"/>
      <w:divBdr>
        <w:top w:val="none" w:sz="0" w:space="0" w:color="auto"/>
        <w:left w:val="none" w:sz="0" w:space="0" w:color="auto"/>
        <w:bottom w:val="none" w:sz="0" w:space="0" w:color="auto"/>
        <w:right w:val="none" w:sz="0" w:space="0" w:color="auto"/>
      </w:divBdr>
    </w:div>
    <w:div w:id="208109105">
      <w:bodyDiv w:val="1"/>
      <w:marLeft w:val="0"/>
      <w:marRight w:val="0"/>
      <w:marTop w:val="0"/>
      <w:marBottom w:val="0"/>
      <w:divBdr>
        <w:top w:val="none" w:sz="0" w:space="0" w:color="auto"/>
        <w:left w:val="none" w:sz="0" w:space="0" w:color="auto"/>
        <w:bottom w:val="none" w:sz="0" w:space="0" w:color="auto"/>
        <w:right w:val="none" w:sz="0" w:space="0" w:color="auto"/>
      </w:divBdr>
    </w:div>
    <w:div w:id="262425135">
      <w:bodyDiv w:val="1"/>
      <w:marLeft w:val="0"/>
      <w:marRight w:val="0"/>
      <w:marTop w:val="0"/>
      <w:marBottom w:val="0"/>
      <w:divBdr>
        <w:top w:val="none" w:sz="0" w:space="0" w:color="auto"/>
        <w:left w:val="none" w:sz="0" w:space="0" w:color="auto"/>
        <w:bottom w:val="none" w:sz="0" w:space="0" w:color="auto"/>
        <w:right w:val="none" w:sz="0" w:space="0" w:color="auto"/>
      </w:divBdr>
    </w:div>
    <w:div w:id="306783951">
      <w:bodyDiv w:val="1"/>
      <w:marLeft w:val="0"/>
      <w:marRight w:val="0"/>
      <w:marTop w:val="0"/>
      <w:marBottom w:val="0"/>
      <w:divBdr>
        <w:top w:val="none" w:sz="0" w:space="0" w:color="auto"/>
        <w:left w:val="none" w:sz="0" w:space="0" w:color="auto"/>
        <w:bottom w:val="none" w:sz="0" w:space="0" w:color="auto"/>
        <w:right w:val="none" w:sz="0" w:space="0" w:color="auto"/>
      </w:divBdr>
    </w:div>
    <w:div w:id="44650486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0484800">
      <w:bodyDiv w:val="1"/>
      <w:marLeft w:val="0"/>
      <w:marRight w:val="0"/>
      <w:marTop w:val="0"/>
      <w:marBottom w:val="0"/>
      <w:divBdr>
        <w:top w:val="none" w:sz="0" w:space="0" w:color="auto"/>
        <w:left w:val="none" w:sz="0" w:space="0" w:color="auto"/>
        <w:bottom w:val="none" w:sz="0" w:space="0" w:color="auto"/>
        <w:right w:val="none" w:sz="0" w:space="0" w:color="auto"/>
      </w:divBdr>
    </w:div>
    <w:div w:id="729424328">
      <w:bodyDiv w:val="1"/>
      <w:marLeft w:val="0"/>
      <w:marRight w:val="0"/>
      <w:marTop w:val="0"/>
      <w:marBottom w:val="0"/>
      <w:divBdr>
        <w:top w:val="none" w:sz="0" w:space="0" w:color="auto"/>
        <w:left w:val="none" w:sz="0" w:space="0" w:color="auto"/>
        <w:bottom w:val="none" w:sz="0" w:space="0" w:color="auto"/>
        <w:right w:val="none" w:sz="0" w:space="0" w:color="auto"/>
      </w:divBdr>
    </w:div>
    <w:div w:id="754596482">
      <w:bodyDiv w:val="1"/>
      <w:marLeft w:val="0"/>
      <w:marRight w:val="0"/>
      <w:marTop w:val="0"/>
      <w:marBottom w:val="0"/>
      <w:divBdr>
        <w:top w:val="none" w:sz="0" w:space="0" w:color="auto"/>
        <w:left w:val="none" w:sz="0" w:space="0" w:color="auto"/>
        <w:bottom w:val="none" w:sz="0" w:space="0" w:color="auto"/>
        <w:right w:val="none" w:sz="0" w:space="0" w:color="auto"/>
      </w:divBdr>
    </w:div>
    <w:div w:id="757680489">
      <w:bodyDiv w:val="1"/>
      <w:marLeft w:val="0"/>
      <w:marRight w:val="0"/>
      <w:marTop w:val="0"/>
      <w:marBottom w:val="0"/>
      <w:divBdr>
        <w:top w:val="none" w:sz="0" w:space="0" w:color="auto"/>
        <w:left w:val="none" w:sz="0" w:space="0" w:color="auto"/>
        <w:bottom w:val="none" w:sz="0" w:space="0" w:color="auto"/>
        <w:right w:val="none" w:sz="0" w:space="0" w:color="auto"/>
      </w:divBdr>
    </w:div>
    <w:div w:id="776758645">
      <w:bodyDiv w:val="1"/>
      <w:marLeft w:val="0"/>
      <w:marRight w:val="0"/>
      <w:marTop w:val="0"/>
      <w:marBottom w:val="0"/>
      <w:divBdr>
        <w:top w:val="none" w:sz="0" w:space="0" w:color="auto"/>
        <w:left w:val="none" w:sz="0" w:space="0" w:color="auto"/>
        <w:bottom w:val="none" w:sz="0" w:space="0" w:color="auto"/>
        <w:right w:val="none" w:sz="0" w:space="0" w:color="auto"/>
      </w:divBdr>
    </w:div>
    <w:div w:id="787313647">
      <w:bodyDiv w:val="1"/>
      <w:marLeft w:val="0"/>
      <w:marRight w:val="0"/>
      <w:marTop w:val="0"/>
      <w:marBottom w:val="0"/>
      <w:divBdr>
        <w:top w:val="none" w:sz="0" w:space="0" w:color="auto"/>
        <w:left w:val="none" w:sz="0" w:space="0" w:color="auto"/>
        <w:bottom w:val="none" w:sz="0" w:space="0" w:color="auto"/>
        <w:right w:val="none" w:sz="0" w:space="0" w:color="auto"/>
      </w:divBdr>
    </w:div>
    <w:div w:id="79660139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33838849">
      <w:bodyDiv w:val="1"/>
      <w:marLeft w:val="0"/>
      <w:marRight w:val="0"/>
      <w:marTop w:val="0"/>
      <w:marBottom w:val="0"/>
      <w:divBdr>
        <w:top w:val="none" w:sz="0" w:space="0" w:color="auto"/>
        <w:left w:val="none" w:sz="0" w:space="0" w:color="auto"/>
        <w:bottom w:val="none" w:sz="0" w:space="0" w:color="auto"/>
        <w:right w:val="none" w:sz="0" w:space="0" w:color="auto"/>
      </w:divBdr>
    </w:div>
    <w:div w:id="878591512">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88683005">
      <w:bodyDiv w:val="1"/>
      <w:marLeft w:val="0"/>
      <w:marRight w:val="0"/>
      <w:marTop w:val="0"/>
      <w:marBottom w:val="0"/>
      <w:divBdr>
        <w:top w:val="none" w:sz="0" w:space="0" w:color="auto"/>
        <w:left w:val="none" w:sz="0" w:space="0" w:color="auto"/>
        <w:bottom w:val="none" w:sz="0" w:space="0" w:color="auto"/>
        <w:right w:val="none" w:sz="0" w:space="0" w:color="auto"/>
      </w:divBdr>
    </w:div>
    <w:div w:id="953754768">
      <w:bodyDiv w:val="1"/>
      <w:marLeft w:val="0"/>
      <w:marRight w:val="0"/>
      <w:marTop w:val="0"/>
      <w:marBottom w:val="0"/>
      <w:divBdr>
        <w:top w:val="none" w:sz="0" w:space="0" w:color="auto"/>
        <w:left w:val="none" w:sz="0" w:space="0" w:color="auto"/>
        <w:bottom w:val="none" w:sz="0" w:space="0" w:color="auto"/>
        <w:right w:val="none" w:sz="0" w:space="0" w:color="auto"/>
      </w:divBdr>
    </w:div>
    <w:div w:id="959342083">
      <w:bodyDiv w:val="1"/>
      <w:marLeft w:val="0"/>
      <w:marRight w:val="0"/>
      <w:marTop w:val="0"/>
      <w:marBottom w:val="0"/>
      <w:divBdr>
        <w:top w:val="none" w:sz="0" w:space="0" w:color="auto"/>
        <w:left w:val="none" w:sz="0" w:space="0" w:color="auto"/>
        <w:bottom w:val="none" w:sz="0" w:space="0" w:color="auto"/>
        <w:right w:val="none" w:sz="0" w:space="0" w:color="auto"/>
      </w:divBdr>
    </w:div>
    <w:div w:id="964966378">
      <w:bodyDiv w:val="1"/>
      <w:marLeft w:val="0"/>
      <w:marRight w:val="0"/>
      <w:marTop w:val="0"/>
      <w:marBottom w:val="0"/>
      <w:divBdr>
        <w:top w:val="none" w:sz="0" w:space="0" w:color="auto"/>
        <w:left w:val="none" w:sz="0" w:space="0" w:color="auto"/>
        <w:bottom w:val="none" w:sz="0" w:space="0" w:color="auto"/>
        <w:right w:val="none" w:sz="0" w:space="0" w:color="auto"/>
      </w:divBdr>
    </w:div>
    <w:div w:id="983656132">
      <w:bodyDiv w:val="1"/>
      <w:marLeft w:val="0"/>
      <w:marRight w:val="0"/>
      <w:marTop w:val="0"/>
      <w:marBottom w:val="0"/>
      <w:divBdr>
        <w:top w:val="none" w:sz="0" w:space="0" w:color="auto"/>
        <w:left w:val="none" w:sz="0" w:space="0" w:color="auto"/>
        <w:bottom w:val="none" w:sz="0" w:space="0" w:color="auto"/>
        <w:right w:val="none" w:sz="0" w:space="0" w:color="auto"/>
      </w:divBdr>
    </w:div>
    <w:div w:id="1029991754">
      <w:bodyDiv w:val="1"/>
      <w:marLeft w:val="0"/>
      <w:marRight w:val="0"/>
      <w:marTop w:val="0"/>
      <w:marBottom w:val="0"/>
      <w:divBdr>
        <w:top w:val="none" w:sz="0" w:space="0" w:color="auto"/>
        <w:left w:val="none" w:sz="0" w:space="0" w:color="auto"/>
        <w:bottom w:val="none" w:sz="0" w:space="0" w:color="auto"/>
        <w:right w:val="none" w:sz="0" w:space="0" w:color="auto"/>
      </w:divBdr>
    </w:div>
    <w:div w:id="1044521718">
      <w:bodyDiv w:val="1"/>
      <w:marLeft w:val="0"/>
      <w:marRight w:val="0"/>
      <w:marTop w:val="0"/>
      <w:marBottom w:val="0"/>
      <w:divBdr>
        <w:top w:val="none" w:sz="0" w:space="0" w:color="auto"/>
        <w:left w:val="none" w:sz="0" w:space="0" w:color="auto"/>
        <w:bottom w:val="none" w:sz="0" w:space="0" w:color="auto"/>
        <w:right w:val="none" w:sz="0" w:space="0" w:color="auto"/>
      </w:divBdr>
    </w:div>
    <w:div w:id="1058825738">
      <w:bodyDiv w:val="1"/>
      <w:marLeft w:val="0"/>
      <w:marRight w:val="0"/>
      <w:marTop w:val="0"/>
      <w:marBottom w:val="0"/>
      <w:divBdr>
        <w:top w:val="none" w:sz="0" w:space="0" w:color="auto"/>
        <w:left w:val="none" w:sz="0" w:space="0" w:color="auto"/>
        <w:bottom w:val="none" w:sz="0" w:space="0" w:color="auto"/>
        <w:right w:val="none" w:sz="0" w:space="0" w:color="auto"/>
      </w:divBdr>
    </w:div>
    <w:div w:id="1062602181">
      <w:bodyDiv w:val="1"/>
      <w:marLeft w:val="0"/>
      <w:marRight w:val="0"/>
      <w:marTop w:val="0"/>
      <w:marBottom w:val="0"/>
      <w:divBdr>
        <w:top w:val="none" w:sz="0" w:space="0" w:color="auto"/>
        <w:left w:val="none" w:sz="0" w:space="0" w:color="auto"/>
        <w:bottom w:val="none" w:sz="0" w:space="0" w:color="auto"/>
        <w:right w:val="none" w:sz="0" w:space="0" w:color="auto"/>
      </w:divBdr>
    </w:div>
    <w:div w:id="1083604197">
      <w:bodyDiv w:val="1"/>
      <w:marLeft w:val="0"/>
      <w:marRight w:val="0"/>
      <w:marTop w:val="0"/>
      <w:marBottom w:val="0"/>
      <w:divBdr>
        <w:top w:val="none" w:sz="0" w:space="0" w:color="auto"/>
        <w:left w:val="none" w:sz="0" w:space="0" w:color="auto"/>
        <w:bottom w:val="none" w:sz="0" w:space="0" w:color="auto"/>
        <w:right w:val="none" w:sz="0" w:space="0" w:color="auto"/>
      </w:divBdr>
    </w:div>
    <w:div w:id="1107121822">
      <w:bodyDiv w:val="1"/>
      <w:marLeft w:val="0"/>
      <w:marRight w:val="0"/>
      <w:marTop w:val="0"/>
      <w:marBottom w:val="0"/>
      <w:divBdr>
        <w:top w:val="none" w:sz="0" w:space="0" w:color="auto"/>
        <w:left w:val="none" w:sz="0" w:space="0" w:color="auto"/>
        <w:bottom w:val="none" w:sz="0" w:space="0" w:color="auto"/>
        <w:right w:val="none" w:sz="0" w:space="0" w:color="auto"/>
      </w:divBdr>
    </w:div>
    <w:div w:id="1109163231">
      <w:bodyDiv w:val="1"/>
      <w:marLeft w:val="0"/>
      <w:marRight w:val="0"/>
      <w:marTop w:val="0"/>
      <w:marBottom w:val="0"/>
      <w:divBdr>
        <w:top w:val="none" w:sz="0" w:space="0" w:color="auto"/>
        <w:left w:val="none" w:sz="0" w:space="0" w:color="auto"/>
        <w:bottom w:val="none" w:sz="0" w:space="0" w:color="auto"/>
        <w:right w:val="none" w:sz="0" w:space="0" w:color="auto"/>
      </w:divBdr>
    </w:div>
    <w:div w:id="1169255585">
      <w:bodyDiv w:val="1"/>
      <w:marLeft w:val="0"/>
      <w:marRight w:val="0"/>
      <w:marTop w:val="0"/>
      <w:marBottom w:val="0"/>
      <w:divBdr>
        <w:top w:val="none" w:sz="0" w:space="0" w:color="auto"/>
        <w:left w:val="none" w:sz="0" w:space="0" w:color="auto"/>
        <w:bottom w:val="none" w:sz="0" w:space="0" w:color="auto"/>
        <w:right w:val="none" w:sz="0" w:space="0" w:color="auto"/>
      </w:divBdr>
    </w:div>
    <w:div w:id="1189026234">
      <w:bodyDiv w:val="1"/>
      <w:marLeft w:val="0"/>
      <w:marRight w:val="0"/>
      <w:marTop w:val="0"/>
      <w:marBottom w:val="0"/>
      <w:divBdr>
        <w:top w:val="none" w:sz="0" w:space="0" w:color="auto"/>
        <w:left w:val="none" w:sz="0" w:space="0" w:color="auto"/>
        <w:bottom w:val="none" w:sz="0" w:space="0" w:color="auto"/>
        <w:right w:val="none" w:sz="0" w:space="0" w:color="auto"/>
      </w:divBdr>
    </w:div>
    <w:div w:id="1222670488">
      <w:bodyDiv w:val="1"/>
      <w:marLeft w:val="0"/>
      <w:marRight w:val="0"/>
      <w:marTop w:val="0"/>
      <w:marBottom w:val="0"/>
      <w:divBdr>
        <w:top w:val="none" w:sz="0" w:space="0" w:color="auto"/>
        <w:left w:val="none" w:sz="0" w:space="0" w:color="auto"/>
        <w:bottom w:val="none" w:sz="0" w:space="0" w:color="auto"/>
        <w:right w:val="none" w:sz="0" w:space="0" w:color="auto"/>
      </w:divBdr>
    </w:div>
    <w:div w:id="1261528441">
      <w:bodyDiv w:val="1"/>
      <w:marLeft w:val="0"/>
      <w:marRight w:val="0"/>
      <w:marTop w:val="0"/>
      <w:marBottom w:val="0"/>
      <w:divBdr>
        <w:top w:val="none" w:sz="0" w:space="0" w:color="auto"/>
        <w:left w:val="none" w:sz="0" w:space="0" w:color="auto"/>
        <w:bottom w:val="none" w:sz="0" w:space="0" w:color="auto"/>
        <w:right w:val="none" w:sz="0" w:space="0" w:color="auto"/>
      </w:divBdr>
    </w:div>
    <w:div w:id="1279725801">
      <w:bodyDiv w:val="1"/>
      <w:marLeft w:val="0"/>
      <w:marRight w:val="0"/>
      <w:marTop w:val="0"/>
      <w:marBottom w:val="0"/>
      <w:divBdr>
        <w:top w:val="none" w:sz="0" w:space="0" w:color="auto"/>
        <w:left w:val="none" w:sz="0" w:space="0" w:color="auto"/>
        <w:bottom w:val="none" w:sz="0" w:space="0" w:color="auto"/>
        <w:right w:val="none" w:sz="0" w:space="0" w:color="auto"/>
      </w:divBdr>
    </w:div>
    <w:div w:id="1339773225">
      <w:bodyDiv w:val="1"/>
      <w:marLeft w:val="0"/>
      <w:marRight w:val="0"/>
      <w:marTop w:val="0"/>
      <w:marBottom w:val="0"/>
      <w:divBdr>
        <w:top w:val="none" w:sz="0" w:space="0" w:color="auto"/>
        <w:left w:val="none" w:sz="0" w:space="0" w:color="auto"/>
        <w:bottom w:val="none" w:sz="0" w:space="0" w:color="auto"/>
        <w:right w:val="none" w:sz="0" w:space="0" w:color="auto"/>
      </w:divBdr>
    </w:div>
    <w:div w:id="1380858544">
      <w:bodyDiv w:val="1"/>
      <w:marLeft w:val="0"/>
      <w:marRight w:val="0"/>
      <w:marTop w:val="0"/>
      <w:marBottom w:val="0"/>
      <w:divBdr>
        <w:top w:val="none" w:sz="0" w:space="0" w:color="auto"/>
        <w:left w:val="none" w:sz="0" w:space="0" w:color="auto"/>
        <w:bottom w:val="none" w:sz="0" w:space="0" w:color="auto"/>
        <w:right w:val="none" w:sz="0" w:space="0" w:color="auto"/>
      </w:divBdr>
    </w:div>
    <w:div w:id="1415276241">
      <w:bodyDiv w:val="1"/>
      <w:marLeft w:val="0"/>
      <w:marRight w:val="0"/>
      <w:marTop w:val="0"/>
      <w:marBottom w:val="0"/>
      <w:divBdr>
        <w:top w:val="none" w:sz="0" w:space="0" w:color="auto"/>
        <w:left w:val="none" w:sz="0" w:space="0" w:color="auto"/>
        <w:bottom w:val="none" w:sz="0" w:space="0" w:color="auto"/>
        <w:right w:val="none" w:sz="0" w:space="0" w:color="auto"/>
      </w:divBdr>
    </w:div>
    <w:div w:id="1432702686">
      <w:bodyDiv w:val="1"/>
      <w:marLeft w:val="0"/>
      <w:marRight w:val="0"/>
      <w:marTop w:val="0"/>
      <w:marBottom w:val="0"/>
      <w:divBdr>
        <w:top w:val="none" w:sz="0" w:space="0" w:color="auto"/>
        <w:left w:val="none" w:sz="0" w:space="0" w:color="auto"/>
        <w:bottom w:val="none" w:sz="0" w:space="0" w:color="auto"/>
        <w:right w:val="none" w:sz="0" w:space="0" w:color="auto"/>
      </w:divBdr>
    </w:div>
    <w:div w:id="1438329483">
      <w:bodyDiv w:val="1"/>
      <w:marLeft w:val="0"/>
      <w:marRight w:val="0"/>
      <w:marTop w:val="0"/>
      <w:marBottom w:val="0"/>
      <w:divBdr>
        <w:top w:val="none" w:sz="0" w:space="0" w:color="auto"/>
        <w:left w:val="none" w:sz="0" w:space="0" w:color="auto"/>
        <w:bottom w:val="none" w:sz="0" w:space="0" w:color="auto"/>
        <w:right w:val="none" w:sz="0" w:space="0" w:color="auto"/>
      </w:divBdr>
    </w:div>
    <w:div w:id="1462647650">
      <w:bodyDiv w:val="1"/>
      <w:marLeft w:val="0"/>
      <w:marRight w:val="0"/>
      <w:marTop w:val="0"/>
      <w:marBottom w:val="0"/>
      <w:divBdr>
        <w:top w:val="none" w:sz="0" w:space="0" w:color="auto"/>
        <w:left w:val="none" w:sz="0" w:space="0" w:color="auto"/>
        <w:bottom w:val="none" w:sz="0" w:space="0" w:color="auto"/>
        <w:right w:val="none" w:sz="0" w:space="0" w:color="auto"/>
      </w:divBdr>
    </w:div>
    <w:div w:id="1501962295">
      <w:bodyDiv w:val="1"/>
      <w:marLeft w:val="0"/>
      <w:marRight w:val="0"/>
      <w:marTop w:val="0"/>
      <w:marBottom w:val="0"/>
      <w:divBdr>
        <w:top w:val="none" w:sz="0" w:space="0" w:color="auto"/>
        <w:left w:val="none" w:sz="0" w:space="0" w:color="auto"/>
        <w:bottom w:val="none" w:sz="0" w:space="0" w:color="auto"/>
        <w:right w:val="none" w:sz="0" w:space="0" w:color="auto"/>
      </w:divBdr>
    </w:div>
    <w:div w:id="1516267707">
      <w:bodyDiv w:val="1"/>
      <w:marLeft w:val="0"/>
      <w:marRight w:val="0"/>
      <w:marTop w:val="0"/>
      <w:marBottom w:val="0"/>
      <w:divBdr>
        <w:top w:val="none" w:sz="0" w:space="0" w:color="auto"/>
        <w:left w:val="none" w:sz="0" w:space="0" w:color="auto"/>
        <w:bottom w:val="none" w:sz="0" w:space="0" w:color="auto"/>
        <w:right w:val="none" w:sz="0" w:space="0" w:color="auto"/>
      </w:divBdr>
    </w:div>
    <w:div w:id="1531063193">
      <w:bodyDiv w:val="1"/>
      <w:marLeft w:val="0"/>
      <w:marRight w:val="0"/>
      <w:marTop w:val="0"/>
      <w:marBottom w:val="0"/>
      <w:divBdr>
        <w:top w:val="none" w:sz="0" w:space="0" w:color="auto"/>
        <w:left w:val="none" w:sz="0" w:space="0" w:color="auto"/>
        <w:bottom w:val="none" w:sz="0" w:space="0" w:color="auto"/>
        <w:right w:val="none" w:sz="0" w:space="0" w:color="auto"/>
      </w:divBdr>
    </w:div>
    <w:div w:id="1570263537">
      <w:bodyDiv w:val="1"/>
      <w:marLeft w:val="0"/>
      <w:marRight w:val="0"/>
      <w:marTop w:val="0"/>
      <w:marBottom w:val="0"/>
      <w:divBdr>
        <w:top w:val="none" w:sz="0" w:space="0" w:color="auto"/>
        <w:left w:val="none" w:sz="0" w:space="0" w:color="auto"/>
        <w:bottom w:val="none" w:sz="0" w:space="0" w:color="auto"/>
        <w:right w:val="none" w:sz="0" w:space="0" w:color="auto"/>
      </w:divBdr>
    </w:div>
    <w:div w:id="1642033481">
      <w:bodyDiv w:val="1"/>
      <w:marLeft w:val="0"/>
      <w:marRight w:val="0"/>
      <w:marTop w:val="0"/>
      <w:marBottom w:val="0"/>
      <w:divBdr>
        <w:top w:val="none" w:sz="0" w:space="0" w:color="auto"/>
        <w:left w:val="none" w:sz="0" w:space="0" w:color="auto"/>
        <w:bottom w:val="none" w:sz="0" w:space="0" w:color="auto"/>
        <w:right w:val="none" w:sz="0" w:space="0" w:color="auto"/>
      </w:divBdr>
    </w:div>
    <w:div w:id="1753165134">
      <w:bodyDiv w:val="1"/>
      <w:marLeft w:val="0"/>
      <w:marRight w:val="0"/>
      <w:marTop w:val="0"/>
      <w:marBottom w:val="0"/>
      <w:divBdr>
        <w:top w:val="none" w:sz="0" w:space="0" w:color="auto"/>
        <w:left w:val="none" w:sz="0" w:space="0" w:color="auto"/>
        <w:bottom w:val="none" w:sz="0" w:space="0" w:color="auto"/>
        <w:right w:val="none" w:sz="0" w:space="0" w:color="auto"/>
      </w:divBdr>
    </w:div>
    <w:div w:id="1857425722">
      <w:bodyDiv w:val="1"/>
      <w:marLeft w:val="0"/>
      <w:marRight w:val="0"/>
      <w:marTop w:val="0"/>
      <w:marBottom w:val="0"/>
      <w:divBdr>
        <w:top w:val="none" w:sz="0" w:space="0" w:color="auto"/>
        <w:left w:val="none" w:sz="0" w:space="0" w:color="auto"/>
        <w:bottom w:val="none" w:sz="0" w:space="0" w:color="auto"/>
        <w:right w:val="none" w:sz="0" w:space="0" w:color="auto"/>
      </w:divBdr>
    </w:div>
    <w:div w:id="1877548395">
      <w:bodyDiv w:val="1"/>
      <w:marLeft w:val="0"/>
      <w:marRight w:val="0"/>
      <w:marTop w:val="0"/>
      <w:marBottom w:val="0"/>
      <w:divBdr>
        <w:top w:val="none" w:sz="0" w:space="0" w:color="auto"/>
        <w:left w:val="none" w:sz="0" w:space="0" w:color="auto"/>
        <w:bottom w:val="none" w:sz="0" w:space="0" w:color="auto"/>
        <w:right w:val="none" w:sz="0" w:space="0" w:color="auto"/>
      </w:divBdr>
    </w:div>
    <w:div w:id="1919366514">
      <w:bodyDiv w:val="1"/>
      <w:marLeft w:val="0"/>
      <w:marRight w:val="0"/>
      <w:marTop w:val="0"/>
      <w:marBottom w:val="0"/>
      <w:divBdr>
        <w:top w:val="none" w:sz="0" w:space="0" w:color="auto"/>
        <w:left w:val="none" w:sz="0" w:space="0" w:color="auto"/>
        <w:bottom w:val="none" w:sz="0" w:space="0" w:color="auto"/>
        <w:right w:val="none" w:sz="0" w:space="0" w:color="auto"/>
      </w:divBdr>
    </w:div>
    <w:div w:id="1938949768">
      <w:bodyDiv w:val="1"/>
      <w:marLeft w:val="0"/>
      <w:marRight w:val="0"/>
      <w:marTop w:val="0"/>
      <w:marBottom w:val="0"/>
      <w:divBdr>
        <w:top w:val="none" w:sz="0" w:space="0" w:color="auto"/>
        <w:left w:val="none" w:sz="0" w:space="0" w:color="auto"/>
        <w:bottom w:val="none" w:sz="0" w:space="0" w:color="auto"/>
        <w:right w:val="none" w:sz="0" w:space="0" w:color="auto"/>
      </w:divBdr>
    </w:div>
    <w:div w:id="1961182013">
      <w:bodyDiv w:val="1"/>
      <w:marLeft w:val="0"/>
      <w:marRight w:val="0"/>
      <w:marTop w:val="0"/>
      <w:marBottom w:val="0"/>
      <w:divBdr>
        <w:top w:val="none" w:sz="0" w:space="0" w:color="auto"/>
        <w:left w:val="none" w:sz="0" w:space="0" w:color="auto"/>
        <w:bottom w:val="none" w:sz="0" w:space="0" w:color="auto"/>
        <w:right w:val="none" w:sz="0" w:space="0" w:color="auto"/>
      </w:divBdr>
    </w:div>
    <w:div w:id="1983189587">
      <w:bodyDiv w:val="1"/>
      <w:marLeft w:val="0"/>
      <w:marRight w:val="0"/>
      <w:marTop w:val="0"/>
      <w:marBottom w:val="0"/>
      <w:divBdr>
        <w:top w:val="none" w:sz="0" w:space="0" w:color="auto"/>
        <w:left w:val="none" w:sz="0" w:space="0" w:color="auto"/>
        <w:bottom w:val="none" w:sz="0" w:space="0" w:color="auto"/>
        <w:right w:val="none" w:sz="0" w:space="0" w:color="auto"/>
      </w:divBdr>
    </w:div>
    <w:div w:id="2025745477">
      <w:bodyDiv w:val="1"/>
      <w:marLeft w:val="0"/>
      <w:marRight w:val="0"/>
      <w:marTop w:val="0"/>
      <w:marBottom w:val="0"/>
      <w:divBdr>
        <w:top w:val="none" w:sz="0" w:space="0" w:color="auto"/>
        <w:left w:val="none" w:sz="0" w:space="0" w:color="auto"/>
        <w:bottom w:val="none" w:sz="0" w:space="0" w:color="auto"/>
        <w:right w:val="none" w:sz="0" w:space="0" w:color="auto"/>
      </w:divBdr>
    </w:div>
    <w:div w:id="2049144301">
      <w:bodyDiv w:val="1"/>
      <w:marLeft w:val="0"/>
      <w:marRight w:val="0"/>
      <w:marTop w:val="0"/>
      <w:marBottom w:val="0"/>
      <w:divBdr>
        <w:top w:val="none" w:sz="0" w:space="0" w:color="auto"/>
        <w:left w:val="none" w:sz="0" w:space="0" w:color="auto"/>
        <w:bottom w:val="none" w:sz="0" w:space="0" w:color="auto"/>
        <w:right w:val="none" w:sz="0" w:space="0" w:color="auto"/>
      </w:divBdr>
    </w:div>
    <w:div w:id="2051219628">
      <w:bodyDiv w:val="1"/>
      <w:marLeft w:val="0"/>
      <w:marRight w:val="0"/>
      <w:marTop w:val="0"/>
      <w:marBottom w:val="0"/>
      <w:divBdr>
        <w:top w:val="none" w:sz="0" w:space="0" w:color="auto"/>
        <w:left w:val="none" w:sz="0" w:space="0" w:color="auto"/>
        <w:bottom w:val="none" w:sz="0" w:space="0" w:color="auto"/>
        <w:right w:val="none" w:sz="0" w:space="0" w:color="auto"/>
      </w:divBdr>
    </w:div>
    <w:div w:id="2052800186">
      <w:bodyDiv w:val="1"/>
      <w:marLeft w:val="0"/>
      <w:marRight w:val="0"/>
      <w:marTop w:val="0"/>
      <w:marBottom w:val="0"/>
      <w:divBdr>
        <w:top w:val="none" w:sz="0" w:space="0" w:color="auto"/>
        <w:left w:val="none" w:sz="0" w:space="0" w:color="auto"/>
        <w:bottom w:val="none" w:sz="0" w:space="0" w:color="auto"/>
        <w:right w:val="none" w:sz="0" w:space="0" w:color="auto"/>
      </w:divBdr>
    </w:div>
    <w:div w:id="2079932782">
      <w:bodyDiv w:val="1"/>
      <w:marLeft w:val="0"/>
      <w:marRight w:val="0"/>
      <w:marTop w:val="0"/>
      <w:marBottom w:val="0"/>
      <w:divBdr>
        <w:top w:val="none" w:sz="0" w:space="0" w:color="auto"/>
        <w:left w:val="none" w:sz="0" w:space="0" w:color="auto"/>
        <w:bottom w:val="none" w:sz="0" w:space="0" w:color="auto"/>
        <w:right w:val="none" w:sz="0" w:space="0" w:color="auto"/>
      </w:divBdr>
    </w:div>
    <w:div w:id="2087071185">
      <w:bodyDiv w:val="1"/>
      <w:marLeft w:val="0"/>
      <w:marRight w:val="0"/>
      <w:marTop w:val="0"/>
      <w:marBottom w:val="0"/>
      <w:divBdr>
        <w:top w:val="none" w:sz="0" w:space="0" w:color="auto"/>
        <w:left w:val="none" w:sz="0" w:space="0" w:color="auto"/>
        <w:bottom w:val="none" w:sz="0" w:space="0" w:color="auto"/>
        <w:right w:val="none" w:sz="0" w:space="0" w:color="auto"/>
      </w:divBdr>
    </w:div>
    <w:div w:id="2130926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26" Type="http://schemas.openxmlformats.org/officeDocument/2006/relationships/hyperlink" Target="https://www.nationalskillscommission.gov.au/sites/default/files/2022-10/Care%20Workforce%20Labour%20Market%20Study.pdf" TargetMode="External"/><Relationship Id="rId21" Type="http://schemas.openxmlformats.org/officeDocument/2006/relationships/hyperlink" Target="http://andrewleigh.org/pdf/AuditDiscrimination.pdf" TargetMode="External"/><Relationship Id="rId34" Type="http://schemas.openxmlformats.org/officeDocument/2006/relationships/hyperlink" Target="https://assets.cleanenergycouncil.org.au/documents/Clean-Energy-Capacity-Study-Discussion-Paper.pdf" TargetMode="External"/><Relationship Id="rId42" Type="http://schemas.openxmlformats.org/officeDocument/2006/relationships/hyperlink" Target="https://www.education.gov.au/australian-universities-accord/resources/accord-interim-report" TargetMode="External"/><Relationship Id="rId47" Type="http://schemas.openxmlformats.org/officeDocument/2006/relationships/hyperlink" Target="https://www.education.gov.au/australian-universities-accord/resources/accord-interim-report" TargetMode="External"/><Relationship Id="rId50" Type="http://schemas.openxmlformats.org/officeDocument/2006/relationships/hyperlink" Target="https://www.ncver.edu.au/research-and-statistics/publications/all-publications/completion-and-attrition-rates-for-apprentices-and-trainees-2022" TargetMode="External"/><Relationship Id="rId55" Type="http://schemas.openxmlformats.org/officeDocument/2006/relationships/hyperlink" Target="https://www.oecd.org/australia/Skills-Strategy-%20Australia-EN.pdf" TargetMode="External"/><Relationship Id="rId63" Type="http://schemas.openxmlformats.org/officeDocument/2006/relationships/hyperlink" Target="https://www.ncver.edu.au/research-and-statistics/data/databuilder%23tva-students" TargetMode="External"/><Relationship Id="rId68" Type="http://schemas.openxmlformats.org/officeDocument/2006/relationships/hyperlink" Target="https://www.education.gov.au/australian-universities-accord/resources/accord-interim-report" TargetMode="External"/><Relationship Id="rId7" Type="http://schemas.openxmlformats.org/officeDocument/2006/relationships/hyperlink" Target="https://ec.europa.eu/commission/presscorner/detail/en/ip_23_1822" TargetMode="External"/><Relationship Id="rId2" Type="http://schemas.openxmlformats.org/officeDocument/2006/relationships/hyperlink" Target="https://www.nationalskillscommission.gov.au/reports/state-of-australia-skills-2021" TargetMode="External"/><Relationship Id="rId16" Type="http://schemas.openxmlformats.org/officeDocument/2006/relationships/hyperlink" Target="https://www.education.gov.au/quality-schools-package/resources/looking-future-report-review-senior-secondary-pathways-work-further-education-and-training" TargetMode="External"/><Relationship Id="rId29" Type="http://schemas.openxmlformats.org/officeDocument/2006/relationships/hyperlink" Target="https://www.fwc.gov.au/documents/resources/2023fwcfb3500.pdf" TargetMode="External"/><Relationship Id="rId11" Type="http://schemas.openxmlformats.org/officeDocument/2006/relationships/hyperlink" Target="https://www.education.gov.au/australian-universities-accord/resources/accord-interim-report" TargetMode="External"/><Relationship Id="rId24" Type="http://schemas.openxmlformats.org/officeDocument/2006/relationships/hyperlink" Target="https://www.nationalskillscommission.gov.au/topics/employment-projections" TargetMode="External"/><Relationship Id="rId32" Type="http://schemas.openxmlformats.org/officeDocument/2006/relationships/hyperlink" Target="https://www.nationalskillscommission.gov.au/sites/default/files/2022-10/Care%20Workforce%20Labour%20Market%20Study.pdf" TargetMode="External"/><Relationship Id="rId37" Type="http://schemas.openxmlformats.org/officeDocument/2006/relationships/hyperlink" Target="https://www.industry.gov.au/publications/stem-equity-monitor" TargetMode="External"/><Relationship Id="rId40" Type="http://schemas.openxmlformats.org/officeDocument/2006/relationships/hyperlink" Target="https://www.aihw.gov.au/reports/disability/people-with-disability-in-australia/contents/education-and-skills/educational-attainment" TargetMode="External"/><Relationship Id="rId45" Type="http://schemas.openxmlformats.org/officeDocument/2006/relationships/hyperlink" Target="https://www.education.gov.au/higher-education-statistics/student-data/selected-higher-education-statistics-2021-student-data" TargetMode="External"/><Relationship Id="rId53" Type="http://schemas.openxmlformats.org/officeDocument/2006/relationships/hyperlink" Target="https://www.universitiesaustralia.edu.au/wp-content/uploads/2022/03/WIL-in-universities-final-report-April-2019.pdf" TargetMode="External"/><Relationship Id="rId58" Type="http://schemas.openxmlformats.org/officeDocument/2006/relationships/hyperlink" Target="https://www.vu.edu.au/sites/default/files/rethinking-and-revitalising-tertiary-education-mitchell-institute.pdf" TargetMode="External"/><Relationship Id="rId66" Type="http://schemas.openxmlformats.org/officeDocument/2006/relationships/hyperlink" Target="https://www.education.gov.au/higher-education-reviews-and-consultations/resources/credit-pathways-vet-and-higher-education" TargetMode="External"/><Relationship Id="rId5" Type="http://schemas.openxmlformats.org/officeDocument/2006/relationships/hyperlink" Target="https://cica.org.au/wp-content/uploads/Employment-Outlook-to-November-2019.pdf" TargetMode="External"/><Relationship Id="rId61" Type="http://schemas.openxmlformats.org/officeDocument/2006/relationships/hyperlink" Target="https://www.education.gov.au/higher-education-statistics/student-data/selected-higher-education-statistics-2021-student-data" TargetMode="External"/><Relationship Id="rId19" Type="http://schemas.openxmlformats.org/officeDocument/2006/relationships/hyperlink" Target="https://www.pc.gov.au/inquiries/completed/skills-workforce-agreement/report/skills-workforce-agreement.pdf" TargetMode="External"/><Relationship Id="rId14" Type="http://schemas.openxmlformats.org/officeDocument/2006/relationships/hyperlink" Target="https://andrewnorton.net.au/2020/06/28/financial-influences-on-job-seeking-university-applicants/" TargetMode="External"/><Relationship Id="rId22" Type="http://schemas.openxmlformats.org/officeDocument/2006/relationships/hyperlink" Target="https://apo.org.au/sites/default/files/resource-files/2022-12/apo-nid321021_1.pdf" TargetMode="External"/><Relationship Id="rId27" Type="http://schemas.openxmlformats.org/officeDocument/2006/relationships/hyperlink" Target="https://www.nationalskillscommission.gov.au/sites/default/files/2022-10/Care%20Workforce%20Labour%20Market%20Study.pdf" TargetMode="External"/><Relationship Id="rId30" Type="http://schemas.openxmlformats.org/officeDocument/2006/relationships/hyperlink" Target="https://www.nationalskillscommission.gov.au/sites/default/files/2022-10/Care%20Workforce%20Labour%20Market%20Study.pdf" TargetMode="External"/><Relationship Id="rId35" Type="http://schemas.openxmlformats.org/officeDocument/2006/relationships/hyperlink" Target="https://doi.org/10.1787/286a5007-en" TargetMode="External"/><Relationship Id="rId43" Type="http://schemas.openxmlformats.org/officeDocument/2006/relationships/hyperlink" Target="https://performancedashboard.d61.io/skills" TargetMode="External"/><Relationship Id="rId48" Type="http://schemas.openxmlformats.org/officeDocument/2006/relationships/hyperlink" Target="https://www.jobsandskills.gov.au/reports/labour-market-update-september-2023" TargetMode="External"/><Relationship Id="rId56" Type="http://schemas.openxmlformats.org/officeDocument/2006/relationships/hyperlink" Target="https://doi.org/10.1787/9e506cad-en" TargetMode="External"/><Relationship Id="rId64" Type="http://schemas.openxmlformats.org/officeDocument/2006/relationships/hyperlink" Target="https://www.ncver.edu.au/research-and-statistics/publications/all-publications/vet-and-higher-education-pathways-do-outcomes-differ-for-the-same-occupation" TargetMode="External"/><Relationship Id="rId8" Type="http://schemas.openxmlformats.org/officeDocument/2006/relationships/hyperlink" Target="https://www.ncver.edu.au/research-and-statistics/publications/all-publications/vet-qualification-completion-rates-2022" TargetMode="External"/><Relationship Id="rId51" Type="http://schemas.openxmlformats.org/officeDocument/2006/relationships/hyperlink" Target="https://www.education.gov.au/australian-universities-accord/resources/accord-interim-report" TargetMode="External"/><Relationship Id="rId3" Type="http://schemas.openxmlformats.org/officeDocument/2006/relationships/hyperlink" Target="https://www.nationalskillscommission.gov.au/topics/employment-projections" TargetMode="External"/><Relationship Id="rId12" Type="http://schemas.openxmlformats.org/officeDocument/2006/relationships/hyperlink" Target="https://andrewnorton.net.au/2020/06/21/jobs-interests-and-student-course-choices/" TargetMode="External"/><Relationship Id="rId17" Type="http://schemas.openxmlformats.org/officeDocument/2006/relationships/hyperlink" Target="https://behaviouraleconomics.pmc.gov.au/sites/default/files/projects/incentivising-excellence-full-report.pdf" TargetMode="External"/><Relationship Id="rId25" Type="http://schemas.openxmlformats.org/officeDocument/2006/relationships/hyperlink" Target="https://budget.gov.au/content/documents.htm" TargetMode="External"/><Relationship Id="rId33" Type="http://schemas.openxmlformats.org/officeDocument/2006/relationships/hyperlink" Target="https://www.cleanenergycouncil.org.au/advocacy-initiatives/workforce-development/clean-energy-jobs" TargetMode="External"/><Relationship Id="rId38" Type="http://schemas.openxmlformats.org/officeDocument/2006/relationships/hyperlink" Target="https://doi.org/10.1111/j.1759-3441.2008.tb01040.x" TargetMode="External"/><Relationship Id="rId46" Type="http://schemas.openxmlformats.org/officeDocument/2006/relationships/hyperlink" Target="https://www.education.gov.au/australian-universities-accord/resources/accord-interim-report" TargetMode="External"/><Relationship Id="rId59" Type="http://schemas.openxmlformats.org/officeDocument/2006/relationships/hyperlink" Target="https://www.ncsehe.edu.au/wp-content/uploads/2022/02/Li_UWA_Final.pdf" TargetMode="External"/><Relationship Id="rId67" Type="http://schemas.openxmlformats.org/officeDocument/2006/relationships/hyperlink" Target="https://www.education.gov.au/australian-universities-accord/resources/accord-interim-report" TargetMode="External"/><Relationship Id="rId20" Type="http://schemas.openxmlformats.org/officeDocument/2006/relationships/hyperlink" Target="https://www.ceda.com.au/Admin/getmedia/150315bf-cceb-4536-862d-1a3054197cd7/CEDA-Migration-report-26-March-2021-final.pdf" TargetMode="External"/><Relationship Id="rId41" Type="http://schemas.openxmlformats.org/officeDocument/2006/relationships/hyperlink" Target="https://www.education.gov.au/australian-universities-accord/resources/accord-interim-report" TargetMode="External"/><Relationship Id="rId54" Type="http://schemas.openxmlformats.org/officeDocument/2006/relationships/hyperlink" Target="https://doi.org/10.1787/0ae365b4-en" TargetMode="External"/><Relationship Id="rId62" Type="http://schemas.openxmlformats.org/officeDocument/2006/relationships/hyperlink" Target="https://www.education.gov.au/australian-universities-accord/resources/accord-interim-report" TargetMode="External"/><Relationship Id="rId1" Type="http://schemas.openxmlformats.org/officeDocument/2006/relationships/hyperlink" Target="https://accesspartnership.com/wp-content/uploads/2023/03/google-skills-report.pdf" TargetMode="External"/><Relationship Id="rId6" Type="http://schemas.openxmlformats.org/officeDocument/2006/relationships/hyperlink" Target="https://www.dewr.gov.au/about-department/announcements/secretarys-speech-ai-groups-pir-2023-31-july-2023" TargetMode="External"/><Relationship Id="rId15" Type="http://schemas.openxmlformats.org/officeDocument/2006/relationships/hyperlink" Target="https://grattan.edu.au/wp-content/uploads/2019/08/921-Attracting-high-achievers-to-teaching.pdf" TargetMode="External"/><Relationship Id="rId23" Type="http://schemas.openxmlformats.org/officeDocument/2006/relationships/hyperlink" Target="https://www.homeaffairs.gov.au/reports-and-pubs/files/review-migration-system-final-report.pdf" TargetMode="External"/><Relationship Id="rId28" Type="http://schemas.openxmlformats.org/officeDocument/2006/relationships/hyperlink" Target="https://www.nationalskillscommission.gov.au/sites/default/files/2022-10/Care%20Workforce%20Labour%20Market%20Study.pdf" TargetMode="External"/><Relationship Id="rId36" Type="http://schemas.openxmlformats.org/officeDocument/2006/relationships/hyperlink" Target="https://doi.org/10.1787/286a5007-en" TargetMode="External"/><Relationship Id="rId49" Type="http://schemas.openxmlformats.org/officeDocument/2006/relationships/hyperlink" Target="https://www.ncver.edu.au/research-and-statistics/publications/all-publications/completion-and-attrition-rates-for-apprentices-and-trainees-2022" TargetMode="External"/><Relationship Id="rId57" Type="http://schemas.openxmlformats.org/officeDocument/2006/relationships/hyperlink" Target="https://doi.org/10.1787/9c4b7b68-en" TargetMode="External"/><Relationship Id="rId10" Type="http://schemas.openxmlformats.org/officeDocument/2006/relationships/hyperlink" Target="https://andrewnorton.net.au/2021/10/25/the-first-job-ready-graduates-university-applications-data/" TargetMode="External"/><Relationship Id="rId31" Type="http://schemas.openxmlformats.org/officeDocument/2006/relationships/hyperlink" Target="https://www.nationalskillscommission.gov.au/sites/default/files/2022-10/Care%20Workforce%20Labour%20Market%20Study.pdf" TargetMode="External"/><Relationship Id="rId44" Type="http://schemas.openxmlformats.org/officeDocument/2006/relationships/hyperlink" Target="https://www.education.gov.au/australian-universities-accord/resources/accord-interim-report" TargetMode="External"/><Relationship Id="rId52" Type="http://schemas.openxmlformats.org/officeDocument/2006/relationships/hyperlink" Target="https://acen.edu.au/wp-content/uploads/2016/06/Working-together-to-achieve-better-WIL-outcomes.pdf" TargetMode="External"/><Relationship Id="rId60" Type="http://schemas.openxmlformats.org/officeDocument/2006/relationships/hyperlink" Target="https://www.education.gov.au/higher-education-statistics/student-data/selected-higher-education-statistics-2021-student-data" TargetMode="External"/><Relationship Id="rId65" Type="http://schemas.openxmlformats.org/officeDocument/2006/relationships/hyperlink" Target="https://www.education.gov.au/australian-universities-accord/resources/accord-interim-report" TargetMode="External"/><Relationship Id="rId4" Type="http://schemas.openxmlformats.org/officeDocument/2006/relationships/hyperlink" Target="https://www.nationalskillscommission.gov.au/reports/emerging-occupations" TargetMode="External"/><Relationship Id="rId9" Type="http://schemas.openxmlformats.org/officeDocument/2006/relationships/hyperlink" Target="https://acen.edu.au/wp-content/uploads/2016/06/Working-together-to-achieve-better-WIL-outcomes.pdf" TargetMode="External"/><Relationship Id="rId13" Type="http://schemas.openxmlformats.org/officeDocument/2006/relationships/hyperlink" Target="https://grattan.edu.au/wp-content/uploads/2018/04/University-attrition-background.pdf" TargetMode="External"/><Relationship Id="rId18" Type="http://schemas.openxmlformats.org/officeDocument/2006/relationships/hyperlink" Target="https://www.education.gov.au/quality-schools-package/resources/looking-future-report-review-senior-secondary-pathways-work-further-education-and-training" TargetMode="External"/><Relationship Id="rId39" Type="http://schemas.openxmlformats.org/officeDocument/2006/relationships/hyperlink" Target="https://www.universitiesaustralia.edu.au/wp-content/uploads/2022/08/220523-Data-snapshot-2022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Test xmlns="b5303c29-baa3-47cf-8a8d-7012a9b89ee1" xsi:nil="true"/>
    <lcf76f155ced4ddcb4097134ff3c332f xmlns="b5303c29-baa3-47cf-8a8d-7012a9b89ee1">
      <Terms xmlns="http://schemas.microsoft.com/office/infopath/2007/PartnerControls"/>
    </lcf76f155ced4ddcb4097134ff3c332f>
    <SharedWithUsers xmlns="38264d7d-ec83-4119-a5fb-8498c694c855">
      <UserInfo>
        <DisplayName>Nagle, Grace</DisplayName>
        <AccountId>39</AccountId>
        <AccountType/>
      </UserInfo>
      <UserInfo>
        <DisplayName>Heath, Alex</DisplayName>
        <AccountId>68</AccountId>
        <AccountType/>
      </UserInfo>
      <UserInfo>
        <DisplayName>Rawlings, Louise</DisplayName>
        <AccountId>51</AccountId>
        <AccountType/>
      </UserInfo>
      <UserInfo>
        <DisplayName>Cassells, Rebecca</DisplayName>
        <AccountId>381</AccountId>
        <AccountType/>
      </UserInfo>
      <UserInfo>
        <DisplayName>Gustafsson, Linus</DisplayName>
        <AccountId>814</AccountId>
        <AccountType/>
      </UserInfo>
      <UserInfo>
        <DisplayName>Yung, Andrew</DisplayName>
        <AccountId>353</AccountId>
        <AccountType/>
      </UserInfo>
      <UserInfo>
        <DisplayName>Phillips, Leah</DisplayName>
        <AccountId>211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7B1B-7A93-4166-AF99-23AB51AF46C5}">
  <ds:schemaRefs>
    <ds:schemaRef ds:uri="http://schemas.microsoft.com/sharepoint/v3/contenttype/forms"/>
  </ds:schemaRefs>
</ds:datastoreItem>
</file>

<file path=customXml/itemProps2.xml><?xml version="1.0" encoding="utf-8"?>
<ds:datastoreItem xmlns:ds="http://schemas.openxmlformats.org/officeDocument/2006/customXml" ds:itemID="{BC041F47-F552-48B8-8713-F29A4E5F8A9C}">
  <ds:schemaRefs>
    <ds:schemaRef ds:uri="http://schemas.microsoft.com/office/2006/documentManagement/types"/>
    <ds:schemaRef ds:uri="http://schemas.openxmlformats.org/package/2006/metadata/core-properties"/>
    <ds:schemaRef ds:uri="http://purl.org/dc/terms/"/>
    <ds:schemaRef ds:uri="http://www.w3.org/XML/1998/namespace"/>
    <ds:schemaRef ds:uri="b5303c29-baa3-47cf-8a8d-7012a9b89ee1"/>
    <ds:schemaRef ds:uri="http://purl.org/dc/dcmitype/"/>
    <ds:schemaRef ds:uri="38264d7d-ec83-4119-a5fb-8498c694c855"/>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58631EB-DA29-4F69-A093-21162FCF4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F82BD-25B1-6849-8971-BA8A4472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3537</TotalTime>
  <Pages>41</Pages>
  <Words>13678</Words>
  <Characters>76872</Characters>
  <Application>Microsoft Office Word</Application>
  <DocSecurity>8</DocSecurity>
  <Lines>1130</Lines>
  <Paragraphs>335</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90215</CharactersWithSpaces>
  <SharedDoc>false</SharedDoc>
  <HLinks>
    <vt:vector size="228" baseType="variant">
      <vt:variant>
        <vt:i4>6291500</vt:i4>
      </vt:variant>
      <vt:variant>
        <vt:i4>111</vt:i4>
      </vt:variant>
      <vt:variant>
        <vt:i4>0</vt:i4>
      </vt:variant>
      <vt:variant>
        <vt:i4>5</vt:i4>
      </vt:variant>
      <vt:variant>
        <vt:lpwstr>https://www.education.gov.au/australian-universities-accord/resources/accord-interim-report</vt:lpwstr>
      </vt:variant>
      <vt:variant>
        <vt:lpwstr/>
      </vt:variant>
      <vt:variant>
        <vt:i4>6291500</vt:i4>
      </vt:variant>
      <vt:variant>
        <vt:i4>108</vt:i4>
      </vt:variant>
      <vt:variant>
        <vt:i4>0</vt:i4>
      </vt:variant>
      <vt:variant>
        <vt:i4>5</vt:i4>
      </vt:variant>
      <vt:variant>
        <vt:lpwstr>https://www.education.gov.au/australian-universities-accord/resources/accord-interim-report</vt:lpwstr>
      </vt:variant>
      <vt:variant>
        <vt:lpwstr/>
      </vt:variant>
      <vt:variant>
        <vt:i4>6291500</vt:i4>
      </vt:variant>
      <vt:variant>
        <vt:i4>105</vt:i4>
      </vt:variant>
      <vt:variant>
        <vt:i4>0</vt:i4>
      </vt:variant>
      <vt:variant>
        <vt:i4>5</vt:i4>
      </vt:variant>
      <vt:variant>
        <vt:lpwstr>https://www.education.gov.au/australian-universities-accord/resources/accord-interim-report</vt:lpwstr>
      </vt:variant>
      <vt:variant>
        <vt:lpwstr/>
      </vt:variant>
      <vt:variant>
        <vt:i4>4128810</vt:i4>
      </vt:variant>
      <vt:variant>
        <vt:i4>102</vt:i4>
      </vt:variant>
      <vt:variant>
        <vt:i4>0</vt:i4>
      </vt:variant>
      <vt:variant>
        <vt:i4>5</vt:i4>
      </vt:variant>
      <vt:variant>
        <vt:lpwstr>https://www.ncver.edu.au/research-and-statistics/publications/all-publications/vet-and-higher-education-pathways-do-outcomes-differ-for-the-same-occupation</vt:lpwstr>
      </vt:variant>
      <vt:variant>
        <vt:lpwstr/>
      </vt:variant>
      <vt:variant>
        <vt:i4>6291500</vt:i4>
      </vt:variant>
      <vt:variant>
        <vt:i4>99</vt:i4>
      </vt:variant>
      <vt:variant>
        <vt:i4>0</vt:i4>
      </vt:variant>
      <vt:variant>
        <vt:i4>5</vt:i4>
      </vt:variant>
      <vt:variant>
        <vt:lpwstr>https://www.education.gov.au/australian-universities-accord/resources/accord-interim-report</vt:lpwstr>
      </vt:variant>
      <vt:variant>
        <vt:lpwstr/>
      </vt:variant>
      <vt:variant>
        <vt:i4>524298</vt:i4>
      </vt:variant>
      <vt:variant>
        <vt:i4>96</vt:i4>
      </vt:variant>
      <vt:variant>
        <vt:i4>0</vt:i4>
      </vt:variant>
      <vt:variant>
        <vt:i4>5</vt:i4>
      </vt:variant>
      <vt:variant>
        <vt:lpwstr>https://www.education.gov.au/higher-education-statistics/student-data/selected-higher-education-statistics-2021-student-data</vt:lpwstr>
      </vt:variant>
      <vt:variant>
        <vt:lpwstr/>
      </vt:variant>
      <vt:variant>
        <vt:i4>5636100</vt:i4>
      </vt:variant>
      <vt:variant>
        <vt:i4>93</vt:i4>
      </vt:variant>
      <vt:variant>
        <vt:i4>0</vt:i4>
      </vt:variant>
      <vt:variant>
        <vt:i4>5</vt:i4>
      </vt:variant>
      <vt:variant>
        <vt:lpwstr>https://www.ncsehe.edu.au/wp-content/uploads/2022/02/Li_UWA_Final.pdf</vt:lpwstr>
      </vt:variant>
      <vt:variant>
        <vt:lpwstr/>
      </vt:variant>
      <vt:variant>
        <vt:i4>8323126</vt:i4>
      </vt:variant>
      <vt:variant>
        <vt:i4>90</vt:i4>
      </vt:variant>
      <vt:variant>
        <vt:i4>0</vt:i4>
      </vt:variant>
      <vt:variant>
        <vt:i4>5</vt:i4>
      </vt:variant>
      <vt:variant>
        <vt:lpwstr>https://www.vu.edu.au/sites/default/files/rethinking-and-revitalising-tertiary-education-mitchell-institute.pdf</vt:lpwstr>
      </vt:variant>
      <vt:variant>
        <vt:lpwstr/>
      </vt:variant>
      <vt:variant>
        <vt:i4>6291500</vt:i4>
      </vt:variant>
      <vt:variant>
        <vt:i4>87</vt:i4>
      </vt:variant>
      <vt:variant>
        <vt:i4>0</vt:i4>
      </vt:variant>
      <vt:variant>
        <vt:i4>5</vt:i4>
      </vt:variant>
      <vt:variant>
        <vt:lpwstr>https://www.education.gov.au/australian-universities-accord/resources/accord-interim-report</vt:lpwstr>
      </vt:variant>
      <vt:variant>
        <vt:lpwstr/>
      </vt:variant>
      <vt:variant>
        <vt:i4>6291500</vt:i4>
      </vt:variant>
      <vt:variant>
        <vt:i4>84</vt:i4>
      </vt:variant>
      <vt:variant>
        <vt:i4>0</vt:i4>
      </vt:variant>
      <vt:variant>
        <vt:i4>5</vt:i4>
      </vt:variant>
      <vt:variant>
        <vt:lpwstr>https://www.education.gov.au/australian-universities-accord/resources/accord-interim-report</vt:lpwstr>
      </vt:variant>
      <vt:variant>
        <vt:lpwstr/>
      </vt:variant>
      <vt:variant>
        <vt:i4>6291500</vt:i4>
      </vt:variant>
      <vt:variant>
        <vt:i4>81</vt:i4>
      </vt:variant>
      <vt:variant>
        <vt:i4>0</vt:i4>
      </vt:variant>
      <vt:variant>
        <vt:i4>5</vt:i4>
      </vt:variant>
      <vt:variant>
        <vt:lpwstr>https://www.education.gov.au/australian-universities-accord/resources/accord-interim-report</vt:lpwstr>
      </vt:variant>
      <vt:variant>
        <vt:lpwstr/>
      </vt:variant>
      <vt:variant>
        <vt:i4>6291500</vt:i4>
      </vt:variant>
      <vt:variant>
        <vt:i4>78</vt:i4>
      </vt:variant>
      <vt:variant>
        <vt:i4>0</vt:i4>
      </vt:variant>
      <vt:variant>
        <vt:i4>5</vt:i4>
      </vt:variant>
      <vt:variant>
        <vt:lpwstr>https://www.education.gov.au/australian-universities-accord/resources/accord-interim-report</vt:lpwstr>
      </vt:variant>
      <vt:variant>
        <vt:lpwstr/>
      </vt:variant>
      <vt:variant>
        <vt:i4>6291500</vt:i4>
      </vt:variant>
      <vt:variant>
        <vt:i4>75</vt:i4>
      </vt:variant>
      <vt:variant>
        <vt:i4>0</vt:i4>
      </vt:variant>
      <vt:variant>
        <vt:i4>5</vt:i4>
      </vt:variant>
      <vt:variant>
        <vt:lpwstr>https://www.education.gov.au/australian-universities-accord/resources/accord-interim-report</vt:lpwstr>
      </vt:variant>
      <vt:variant>
        <vt:lpwstr/>
      </vt:variant>
      <vt:variant>
        <vt:i4>6291500</vt:i4>
      </vt:variant>
      <vt:variant>
        <vt:i4>72</vt:i4>
      </vt:variant>
      <vt:variant>
        <vt:i4>0</vt:i4>
      </vt:variant>
      <vt:variant>
        <vt:i4>5</vt:i4>
      </vt:variant>
      <vt:variant>
        <vt:lpwstr>https://www.education.gov.au/australian-universities-accord/resources/accord-interim-report</vt:lpwstr>
      </vt:variant>
      <vt:variant>
        <vt:lpwstr/>
      </vt:variant>
      <vt:variant>
        <vt:i4>6619197</vt:i4>
      </vt:variant>
      <vt:variant>
        <vt:i4>69</vt:i4>
      </vt:variant>
      <vt:variant>
        <vt:i4>0</vt:i4>
      </vt:variant>
      <vt:variant>
        <vt:i4>5</vt:i4>
      </vt:variant>
      <vt:variant>
        <vt:lpwstr>https://www.aihw.gov.au/reports/disability/people-with-disability-in-australia/contents/education-and-skills/educational-attainment</vt:lpwstr>
      </vt:variant>
      <vt:variant>
        <vt:lpwstr/>
      </vt:variant>
      <vt:variant>
        <vt:i4>2293867</vt:i4>
      </vt:variant>
      <vt:variant>
        <vt:i4>66</vt:i4>
      </vt:variant>
      <vt:variant>
        <vt:i4>0</vt:i4>
      </vt:variant>
      <vt:variant>
        <vt:i4>5</vt:i4>
      </vt:variant>
      <vt:variant>
        <vt:lpwstr>https://www.cleanenergycouncil.org.au/advocacy-initiatives/workforce-development/clean-energy-jobs</vt:lpwstr>
      </vt:variant>
      <vt:variant>
        <vt:lpwstr/>
      </vt:variant>
      <vt:variant>
        <vt:i4>7864373</vt:i4>
      </vt:variant>
      <vt:variant>
        <vt:i4>63</vt:i4>
      </vt:variant>
      <vt:variant>
        <vt:i4>0</vt:i4>
      </vt:variant>
      <vt:variant>
        <vt:i4>5</vt:i4>
      </vt:variant>
      <vt:variant>
        <vt:lpwstr>https://www.nationalskillscommission.gov.au/sites/default/files/2022-10/Care Workforce Labour Market Study.pdf</vt:lpwstr>
      </vt:variant>
      <vt:variant>
        <vt:lpwstr/>
      </vt:variant>
      <vt:variant>
        <vt:i4>7864373</vt:i4>
      </vt:variant>
      <vt:variant>
        <vt:i4>60</vt:i4>
      </vt:variant>
      <vt:variant>
        <vt:i4>0</vt:i4>
      </vt:variant>
      <vt:variant>
        <vt:i4>5</vt:i4>
      </vt:variant>
      <vt:variant>
        <vt:lpwstr>https://www.nationalskillscommission.gov.au/sites/default/files/2022-10/Care Workforce Labour Market Study.pdf</vt:lpwstr>
      </vt:variant>
      <vt:variant>
        <vt:lpwstr/>
      </vt:variant>
      <vt:variant>
        <vt:i4>7864373</vt:i4>
      </vt:variant>
      <vt:variant>
        <vt:i4>57</vt:i4>
      </vt:variant>
      <vt:variant>
        <vt:i4>0</vt:i4>
      </vt:variant>
      <vt:variant>
        <vt:i4>5</vt:i4>
      </vt:variant>
      <vt:variant>
        <vt:lpwstr>https://www.nationalskillscommission.gov.au/sites/default/files/2022-10/Care Workforce Labour Market Study.pdf</vt:lpwstr>
      </vt:variant>
      <vt:variant>
        <vt:lpwstr/>
      </vt:variant>
      <vt:variant>
        <vt:i4>7864373</vt:i4>
      </vt:variant>
      <vt:variant>
        <vt:i4>54</vt:i4>
      </vt:variant>
      <vt:variant>
        <vt:i4>0</vt:i4>
      </vt:variant>
      <vt:variant>
        <vt:i4>5</vt:i4>
      </vt:variant>
      <vt:variant>
        <vt:lpwstr>https://www.nationalskillscommission.gov.au/sites/default/files/2022-10/Care Workforce Labour Market Study.pdf</vt:lpwstr>
      </vt:variant>
      <vt:variant>
        <vt:lpwstr/>
      </vt:variant>
      <vt:variant>
        <vt:i4>7864373</vt:i4>
      </vt:variant>
      <vt:variant>
        <vt:i4>51</vt:i4>
      </vt:variant>
      <vt:variant>
        <vt:i4>0</vt:i4>
      </vt:variant>
      <vt:variant>
        <vt:i4>5</vt:i4>
      </vt:variant>
      <vt:variant>
        <vt:lpwstr>https://www.nationalskillscommission.gov.au/sites/default/files/2022-10/Care Workforce Labour Market Study.pdf</vt:lpwstr>
      </vt:variant>
      <vt:variant>
        <vt:lpwstr/>
      </vt:variant>
      <vt:variant>
        <vt:i4>7864373</vt:i4>
      </vt:variant>
      <vt:variant>
        <vt:i4>48</vt:i4>
      </vt:variant>
      <vt:variant>
        <vt:i4>0</vt:i4>
      </vt:variant>
      <vt:variant>
        <vt:i4>5</vt:i4>
      </vt:variant>
      <vt:variant>
        <vt:lpwstr>https://www.nationalskillscommission.gov.au/sites/default/files/2022-10/Care Workforce Labour Market Study.pdf</vt:lpwstr>
      </vt:variant>
      <vt:variant>
        <vt:lpwstr/>
      </vt:variant>
      <vt:variant>
        <vt:i4>4325379</vt:i4>
      </vt:variant>
      <vt:variant>
        <vt:i4>45</vt:i4>
      </vt:variant>
      <vt:variant>
        <vt:i4>0</vt:i4>
      </vt:variant>
      <vt:variant>
        <vt:i4>5</vt:i4>
      </vt:variant>
      <vt:variant>
        <vt:lpwstr>https://www.nationalskillscommission.gov.au/topics/employment-projections</vt:lpwstr>
      </vt:variant>
      <vt:variant>
        <vt:lpwstr/>
      </vt:variant>
      <vt:variant>
        <vt:i4>2555959</vt:i4>
      </vt:variant>
      <vt:variant>
        <vt:i4>42</vt:i4>
      </vt:variant>
      <vt:variant>
        <vt:i4>0</vt:i4>
      </vt:variant>
      <vt:variant>
        <vt:i4>5</vt:i4>
      </vt:variant>
      <vt:variant>
        <vt:lpwstr>https://www.homeaffairs.gov.au/reports-and-pubs/files/review-migration-system-final-report.pdf</vt:lpwstr>
      </vt:variant>
      <vt:variant>
        <vt:lpwstr/>
      </vt:variant>
      <vt:variant>
        <vt:i4>8126530</vt:i4>
      </vt:variant>
      <vt:variant>
        <vt:i4>39</vt:i4>
      </vt:variant>
      <vt:variant>
        <vt:i4>0</vt:i4>
      </vt:variant>
      <vt:variant>
        <vt:i4>5</vt:i4>
      </vt:variant>
      <vt:variant>
        <vt:lpwstr>https://apo.org.au/sites/default/files/resource-files/2022-12/apo-nid321021_1.pdf</vt:lpwstr>
      </vt:variant>
      <vt:variant>
        <vt:lpwstr/>
      </vt:variant>
      <vt:variant>
        <vt:i4>4456449</vt:i4>
      </vt:variant>
      <vt:variant>
        <vt:i4>36</vt:i4>
      </vt:variant>
      <vt:variant>
        <vt:i4>0</vt:i4>
      </vt:variant>
      <vt:variant>
        <vt:i4>5</vt:i4>
      </vt:variant>
      <vt:variant>
        <vt:lpwstr>https://www.ceda.com.au/Admin/getmedia/150315bf-cceb-4536-862d-1a3054197cd7/CEDA-Migration-report-26-March-2021-final.pdf</vt:lpwstr>
      </vt:variant>
      <vt:variant>
        <vt:lpwstr/>
      </vt:variant>
      <vt:variant>
        <vt:i4>3014696</vt:i4>
      </vt:variant>
      <vt:variant>
        <vt:i4>33</vt:i4>
      </vt:variant>
      <vt:variant>
        <vt:i4>0</vt:i4>
      </vt:variant>
      <vt:variant>
        <vt:i4>5</vt:i4>
      </vt:variant>
      <vt:variant>
        <vt:lpwstr>https://www.pc.gov.au/inquiries/completed/skills-workforce-agreement/report/skills-workforce-agreement.pdf</vt:lpwstr>
      </vt:variant>
      <vt:variant>
        <vt:lpwstr/>
      </vt:variant>
      <vt:variant>
        <vt:i4>1769476</vt:i4>
      </vt:variant>
      <vt:variant>
        <vt:i4>30</vt:i4>
      </vt:variant>
      <vt:variant>
        <vt:i4>0</vt:i4>
      </vt:variant>
      <vt:variant>
        <vt:i4>5</vt:i4>
      </vt:variant>
      <vt:variant>
        <vt:lpwstr>https://www.education.gov.au/quality-schools-package/resources/looking-future-report-review-senior-secondary-pathways-work-further-education-and-training</vt:lpwstr>
      </vt:variant>
      <vt:variant>
        <vt:lpwstr/>
      </vt:variant>
      <vt:variant>
        <vt:i4>1835090</vt:i4>
      </vt:variant>
      <vt:variant>
        <vt:i4>27</vt:i4>
      </vt:variant>
      <vt:variant>
        <vt:i4>0</vt:i4>
      </vt:variant>
      <vt:variant>
        <vt:i4>5</vt:i4>
      </vt:variant>
      <vt:variant>
        <vt:lpwstr>https://behaviouraleconomics.pmc.gov.au/sites/default/files/projects/incentivising-excellence-full-report.pdf</vt:lpwstr>
      </vt:variant>
      <vt:variant>
        <vt:lpwstr/>
      </vt:variant>
      <vt:variant>
        <vt:i4>1769476</vt:i4>
      </vt:variant>
      <vt:variant>
        <vt:i4>24</vt:i4>
      </vt:variant>
      <vt:variant>
        <vt:i4>0</vt:i4>
      </vt:variant>
      <vt:variant>
        <vt:i4>5</vt:i4>
      </vt:variant>
      <vt:variant>
        <vt:lpwstr>https://www.education.gov.au/quality-schools-package/resources/looking-future-report-review-senior-secondary-pathways-work-further-education-and-training</vt:lpwstr>
      </vt:variant>
      <vt:variant>
        <vt:lpwstr/>
      </vt:variant>
      <vt:variant>
        <vt:i4>6684768</vt:i4>
      </vt:variant>
      <vt:variant>
        <vt:i4>21</vt:i4>
      </vt:variant>
      <vt:variant>
        <vt:i4>0</vt:i4>
      </vt:variant>
      <vt:variant>
        <vt:i4>5</vt:i4>
      </vt:variant>
      <vt:variant>
        <vt:lpwstr>https://grattan.edu.au/wp-content/uploads/2019/08/921-Attracting-high-achievers-to-teaching.pdf</vt:lpwstr>
      </vt:variant>
      <vt:variant>
        <vt:lpwstr/>
      </vt:variant>
      <vt:variant>
        <vt:i4>524295</vt:i4>
      </vt:variant>
      <vt:variant>
        <vt:i4>18</vt:i4>
      </vt:variant>
      <vt:variant>
        <vt:i4>0</vt:i4>
      </vt:variant>
      <vt:variant>
        <vt:i4>5</vt:i4>
      </vt:variant>
      <vt:variant>
        <vt:lpwstr>https://grattan.edu.au/wp-content/uploads/2018/04/University-attrition-background.pdf</vt:lpwstr>
      </vt:variant>
      <vt:variant>
        <vt:lpwstr/>
      </vt:variant>
      <vt:variant>
        <vt:i4>6291500</vt:i4>
      </vt:variant>
      <vt:variant>
        <vt:i4>15</vt:i4>
      </vt:variant>
      <vt:variant>
        <vt:i4>0</vt:i4>
      </vt:variant>
      <vt:variant>
        <vt:i4>5</vt:i4>
      </vt:variant>
      <vt:variant>
        <vt:lpwstr>https://www.education.gov.au/australian-universities-accord/resources/accord-interim-report</vt:lpwstr>
      </vt:variant>
      <vt:variant>
        <vt:lpwstr/>
      </vt:variant>
      <vt:variant>
        <vt:i4>7143467</vt:i4>
      </vt:variant>
      <vt:variant>
        <vt:i4>12</vt:i4>
      </vt:variant>
      <vt:variant>
        <vt:i4>0</vt:i4>
      </vt:variant>
      <vt:variant>
        <vt:i4>5</vt:i4>
      </vt:variant>
      <vt:variant>
        <vt:lpwstr>https://andrewnorton.net.au/2021/10/25/the-first-job-ready-graduates-university-applications-data/</vt:lpwstr>
      </vt:variant>
      <vt:variant>
        <vt:lpwstr/>
      </vt:variant>
      <vt:variant>
        <vt:i4>7667815</vt:i4>
      </vt:variant>
      <vt:variant>
        <vt:i4>9</vt:i4>
      </vt:variant>
      <vt:variant>
        <vt:i4>0</vt:i4>
      </vt:variant>
      <vt:variant>
        <vt:i4>5</vt:i4>
      </vt:variant>
      <vt:variant>
        <vt:lpwstr>https://ec.europa.eu/commission/presscorner/detail/en/ip_23_1822</vt:lpwstr>
      </vt:variant>
      <vt:variant>
        <vt:lpwstr/>
      </vt:variant>
      <vt:variant>
        <vt:i4>4915220</vt:i4>
      </vt:variant>
      <vt:variant>
        <vt:i4>6</vt:i4>
      </vt:variant>
      <vt:variant>
        <vt:i4>0</vt:i4>
      </vt:variant>
      <vt:variant>
        <vt:i4>5</vt:i4>
      </vt:variant>
      <vt:variant>
        <vt:lpwstr>https://www.nationalskillscommission.gov.au/reports/emerging-occupations</vt:lpwstr>
      </vt:variant>
      <vt:variant>
        <vt:lpwstr/>
      </vt:variant>
      <vt:variant>
        <vt:i4>4325379</vt:i4>
      </vt:variant>
      <vt:variant>
        <vt:i4>3</vt:i4>
      </vt:variant>
      <vt:variant>
        <vt:i4>0</vt:i4>
      </vt:variant>
      <vt:variant>
        <vt:i4>5</vt:i4>
      </vt:variant>
      <vt:variant>
        <vt:lpwstr>https://www.nationalskillscommission.gov.au/topics/employment-projections</vt:lpwstr>
      </vt:variant>
      <vt:variant>
        <vt:lpwstr/>
      </vt:variant>
      <vt:variant>
        <vt:i4>3276837</vt:i4>
      </vt:variant>
      <vt:variant>
        <vt:i4>0</vt:i4>
      </vt:variant>
      <vt:variant>
        <vt:i4>0</vt:i4>
      </vt:variant>
      <vt:variant>
        <vt:i4>5</vt:i4>
      </vt:variant>
      <vt:variant>
        <vt:lpwstr>https://www.nationalskillscommission.gov.au/reports/state-of-australia-skills-2021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Chapter 5 - Chapter 5 - Filling skills needs and building our future workforce</dc:subject>
  <dc:creator>Australian Government</dc:creator>
  <cp:keywords/>
  <cp:lastModifiedBy>Hill, Christine</cp:lastModifiedBy>
  <cp:revision>2333</cp:revision>
  <cp:lastPrinted>2023-09-24T06:19:00Z</cp:lastPrinted>
  <dcterms:created xsi:type="dcterms:W3CDTF">2023-08-27T14:38:00Z</dcterms:created>
  <dcterms:modified xsi:type="dcterms:W3CDTF">2023-09-25T00:06:00Z</dcterms:modified>
</cp:coreProperties>
</file>