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48A315C5" w14:textId="77777777" w:rsidR="00A50E1A" w:rsidRPr="006D0240" w:rsidRDefault="00A50E1A" w:rsidP="00A50E1A">
          <w:r>
            <w:rPr>
              <w:noProof/>
              <w:lang w:eastAsia="zh-CN"/>
            </w:rPr>
            <w:drawing>
              <wp:anchor distT="0" distB="0" distL="114300" distR="114300" simplePos="0" relativeHeight="251658240" behindDoc="1" locked="0" layoutInCell="1" allowOverlap="1" wp14:anchorId="1159BA6F" wp14:editId="02236EE6">
                <wp:simplePos x="0" y="0"/>
                <wp:positionH relativeFrom="page">
                  <wp:align>right</wp:align>
                </wp:positionH>
                <wp:positionV relativeFrom="page">
                  <wp:align>bottom</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33870D98" w14:textId="77777777" w:rsidR="00A50E1A" w:rsidRPr="006D0240" w:rsidRDefault="00A50E1A" w:rsidP="00A50E1A">
          <w:pPr>
            <w:pStyle w:val="Header"/>
            <w:spacing w:after="1320"/>
            <w:jc w:val="left"/>
          </w:pPr>
        </w:p>
        <w:p w14:paraId="2F250779" w14:textId="2F15F889" w:rsidR="00007A58" w:rsidRPr="00007A58" w:rsidRDefault="00952419" w:rsidP="00007A58">
          <w:pPr>
            <w:spacing w:before="0"/>
            <w:contextualSpacing/>
            <w:rPr>
              <w:rFonts w:eastAsia="SimSun"/>
              <w:b/>
              <w:color w:val="2C384A"/>
              <w:spacing w:val="5"/>
              <w:kern w:val="28"/>
              <w:sz w:val="72"/>
              <w:szCs w:val="52"/>
            </w:rPr>
          </w:pPr>
          <w:bookmarkStart w:id="0" w:name="_Hlk151474710"/>
          <w:r w:rsidRPr="00007A58">
            <w:rPr>
              <w:rFonts w:eastAsia="SimSun"/>
              <w:b/>
              <w:color w:val="2C384A"/>
              <w:spacing w:val="5"/>
              <w:kern w:val="28"/>
              <w:sz w:val="72"/>
              <w:szCs w:val="52"/>
            </w:rPr>
            <w:t xml:space="preserve">Use of </w:t>
          </w:r>
          <w:r w:rsidR="00C75F5C" w:rsidRPr="00007A58">
            <w:rPr>
              <w:rFonts w:eastAsia="SimSun"/>
              <w:b/>
              <w:color w:val="2C384A"/>
              <w:spacing w:val="5"/>
              <w:kern w:val="28"/>
              <w:sz w:val="72"/>
              <w:szCs w:val="52"/>
            </w:rPr>
            <w:t>genetic testing results in life insurance underwriting</w:t>
          </w:r>
        </w:p>
        <w:bookmarkEnd w:id="0"/>
        <w:p w14:paraId="2890DBD9" w14:textId="77777777" w:rsidR="00007A58" w:rsidRPr="00007A58" w:rsidRDefault="00007A58" w:rsidP="00007A58"/>
        <w:p w14:paraId="046F3249" w14:textId="77777777" w:rsidR="00CF41F6" w:rsidRPr="00CF41F6" w:rsidRDefault="00CF41F6" w:rsidP="00CF41F6">
          <w:pPr>
            <w:spacing w:after="240"/>
            <w:rPr>
              <w:rFonts w:eastAsia="SimSun"/>
              <w:iCs/>
              <w:color w:val="5D779D"/>
              <w:sz w:val="44"/>
              <w:szCs w:val="44"/>
            </w:rPr>
          </w:pPr>
          <w:r w:rsidRPr="00CF41F6">
            <w:rPr>
              <w:rFonts w:eastAsia="SimSun"/>
              <w:iCs/>
              <w:color w:val="5D779D"/>
              <w:sz w:val="44"/>
              <w:szCs w:val="44"/>
            </w:rPr>
            <w:t>Consultation paper</w:t>
          </w:r>
        </w:p>
        <w:p w14:paraId="582D1236" w14:textId="77777777" w:rsidR="00AB5C46" w:rsidRPr="00AB5C46" w:rsidRDefault="00AB5C46" w:rsidP="00AB5C46">
          <w:pPr>
            <w:keepNext/>
            <w:spacing w:before="0" w:after="360"/>
            <w:rPr>
              <w:rFonts w:ascii="Rockwell" w:hAnsi="Rockwell"/>
              <w:color w:val="2C384A"/>
              <w:sz w:val="24"/>
            </w:rPr>
          </w:pPr>
          <w:r w:rsidRPr="00AB5C46">
            <w:rPr>
              <w:color w:val="2C384A"/>
              <w:sz w:val="32"/>
            </w:rPr>
            <w:t>November 2023</w:t>
          </w:r>
        </w:p>
        <w:p w14:paraId="12498C8D" w14:textId="77777777" w:rsidR="00A50E1A" w:rsidRDefault="00A50E1A" w:rsidP="00A50E1A">
          <w:pPr>
            <w:spacing w:after="1640"/>
          </w:pPr>
        </w:p>
        <w:p w14:paraId="2AA1B4D2" w14:textId="77777777" w:rsidR="00A50E1A" w:rsidRDefault="00A50E1A" w:rsidP="00A50E1A">
          <w:pPr>
            <w:spacing w:after="1640"/>
          </w:pPr>
        </w:p>
        <w:p w14:paraId="18A2AD97" w14:textId="77777777" w:rsidR="00A50E1A" w:rsidRDefault="00A50E1A" w:rsidP="00A50E1A">
          <w:pPr>
            <w:spacing w:before="0" w:after="160" w:line="259" w:lineRule="auto"/>
          </w:pPr>
          <w:r>
            <w:br w:type="page"/>
          </w:r>
        </w:p>
      </w:sdtContent>
    </w:sdt>
    <w:p w14:paraId="33EA3068" w14:textId="77777777" w:rsidR="00A50E1A" w:rsidRDefault="00A50E1A" w:rsidP="00A50E1A">
      <w:pPr>
        <w:sectPr w:rsidR="00A50E1A">
          <w:pgSz w:w="11906" w:h="16838" w:code="9"/>
          <w:pgMar w:top="1843" w:right="1418" w:bottom="1418" w:left="1418" w:header="709" w:footer="709" w:gutter="0"/>
          <w:pgNumType w:fmt="lowerRoman" w:start="0"/>
          <w:cols w:space="720"/>
          <w:titlePg/>
          <w:docGrid w:linePitch="299"/>
        </w:sectPr>
      </w:pPr>
    </w:p>
    <w:p w14:paraId="3A4FC240" w14:textId="21964111" w:rsidR="00A50E1A" w:rsidRDefault="00A50E1A" w:rsidP="00A50E1A">
      <w:pPr>
        <w:spacing w:before="0" w:after="160" w:line="259" w:lineRule="auto"/>
      </w:pPr>
      <w:r w:rsidRPr="00661BF0">
        <w:lastRenderedPageBreak/>
        <w:t xml:space="preserve">© Commonwealth of Australia </w:t>
      </w:r>
      <w:r w:rsidRPr="00932DE5">
        <w:t>202</w:t>
      </w:r>
      <w:r w:rsidR="00932DE5" w:rsidRPr="00932DE5">
        <w:t>3</w:t>
      </w:r>
    </w:p>
    <w:p w14:paraId="20DBDB22" w14:textId="2A3FFC70" w:rsidR="00A50E1A" w:rsidRPr="00086F82" w:rsidRDefault="00A50E1A" w:rsidP="00A50E1A">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2D725E93" w14:textId="77777777" w:rsidR="00A50E1A" w:rsidRDefault="00A50E1A" w:rsidP="00A50E1A">
      <w:pPr>
        <w:pStyle w:val="ChartGraphic"/>
        <w:jc w:val="left"/>
      </w:pPr>
      <w:r w:rsidRPr="00E56DFB">
        <w:rPr>
          <w:noProof/>
          <w:lang w:eastAsia="zh-CN"/>
        </w:rPr>
        <w:drawing>
          <wp:inline distT="0" distB="0" distL="0" distR="0" wp14:anchorId="75BD380B" wp14:editId="771BF73A">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7A30239" w14:textId="77777777" w:rsidR="00A50E1A" w:rsidRPr="006627B4" w:rsidRDefault="00A50E1A" w:rsidP="00A50E1A">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t xml:space="preserve"> l</w:t>
      </w:r>
      <w:r w:rsidRPr="006627B4">
        <w:t>icence requires you to attribute the work (but not in any way that suggests that the Treasury endorse</w:t>
      </w:r>
      <w:r>
        <w:t>s you or your use of the work).</w:t>
      </w:r>
    </w:p>
    <w:p w14:paraId="63990FDC" w14:textId="77777777" w:rsidR="00A50E1A" w:rsidRPr="0031276E" w:rsidRDefault="00A50E1A" w:rsidP="00A50E1A">
      <w:pPr>
        <w:spacing w:before="240"/>
        <w:rPr>
          <w:b/>
        </w:rPr>
      </w:pPr>
      <w:r w:rsidRPr="0031276E">
        <w:rPr>
          <w:b/>
        </w:rPr>
        <w:t>Treasury material used ‘as supplied’</w:t>
      </w:r>
    </w:p>
    <w:p w14:paraId="02024BE2" w14:textId="77777777" w:rsidR="00A50E1A" w:rsidRPr="00476F09" w:rsidRDefault="00A50E1A" w:rsidP="00A50E1A">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D25D23A" w14:textId="1BE402EE" w:rsidR="00A50E1A" w:rsidRPr="00A13A11" w:rsidRDefault="00A50E1A" w:rsidP="00A50E1A">
      <w:pPr>
        <w:ind w:firstLine="720"/>
      </w:pPr>
      <w:r w:rsidRPr="002F1BC2">
        <w:rPr>
          <w:i/>
        </w:rPr>
        <w:t xml:space="preserve">Source: The </w:t>
      </w:r>
      <w:r w:rsidRPr="002F1BC2">
        <w:rPr>
          <w:i/>
          <w:iCs/>
        </w:rPr>
        <w:t>Australian Government the Treasury</w:t>
      </w:r>
    </w:p>
    <w:p w14:paraId="1EFECC99" w14:textId="77777777" w:rsidR="00A50E1A" w:rsidRPr="006627B4" w:rsidRDefault="00A50E1A" w:rsidP="00A50E1A">
      <w:pPr>
        <w:spacing w:before="240"/>
      </w:pPr>
      <w:r w:rsidRPr="00CC63CC">
        <w:rPr>
          <w:b/>
        </w:rPr>
        <w:t>Derivative</w:t>
      </w:r>
      <w:r w:rsidRPr="006627B4">
        <w:t xml:space="preserve"> </w:t>
      </w:r>
      <w:r w:rsidRPr="00CC63CC">
        <w:rPr>
          <w:b/>
        </w:rPr>
        <w:t>material</w:t>
      </w:r>
    </w:p>
    <w:p w14:paraId="2FFBC5AD" w14:textId="77777777" w:rsidR="00A50E1A" w:rsidRPr="006627B4" w:rsidRDefault="00A50E1A" w:rsidP="00A50E1A">
      <w:r w:rsidRPr="006627B4">
        <w:t xml:space="preserve">If you have modified or transformed Treasury material, or derived new material from those of the Treasury in any way, then Treasury prefers the following attribution: </w:t>
      </w:r>
    </w:p>
    <w:p w14:paraId="68DB4B3F" w14:textId="5A795010" w:rsidR="00A50E1A" w:rsidRPr="006627B4" w:rsidRDefault="00A50E1A" w:rsidP="00A50E1A">
      <w:pPr>
        <w:ind w:firstLine="720"/>
      </w:pPr>
      <w:r w:rsidRPr="002F1BC2">
        <w:rPr>
          <w:i/>
        </w:rPr>
        <w:t>Based on The Australian Government the Treasury data</w:t>
      </w:r>
      <w:r w:rsidRPr="006627B4">
        <w:t xml:space="preserve"> </w:t>
      </w:r>
    </w:p>
    <w:p w14:paraId="3FE2A214" w14:textId="77777777" w:rsidR="00A50E1A" w:rsidRPr="006627B4" w:rsidRDefault="00A50E1A" w:rsidP="00A50E1A">
      <w:pPr>
        <w:spacing w:before="240"/>
        <w:rPr>
          <w:b/>
        </w:rPr>
      </w:pPr>
      <w:r w:rsidRPr="006627B4">
        <w:rPr>
          <w:b/>
        </w:rPr>
        <w:t>Use of the Coat of Arms</w:t>
      </w:r>
    </w:p>
    <w:p w14:paraId="7470AC35" w14:textId="77777777" w:rsidR="00A50E1A" w:rsidRPr="006627B4" w:rsidRDefault="00A50E1A" w:rsidP="00A50E1A">
      <w:r w:rsidRPr="004A7BC2">
        <w:t>The terms under which the Coat of Arms can be used are set out</w:t>
      </w:r>
      <w:r>
        <w:t xml:space="preserve"> on the Department of the Prime </w:t>
      </w:r>
      <w:r w:rsidRPr="004A7BC2">
        <w:t xml:space="preserve">Minister and Cabinet website (see </w:t>
      </w:r>
      <w:hyperlink r:id="rId17" w:history="1">
        <w:r w:rsidRPr="00770ED6">
          <w:rPr>
            <w:rStyle w:val="Hyperlink"/>
          </w:rPr>
          <w:t>www.pmc.gov.au/government/commonwealth-coat-arms</w:t>
        </w:r>
      </w:hyperlink>
      <w:r w:rsidRPr="004A7BC2">
        <w:t>).</w:t>
      </w:r>
    </w:p>
    <w:p w14:paraId="218B7061" w14:textId="77777777" w:rsidR="00A50E1A" w:rsidRPr="006627B4" w:rsidRDefault="00A50E1A" w:rsidP="00A50E1A">
      <w:pPr>
        <w:spacing w:before="240"/>
        <w:rPr>
          <w:b/>
        </w:rPr>
      </w:pPr>
      <w:r>
        <w:rPr>
          <w:b/>
        </w:rPr>
        <w:t>Other u</w:t>
      </w:r>
      <w:r w:rsidRPr="006627B4">
        <w:rPr>
          <w:b/>
        </w:rPr>
        <w:t>ses</w:t>
      </w:r>
    </w:p>
    <w:p w14:paraId="7D630E47" w14:textId="77777777" w:rsidR="00A50E1A" w:rsidRPr="006627B4" w:rsidRDefault="00A50E1A" w:rsidP="00A50E1A">
      <w:r>
        <w:t>E</w:t>
      </w:r>
      <w:r w:rsidRPr="006627B4">
        <w:t>nquiries regarding this licence and any other use of this document are welcome at:</w:t>
      </w:r>
    </w:p>
    <w:p w14:paraId="5C27C037" w14:textId="77777777" w:rsidR="00A50E1A" w:rsidRPr="002F1BC2" w:rsidRDefault="00A50E1A" w:rsidP="00A50E1A">
      <w:pPr>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Pr="000951A5">
          <w:rPr>
            <w:rStyle w:val="Hyperlink"/>
          </w:rPr>
          <w:t>media@treasury.gov.au</w:t>
        </w:r>
      </w:hyperlink>
      <w:r>
        <w:t xml:space="preserve"> </w:t>
      </w:r>
    </w:p>
    <w:p w14:paraId="7C05D2B9" w14:textId="77777777" w:rsidR="00A50E1A" w:rsidRDefault="00A50E1A" w:rsidP="00A50E1A">
      <w:pPr>
        <w:pStyle w:val="SingleParagraph"/>
        <w:sectPr w:rsidR="00A50E1A">
          <w:headerReference w:type="even" r:id="rId19"/>
          <w:headerReference w:type="default" r:id="rId20"/>
          <w:footerReference w:type="even" r:id="rId21"/>
          <w:pgSz w:w="11906" w:h="16838" w:code="9"/>
          <w:pgMar w:top="1843" w:right="1418" w:bottom="1418" w:left="1418" w:header="709" w:footer="709" w:gutter="0"/>
          <w:pgNumType w:fmt="lowerRoman"/>
          <w:cols w:space="708"/>
          <w:titlePg/>
          <w:docGrid w:linePitch="360"/>
        </w:sectPr>
      </w:pPr>
    </w:p>
    <w:p w14:paraId="5D49BCEC" w14:textId="77777777" w:rsidR="00612974" w:rsidRPr="00612974" w:rsidRDefault="00612974" w:rsidP="00BD0E8C">
      <w:pPr>
        <w:pStyle w:val="Heading1"/>
        <w:spacing w:before="0"/>
      </w:pPr>
      <w:bookmarkStart w:id="1" w:name="_Toc476214101"/>
      <w:bookmarkStart w:id="2" w:name="_Toc151554613"/>
      <w:r w:rsidRPr="00612974">
        <w:lastRenderedPageBreak/>
        <w:t>Contents</w:t>
      </w:r>
      <w:bookmarkEnd w:id="1"/>
      <w:bookmarkEnd w:id="2"/>
    </w:p>
    <w:p w14:paraId="254F796B" w14:textId="10B8013D" w:rsidR="00112CBF" w:rsidRDefault="00A50E1A">
      <w:pPr>
        <w:pStyle w:val="TOC1"/>
        <w:rPr>
          <w:rFonts w:asciiTheme="minorHAnsi" w:eastAsiaTheme="minorEastAsia" w:hAnsiTheme="minorHAnsi" w:cstheme="minorBidi"/>
          <w:b w:val="0"/>
          <w:color w:val="auto"/>
        </w:rPr>
      </w:pPr>
      <w:r>
        <w:rPr>
          <w:rFonts w:ascii="Calibri" w:hAnsi="Calibri" w:cs="Arial"/>
          <w:noProof w:val="0"/>
          <w:color w:val="4472C4" w:themeColor="accent1"/>
          <w:kern w:val="32"/>
          <w:sz w:val="44"/>
          <w:szCs w:val="36"/>
        </w:rPr>
        <w:fldChar w:fldCharType="begin"/>
      </w:r>
      <w:r>
        <w:instrText xml:space="preserve"> TOC \o "1-2" \h \z \t "Heading 3,3,Chart Main Heading,3,Table Main Heading,3,Heading 3 Numbered,3,Table Heading Continued,3" </w:instrText>
      </w:r>
      <w:r>
        <w:rPr>
          <w:rFonts w:ascii="Calibri" w:hAnsi="Calibri" w:cs="Arial"/>
          <w:noProof w:val="0"/>
          <w:color w:val="4472C4" w:themeColor="accent1"/>
          <w:kern w:val="32"/>
          <w:sz w:val="44"/>
          <w:szCs w:val="36"/>
        </w:rPr>
        <w:fldChar w:fldCharType="separate"/>
      </w:r>
      <w:hyperlink w:anchor="_Toc151554613" w:history="1">
        <w:r w:rsidR="00112CBF" w:rsidRPr="00184298">
          <w:rPr>
            <w:rStyle w:val="Hyperlink"/>
          </w:rPr>
          <w:t>Contents</w:t>
        </w:r>
        <w:r w:rsidR="00112CBF">
          <w:rPr>
            <w:webHidden/>
          </w:rPr>
          <w:tab/>
        </w:r>
        <w:r w:rsidR="00112CBF">
          <w:rPr>
            <w:webHidden/>
          </w:rPr>
          <w:fldChar w:fldCharType="begin"/>
        </w:r>
        <w:r w:rsidR="00112CBF">
          <w:rPr>
            <w:webHidden/>
          </w:rPr>
          <w:instrText xml:space="preserve"> PAGEREF _Toc151554613 \h </w:instrText>
        </w:r>
        <w:r w:rsidR="00112CBF">
          <w:rPr>
            <w:webHidden/>
          </w:rPr>
        </w:r>
        <w:r w:rsidR="00112CBF">
          <w:rPr>
            <w:webHidden/>
          </w:rPr>
          <w:fldChar w:fldCharType="separate"/>
        </w:r>
        <w:r w:rsidR="00112CBF">
          <w:rPr>
            <w:webHidden/>
          </w:rPr>
          <w:t>2</w:t>
        </w:r>
        <w:r w:rsidR="00112CBF">
          <w:rPr>
            <w:webHidden/>
          </w:rPr>
          <w:fldChar w:fldCharType="end"/>
        </w:r>
      </w:hyperlink>
    </w:p>
    <w:p w14:paraId="74F1B457" w14:textId="58662B1B" w:rsidR="00112CBF" w:rsidRDefault="004E24A4">
      <w:pPr>
        <w:pStyle w:val="TOC1"/>
        <w:rPr>
          <w:rFonts w:asciiTheme="minorHAnsi" w:eastAsiaTheme="minorEastAsia" w:hAnsiTheme="minorHAnsi" w:cstheme="minorBidi"/>
          <w:b w:val="0"/>
          <w:color w:val="auto"/>
        </w:rPr>
      </w:pPr>
      <w:hyperlink w:anchor="_Toc151554614" w:history="1">
        <w:r w:rsidR="00112CBF" w:rsidRPr="00184298">
          <w:rPr>
            <w:rStyle w:val="Hyperlink"/>
          </w:rPr>
          <w:t>Consultation Process</w:t>
        </w:r>
        <w:r w:rsidR="00112CBF">
          <w:rPr>
            <w:webHidden/>
          </w:rPr>
          <w:tab/>
        </w:r>
        <w:r w:rsidR="00112CBF">
          <w:rPr>
            <w:webHidden/>
          </w:rPr>
          <w:fldChar w:fldCharType="begin"/>
        </w:r>
        <w:r w:rsidR="00112CBF">
          <w:rPr>
            <w:webHidden/>
          </w:rPr>
          <w:instrText xml:space="preserve"> PAGEREF _Toc151554614 \h </w:instrText>
        </w:r>
        <w:r w:rsidR="00112CBF">
          <w:rPr>
            <w:webHidden/>
          </w:rPr>
        </w:r>
        <w:r w:rsidR="00112CBF">
          <w:rPr>
            <w:webHidden/>
          </w:rPr>
          <w:fldChar w:fldCharType="separate"/>
        </w:r>
        <w:r w:rsidR="00112CBF">
          <w:rPr>
            <w:webHidden/>
          </w:rPr>
          <w:t>3</w:t>
        </w:r>
        <w:r w:rsidR="00112CBF">
          <w:rPr>
            <w:webHidden/>
          </w:rPr>
          <w:fldChar w:fldCharType="end"/>
        </w:r>
      </w:hyperlink>
    </w:p>
    <w:p w14:paraId="77A06FD4" w14:textId="195A93DA" w:rsidR="00112CBF" w:rsidRDefault="004E24A4">
      <w:pPr>
        <w:pStyle w:val="TOC2"/>
        <w:rPr>
          <w:rFonts w:asciiTheme="minorHAnsi" w:eastAsiaTheme="minorEastAsia" w:hAnsiTheme="minorHAnsi" w:cstheme="minorBidi"/>
          <w:color w:val="auto"/>
          <w:szCs w:val="22"/>
        </w:rPr>
      </w:pPr>
      <w:hyperlink w:anchor="_Toc151554615" w:history="1">
        <w:r w:rsidR="00112CBF" w:rsidRPr="00184298">
          <w:rPr>
            <w:rStyle w:val="Hyperlink"/>
          </w:rPr>
          <w:t>Request for feedback and comments</w:t>
        </w:r>
        <w:r w:rsidR="00112CBF">
          <w:rPr>
            <w:webHidden/>
          </w:rPr>
          <w:tab/>
        </w:r>
        <w:r w:rsidR="00112CBF">
          <w:rPr>
            <w:webHidden/>
          </w:rPr>
          <w:fldChar w:fldCharType="begin"/>
        </w:r>
        <w:r w:rsidR="00112CBF">
          <w:rPr>
            <w:webHidden/>
          </w:rPr>
          <w:instrText xml:space="preserve"> PAGEREF _Toc151554615 \h </w:instrText>
        </w:r>
        <w:r w:rsidR="00112CBF">
          <w:rPr>
            <w:webHidden/>
          </w:rPr>
        </w:r>
        <w:r w:rsidR="00112CBF">
          <w:rPr>
            <w:webHidden/>
          </w:rPr>
          <w:fldChar w:fldCharType="separate"/>
        </w:r>
        <w:r w:rsidR="00112CBF">
          <w:rPr>
            <w:webHidden/>
          </w:rPr>
          <w:t>3</w:t>
        </w:r>
        <w:r w:rsidR="00112CBF">
          <w:rPr>
            <w:webHidden/>
          </w:rPr>
          <w:fldChar w:fldCharType="end"/>
        </w:r>
      </w:hyperlink>
    </w:p>
    <w:p w14:paraId="60EF0C87" w14:textId="35D60514" w:rsidR="00112CBF" w:rsidRDefault="004E24A4">
      <w:pPr>
        <w:pStyle w:val="TOC1"/>
        <w:rPr>
          <w:rFonts w:asciiTheme="minorHAnsi" w:eastAsiaTheme="minorEastAsia" w:hAnsiTheme="minorHAnsi" w:cstheme="minorBidi"/>
          <w:b w:val="0"/>
          <w:color w:val="auto"/>
        </w:rPr>
      </w:pPr>
      <w:hyperlink w:anchor="_Toc151554616" w:history="1">
        <w:r w:rsidR="00112CBF" w:rsidRPr="00184298">
          <w:rPr>
            <w:rStyle w:val="Hyperlink"/>
          </w:rPr>
          <w:t>Use of genetic testing results in life insurance underwriting</w:t>
        </w:r>
        <w:r w:rsidR="00112CBF">
          <w:rPr>
            <w:webHidden/>
          </w:rPr>
          <w:tab/>
        </w:r>
        <w:r w:rsidR="00112CBF">
          <w:rPr>
            <w:webHidden/>
          </w:rPr>
          <w:fldChar w:fldCharType="begin"/>
        </w:r>
        <w:r w:rsidR="00112CBF">
          <w:rPr>
            <w:webHidden/>
          </w:rPr>
          <w:instrText xml:space="preserve"> PAGEREF _Toc151554616 \h </w:instrText>
        </w:r>
        <w:r w:rsidR="00112CBF">
          <w:rPr>
            <w:webHidden/>
          </w:rPr>
        </w:r>
        <w:r w:rsidR="00112CBF">
          <w:rPr>
            <w:webHidden/>
          </w:rPr>
          <w:fldChar w:fldCharType="separate"/>
        </w:r>
        <w:r w:rsidR="00112CBF">
          <w:rPr>
            <w:webHidden/>
          </w:rPr>
          <w:t>4</w:t>
        </w:r>
        <w:r w:rsidR="00112CBF">
          <w:rPr>
            <w:webHidden/>
          </w:rPr>
          <w:fldChar w:fldCharType="end"/>
        </w:r>
      </w:hyperlink>
    </w:p>
    <w:p w14:paraId="4DC08244" w14:textId="0DE556DF" w:rsidR="00112CBF" w:rsidRDefault="004E24A4">
      <w:pPr>
        <w:pStyle w:val="TOC2"/>
        <w:rPr>
          <w:rFonts w:asciiTheme="minorHAnsi" w:eastAsiaTheme="minorEastAsia" w:hAnsiTheme="minorHAnsi" w:cstheme="minorBidi"/>
          <w:color w:val="auto"/>
          <w:szCs w:val="22"/>
        </w:rPr>
      </w:pPr>
      <w:hyperlink w:anchor="_Toc151554617" w:history="1">
        <w:r w:rsidR="00112CBF" w:rsidRPr="00184298">
          <w:rPr>
            <w:rStyle w:val="Hyperlink"/>
          </w:rPr>
          <w:t>Introduction</w:t>
        </w:r>
        <w:r w:rsidR="00112CBF">
          <w:rPr>
            <w:webHidden/>
          </w:rPr>
          <w:tab/>
        </w:r>
        <w:r w:rsidR="00112CBF">
          <w:rPr>
            <w:webHidden/>
          </w:rPr>
          <w:fldChar w:fldCharType="begin"/>
        </w:r>
        <w:r w:rsidR="00112CBF">
          <w:rPr>
            <w:webHidden/>
          </w:rPr>
          <w:instrText xml:space="preserve"> PAGEREF _Toc151554617 \h </w:instrText>
        </w:r>
        <w:r w:rsidR="00112CBF">
          <w:rPr>
            <w:webHidden/>
          </w:rPr>
        </w:r>
        <w:r w:rsidR="00112CBF">
          <w:rPr>
            <w:webHidden/>
          </w:rPr>
          <w:fldChar w:fldCharType="separate"/>
        </w:r>
        <w:r w:rsidR="00112CBF">
          <w:rPr>
            <w:webHidden/>
          </w:rPr>
          <w:t>4</w:t>
        </w:r>
        <w:r w:rsidR="00112CBF">
          <w:rPr>
            <w:webHidden/>
          </w:rPr>
          <w:fldChar w:fldCharType="end"/>
        </w:r>
      </w:hyperlink>
    </w:p>
    <w:p w14:paraId="6D5241C4" w14:textId="2A44697C" w:rsidR="00112CBF" w:rsidRDefault="004E24A4">
      <w:pPr>
        <w:pStyle w:val="TOC2"/>
        <w:rPr>
          <w:rFonts w:asciiTheme="minorHAnsi" w:eastAsiaTheme="minorEastAsia" w:hAnsiTheme="minorHAnsi" w:cstheme="minorBidi"/>
          <w:color w:val="auto"/>
          <w:szCs w:val="22"/>
        </w:rPr>
      </w:pPr>
      <w:hyperlink w:anchor="_Toc151554618" w:history="1">
        <w:r w:rsidR="00112CBF" w:rsidRPr="00184298">
          <w:rPr>
            <w:rStyle w:val="Hyperlink"/>
          </w:rPr>
          <w:t>Life insurance can be individually risk-rated</w:t>
        </w:r>
        <w:r w:rsidR="00112CBF">
          <w:rPr>
            <w:webHidden/>
          </w:rPr>
          <w:tab/>
        </w:r>
        <w:r w:rsidR="00112CBF">
          <w:rPr>
            <w:webHidden/>
          </w:rPr>
          <w:fldChar w:fldCharType="begin"/>
        </w:r>
        <w:r w:rsidR="00112CBF">
          <w:rPr>
            <w:webHidden/>
          </w:rPr>
          <w:instrText xml:space="preserve"> PAGEREF _Toc151554618 \h </w:instrText>
        </w:r>
        <w:r w:rsidR="00112CBF">
          <w:rPr>
            <w:webHidden/>
          </w:rPr>
        </w:r>
        <w:r w:rsidR="00112CBF">
          <w:rPr>
            <w:webHidden/>
          </w:rPr>
          <w:fldChar w:fldCharType="separate"/>
        </w:r>
        <w:r w:rsidR="00112CBF">
          <w:rPr>
            <w:webHidden/>
          </w:rPr>
          <w:t>4</w:t>
        </w:r>
        <w:r w:rsidR="00112CBF">
          <w:rPr>
            <w:webHidden/>
          </w:rPr>
          <w:fldChar w:fldCharType="end"/>
        </w:r>
      </w:hyperlink>
    </w:p>
    <w:p w14:paraId="07B1FEF5" w14:textId="0AEF9750" w:rsidR="00112CBF" w:rsidRDefault="004E24A4">
      <w:pPr>
        <w:pStyle w:val="TOC2"/>
        <w:rPr>
          <w:rFonts w:asciiTheme="minorHAnsi" w:eastAsiaTheme="minorEastAsia" w:hAnsiTheme="minorHAnsi" w:cstheme="minorBidi"/>
          <w:color w:val="auto"/>
          <w:szCs w:val="22"/>
        </w:rPr>
      </w:pPr>
      <w:hyperlink w:anchor="_Toc151554619" w:history="1">
        <w:r w:rsidR="00112CBF" w:rsidRPr="00184298">
          <w:rPr>
            <w:rStyle w:val="Hyperlink"/>
          </w:rPr>
          <w:t>Genetic testing can indicate potential for individual health risks</w:t>
        </w:r>
        <w:r w:rsidR="00112CBF">
          <w:rPr>
            <w:webHidden/>
          </w:rPr>
          <w:tab/>
        </w:r>
        <w:r w:rsidR="00112CBF">
          <w:rPr>
            <w:webHidden/>
          </w:rPr>
          <w:fldChar w:fldCharType="begin"/>
        </w:r>
        <w:r w:rsidR="00112CBF">
          <w:rPr>
            <w:webHidden/>
          </w:rPr>
          <w:instrText xml:space="preserve"> PAGEREF _Toc151554619 \h </w:instrText>
        </w:r>
        <w:r w:rsidR="00112CBF">
          <w:rPr>
            <w:webHidden/>
          </w:rPr>
        </w:r>
        <w:r w:rsidR="00112CBF">
          <w:rPr>
            <w:webHidden/>
          </w:rPr>
          <w:fldChar w:fldCharType="separate"/>
        </w:r>
        <w:r w:rsidR="00112CBF">
          <w:rPr>
            <w:webHidden/>
          </w:rPr>
          <w:t>5</w:t>
        </w:r>
        <w:r w:rsidR="00112CBF">
          <w:rPr>
            <w:webHidden/>
          </w:rPr>
          <w:fldChar w:fldCharType="end"/>
        </w:r>
      </w:hyperlink>
    </w:p>
    <w:p w14:paraId="528EAF21" w14:textId="28FBB046" w:rsidR="00112CBF" w:rsidRDefault="004E24A4">
      <w:pPr>
        <w:pStyle w:val="TOC2"/>
        <w:rPr>
          <w:rFonts w:asciiTheme="minorHAnsi" w:eastAsiaTheme="minorEastAsia" w:hAnsiTheme="minorHAnsi" w:cstheme="minorBidi"/>
          <w:color w:val="auto"/>
          <w:szCs w:val="22"/>
        </w:rPr>
      </w:pPr>
      <w:hyperlink w:anchor="_Toc151554620" w:history="1">
        <w:r w:rsidR="00112CBF" w:rsidRPr="00184298">
          <w:rPr>
            <w:rStyle w:val="Hyperlink"/>
          </w:rPr>
          <w:t>Life insurers can request genetic testing results</w:t>
        </w:r>
        <w:r w:rsidR="00112CBF">
          <w:rPr>
            <w:webHidden/>
          </w:rPr>
          <w:tab/>
        </w:r>
        <w:r w:rsidR="00112CBF">
          <w:rPr>
            <w:webHidden/>
          </w:rPr>
          <w:fldChar w:fldCharType="begin"/>
        </w:r>
        <w:r w:rsidR="00112CBF">
          <w:rPr>
            <w:webHidden/>
          </w:rPr>
          <w:instrText xml:space="preserve"> PAGEREF _Toc151554620 \h </w:instrText>
        </w:r>
        <w:r w:rsidR="00112CBF">
          <w:rPr>
            <w:webHidden/>
          </w:rPr>
        </w:r>
        <w:r w:rsidR="00112CBF">
          <w:rPr>
            <w:webHidden/>
          </w:rPr>
          <w:fldChar w:fldCharType="separate"/>
        </w:r>
        <w:r w:rsidR="00112CBF">
          <w:rPr>
            <w:webHidden/>
          </w:rPr>
          <w:t>6</w:t>
        </w:r>
        <w:r w:rsidR="00112CBF">
          <w:rPr>
            <w:webHidden/>
          </w:rPr>
          <w:fldChar w:fldCharType="end"/>
        </w:r>
      </w:hyperlink>
    </w:p>
    <w:p w14:paraId="46E172AF" w14:textId="54F6D039" w:rsidR="00112CBF" w:rsidRDefault="004E24A4">
      <w:pPr>
        <w:pStyle w:val="TOC2"/>
        <w:rPr>
          <w:rFonts w:asciiTheme="minorHAnsi" w:eastAsiaTheme="minorEastAsia" w:hAnsiTheme="minorHAnsi" w:cstheme="minorBidi"/>
          <w:color w:val="auto"/>
          <w:szCs w:val="22"/>
        </w:rPr>
      </w:pPr>
      <w:hyperlink w:anchor="_Toc151554621" w:history="1">
        <w:r w:rsidR="00112CBF" w:rsidRPr="00184298">
          <w:rPr>
            <w:rStyle w:val="Hyperlink"/>
          </w:rPr>
          <w:t>Concerns about the impact on participation in medical research involving genetic testing</w:t>
        </w:r>
        <w:r w:rsidR="00112CBF">
          <w:rPr>
            <w:webHidden/>
          </w:rPr>
          <w:tab/>
        </w:r>
        <w:r w:rsidR="00112CBF">
          <w:rPr>
            <w:webHidden/>
          </w:rPr>
          <w:fldChar w:fldCharType="begin"/>
        </w:r>
        <w:r w:rsidR="00112CBF">
          <w:rPr>
            <w:webHidden/>
          </w:rPr>
          <w:instrText xml:space="preserve"> PAGEREF _Toc151554621 \h </w:instrText>
        </w:r>
        <w:r w:rsidR="00112CBF">
          <w:rPr>
            <w:webHidden/>
          </w:rPr>
        </w:r>
        <w:r w:rsidR="00112CBF">
          <w:rPr>
            <w:webHidden/>
          </w:rPr>
          <w:fldChar w:fldCharType="separate"/>
        </w:r>
        <w:r w:rsidR="00112CBF">
          <w:rPr>
            <w:webHidden/>
          </w:rPr>
          <w:t>7</w:t>
        </w:r>
        <w:r w:rsidR="00112CBF">
          <w:rPr>
            <w:webHidden/>
          </w:rPr>
          <w:fldChar w:fldCharType="end"/>
        </w:r>
      </w:hyperlink>
    </w:p>
    <w:p w14:paraId="51F97A6A" w14:textId="33B7BFB2" w:rsidR="00112CBF" w:rsidRDefault="004E24A4">
      <w:pPr>
        <w:pStyle w:val="TOC2"/>
        <w:rPr>
          <w:rFonts w:asciiTheme="minorHAnsi" w:eastAsiaTheme="minorEastAsia" w:hAnsiTheme="minorHAnsi" w:cstheme="minorBidi"/>
          <w:color w:val="auto"/>
          <w:szCs w:val="22"/>
        </w:rPr>
      </w:pPr>
      <w:hyperlink w:anchor="_Toc151554622" w:history="1">
        <w:r w:rsidR="00112CBF" w:rsidRPr="00184298">
          <w:rPr>
            <w:rStyle w:val="Hyperlink"/>
          </w:rPr>
          <w:t>Moratorium on the use of genetic tests in life insurance</w:t>
        </w:r>
        <w:r w:rsidR="00112CBF">
          <w:rPr>
            <w:webHidden/>
          </w:rPr>
          <w:tab/>
        </w:r>
        <w:r w:rsidR="00112CBF">
          <w:rPr>
            <w:webHidden/>
          </w:rPr>
          <w:fldChar w:fldCharType="begin"/>
        </w:r>
        <w:r w:rsidR="00112CBF">
          <w:rPr>
            <w:webHidden/>
          </w:rPr>
          <w:instrText xml:space="preserve"> PAGEREF _Toc151554622 \h </w:instrText>
        </w:r>
        <w:r w:rsidR="00112CBF">
          <w:rPr>
            <w:webHidden/>
          </w:rPr>
        </w:r>
        <w:r w:rsidR="00112CBF">
          <w:rPr>
            <w:webHidden/>
          </w:rPr>
          <w:fldChar w:fldCharType="separate"/>
        </w:r>
        <w:r w:rsidR="00112CBF">
          <w:rPr>
            <w:webHidden/>
          </w:rPr>
          <w:t>7</w:t>
        </w:r>
        <w:r w:rsidR="00112CBF">
          <w:rPr>
            <w:webHidden/>
          </w:rPr>
          <w:fldChar w:fldCharType="end"/>
        </w:r>
      </w:hyperlink>
    </w:p>
    <w:p w14:paraId="6ADA225A" w14:textId="035B9B90" w:rsidR="00112CBF" w:rsidRDefault="004E24A4">
      <w:pPr>
        <w:pStyle w:val="TOC2"/>
        <w:rPr>
          <w:rFonts w:asciiTheme="minorHAnsi" w:eastAsiaTheme="minorEastAsia" w:hAnsiTheme="minorHAnsi" w:cstheme="minorBidi"/>
          <w:color w:val="auto"/>
          <w:szCs w:val="22"/>
        </w:rPr>
      </w:pPr>
      <w:hyperlink w:anchor="_Toc151554623" w:history="1">
        <w:r w:rsidR="00112CBF" w:rsidRPr="00184298">
          <w:rPr>
            <w:rStyle w:val="Hyperlink"/>
          </w:rPr>
          <w:t>The prevalence of genetic testing is increasing</w:t>
        </w:r>
        <w:r w:rsidR="00112CBF">
          <w:rPr>
            <w:webHidden/>
          </w:rPr>
          <w:tab/>
        </w:r>
        <w:r w:rsidR="00112CBF">
          <w:rPr>
            <w:webHidden/>
          </w:rPr>
          <w:fldChar w:fldCharType="begin"/>
        </w:r>
        <w:r w:rsidR="00112CBF">
          <w:rPr>
            <w:webHidden/>
          </w:rPr>
          <w:instrText xml:space="preserve"> PAGEREF _Toc151554623 \h </w:instrText>
        </w:r>
        <w:r w:rsidR="00112CBF">
          <w:rPr>
            <w:webHidden/>
          </w:rPr>
        </w:r>
        <w:r w:rsidR="00112CBF">
          <w:rPr>
            <w:webHidden/>
          </w:rPr>
          <w:fldChar w:fldCharType="separate"/>
        </w:r>
        <w:r w:rsidR="00112CBF">
          <w:rPr>
            <w:webHidden/>
          </w:rPr>
          <w:t>9</w:t>
        </w:r>
        <w:r w:rsidR="00112CBF">
          <w:rPr>
            <w:webHidden/>
          </w:rPr>
          <w:fldChar w:fldCharType="end"/>
        </w:r>
      </w:hyperlink>
    </w:p>
    <w:p w14:paraId="2C78F6A3" w14:textId="204717EA" w:rsidR="00112CBF" w:rsidRDefault="004E24A4">
      <w:pPr>
        <w:pStyle w:val="TOC2"/>
        <w:rPr>
          <w:rFonts w:asciiTheme="minorHAnsi" w:eastAsiaTheme="minorEastAsia" w:hAnsiTheme="minorHAnsi" w:cstheme="minorBidi"/>
          <w:color w:val="auto"/>
          <w:szCs w:val="22"/>
        </w:rPr>
      </w:pPr>
      <w:hyperlink w:anchor="_Toc151554625" w:history="1">
        <w:r w:rsidR="00112CBF" w:rsidRPr="00184298">
          <w:rPr>
            <w:rStyle w:val="Hyperlink"/>
          </w:rPr>
          <w:t>Concerns about effectiveness of Moratorium: The A-GLIMMER report</w:t>
        </w:r>
        <w:r w:rsidR="00112CBF">
          <w:rPr>
            <w:webHidden/>
          </w:rPr>
          <w:tab/>
        </w:r>
        <w:r w:rsidR="00112CBF">
          <w:rPr>
            <w:webHidden/>
          </w:rPr>
          <w:fldChar w:fldCharType="begin"/>
        </w:r>
        <w:r w:rsidR="00112CBF">
          <w:rPr>
            <w:webHidden/>
          </w:rPr>
          <w:instrText xml:space="preserve"> PAGEREF _Toc151554625 \h </w:instrText>
        </w:r>
        <w:r w:rsidR="00112CBF">
          <w:rPr>
            <w:webHidden/>
          </w:rPr>
        </w:r>
        <w:r w:rsidR="00112CBF">
          <w:rPr>
            <w:webHidden/>
          </w:rPr>
          <w:fldChar w:fldCharType="separate"/>
        </w:r>
        <w:r w:rsidR="00112CBF">
          <w:rPr>
            <w:webHidden/>
          </w:rPr>
          <w:t>10</w:t>
        </w:r>
        <w:r w:rsidR="00112CBF">
          <w:rPr>
            <w:webHidden/>
          </w:rPr>
          <w:fldChar w:fldCharType="end"/>
        </w:r>
      </w:hyperlink>
    </w:p>
    <w:p w14:paraId="379A9159" w14:textId="7EF1922C" w:rsidR="00112CBF" w:rsidRDefault="004E24A4">
      <w:pPr>
        <w:pStyle w:val="TOC3"/>
        <w:rPr>
          <w:rFonts w:asciiTheme="minorHAnsi" w:eastAsiaTheme="minorEastAsia" w:hAnsiTheme="minorHAnsi" w:cstheme="minorBidi"/>
          <w:szCs w:val="22"/>
        </w:rPr>
      </w:pPr>
      <w:hyperlink r:id="rId22" w:anchor="_Toc151554626" w:history="1">
        <w:r w:rsidR="00112CBF" w:rsidRPr="00184298">
          <w:rPr>
            <w:rStyle w:val="Hyperlink"/>
          </w:rPr>
          <w:t>Questions:</w:t>
        </w:r>
        <w:r w:rsidR="00112CBF">
          <w:rPr>
            <w:webHidden/>
          </w:rPr>
          <w:tab/>
        </w:r>
        <w:r w:rsidR="00112CBF">
          <w:rPr>
            <w:webHidden/>
          </w:rPr>
          <w:fldChar w:fldCharType="begin"/>
        </w:r>
        <w:r w:rsidR="00112CBF">
          <w:rPr>
            <w:webHidden/>
          </w:rPr>
          <w:instrText xml:space="preserve"> PAGEREF _Toc151554626 \h </w:instrText>
        </w:r>
        <w:r w:rsidR="00112CBF">
          <w:rPr>
            <w:webHidden/>
          </w:rPr>
        </w:r>
        <w:r w:rsidR="00112CBF">
          <w:rPr>
            <w:webHidden/>
          </w:rPr>
          <w:fldChar w:fldCharType="separate"/>
        </w:r>
        <w:r w:rsidR="00112CBF">
          <w:rPr>
            <w:webHidden/>
          </w:rPr>
          <w:t>11</w:t>
        </w:r>
        <w:r w:rsidR="00112CBF">
          <w:rPr>
            <w:webHidden/>
          </w:rPr>
          <w:fldChar w:fldCharType="end"/>
        </w:r>
      </w:hyperlink>
    </w:p>
    <w:p w14:paraId="3FC6DDC5" w14:textId="4D9E3225" w:rsidR="00112CBF" w:rsidRDefault="004E24A4">
      <w:pPr>
        <w:pStyle w:val="TOC2"/>
        <w:rPr>
          <w:rFonts w:asciiTheme="minorHAnsi" w:eastAsiaTheme="minorEastAsia" w:hAnsiTheme="minorHAnsi" w:cstheme="minorBidi"/>
          <w:color w:val="auto"/>
          <w:szCs w:val="22"/>
        </w:rPr>
      </w:pPr>
      <w:hyperlink w:anchor="_Toc151554627" w:history="1">
        <w:r w:rsidR="00112CBF" w:rsidRPr="00184298">
          <w:rPr>
            <w:rStyle w:val="Hyperlink"/>
          </w:rPr>
          <w:t>Options for regulatory intervention</w:t>
        </w:r>
        <w:r w:rsidR="00112CBF">
          <w:rPr>
            <w:webHidden/>
          </w:rPr>
          <w:tab/>
        </w:r>
        <w:r w:rsidR="00112CBF">
          <w:rPr>
            <w:webHidden/>
          </w:rPr>
          <w:fldChar w:fldCharType="begin"/>
        </w:r>
        <w:r w:rsidR="00112CBF">
          <w:rPr>
            <w:webHidden/>
          </w:rPr>
          <w:instrText xml:space="preserve"> PAGEREF _Toc151554627 \h </w:instrText>
        </w:r>
        <w:r w:rsidR="00112CBF">
          <w:rPr>
            <w:webHidden/>
          </w:rPr>
        </w:r>
        <w:r w:rsidR="00112CBF">
          <w:rPr>
            <w:webHidden/>
          </w:rPr>
          <w:fldChar w:fldCharType="separate"/>
        </w:r>
        <w:r w:rsidR="00112CBF">
          <w:rPr>
            <w:webHidden/>
          </w:rPr>
          <w:t>12</w:t>
        </w:r>
        <w:r w:rsidR="00112CBF">
          <w:rPr>
            <w:webHidden/>
          </w:rPr>
          <w:fldChar w:fldCharType="end"/>
        </w:r>
      </w:hyperlink>
    </w:p>
    <w:p w14:paraId="4B36B19F" w14:textId="4CC89DF4" w:rsidR="00112CBF" w:rsidRDefault="004E24A4">
      <w:pPr>
        <w:pStyle w:val="TOC3"/>
        <w:rPr>
          <w:rFonts w:asciiTheme="minorHAnsi" w:eastAsiaTheme="minorEastAsia" w:hAnsiTheme="minorHAnsi" w:cstheme="minorBidi"/>
          <w:szCs w:val="22"/>
        </w:rPr>
      </w:pPr>
      <w:hyperlink r:id="rId23" w:anchor="_Toc151554628" w:history="1">
        <w:r w:rsidR="00112CBF" w:rsidRPr="00184298">
          <w:rPr>
            <w:rStyle w:val="Hyperlink"/>
          </w:rPr>
          <w:t>Questions:</w:t>
        </w:r>
        <w:r w:rsidR="00112CBF">
          <w:rPr>
            <w:webHidden/>
          </w:rPr>
          <w:tab/>
        </w:r>
        <w:r w:rsidR="00112CBF">
          <w:rPr>
            <w:webHidden/>
          </w:rPr>
          <w:fldChar w:fldCharType="begin"/>
        </w:r>
        <w:r w:rsidR="00112CBF">
          <w:rPr>
            <w:webHidden/>
          </w:rPr>
          <w:instrText xml:space="preserve"> PAGEREF _Toc151554628 \h </w:instrText>
        </w:r>
        <w:r w:rsidR="00112CBF">
          <w:rPr>
            <w:webHidden/>
          </w:rPr>
        </w:r>
        <w:r w:rsidR="00112CBF">
          <w:rPr>
            <w:webHidden/>
          </w:rPr>
          <w:fldChar w:fldCharType="separate"/>
        </w:r>
        <w:r w:rsidR="00112CBF">
          <w:rPr>
            <w:webHidden/>
          </w:rPr>
          <w:t>14</w:t>
        </w:r>
        <w:r w:rsidR="00112CBF">
          <w:rPr>
            <w:webHidden/>
          </w:rPr>
          <w:fldChar w:fldCharType="end"/>
        </w:r>
      </w:hyperlink>
    </w:p>
    <w:p w14:paraId="0C48FF8D" w14:textId="691C3CBB" w:rsidR="00112CBF" w:rsidRDefault="004E24A4">
      <w:pPr>
        <w:pStyle w:val="TOC3"/>
        <w:rPr>
          <w:rFonts w:asciiTheme="minorHAnsi" w:eastAsiaTheme="minorEastAsia" w:hAnsiTheme="minorHAnsi" w:cstheme="minorBidi"/>
          <w:szCs w:val="22"/>
        </w:rPr>
      </w:pPr>
      <w:hyperlink r:id="rId24" w:anchor="_Toc151554629" w:history="1">
        <w:r w:rsidR="00112CBF" w:rsidRPr="00184298">
          <w:rPr>
            <w:rStyle w:val="Hyperlink"/>
          </w:rPr>
          <w:t>Questions:</w:t>
        </w:r>
        <w:r w:rsidR="00112CBF">
          <w:rPr>
            <w:webHidden/>
          </w:rPr>
          <w:tab/>
        </w:r>
        <w:r w:rsidR="00112CBF">
          <w:rPr>
            <w:webHidden/>
          </w:rPr>
          <w:fldChar w:fldCharType="begin"/>
        </w:r>
        <w:r w:rsidR="00112CBF">
          <w:rPr>
            <w:webHidden/>
          </w:rPr>
          <w:instrText xml:space="preserve"> PAGEREF _Toc151554629 \h </w:instrText>
        </w:r>
        <w:r w:rsidR="00112CBF">
          <w:rPr>
            <w:webHidden/>
          </w:rPr>
        </w:r>
        <w:r w:rsidR="00112CBF">
          <w:rPr>
            <w:webHidden/>
          </w:rPr>
          <w:fldChar w:fldCharType="separate"/>
        </w:r>
        <w:r w:rsidR="00112CBF">
          <w:rPr>
            <w:webHidden/>
          </w:rPr>
          <w:t>15</w:t>
        </w:r>
        <w:r w:rsidR="00112CBF">
          <w:rPr>
            <w:webHidden/>
          </w:rPr>
          <w:fldChar w:fldCharType="end"/>
        </w:r>
      </w:hyperlink>
    </w:p>
    <w:p w14:paraId="67806F14" w14:textId="015B2733" w:rsidR="00112CBF" w:rsidRDefault="004E24A4">
      <w:pPr>
        <w:pStyle w:val="TOC2"/>
        <w:rPr>
          <w:rFonts w:asciiTheme="minorHAnsi" w:eastAsiaTheme="minorEastAsia" w:hAnsiTheme="minorHAnsi" w:cstheme="minorBidi"/>
          <w:color w:val="auto"/>
          <w:szCs w:val="22"/>
        </w:rPr>
      </w:pPr>
      <w:hyperlink w:anchor="_Toc151554630" w:history="1">
        <w:r w:rsidR="00112CBF" w:rsidRPr="00184298">
          <w:rPr>
            <w:rStyle w:val="Hyperlink"/>
          </w:rPr>
          <w:t>Next steps</w:t>
        </w:r>
        <w:r w:rsidR="00112CBF">
          <w:rPr>
            <w:webHidden/>
          </w:rPr>
          <w:tab/>
        </w:r>
        <w:r w:rsidR="00112CBF">
          <w:rPr>
            <w:webHidden/>
          </w:rPr>
          <w:fldChar w:fldCharType="begin"/>
        </w:r>
        <w:r w:rsidR="00112CBF">
          <w:rPr>
            <w:webHidden/>
          </w:rPr>
          <w:instrText xml:space="preserve"> PAGEREF _Toc151554630 \h </w:instrText>
        </w:r>
        <w:r w:rsidR="00112CBF">
          <w:rPr>
            <w:webHidden/>
          </w:rPr>
        </w:r>
        <w:r w:rsidR="00112CBF">
          <w:rPr>
            <w:webHidden/>
          </w:rPr>
          <w:fldChar w:fldCharType="separate"/>
        </w:r>
        <w:r w:rsidR="00112CBF">
          <w:rPr>
            <w:webHidden/>
          </w:rPr>
          <w:t>15</w:t>
        </w:r>
        <w:r w:rsidR="00112CBF">
          <w:rPr>
            <w:webHidden/>
          </w:rPr>
          <w:fldChar w:fldCharType="end"/>
        </w:r>
      </w:hyperlink>
    </w:p>
    <w:p w14:paraId="45324E92" w14:textId="1E30B955" w:rsidR="00112CBF" w:rsidRDefault="004E24A4">
      <w:pPr>
        <w:pStyle w:val="TOC1"/>
        <w:rPr>
          <w:rFonts w:asciiTheme="minorHAnsi" w:eastAsiaTheme="minorEastAsia" w:hAnsiTheme="minorHAnsi" w:cstheme="minorBidi"/>
          <w:b w:val="0"/>
          <w:color w:val="auto"/>
        </w:rPr>
      </w:pPr>
      <w:hyperlink w:anchor="_Toc151554631" w:history="1">
        <w:r w:rsidR="00112CBF" w:rsidRPr="00184298">
          <w:rPr>
            <w:rStyle w:val="Hyperlink"/>
            <w:lang w:val="en-US"/>
          </w:rPr>
          <w:t>Appendix</w:t>
        </w:r>
        <w:r w:rsidR="00112CBF">
          <w:rPr>
            <w:webHidden/>
          </w:rPr>
          <w:tab/>
        </w:r>
        <w:r w:rsidR="00112CBF">
          <w:rPr>
            <w:webHidden/>
          </w:rPr>
          <w:fldChar w:fldCharType="begin"/>
        </w:r>
        <w:r w:rsidR="00112CBF">
          <w:rPr>
            <w:webHidden/>
          </w:rPr>
          <w:instrText xml:space="preserve"> PAGEREF _Toc151554631 \h </w:instrText>
        </w:r>
        <w:r w:rsidR="00112CBF">
          <w:rPr>
            <w:webHidden/>
          </w:rPr>
        </w:r>
        <w:r w:rsidR="00112CBF">
          <w:rPr>
            <w:webHidden/>
          </w:rPr>
          <w:fldChar w:fldCharType="separate"/>
        </w:r>
        <w:r w:rsidR="00112CBF">
          <w:rPr>
            <w:webHidden/>
          </w:rPr>
          <w:t>16</w:t>
        </w:r>
        <w:r w:rsidR="00112CBF">
          <w:rPr>
            <w:webHidden/>
          </w:rPr>
          <w:fldChar w:fldCharType="end"/>
        </w:r>
      </w:hyperlink>
    </w:p>
    <w:p w14:paraId="35FD1DFE" w14:textId="0A55F6B4" w:rsidR="00112CBF" w:rsidRDefault="004E24A4">
      <w:pPr>
        <w:pStyle w:val="TOC2"/>
        <w:rPr>
          <w:rFonts w:asciiTheme="minorHAnsi" w:eastAsiaTheme="minorEastAsia" w:hAnsiTheme="minorHAnsi" w:cstheme="minorBidi"/>
          <w:color w:val="auto"/>
          <w:szCs w:val="22"/>
        </w:rPr>
      </w:pPr>
      <w:hyperlink w:anchor="_Toc151554632" w:history="1">
        <w:r w:rsidR="00112CBF" w:rsidRPr="00184298">
          <w:rPr>
            <w:rStyle w:val="Hyperlink"/>
          </w:rPr>
          <w:t>International approaches to the use of genetic testing results in life insurance underwriting</w:t>
        </w:r>
        <w:r w:rsidR="00112CBF">
          <w:rPr>
            <w:webHidden/>
          </w:rPr>
          <w:tab/>
        </w:r>
        <w:r w:rsidR="00112CBF">
          <w:rPr>
            <w:webHidden/>
          </w:rPr>
          <w:fldChar w:fldCharType="begin"/>
        </w:r>
        <w:r w:rsidR="00112CBF">
          <w:rPr>
            <w:webHidden/>
          </w:rPr>
          <w:instrText xml:space="preserve"> PAGEREF _Toc151554632 \h </w:instrText>
        </w:r>
        <w:r w:rsidR="00112CBF">
          <w:rPr>
            <w:webHidden/>
          </w:rPr>
        </w:r>
        <w:r w:rsidR="00112CBF">
          <w:rPr>
            <w:webHidden/>
          </w:rPr>
          <w:fldChar w:fldCharType="separate"/>
        </w:r>
        <w:r w:rsidR="00112CBF">
          <w:rPr>
            <w:webHidden/>
          </w:rPr>
          <w:t>16</w:t>
        </w:r>
        <w:r w:rsidR="00112CBF">
          <w:rPr>
            <w:webHidden/>
          </w:rPr>
          <w:fldChar w:fldCharType="end"/>
        </w:r>
      </w:hyperlink>
    </w:p>
    <w:p w14:paraId="4A7462C7" w14:textId="12C547E9" w:rsidR="00112CBF" w:rsidRDefault="004E24A4">
      <w:pPr>
        <w:pStyle w:val="TOC1"/>
        <w:rPr>
          <w:rFonts w:asciiTheme="minorHAnsi" w:eastAsiaTheme="minorEastAsia" w:hAnsiTheme="minorHAnsi" w:cstheme="minorBidi"/>
          <w:b w:val="0"/>
          <w:color w:val="auto"/>
        </w:rPr>
      </w:pPr>
      <w:hyperlink w:anchor="_Toc151554633" w:history="1">
        <w:r w:rsidR="00112CBF" w:rsidRPr="00184298">
          <w:rPr>
            <w:rStyle w:val="Hyperlink"/>
          </w:rPr>
          <w:t>Attachment A: A-GLIMMER Final Report (2023)</w:t>
        </w:r>
        <w:r w:rsidR="00112CBF">
          <w:rPr>
            <w:webHidden/>
          </w:rPr>
          <w:tab/>
        </w:r>
        <w:r w:rsidR="00112CBF">
          <w:rPr>
            <w:webHidden/>
          </w:rPr>
          <w:fldChar w:fldCharType="begin"/>
        </w:r>
        <w:r w:rsidR="00112CBF">
          <w:rPr>
            <w:webHidden/>
          </w:rPr>
          <w:instrText xml:space="preserve"> PAGEREF _Toc151554633 \h </w:instrText>
        </w:r>
        <w:r w:rsidR="00112CBF">
          <w:rPr>
            <w:webHidden/>
          </w:rPr>
        </w:r>
        <w:r w:rsidR="00112CBF">
          <w:rPr>
            <w:webHidden/>
          </w:rPr>
          <w:fldChar w:fldCharType="separate"/>
        </w:r>
        <w:r w:rsidR="00112CBF">
          <w:rPr>
            <w:webHidden/>
          </w:rPr>
          <w:t>18</w:t>
        </w:r>
        <w:r w:rsidR="00112CBF">
          <w:rPr>
            <w:webHidden/>
          </w:rPr>
          <w:fldChar w:fldCharType="end"/>
        </w:r>
      </w:hyperlink>
    </w:p>
    <w:p w14:paraId="679B5FA0" w14:textId="6DFE4D66" w:rsidR="00A50E1A" w:rsidRDefault="00A50E1A" w:rsidP="00A50E1A">
      <w:pPr>
        <w:pStyle w:val="SingleParagraph"/>
        <w:tabs>
          <w:tab w:val="right" w:leader="dot" w:pos="9072"/>
        </w:tabs>
        <w:ind w:right="-2"/>
        <w:rPr>
          <w:noProof/>
          <w:color w:val="004A7F"/>
          <w:szCs w:val="22"/>
        </w:rPr>
      </w:pPr>
      <w:r>
        <w:rPr>
          <w:noProof/>
          <w:color w:val="004A7F"/>
          <w:szCs w:val="22"/>
        </w:rPr>
        <w:fldChar w:fldCharType="end"/>
      </w:r>
    </w:p>
    <w:p w14:paraId="4EB0729D" w14:textId="415947BD" w:rsidR="00A50E1A" w:rsidRPr="008145B1" w:rsidRDefault="005043AA" w:rsidP="00A50E1A">
      <w:r>
        <w:br w:type="page"/>
      </w:r>
    </w:p>
    <w:p w14:paraId="7DB8F0AE" w14:textId="77777777" w:rsidR="00A50E1A" w:rsidRDefault="00A50E1A" w:rsidP="00A50E1A">
      <w:pPr>
        <w:pStyle w:val="Heading1"/>
      </w:pPr>
      <w:bookmarkStart w:id="3" w:name="_Toc134625010"/>
      <w:bookmarkStart w:id="4" w:name="_Toc151554614"/>
      <w:bookmarkStart w:id="5" w:name="_Toc432067103"/>
      <w:r>
        <w:lastRenderedPageBreak/>
        <w:t>Consultation Process</w:t>
      </w:r>
      <w:bookmarkEnd w:id="3"/>
      <w:bookmarkEnd w:id="4"/>
    </w:p>
    <w:p w14:paraId="3AF6316E" w14:textId="77777777" w:rsidR="00A50E1A" w:rsidRDefault="00A50E1A" w:rsidP="00A50E1A">
      <w:pPr>
        <w:pStyle w:val="Heading2"/>
      </w:pPr>
      <w:bookmarkStart w:id="6" w:name="_Toc134625011"/>
      <w:bookmarkStart w:id="7" w:name="_Toc151554615"/>
      <w:r>
        <w:t>Request for feedback and comments</w:t>
      </w:r>
      <w:bookmarkEnd w:id="6"/>
      <w:bookmarkEnd w:id="7"/>
    </w:p>
    <w:p w14:paraId="4ABA63E5" w14:textId="275CB36B" w:rsidR="005D23D7" w:rsidRDefault="005D23D7" w:rsidP="00C50DFB">
      <w:r>
        <w:t xml:space="preserve">Interested stakeholders are invited to comment on the issues raised in this paper by </w:t>
      </w:r>
      <w:r w:rsidR="00035CCA">
        <w:t>31 January 2024</w:t>
      </w:r>
      <w:r>
        <w:t>.</w:t>
      </w:r>
    </w:p>
    <w:p w14:paraId="0D3F1F57" w14:textId="5024A8FB" w:rsidR="005D23D7" w:rsidRDefault="005D23D7" w:rsidP="00C50DFB">
      <w:r>
        <w:t xml:space="preserve">Submissions may be lodged electronically or by post, however electronic lodgement is preferred via email to </w:t>
      </w:r>
      <w:r w:rsidR="00A21ED9" w:rsidRPr="00A21ED9">
        <w:t>genetictestinglifeinsurance@treasury.gov.au</w:t>
      </w:r>
      <w:r>
        <w:t xml:space="preserve">. For accessibility reasons, please submit responses via email in a Word, RTF or PDF format. </w:t>
      </w:r>
    </w:p>
    <w:p w14:paraId="46D7AE2A" w14:textId="77777777" w:rsidR="005D23D7" w:rsidRDefault="005D23D7" w:rsidP="00C50DFB">
      <w:r>
        <w:t>Submissions will be shared with other Commonwealth agencies where necessary for the purposes of this review. 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w:t>
      </w:r>
    </w:p>
    <w:p w14:paraId="7ED63E08" w14:textId="065B05BC" w:rsidR="005D23D7" w:rsidDel="00EC6095" w:rsidRDefault="005D23D7" w:rsidP="00C50DFB">
      <w:r>
        <w:t xml:space="preserve">If you would like only part of your submission to remain confidential, please provide this information clearly marked as such in a separate attachment. Legal requirements, such as those imposed by the </w:t>
      </w:r>
      <w:r w:rsidRPr="000F10E8">
        <w:rPr>
          <w:i/>
        </w:rPr>
        <w:t>Freedom of Information Act 1982</w:t>
      </w:r>
      <w:r>
        <w:t>, may affect the confidentiality of your submission</w:t>
      </w:r>
      <w:r w:rsidR="001721AE">
        <w:t>.</w:t>
      </w:r>
    </w:p>
    <w:bookmarkEnd w:id="5"/>
    <w:p w14:paraId="2969C356" w14:textId="7F4F5340" w:rsidR="000516DC" w:rsidRPr="000516DC" w:rsidRDefault="000516DC" w:rsidP="000516DC">
      <w:pPr>
        <w:keepNext/>
        <w:spacing w:before="320" w:after="0" w:line="276" w:lineRule="auto"/>
        <w:outlineLvl w:val="2"/>
        <w:rPr>
          <w:rFonts w:ascii="Calibri" w:hAnsi="Calibri" w:cs="Calibri"/>
          <w:b/>
          <w:color w:val="4D7861"/>
          <w:kern w:val="32"/>
          <w:sz w:val="28"/>
          <w:szCs w:val="26"/>
        </w:rPr>
      </w:pPr>
      <w:r w:rsidRPr="000516DC">
        <w:rPr>
          <w:rFonts w:ascii="Calibri" w:hAnsi="Calibri" w:cs="Calibri"/>
          <w:b/>
          <w:color w:val="4D7861"/>
          <w:kern w:val="32"/>
          <w:sz w:val="28"/>
          <w:szCs w:val="26"/>
        </w:rPr>
        <w:t xml:space="preserve">Closing date for submissions: </w:t>
      </w:r>
      <w:sdt>
        <w:sdtPr>
          <w:rPr>
            <w:rFonts w:ascii="Calibri" w:hAnsi="Calibri" w:cs="Arial"/>
            <w:color w:val="4D7861"/>
            <w:kern w:val="32"/>
            <w:sz w:val="28"/>
            <w:szCs w:val="26"/>
          </w:rPr>
          <w:id w:val="1454836312"/>
          <w:placeholder>
            <w:docPart w:val="75CCD8B1DD2D48F0B0A2B8A408D229C8"/>
          </w:placeholder>
          <w:date w:fullDate="2024-01-31T00:00:00Z">
            <w:dateFormat w:val="dd MMMM yyyy"/>
            <w:lid w:val="en-AU"/>
            <w:storeMappedDataAs w:val="dateTime"/>
            <w:calendar w:val="gregorian"/>
          </w:date>
        </w:sdtPr>
        <w:sdtEndPr>
          <w:rPr>
            <w:rFonts w:cs="Calibri"/>
            <w:b/>
          </w:rPr>
        </w:sdtEndPr>
        <w:sdtContent>
          <w:r w:rsidR="00A76A8D">
            <w:rPr>
              <w:rFonts w:ascii="Calibri" w:hAnsi="Calibri" w:cs="Arial"/>
              <w:color w:val="4D7861"/>
              <w:kern w:val="32"/>
              <w:sz w:val="28"/>
              <w:szCs w:val="26"/>
            </w:rPr>
            <w:t>31 January 2024</w:t>
          </w:r>
        </w:sdtContent>
      </w:sdt>
    </w:p>
    <w:tbl>
      <w:tblPr>
        <w:tblStyle w:val="TableGrid"/>
        <w:tblW w:w="0" w:type="auto"/>
        <w:tblLook w:val="04A0" w:firstRow="1" w:lastRow="0" w:firstColumn="1" w:lastColumn="0" w:noHBand="0" w:noVBand="1"/>
      </w:tblPr>
      <w:tblGrid>
        <w:gridCol w:w="1512"/>
        <w:gridCol w:w="7558"/>
      </w:tblGrid>
      <w:tr w:rsidR="000516DC" w:rsidRPr="000516DC" w14:paraId="28420EE4" w14:textId="77777777" w:rsidTr="003B03CD">
        <w:trPr>
          <w:cnfStyle w:val="100000000000" w:firstRow="1" w:lastRow="0" w:firstColumn="0" w:lastColumn="0" w:oddVBand="0" w:evenVBand="0" w:oddHBand="0" w:evenHBand="0" w:firstRowFirstColumn="0" w:firstRowLastColumn="0" w:lastRowFirstColumn="0" w:lastRowLastColumn="0"/>
        </w:trPr>
        <w:tc>
          <w:tcPr>
            <w:tcW w:w="1512" w:type="dxa"/>
            <w:shd w:val="clear" w:color="auto" w:fill="auto"/>
          </w:tcPr>
          <w:p w14:paraId="59778E3C" w14:textId="77777777" w:rsidR="000516DC" w:rsidRPr="000516DC" w:rsidRDefault="000516DC" w:rsidP="000516DC">
            <w:pPr>
              <w:spacing w:before="96" w:after="96"/>
              <w:rPr>
                <w:color w:val="2C384A"/>
                <w:sz w:val="22"/>
                <w:szCs w:val="22"/>
              </w:rPr>
            </w:pPr>
            <w:r w:rsidRPr="000516DC">
              <w:rPr>
                <w:color w:val="2C384A"/>
                <w:sz w:val="22"/>
                <w:szCs w:val="22"/>
              </w:rPr>
              <w:t>Email</w:t>
            </w:r>
          </w:p>
        </w:tc>
        <w:tc>
          <w:tcPr>
            <w:tcW w:w="7558" w:type="dxa"/>
            <w:shd w:val="clear" w:color="auto" w:fill="auto"/>
          </w:tcPr>
          <w:p w14:paraId="5A988563" w14:textId="3763C251" w:rsidR="000516DC" w:rsidRPr="000516DC" w:rsidRDefault="00A21ED9" w:rsidP="000516DC">
            <w:pPr>
              <w:spacing w:before="96" w:after="96"/>
              <w:rPr>
                <w:color w:val="2C384A"/>
                <w:sz w:val="22"/>
                <w:szCs w:val="22"/>
              </w:rPr>
            </w:pPr>
            <w:r w:rsidRPr="00A21ED9">
              <w:rPr>
                <w:rFonts w:cs="Arial"/>
                <w:color w:val="2C384A"/>
                <w:szCs w:val="22"/>
              </w:rPr>
              <w:t>genetictestinglifeinsurance@treasury.gov.au</w:t>
            </w:r>
          </w:p>
        </w:tc>
      </w:tr>
      <w:tr w:rsidR="000516DC" w:rsidRPr="000516DC" w14:paraId="64380A02" w14:textId="77777777" w:rsidTr="003B03CD">
        <w:tc>
          <w:tcPr>
            <w:tcW w:w="1512" w:type="dxa"/>
          </w:tcPr>
          <w:p w14:paraId="09421833" w14:textId="77777777" w:rsidR="000516DC" w:rsidRPr="000516DC" w:rsidRDefault="000516DC" w:rsidP="000516DC">
            <w:pPr>
              <w:rPr>
                <w:sz w:val="22"/>
                <w:szCs w:val="22"/>
              </w:rPr>
            </w:pPr>
            <w:r w:rsidRPr="000516DC">
              <w:rPr>
                <w:sz w:val="22"/>
                <w:szCs w:val="22"/>
              </w:rPr>
              <w:t>Mail</w:t>
            </w:r>
          </w:p>
          <w:p w14:paraId="47A7080F" w14:textId="77777777" w:rsidR="000516DC" w:rsidRPr="000516DC" w:rsidRDefault="000516DC" w:rsidP="000516DC">
            <w:pPr>
              <w:rPr>
                <w:sz w:val="22"/>
                <w:szCs w:val="22"/>
              </w:rPr>
            </w:pPr>
          </w:p>
          <w:p w14:paraId="6DED15BE" w14:textId="77777777" w:rsidR="000516DC" w:rsidRPr="000516DC" w:rsidRDefault="000516DC" w:rsidP="000516DC">
            <w:pPr>
              <w:rPr>
                <w:sz w:val="22"/>
                <w:szCs w:val="22"/>
              </w:rPr>
            </w:pPr>
          </w:p>
        </w:tc>
        <w:tc>
          <w:tcPr>
            <w:tcW w:w="7558" w:type="dxa"/>
          </w:tcPr>
          <w:p w14:paraId="3B680240" w14:textId="2BB381EE" w:rsidR="000516DC" w:rsidRPr="000516DC" w:rsidRDefault="00A76A8D" w:rsidP="000516DC">
            <w:pPr>
              <w:spacing w:before="0" w:after="0"/>
              <w:rPr>
                <w:rFonts w:cs="Arial"/>
                <w:sz w:val="22"/>
                <w:szCs w:val="24"/>
              </w:rPr>
            </w:pPr>
            <w:r w:rsidRPr="00A76A8D">
              <w:rPr>
                <w:rFonts w:cs="Arial"/>
                <w:sz w:val="22"/>
                <w:szCs w:val="24"/>
              </w:rPr>
              <w:t>Insurance Unit</w:t>
            </w:r>
          </w:p>
          <w:p w14:paraId="202B1E34" w14:textId="7DE5DEF9" w:rsidR="000516DC" w:rsidRPr="000516DC" w:rsidRDefault="00A76A8D" w:rsidP="000516DC">
            <w:pPr>
              <w:spacing w:before="0" w:after="0"/>
              <w:rPr>
                <w:rFonts w:cs="Arial"/>
                <w:sz w:val="22"/>
                <w:szCs w:val="24"/>
              </w:rPr>
            </w:pPr>
            <w:r w:rsidRPr="00A76A8D">
              <w:rPr>
                <w:rFonts w:cs="Arial"/>
                <w:sz w:val="22"/>
                <w:szCs w:val="24"/>
              </w:rPr>
              <w:t>Financial System Division</w:t>
            </w:r>
          </w:p>
          <w:p w14:paraId="31327946" w14:textId="77777777" w:rsidR="000516DC" w:rsidRPr="000516DC" w:rsidRDefault="000516DC" w:rsidP="000516DC">
            <w:pPr>
              <w:spacing w:before="0" w:after="0"/>
              <w:rPr>
                <w:rFonts w:cs="Arial"/>
                <w:sz w:val="22"/>
                <w:szCs w:val="22"/>
              </w:rPr>
            </w:pPr>
            <w:r w:rsidRPr="000516DC">
              <w:rPr>
                <w:rFonts w:cs="Arial"/>
                <w:sz w:val="22"/>
                <w:szCs w:val="22"/>
              </w:rPr>
              <w:t>The Treasury</w:t>
            </w:r>
          </w:p>
          <w:p w14:paraId="786337BC" w14:textId="77777777" w:rsidR="000516DC" w:rsidRPr="000516DC" w:rsidRDefault="000516DC" w:rsidP="000516DC">
            <w:pPr>
              <w:spacing w:before="0" w:after="0"/>
              <w:rPr>
                <w:rFonts w:cs="Arial"/>
                <w:sz w:val="22"/>
                <w:szCs w:val="22"/>
              </w:rPr>
            </w:pPr>
            <w:r w:rsidRPr="000516DC">
              <w:rPr>
                <w:rFonts w:cs="Arial"/>
                <w:sz w:val="22"/>
                <w:szCs w:val="22"/>
              </w:rPr>
              <w:t>Langton Crescent</w:t>
            </w:r>
          </w:p>
          <w:p w14:paraId="115E282D" w14:textId="77777777" w:rsidR="000516DC" w:rsidRPr="000516DC" w:rsidRDefault="000516DC" w:rsidP="000516DC">
            <w:pPr>
              <w:spacing w:before="0" w:after="0"/>
              <w:rPr>
                <w:sz w:val="22"/>
                <w:szCs w:val="22"/>
              </w:rPr>
            </w:pPr>
            <w:r w:rsidRPr="000516DC">
              <w:rPr>
                <w:sz w:val="22"/>
                <w:szCs w:val="22"/>
              </w:rPr>
              <w:t>PARKES ACT 2600</w:t>
            </w:r>
          </w:p>
        </w:tc>
      </w:tr>
      <w:tr w:rsidR="000516DC" w:rsidRPr="000516DC" w14:paraId="1BBEA085" w14:textId="77777777" w:rsidTr="003B03CD">
        <w:tc>
          <w:tcPr>
            <w:tcW w:w="1512" w:type="dxa"/>
          </w:tcPr>
          <w:p w14:paraId="54E4C964" w14:textId="77777777" w:rsidR="000516DC" w:rsidRPr="000516DC" w:rsidRDefault="000516DC" w:rsidP="000516DC">
            <w:pPr>
              <w:rPr>
                <w:sz w:val="22"/>
                <w:szCs w:val="22"/>
              </w:rPr>
            </w:pPr>
            <w:r w:rsidRPr="000516DC">
              <w:rPr>
                <w:sz w:val="22"/>
                <w:szCs w:val="22"/>
              </w:rPr>
              <w:t>Enquiries</w:t>
            </w:r>
          </w:p>
        </w:tc>
        <w:tc>
          <w:tcPr>
            <w:tcW w:w="7558" w:type="dxa"/>
          </w:tcPr>
          <w:p w14:paraId="680ED2EC" w14:textId="2FDEBC2F" w:rsidR="000516DC" w:rsidRPr="000516DC" w:rsidRDefault="000516DC" w:rsidP="000516DC">
            <w:pPr>
              <w:rPr>
                <w:sz w:val="22"/>
                <w:szCs w:val="22"/>
              </w:rPr>
            </w:pPr>
            <w:r w:rsidRPr="000516DC">
              <w:rPr>
                <w:rFonts w:cs="Arial"/>
                <w:sz w:val="22"/>
                <w:szCs w:val="22"/>
              </w:rPr>
              <w:t xml:space="preserve">Enquiries can be initially directed to </w:t>
            </w:r>
            <w:r w:rsidR="003B03CD" w:rsidRPr="003B03CD">
              <w:rPr>
                <w:rFonts w:cs="Arial"/>
                <w:sz w:val="22"/>
                <w:szCs w:val="22"/>
              </w:rPr>
              <w:t>genetictestinglifeinsurance@treasury.gov.au</w:t>
            </w:r>
          </w:p>
        </w:tc>
      </w:tr>
    </w:tbl>
    <w:p w14:paraId="74AB365F" w14:textId="77777777" w:rsidR="00A50E1A" w:rsidRDefault="00A50E1A" w:rsidP="00A50E1A"/>
    <w:p w14:paraId="6751CAD4" w14:textId="77777777" w:rsidR="00A50E1A" w:rsidRDefault="00A50E1A" w:rsidP="00A50E1A">
      <w:r>
        <w:t>The principles outlined in this paper have not received Government approval and are not yet law. As a consequence, this paper is merely a guide as to how the principles might operate.</w:t>
      </w:r>
    </w:p>
    <w:p w14:paraId="47DF0BA5" w14:textId="77777777" w:rsidR="00A50E1A" w:rsidRPr="008D7F38" w:rsidRDefault="00A50E1A" w:rsidP="00A50E1A"/>
    <w:p w14:paraId="52CE909B" w14:textId="77777777" w:rsidR="00A50E1A" w:rsidRDefault="00A50E1A" w:rsidP="00A50E1A">
      <w:pPr>
        <w:spacing w:before="0" w:after="160" w:line="259" w:lineRule="auto"/>
        <w:rPr>
          <w:rFonts w:cs="Arial"/>
          <w:color w:val="004A7F"/>
          <w:kern w:val="32"/>
          <w:sz w:val="48"/>
          <w:szCs w:val="36"/>
        </w:rPr>
      </w:pPr>
      <w:r>
        <w:br w:type="page"/>
      </w:r>
    </w:p>
    <w:p w14:paraId="019EE86B" w14:textId="77777777" w:rsidR="00936AFA" w:rsidRPr="00936AFA" w:rsidRDefault="00936AFA" w:rsidP="00936AFA">
      <w:pPr>
        <w:pStyle w:val="Heading1"/>
      </w:pPr>
      <w:bookmarkStart w:id="8" w:name="_Toc151554616"/>
      <w:bookmarkStart w:id="9" w:name="_Toc306887371"/>
      <w:bookmarkStart w:id="10" w:name="_Toc432064635"/>
      <w:r w:rsidRPr="00936AFA">
        <w:lastRenderedPageBreak/>
        <w:t>Use of genetic testing results in life insurance underwriting</w:t>
      </w:r>
      <w:bookmarkEnd w:id="8"/>
    </w:p>
    <w:p w14:paraId="3FBCEE55" w14:textId="5FBEC47A" w:rsidR="00641621" w:rsidRPr="00D6657F" w:rsidRDefault="00641621" w:rsidP="00D6657F">
      <w:pPr>
        <w:pStyle w:val="Heading2"/>
      </w:pPr>
      <w:bookmarkStart w:id="11" w:name="_Toc151554617"/>
      <w:r w:rsidRPr="00D6657F">
        <w:t>Introduction</w:t>
      </w:r>
      <w:bookmarkEnd w:id="11"/>
    </w:p>
    <w:p w14:paraId="726DB598" w14:textId="08330324" w:rsidR="00B66BFD" w:rsidRDefault="00796999" w:rsidP="001910C9">
      <w:pPr>
        <w:rPr>
          <w:lang w:val="en-US"/>
        </w:rPr>
      </w:pPr>
      <w:r>
        <w:rPr>
          <w:lang w:val="en-US"/>
        </w:rPr>
        <w:t>Over recent years, t</w:t>
      </w:r>
      <w:r w:rsidR="00B66BFD">
        <w:rPr>
          <w:lang w:val="en-US"/>
        </w:rPr>
        <w:t>he use of genetic testing results in life insurance has been the subject of significant publ</w:t>
      </w:r>
      <w:r>
        <w:rPr>
          <w:lang w:val="en-US"/>
        </w:rPr>
        <w:t>ic debate</w:t>
      </w:r>
      <w:r w:rsidR="00B66BFD">
        <w:rPr>
          <w:lang w:val="en-US"/>
        </w:rPr>
        <w:t>.</w:t>
      </w:r>
    </w:p>
    <w:p w14:paraId="286F4003" w14:textId="061CE069" w:rsidR="005E186F" w:rsidRDefault="00510AD4" w:rsidP="001910C9">
      <w:pPr>
        <w:rPr>
          <w:lang w:val="en-US"/>
        </w:rPr>
      </w:pPr>
      <w:r w:rsidRPr="00510AD4">
        <w:rPr>
          <w:lang w:val="en-US"/>
        </w:rPr>
        <w:t>In 201</w:t>
      </w:r>
      <w:r w:rsidR="00D208F5">
        <w:rPr>
          <w:lang w:val="en-US"/>
        </w:rPr>
        <w:t>8</w:t>
      </w:r>
      <w:r w:rsidRPr="00510AD4">
        <w:rPr>
          <w:lang w:val="en-US"/>
        </w:rPr>
        <w:t xml:space="preserve">, </w:t>
      </w:r>
      <w:r w:rsidR="00D208F5">
        <w:rPr>
          <w:lang w:val="en-US"/>
        </w:rPr>
        <w:t>a</w:t>
      </w:r>
      <w:r w:rsidR="008D4DA6">
        <w:rPr>
          <w:lang w:val="en-US"/>
        </w:rPr>
        <w:t xml:space="preserve"> report by the</w:t>
      </w:r>
      <w:r w:rsidRPr="00510AD4">
        <w:rPr>
          <w:lang w:val="en-US"/>
        </w:rPr>
        <w:t xml:space="preserve"> Parliamentary Joint Committee on Corporations and Financial Services</w:t>
      </w:r>
      <w:r w:rsidR="00D208F5">
        <w:rPr>
          <w:lang w:val="en-US"/>
        </w:rPr>
        <w:t xml:space="preserve"> </w:t>
      </w:r>
      <w:r w:rsidR="005E186F">
        <w:rPr>
          <w:lang w:val="en-US"/>
        </w:rPr>
        <w:t>expressed concerns</w:t>
      </w:r>
      <w:r w:rsidR="00D208F5">
        <w:rPr>
          <w:lang w:val="en-US"/>
        </w:rPr>
        <w:t xml:space="preserve"> </w:t>
      </w:r>
      <w:r w:rsidR="005E186F" w:rsidRPr="00510AD4">
        <w:rPr>
          <w:lang w:val="en-US"/>
        </w:rPr>
        <w:t xml:space="preserve">that the use of genetic tests in underwriting life insurance was adversely impacting </w:t>
      </w:r>
      <w:r w:rsidR="00372D3C">
        <w:rPr>
          <w:lang w:val="en-US"/>
        </w:rPr>
        <w:t>participation</w:t>
      </w:r>
      <w:r w:rsidR="005E186F" w:rsidRPr="00510AD4">
        <w:rPr>
          <w:lang w:val="en-US"/>
        </w:rPr>
        <w:t xml:space="preserve"> in health research projects </w:t>
      </w:r>
      <w:r w:rsidR="00372D3C">
        <w:rPr>
          <w:lang w:val="en-US"/>
        </w:rPr>
        <w:t>involving</w:t>
      </w:r>
      <w:r w:rsidR="005E186F" w:rsidRPr="00510AD4">
        <w:rPr>
          <w:lang w:val="en-US"/>
        </w:rPr>
        <w:t xml:space="preserve"> genetic testing.</w:t>
      </w:r>
    </w:p>
    <w:p w14:paraId="273127ED" w14:textId="660C6A44" w:rsidR="008B0DAA" w:rsidRDefault="00726CE1" w:rsidP="001910C9">
      <w:pPr>
        <w:rPr>
          <w:lang w:val="en-US"/>
        </w:rPr>
      </w:pPr>
      <w:r>
        <w:rPr>
          <w:lang w:val="en-US"/>
        </w:rPr>
        <w:t>I</w:t>
      </w:r>
      <w:r w:rsidR="008B0DAA">
        <w:rPr>
          <w:lang w:val="en-US"/>
        </w:rPr>
        <w:t>n 2019, Australia’s life insurance industry</w:t>
      </w:r>
      <w:r w:rsidR="00796999">
        <w:rPr>
          <w:lang w:val="en-US"/>
        </w:rPr>
        <w:t xml:space="preserve"> </w:t>
      </w:r>
      <w:r w:rsidR="00AE0164">
        <w:rPr>
          <w:lang w:val="en-US"/>
        </w:rPr>
        <w:t xml:space="preserve">introduced a partial </w:t>
      </w:r>
      <w:r w:rsidR="00E678EC">
        <w:rPr>
          <w:lang w:val="en-US"/>
        </w:rPr>
        <w:t xml:space="preserve">moratorium on the </w:t>
      </w:r>
      <w:r w:rsidR="009D12E4">
        <w:rPr>
          <w:lang w:val="en-US"/>
        </w:rPr>
        <w:t>requirement to disclose genetic test results</w:t>
      </w:r>
      <w:r w:rsidR="00C36331">
        <w:rPr>
          <w:lang w:val="en-US"/>
        </w:rPr>
        <w:t xml:space="preserve">. </w:t>
      </w:r>
      <w:r w:rsidR="00172182">
        <w:rPr>
          <w:lang w:val="en-US"/>
        </w:rPr>
        <w:t xml:space="preserve">The </w:t>
      </w:r>
      <w:r w:rsidR="00F62341">
        <w:rPr>
          <w:lang w:val="en-US"/>
        </w:rPr>
        <w:t>M</w:t>
      </w:r>
      <w:r w:rsidR="00172182">
        <w:rPr>
          <w:lang w:val="en-US"/>
        </w:rPr>
        <w:t xml:space="preserve">oratorium </w:t>
      </w:r>
      <w:r w:rsidR="00796999">
        <w:rPr>
          <w:lang w:val="en-US"/>
        </w:rPr>
        <w:t>was introduced in response to</w:t>
      </w:r>
      <w:r w:rsidR="00172182">
        <w:rPr>
          <w:lang w:val="en-US"/>
        </w:rPr>
        <w:t xml:space="preserve"> concerns </w:t>
      </w:r>
      <w:r w:rsidR="00FA75C7">
        <w:rPr>
          <w:lang w:val="en-US"/>
        </w:rPr>
        <w:t>t</w:t>
      </w:r>
      <w:r w:rsidR="003B0BD3">
        <w:rPr>
          <w:lang w:val="en-US"/>
        </w:rPr>
        <w:t xml:space="preserve">hat </w:t>
      </w:r>
      <w:r w:rsidR="00A13662">
        <w:rPr>
          <w:lang w:val="en-US"/>
        </w:rPr>
        <w:t xml:space="preserve">individuals would not undertake </w:t>
      </w:r>
      <w:r w:rsidR="00622B88">
        <w:rPr>
          <w:lang w:val="en-US"/>
        </w:rPr>
        <w:t>genetic testing</w:t>
      </w:r>
      <w:r w:rsidR="00622B88" w:rsidDel="00901A85">
        <w:rPr>
          <w:lang w:val="en-US"/>
        </w:rPr>
        <w:t xml:space="preserve"> </w:t>
      </w:r>
      <w:r w:rsidR="00A13662">
        <w:rPr>
          <w:lang w:val="en-US"/>
        </w:rPr>
        <w:t>for</w:t>
      </w:r>
      <w:r w:rsidR="00784851">
        <w:rPr>
          <w:lang w:val="en-US"/>
        </w:rPr>
        <w:t xml:space="preserve"> fear of negative</w:t>
      </w:r>
      <w:r w:rsidR="006549F4">
        <w:rPr>
          <w:lang w:val="en-US"/>
        </w:rPr>
        <w:t>ly</w:t>
      </w:r>
      <w:r w:rsidR="00784851">
        <w:rPr>
          <w:lang w:val="en-US"/>
        </w:rPr>
        <w:t xml:space="preserve"> </w:t>
      </w:r>
      <w:r w:rsidR="005D107A">
        <w:rPr>
          <w:lang w:val="en-US"/>
        </w:rPr>
        <w:t>impact</w:t>
      </w:r>
      <w:r w:rsidR="006549F4">
        <w:rPr>
          <w:lang w:val="en-US"/>
        </w:rPr>
        <w:t>ing</w:t>
      </w:r>
      <w:r w:rsidR="005D107A">
        <w:rPr>
          <w:lang w:val="en-US"/>
        </w:rPr>
        <w:t xml:space="preserve"> </w:t>
      </w:r>
      <w:r w:rsidR="00D35C53">
        <w:rPr>
          <w:lang w:val="en-US"/>
        </w:rPr>
        <w:t xml:space="preserve">their ability to obtain </w:t>
      </w:r>
      <w:r w:rsidR="002101E4">
        <w:rPr>
          <w:lang w:val="en-US"/>
        </w:rPr>
        <w:t>affordable life insurance</w:t>
      </w:r>
      <w:r w:rsidR="00A13662">
        <w:rPr>
          <w:lang w:val="en-US"/>
        </w:rPr>
        <w:t>.</w:t>
      </w:r>
      <w:r w:rsidR="001F46D1">
        <w:rPr>
          <w:lang w:val="en-US"/>
        </w:rPr>
        <w:t xml:space="preserve"> </w:t>
      </w:r>
    </w:p>
    <w:p w14:paraId="000E39BF" w14:textId="3EB12F88" w:rsidR="00526528" w:rsidRDefault="00A267F9" w:rsidP="00FA5498">
      <w:pPr>
        <w:spacing w:before="0" w:after="0"/>
        <w:rPr>
          <w:szCs w:val="24"/>
        </w:rPr>
      </w:pPr>
      <w:r>
        <w:rPr>
          <w:szCs w:val="24"/>
        </w:rPr>
        <w:t>In June 2020, a</w:t>
      </w:r>
      <w:r w:rsidR="009B64AD">
        <w:rPr>
          <w:szCs w:val="24"/>
        </w:rPr>
        <w:t xml:space="preserve"> $500,000 </w:t>
      </w:r>
      <w:r>
        <w:rPr>
          <w:szCs w:val="24"/>
        </w:rPr>
        <w:t>grant was awarded to researchers at Monash University</w:t>
      </w:r>
      <w:r w:rsidR="009B64AD">
        <w:rPr>
          <w:szCs w:val="24"/>
        </w:rPr>
        <w:t xml:space="preserve"> </w:t>
      </w:r>
      <w:r>
        <w:rPr>
          <w:szCs w:val="24"/>
        </w:rPr>
        <w:t xml:space="preserve">to monitor the impact of the </w:t>
      </w:r>
      <w:r w:rsidR="00F62341">
        <w:rPr>
          <w:szCs w:val="24"/>
        </w:rPr>
        <w:t>M</w:t>
      </w:r>
      <w:r>
        <w:rPr>
          <w:szCs w:val="24"/>
        </w:rPr>
        <w:t>oratorium, its effects on the uptake of genetic testing, and its impacts on genetic discrimination</w:t>
      </w:r>
      <w:r w:rsidR="009B64AD">
        <w:rPr>
          <w:szCs w:val="24"/>
        </w:rPr>
        <w:t xml:space="preserve">. </w:t>
      </w:r>
      <w:r w:rsidR="009B64AD">
        <w:rPr>
          <w:lang w:val="en-US"/>
        </w:rPr>
        <w:t>The</w:t>
      </w:r>
      <w:r w:rsidR="00FA5498">
        <w:rPr>
          <w:lang w:val="en-US"/>
        </w:rPr>
        <w:t xml:space="preserve"> subsequent</w:t>
      </w:r>
      <w:r w:rsidR="009B64AD">
        <w:rPr>
          <w:lang w:val="en-US"/>
        </w:rPr>
        <w:t xml:space="preserve"> 2023 </w:t>
      </w:r>
      <w:r w:rsidR="009B64AD" w:rsidRPr="00A37EB4">
        <w:rPr>
          <w:szCs w:val="24"/>
        </w:rPr>
        <w:t>Australian Genetics &amp; Life Insurance Moratorium: Monitoring the Effectiveness &amp; Response</w:t>
      </w:r>
      <w:r w:rsidR="009B64AD">
        <w:rPr>
          <w:szCs w:val="24"/>
        </w:rPr>
        <w:t xml:space="preserve"> (A-GLIMMER) report documented stakeholder concerns and experiences with genetic test results and life insurance.  </w:t>
      </w:r>
      <w:r w:rsidR="0088450F">
        <w:rPr>
          <w:szCs w:val="24"/>
        </w:rPr>
        <w:t xml:space="preserve">The report </w:t>
      </w:r>
      <w:r w:rsidR="006C4670">
        <w:rPr>
          <w:szCs w:val="24"/>
        </w:rPr>
        <w:t xml:space="preserve">found that the existing moratorium continues </w:t>
      </w:r>
      <w:r w:rsidR="004F1DB3">
        <w:rPr>
          <w:lang w:val="en-US"/>
        </w:rPr>
        <w:t xml:space="preserve">to </w:t>
      </w:r>
      <w:r w:rsidR="006B1AFF" w:rsidRPr="00991A33">
        <w:rPr>
          <w:lang w:val="en-US"/>
        </w:rPr>
        <w:t>discourag</w:t>
      </w:r>
      <w:r w:rsidR="00BD763D">
        <w:rPr>
          <w:lang w:val="en-US"/>
        </w:rPr>
        <w:t>e</w:t>
      </w:r>
      <w:r w:rsidR="006B1AFF" w:rsidRPr="00991A33">
        <w:rPr>
          <w:lang w:val="en-US"/>
        </w:rPr>
        <w:t xml:space="preserve"> consumers from participating in </w:t>
      </w:r>
      <w:r w:rsidR="001C5F5D">
        <w:rPr>
          <w:lang w:val="en-US"/>
        </w:rPr>
        <w:t>both</w:t>
      </w:r>
      <w:r w:rsidR="00F74B95">
        <w:rPr>
          <w:lang w:val="en-US"/>
        </w:rPr>
        <w:t xml:space="preserve"> </w:t>
      </w:r>
      <w:r w:rsidR="001A1868">
        <w:rPr>
          <w:lang w:val="en-US"/>
        </w:rPr>
        <w:t>established clinical genetic testing, which may identify a need for potentially life-saving treatment,</w:t>
      </w:r>
      <w:r w:rsidR="00E14127">
        <w:rPr>
          <w:lang w:val="en-US"/>
        </w:rPr>
        <w:t xml:space="preserve"> </w:t>
      </w:r>
      <w:r w:rsidR="001C5F5D">
        <w:rPr>
          <w:lang w:val="en-US"/>
        </w:rPr>
        <w:t>and</w:t>
      </w:r>
      <w:r w:rsidR="001A1868">
        <w:rPr>
          <w:lang w:val="en-US"/>
        </w:rPr>
        <w:t xml:space="preserve"> medical research involving genetic testing</w:t>
      </w:r>
      <w:r w:rsidR="006B1AFF">
        <w:rPr>
          <w:lang w:val="en-US"/>
        </w:rPr>
        <w:t>.</w:t>
      </w:r>
      <w:r w:rsidR="00DF28DF">
        <w:rPr>
          <w:lang w:val="en-US"/>
        </w:rPr>
        <w:t xml:space="preserve"> </w:t>
      </w:r>
    </w:p>
    <w:p w14:paraId="01F1E9E8" w14:textId="08CE1758" w:rsidR="004F1CA4" w:rsidRDefault="00FA6605" w:rsidP="001910C9">
      <w:pPr>
        <w:rPr>
          <w:lang w:val="en-US"/>
        </w:rPr>
      </w:pPr>
      <w:r>
        <w:rPr>
          <w:lang w:val="en-US"/>
        </w:rPr>
        <w:t>Addressing</w:t>
      </w:r>
      <w:r w:rsidR="006D4366">
        <w:rPr>
          <w:lang w:val="en-US"/>
        </w:rPr>
        <w:t xml:space="preserve"> these concerns </w:t>
      </w:r>
      <w:r w:rsidR="00D968B2">
        <w:rPr>
          <w:lang w:val="en-US"/>
        </w:rPr>
        <w:t xml:space="preserve">requires </w:t>
      </w:r>
      <w:r w:rsidR="003A1BB0">
        <w:rPr>
          <w:lang w:val="en-US"/>
        </w:rPr>
        <w:t>review</w:t>
      </w:r>
      <w:r w:rsidR="00D968B2">
        <w:rPr>
          <w:lang w:val="en-US"/>
        </w:rPr>
        <w:t xml:space="preserve"> of the </w:t>
      </w:r>
      <w:r w:rsidR="00B75463">
        <w:rPr>
          <w:lang w:val="en-US"/>
        </w:rPr>
        <w:t>regulatory fram</w:t>
      </w:r>
      <w:r w:rsidR="00245DF0">
        <w:rPr>
          <w:lang w:val="en-US"/>
        </w:rPr>
        <w:t>e</w:t>
      </w:r>
      <w:r w:rsidR="008860BB">
        <w:rPr>
          <w:lang w:val="en-US"/>
        </w:rPr>
        <w:t xml:space="preserve">work for </w:t>
      </w:r>
      <w:r w:rsidR="003A1BB0">
        <w:rPr>
          <w:lang w:val="en-US"/>
        </w:rPr>
        <w:t xml:space="preserve">the </w:t>
      </w:r>
      <w:r>
        <w:rPr>
          <w:lang w:val="en-US"/>
        </w:rPr>
        <w:t>use of</w:t>
      </w:r>
      <w:r w:rsidR="003A1BB0">
        <w:rPr>
          <w:lang w:val="en-US"/>
        </w:rPr>
        <w:t xml:space="preserve"> genetic testing in </w:t>
      </w:r>
      <w:r w:rsidR="006F1E9D">
        <w:rPr>
          <w:lang w:val="en-US"/>
        </w:rPr>
        <w:t>life insurance</w:t>
      </w:r>
      <w:r w:rsidR="001521E1">
        <w:rPr>
          <w:lang w:val="en-US"/>
        </w:rPr>
        <w:t xml:space="preserve"> underwriting</w:t>
      </w:r>
      <w:r w:rsidR="001D1981">
        <w:rPr>
          <w:lang w:val="en-US"/>
        </w:rPr>
        <w:t xml:space="preserve">. </w:t>
      </w:r>
      <w:r w:rsidR="00C6392B">
        <w:rPr>
          <w:lang w:val="en-US"/>
        </w:rPr>
        <w:t>T</w:t>
      </w:r>
      <w:r w:rsidR="004F1CA4">
        <w:rPr>
          <w:lang w:val="en-US"/>
        </w:rPr>
        <w:t xml:space="preserve">his consultation paper </w:t>
      </w:r>
      <w:r w:rsidR="00504DD9">
        <w:rPr>
          <w:lang w:val="en-US"/>
        </w:rPr>
        <w:t>seeks</w:t>
      </w:r>
      <w:r w:rsidR="003222D5">
        <w:rPr>
          <w:lang w:val="en-US"/>
        </w:rPr>
        <w:t xml:space="preserve"> feedback </w:t>
      </w:r>
      <w:r w:rsidR="00A169E9">
        <w:rPr>
          <w:lang w:val="en-US"/>
        </w:rPr>
        <w:t>on</w:t>
      </w:r>
      <w:r w:rsidR="00277449">
        <w:rPr>
          <w:lang w:val="en-US"/>
        </w:rPr>
        <w:t xml:space="preserve"> both</w:t>
      </w:r>
      <w:r w:rsidR="00A169E9">
        <w:rPr>
          <w:lang w:val="en-US"/>
        </w:rPr>
        <w:t xml:space="preserve"> </w:t>
      </w:r>
      <w:r w:rsidR="00CE1DC6">
        <w:rPr>
          <w:lang w:val="en-US"/>
        </w:rPr>
        <w:t xml:space="preserve">the </w:t>
      </w:r>
      <w:r w:rsidR="001F07E4">
        <w:rPr>
          <w:lang w:val="en-US"/>
        </w:rPr>
        <w:t>impacts</w:t>
      </w:r>
      <w:r w:rsidR="00CE1DC6">
        <w:rPr>
          <w:lang w:val="en-US"/>
        </w:rPr>
        <w:t xml:space="preserve"> of </w:t>
      </w:r>
      <w:r w:rsidR="00B42B9E">
        <w:rPr>
          <w:lang w:val="en-US"/>
        </w:rPr>
        <w:t>life insurers</w:t>
      </w:r>
      <w:r w:rsidR="00705944">
        <w:rPr>
          <w:lang w:val="en-US"/>
        </w:rPr>
        <w:t xml:space="preserve"> </w:t>
      </w:r>
      <w:r w:rsidR="002A6945">
        <w:rPr>
          <w:lang w:val="en-US"/>
        </w:rPr>
        <w:t>using</w:t>
      </w:r>
      <w:r w:rsidR="00DF28DF">
        <w:rPr>
          <w:lang w:val="en-US"/>
        </w:rPr>
        <w:t xml:space="preserve"> genetic test results </w:t>
      </w:r>
      <w:r w:rsidR="00705944">
        <w:rPr>
          <w:lang w:val="en-US"/>
        </w:rPr>
        <w:t xml:space="preserve">in underwriting </w:t>
      </w:r>
      <w:r w:rsidR="001F07E4">
        <w:rPr>
          <w:lang w:val="en-US"/>
        </w:rPr>
        <w:t>o</w:t>
      </w:r>
      <w:r w:rsidR="00705944">
        <w:rPr>
          <w:lang w:val="en-US"/>
        </w:rPr>
        <w:t xml:space="preserve">n </w:t>
      </w:r>
      <w:r w:rsidR="00F25D4D" w:rsidDel="001452F6">
        <w:rPr>
          <w:lang w:val="en-US"/>
        </w:rPr>
        <w:t xml:space="preserve">genetic testing </w:t>
      </w:r>
      <w:r w:rsidR="00705944">
        <w:rPr>
          <w:lang w:val="en-US"/>
        </w:rPr>
        <w:t xml:space="preserve">and </w:t>
      </w:r>
      <w:r w:rsidR="0089083B" w:rsidRPr="00991A33" w:rsidDel="001452F6">
        <w:rPr>
          <w:lang w:val="en-US"/>
        </w:rPr>
        <w:t>research</w:t>
      </w:r>
      <w:r w:rsidR="00277449">
        <w:rPr>
          <w:lang w:val="en-US"/>
        </w:rPr>
        <w:t xml:space="preserve">, as well as </w:t>
      </w:r>
      <w:r w:rsidR="007717EE">
        <w:rPr>
          <w:lang w:val="en-US"/>
        </w:rPr>
        <w:t>a</w:t>
      </w:r>
      <w:r w:rsidR="00081605">
        <w:rPr>
          <w:lang w:val="en-US"/>
        </w:rPr>
        <w:t xml:space="preserve"> range of </w:t>
      </w:r>
      <w:r w:rsidR="00421980">
        <w:rPr>
          <w:lang w:val="en-US"/>
        </w:rPr>
        <w:t>potential policy responses</w:t>
      </w:r>
      <w:r w:rsidR="004C513C">
        <w:rPr>
          <w:lang w:val="en-US"/>
        </w:rPr>
        <w:t>.</w:t>
      </w:r>
    </w:p>
    <w:p w14:paraId="5107DDC4" w14:textId="00FBCD04" w:rsidR="0021495D" w:rsidRPr="00D6657F" w:rsidRDefault="002F0553" w:rsidP="00D6657F">
      <w:pPr>
        <w:pStyle w:val="Heading2"/>
      </w:pPr>
      <w:bookmarkStart w:id="12" w:name="_Toc151554618"/>
      <w:r w:rsidRPr="00D6657F">
        <w:t>L</w:t>
      </w:r>
      <w:r w:rsidR="0021495D" w:rsidRPr="00D6657F">
        <w:t>ife insurance</w:t>
      </w:r>
      <w:r w:rsidR="003C5389" w:rsidRPr="00D6657F">
        <w:t xml:space="preserve"> </w:t>
      </w:r>
      <w:r w:rsidR="00CC34C7" w:rsidRPr="00D6657F">
        <w:t>can be</w:t>
      </w:r>
      <w:r w:rsidR="003C5389" w:rsidRPr="00D6657F">
        <w:t xml:space="preserve"> individual</w:t>
      </w:r>
      <w:r w:rsidR="00384711" w:rsidRPr="00D6657F">
        <w:t>ly</w:t>
      </w:r>
      <w:r w:rsidR="00F368F7" w:rsidRPr="00D6657F">
        <w:t xml:space="preserve"> </w:t>
      </w:r>
      <w:r w:rsidR="003C5389" w:rsidRPr="00D6657F">
        <w:t>risk</w:t>
      </w:r>
      <w:r w:rsidR="00F368F7" w:rsidRPr="00D6657F">
        <w:t>-</w:t>
      </w:r>
      <w:r w:rsidR="003C5389" w:rsidRPr="00D6657F">
        <w:t>rate</w:t>
      </w:r>
      <w:r w:rsidR="00317662" w:rsidRPr="00D6657F">
        <w:t>d</w:t>
      </w:r>
      <w:bookmarkEnd w:id="12"/>
    </w:p>
    <w:p w14:paraId="34F141B1" w14:textId="6C912A3F" w:rsidR="00E17AF9" w:rsidRDefault="00E17AF9" w:rsidP="00ED5A06">
      <w:pPr>
        <w:rPr>
          <w:lang w:val="en-US"/>
        </w:rPr>
      </w:pPr>
      <w:r w:rsidRPr="00ED5A06">
        <w:rPr>
          <w:lang w:val="en-US"/>
        </w:rPr>
        <w:t xml:space="preserve">Life insurance is </w:t>
      </w:r>
      <w:r w:rsidR="004D4720">
        <w:rPr>
          <w:lang w:val="en-US"/>
        </w:rPr>
        <w:t xml:space="preserve">a </w:t>
      </w:r>
      <w:r w:rsidR="00FC3755">
        <w:rPr>
          <w:lang w:val="en-US"/>
        </w:rPr>
        <w:t>mechanism</w:t>
      </w:r>
      <w:r>
        <w:rPr>
          <w:lang w:val="en-US"/>
        </w:rPr>
        <w:t xml:space="preserve"> for</w:t>
      </w:r>
      <w:r w:rsidRPr="00ED5A06">
        <w:rPr>
          <w:lang w:val="en-US"/>
        </w:rPr>
        <w:t xml:space="preserve"> </w:t>
      </w:r>
      <w:r w:rsidR="00FC3755">
        <w:rPr>
          <w:lang w:val="en-US"/>
        </w:rPr>
        <w:t>consumers</w:t>
      </w:r>
      <w:r w:rsidRPr="00ED5A06">
        <w:rPr>
          <w:lang w:val="en-US"/>
        </w:rPr>
        <w:t xml:space="preserve"> to </w:t>
      </w:r>
      <w:r w:rsidR="00F408FF">
        <w:rPr>
          <w:lang w:val="en-US"/>
        </w:rPr>
        <w:t>aggregate</w:t>
      </w:r>
      <w:r>
        <w:rPr>
          <w:lang w:val="en-US"/>
        </w:rPr>
        <w:t xml:space="preserve"> and </w:t>
      </w:r>
      <w:r w:rsidR="00F408FF">
        <w:rPr>
          <w:lang w:val="en-US"/>
        </w:rPr>
        <w:t>distribute</w:t>
      </w:r>
      <w:r w:rsidRPr="00ED5A06">
        <w:rPr>
          <w:lang w:val="en-US"/>
        </w:rPr>
        <w:t xml:space="preserve"> the</w:t>
      </w:r>
      <w:r>
        <w:rPr>
          <w:lang w:val="en-US"/>
        </w:rPr>
        <w:t xml:space="preserve"> </w:t>
      </w:r>
      <w:r w:rsidR="003B098E">
        <w:rPr>
          <w:lang w:val="en-US"/>
        </w:rPr>
        <w:t xml:space="preserve">costs associated with </w:t>
      </w:r>
      <w:r w:rsidRPr="00ED5A06">
        <w:rPr>
          <w:lang w:val="en-US"/>
        </w:rPr>
        <w:t xml:space="preserve">mortality and morbidity </w:t>
      </w:r>
      <w:r w:rsidR="003B098E">
        <w:rPr>
          <w:lang w:val="en-US"/>
        </w:rPr>
        <w:t>risks</w:t>
      </w:r>
      <w:r w:rsidRPr="00ED5A06">
        <w:rPr>
          <w:lang w:val="en-US"/>
        </w:rPr>
        <w:t xml:space="preserve">. Pooling risk benefits </w:t>
      </w:r>
      <w:r w:rsidR="00232C55">
        <w:rPr>
          <w:lang w:val="en-US"/>
        </w:rPr>
        <w:t xml:space="preserve">the </w:t>
      </w:r>
      <w:r w:rsidRPr="00ED5A06">
        <w:rPr>
          <w:lang w:val="en-US"/>
        </w:rPr>
        <w:t xml:space="preserve">insured </w:t>
      </w:r>
      <w:r w:rsidR="00232C55">
        <w:rPr>
          <w:lang w:val="en-US"/>
        </w:rPr>
        <w:t>by spreading</w:t>
      </w:r>
      <w:r w:rsidRPr="00ED5A06">
        <w:rPr>
          <w:lang w:val="en-US"/>
        </w:rPr>
        <w:t xml:space="preserve"> the significant costs associated with death, illness and injury amongst all the people insured.</w:t>
      </w:r>
    </w:p>
    <w:p w14:paraId="4224195E" w14:textId="623C9194" w:rsidR="004C4C39" w:rsidRPr="009B1807" w:rsidRDefault="004C4C39" w:rsidP="003C4D53">
      <w:pPr>
        <w:pStyle w:val="Bullet"/>
        <w:numPr>
          <w:ilvl w:val="0"/>
          <w:numId w:val="0"/>
        </w:numPr>
        <w:tabs>
          <w:tab w:val="clear" w:pos="720"/>
        </w:tabs>
        <w:spacing w:before="0" w:after="240" w:line="280" w:lineRule="atLeast"/>
        <w:ind w:left="520" w:hanging="520"/>
        <w:rPr>
          <w:rFonts w:cstheme="minorBidi"/>
        </w:rPr>
      </w:pPr>
      <w:r w:rsidRPr="009B1807">
        <w:rPr>
          <w:rFonts w:cstheme="minorBidi"/>
        </w:rPr>
        <w:t xml:space="preserve">There are four main types of life </w:t>
      </w:r>
      <w:r w:rsidR="007074A1">
        <w:rPr>
          <w:rFonts w:cstheme="minorBidi"/>
        </w:rPr>
        <w:t xml:space="preserve">risk </w:t>
      </w:r>
      <w:r w:rsidRPr="009B1807">
        <w:rPr>
          <w:rFonts w:cstheme="minorBidi"/>
        </w:rPr>
        <w:t xml:space="preserve">insurance </w:t>
      </w:r>
      <w:r w:rsidR="007074A1">
        <w:rPr>
          <w:rFonts w:cstheme="minorBidi"/>
        </w:rPr>
        <w:t xml:space="preserve">products </w:t>
      </w:r>
      <w:r w:rsidRPr="009B1807">
        <w:rPr>
          <w:rFonts w:cstheme="minorBidi"/>
        </w:rPr>
        <w:t>in Australia:</w:t>
      </w:r>
    </w:p>
    <w:p w14:paraId="7DEDFA1F" w14:textId="78249BB6" w:rsidR="004C4C39" w:rsidRPr="009B1807" w:rsidRDefault="004C4C39" w:rsidP="003C4D53">
      <w:pPr>
        <w:pStyle w:val="OutlineNumbered1"/>
        <w:rPr>
          <w:rFonts w:cstheme="minorBidi"/>
        </w:rPr>
      </w:pPr>
      <w:r w:rsidRPr="009B1807">
        <w:rPr>
          <w:rFonts w:cstheme="minorBidi"/>
        </w:rPr>
        <w:t>Life cover (also known as term life insurance or death cover)</w:t>
      </w:r>
      <w:r w:rsidR="00AD1A9F" w:rsidRPr="003C4D53">
        <w:rPr>
          <w:rFonts w:cstheme="minorBidi"/>
        </w:rPr>
        <w:t>, which p</w:t>
      </w:r>
      <w:r w:rsidRPr="009B1807">
        <w:rPr>
          <w:rFonts w:cstheme="minorBidi"/>
        </w:rPr>
        <w:t>ays a lump sum in the event of the death of the policy holder.</w:t>
      </w:r>
    </w:p>
    <w:p w14:paraId="2DA16256" w14:textId="3E75B666" w:rsidR="004C4C39" w:rsidRPr="009B1807" w:rsidRDefault="004C4C39" w:rsidP="003C4D53">
      <w:pPr>
        <w:pStyle w:val="OutlineNumbered1"/>
        <w:rPr>
          <w:rFonts w:cstheme="minorBidi"/>
        </w:rPr>
      </w:pPr>
      <w:r w:rsidRPr="009B1807">
        <w:rPr>
          <w:rFonts w:cstheme="minorBidi"/>
        </w:rPr>
        <w:t>Total and permanent disability (TPD) insurance</w:t>
      </w:r>
      <w:r w:rsidR="00AD1A9F" w:rsidRPr="003C4D53">
        <w:rPr>
          <w:rFonts w:cstheme="minorBidi"/>
        </w:rPr>
        <w:t>, which p</w:t>
      </w:r>
      <w:r w:rsidRPr="009B1807">
        <w:rPr>
          <w:rFonts w:cstheme="minorBidi"/>
        </w:rPr>
        <w:t>ays a lump sum to help with rehabilitation and living costs if the policy holder becomes totally and permanently disabled because of illness or injury.</w:t>
      </w:r>
    </w:p>
    <w:p w14:paraId="23464673" w14:textId="082A5DC0" w:rsidR="004C4C39" w:rsidRPr="009B1807" w:rsidRDefault="004C4C39" w:rsidP="003C4D53">
      <w:pPr>
        <w:pStyle w:val="OutlineNumbered1"/>
        <w:rPr>
          <w:rFonts w:cstheme="minorBidi"/>
        </w:rPr>
      </w:pPr>
      <w:r w:rsidRPr="009B1807">
        <w:rPr>
          <w:rFonts w:cstheme="minorBidi"/>
        </w:rPr>
        <w:t>Trauma insurance</w:t>
      </w:r>
      <w:r w:rsidR="00AD1A9F" w:rsidRPr="003C4D53">
        <w:rPr>
          <w:rFonts w:cstheme="minorBidi"/>
        </w:rPr>
        <w:t>, which p</w:t>
      </w:r>
      <w:r w:rsidRPr="009B1807">
        <w:rPr>
          <w:rFonts w:cstheme="minorBidi"/>
        </w:rPr>
        <w:t>ays a lump sum amount if the policy holder suffer</w:t>
      </w:r>
      <w:r w:rsidR="00567D55">
        <w:rPr>
          <w:rFonts w:cstheme="minorBidi"/>
        </w:rPr>
        <w:t>s</w:t>
      </w:r>
      <w:r w:rsidRPr="009B1807">
        <w:rPr>
          <w:rFonts w:cstheme="minorBidi"/>
        </w:rPr>
        <w:t xml:space="preserve"> a critical illness or serious injury (e.g., cancer, a heart condition, major head injury or stroke, but not mental health conditions).</w:t>
      </w:r>
    </w:p>
    <w:p w14:paraId="5A096F03" w14:textId="298D41A4" w:rsidR="004C4C39" w:rsidRPr="009B1807" w:rsidRDefault="004C4C39" w:rsidP="003C4D53">
      <w:pPr>
        <w:pStyle w:val="OutlineNumbered1"/>
        <w:rPr>
          <w:rFonts w:cstheme="minorBidi"/>
        </w:rPr>
      </w:pPr>
      <w:r w:rsidRPr="009B1807">
        <w:rPr>
          <w:rFonts w:cstheme="minorBidi"/>
        </w:rPr>
        <w:lastRenderedPageBreak/>
        <w:t xml:space="preserve">Income protection </w:t>
      </w:r>
      <w:r w:rsidR="00160180" w:rsidRPr="009B1807">
        <w:rPr>
          <w:rFonts w:cstheme="minorBidi"/>
        </w:rPr>
        <w:t xml:space="preserve">insurance </w:t>
      </w:r>
      <w:r w:rsidR="00160180" w:rsidRPr="00160180">
        <w:rPr>
          <w:rFonts w:cstheme="minorBidi"/>
        </w:rPr>
        <w:t>(</w:t>
      </w:r>
      <w:r w:rsidR="00AD1A9F" w:rsidRPr="003C4D53">
        <w:rPr>
          <w:rFonts w:cstheme="minorBidi"/>
        </w:rPr>
        <w:t>often</w:t>
      </w:r>
      <w:r w:rsidR="00F15F9A" w:rsidRPr="003C4D53">
        <w:rPr>
          <w:rFonts w:cstheme="minorBidi"/>
        </w:rPr>
        <w:t xml:space="preserve"> </w:t>
      </w:r>
      <w:r w:rsidRPr="009B1807">
        <w:rPr>
          <w:rFonts w:cstheme="minorBidi"/>
        </w:rPr>
        <w:t>referred to as individual disability income insurance or IDII)</w:t>
      </w:r>
      <w:r w:rsidR="00F15F9A" w:rsidRPr="003C4D53">
        <w:rPr>
          <w:rFonts w:cstheme="minorBidi"/>
        </w:rPr>
        <w:t>, which p</w:t>
      </w:r>
      <w:r w:rsidRPr="009B1807">
        <w:rPr>
          <w:rFonts w:cstheme="minorBidi"/>
        </w:rPr>
        <w:t xml:space="preserve">ays a portion of the policy holders’ income </w:t>
      </w:r>
      <w:r w:rsidR="00800AEE">
        <w:rPr>
          <w:rFonts w:cstheme="minorBidi"/>
        </w:rPr>
        <w:t>i</w:t>
      </w:r>
      <w:r w:rsidRPr="009B1807">
        <w:rPr>
          <w:rFonts w:cstheme="minorBidi"/>
        </w:rPr>
        <w:t>f they can’t work due to illness or injury.</w:t>
      </w:r>
    </w:p>
    <w:p w14:paraId="38E86E6D" w14:textId="48FF7474" w:rsidR="00C25DA2" w:rsidRPr="000F5D91" w:rsidRDefault="00C25DA2" w:rsidP="003C4D53">
      <w:pPr>
        <w:pStyle w:val="Bullet"/>
        <w:numPr>
          <w:ilvl w:val="0"/>
          <w:numId w:val="0"/>
        </w:numPr>
        <w:tabs>
          <w:tab w:val="clear" w:pos="720"/>
        </w:tabs>
        <w:spacing w:before="240" w:line="240" w:lineRule="auto"/>
      </w:pPr>
      <w:r>
        <w:t xml:space="preserve">Life Insurance, like insurance products other than health insurance, is ‘risk-rated’ not ‘community-rated’. Risk-rating </w:t>
      </w:r>
      <w:r w:rsidR="0082425F">
        <w:t xml:space="preserve">gives effect to </w:t>
      </w:r>
      <w:r>
        <w:t xml:space="preserve">the </w:t>
      </w:r>
      <w:r w:rsidR="00800AEE">
        <w:t>principle</w:t>
      </w:r>
      <w:r>
        <w:t xml:space="preserve"> that insurance premiums should reflect individual risk.  By contrast, community rating is the basis of Australia’s health insurance system. </w:t>
      </w:r>
      <w:r w:rsidRPr="00B101C0">
        <w:t>The</w:t>
      </w:r>
      <w:r w:rsidRPr="009D3764">
        <w:rPr>
          <w:i/>
          <w:iCs/>
        </w:rPr>
        <w:t xml:space="preserve"> Private Health Insurance Act 2007</w:t>
      </w:r>
      <w:r w:rsidRPr="009D3764">
        <w:t xml:space="preserve"> requires private health insurers to offer community-rated health insurance, which means all policy holders pay the same premiums for the same policy, regardless of their gender, age or health status</w:t>
      </w:r>
      <w:r w:rsidR="00DF3984">
        <w:t>.</w:t>
      </w:r>
      <w:r w:rsidRPr="009D3764">
        <w:t xml:space="preserve"> </w:t>
      </w:r>
      <w:r w:rsidR="00DF3984">
        <w:t>T</w:t>
      </w:r>
      <w:r w:rsidRPr="009D3764">
        <w:t>he results of an individual</w:t>
      </w:r>
      <w:r w:rsidR="00EB3317">
        <w:t>’s</w:t>
      </w:r>
      <w:r w:rsidRPr="009D3764">
        <w:t xml:space="preserve"> genetic tests therefore have no direct bearing on their access to or the price of a complying health insurance product</w:t>
      </w:r>
      <w:r w:rsidRPr="009D3764">
        <w:rPr>
          <w:i/>
          <w:iCs/>
        </w:rPr>
        <w:t>.</w:t>
      </w:r>
    </w:p>
    <w:p w14:paraId="520CD5C7" w14:textId="7DB29E8A" w:rsidR="00191865" w:rsidRDefault="00F14EF4" w:rsidP="00E17AF9">
      <w:pPr>
        <w:rPr>
          <w:lang w:val="en-US"/>
        </w:rPr>
      </w:pPr>
      <w:r>
        <w:rPr>
          <w:lang w:val="en-US"/>
        </w:rPr>
        <w:t xml:space="preserve">Underwriting is </w:t>
      </w:r>
      <w:r w:rsidR="00107DC5">
        <w:rPr>
          <w:lang w:val="en-US"/>
        </w:rPr>
        <w:t xml:space="preserve">a </w:t>
      </w:r>
      <w:r w:rsidR="00E17AF9" w:rsidRPr="00ED5A06">
        <w:rPr>
          <w:lang w:val="en-US"/>
        </w:rPr>
        <w:t xml:space="preserve">process </w:t>
      </w:r>
      <w:r w:rsidR="00107DC5">
        <w:rPr>
          <w:lang w:val="en-US"/>
        </w:rPr>
        <w:t>where</w:t>
      </w:r>
      <w:r w:rsidR="00E17AF9" w:rsidRPr="00ED5A06">
        <w:rPr>
          <w:lang w:val="en-US"/>
        </w:rPr>
        <w:t xml:space="preserve"> life insurers individually assess a person’s unique risk of illness, injury and death to determine the level of risk to be covered</w:t>
      </w:r>
      <w:r w:rsidR="002E0904">
        <w:rPr>
          <w:lang w:val="en-US"/>
        </w:rPr>
        <w:t xml:space="preserve"> and</w:t>
      </w:r>
      <w:r w:rsidR="00E17AF9" w:rsidRPr="00ED5A06">
        <w:rPr>
          <w:lang w:val="en-US"/>
        </w:rPr>
        <w:t xml:space="preserve"> </w:t>
      </w:r>
      <w:r w:rsidR="005D6726">
        <w:rPr>
          <w:lang w:val="en-US"/>
        </w:rPr>
        <w:t>enabl</w:t>
      </w:r>
      <w:r w:rsidR="002E0904">
        <w:rPr>
          <w:lang w:val="en-US"/>
        </w:rPr>
        <w:t>e</w:t>
      </w:r>
      <w:r w:rsidR="00272AF9">
        <w:rPr>
          <w:lang w:val="en-US"/>
        </w:rPr>
        <w:t xml:space="preserve"> the</w:t>
      </w:r>
      <w:r w:rsidR="000557CA">
        <w:rPr>
          <w:lang w:val="en-US"/>
        </w:rPr>
        <w:t xml:space="preserve"> </w:t>
      </w:r>
      <w:r w:rsidR="00E17AF9" w:rsidRPr="00ED5A06">
        <w:rPr>
          <w:lang w:val="en-US"/>
        </w:rPr>
        <w:t>accura</w:t>
      </w:r>
      <w:r w:rsidR="00272AF9">
        <w:rPr>
          <w:lang w:val="en-US"/>
        </w:rPr>
        <w:t>te</w:t>
      </w:r>
      <w:r w:rsidR="00E17AF9" w:rsidRPr="00ED5A06">
        <w:rPr>
          <w:lang w:val="en-US"/>
        </w:rPr>
        <w:t xml:space="preserve"> pric</w:t>
      </w:r>
      <w:r w:rsidR="00272AF9">
        <w:rPr>
          <w:lang w:val="en-US"/>
        </w:rPr>
        <w:t>ing of</w:t>
      </w:r>
      <w:r w:rsidR="00E17AF9" w:rsidRPr="00ED5A06">
        <w:rPr>
          <w:lang w:val="en-US"/>
        </w:rPr>
        <w:t xml:space="preserve"> premiums.</w:t>
      </w:r>
      <w:r w:rsidR="00037E32">
        <w:rPr>
          <w:lang w:val="en-US"/>
        </w:rPr>
        <w:t xml:space="preserve"> This</w:t>
      </w:r>
      <w:r w:rsidR="005E41CE">
        <w:rPr>
          <w:lang w:val="en-US"/>
        </w:rPr>
        <w:t xml:space="preserve"> process</w:t>
      </w:r>
      <w:r w:rsidR="00037E32">
        <w:rPr>
          <w:lang w:val="en-US"/>
        </w:rPr>
        <w:t xml:space="preserve"> </w:t>
      </w:r>
      <w:r w:rsidR="00037E32" w:rsidRPr="00037E32">
        <w:rPr>
          <w:lang w:val="en-US"/>
        </w:rPr>
        <w:t xml:space="preserve">ensures that the cost of the cover is proportionate to the risks </w:t>
      </w:r>
      <w:r w:rsidR="003E2750">
        <w:rPr>
          <w:lang w:val="en-US"/>
        </w:rPr>
        <w:t>that</w:t>
      </w:r>
      <w:r w:rsidR="00037E32" w:rsidRPr="00037E32">
        <w:rPr>
          <w:lang w:val="en-US"/>
        </w:rPr>
        <w:t xml:space="preserve"> the individual concerned</w:t>
      </w:r>
      <w:r w:rsidR="003E2750">
        <w:rPr>
          <w:lang w:val="en-US"/>
        </w:rPr>
        <w:t xml:space="preserve"> presents</w:t>
      </w:r>
      <w:r w:rsidR="00AB516B">
        <w:rPr>
          <w:lang w:val="en-US"/>
        </w:rPr>
        <w:t>.</w:t>
      </w:r>
      <w:r w:rsidR="006C718A">
        <w:rPr>
          <w:lang w:val="en-US"/>
        </w:rPr>
        <w:t xml:space="preserve"> </w:t>
      </w:r>
      <w:r w:rsidR="00D0184F">
        <w:rPr>
          <w:lang w:val="en-US"/>
        </w:rPr>
        <w:t xml:space="preserve">Key </w:t>
      </w:r>
      <w:r w:rsidR="00FB2934">
        <w:rPr>
          <w:lang w:val="en-US"/>
        </w:rPr>
        <w:t xml:space="preserve">factors </w:t>
      </w:r>
      <w:r w:rsidR="00737F94">
        <w:rPr>
          <w:lang w:val="en-US"/>
        </w:rPr>
        <w:t xml:space="preserve">taken into account during the underwriting process include an </w:t>
      </w:r>
      <w:r w:rsidR="006402B6">
        <w:rPr>
          <w:lang w:val="en-US"/>
        </w:rPr>
        <w:t>applicant’s</w:t>
      </w:r>
      <w:r w:rsidR="00737F94">
        <w:rPr>
          <w:lang w:val="en-US"/>
        </w:rPr>
        <w:t xml:space="preserve"> </w:t>
      </w:r>
      <w:r w:rsidR="00003EFA">
        <w:rPr>
          <w:lang w:val="en-US"/>
        </w:rPr>
        <w:t xml:space="preserve">personal medical history, age, </w:t>
      </w:r>
      <w:r w:rsidR="006402B6">
        <w:rPr>
          <w:lang w:val="en-US"/>
        </w:rPr>
        <w:t>s</w:t>
      </w:r>
      <w:r w:rsidR="006402B6" w:rsidRPr="006402B6">
        <w:rPr>
          <w:lang w:val="en-US"/>
        </w:rPr>
        <w:t>moker status, occupation, family history, lifestyle and pursuits</w:t>
      </w:r>
      <w:r w:rsidR="006402B6">
        <w:rPr>
          <w:lang w:val="en-US"/>
        </w:rPr>
        <w:t>.</w:t>
      </w:r>
    </w:p>
    <w:p w14:paraId="13AF2C1D" w14:textId="77777777" w:rsidR="004E7B64" w:rsidRDefault="00E17AF9" w:rsidP="00ED5A06">
      <w:pPr>
        <w:rPr>
          <w:lang w:val="en-US"/>
        </w:rPr>
      </w:pPr>
      <w:r w:rsidRPr="00ED5A06">
        <w:rPr>
          <w:lang w:val="en-US"/>
        </w:rPr>
        <w:t xml:space="preserve">In Australia, default insurance provided through a superannuation fund or employer is not individually underwritten. However, voluntary insurance, including life insurance purchased from an insurer, via a financial adviser or a voluntary increase in group superannuation will generally be </w:t>
      </w:r>
      <w:r w:rsidR="00643F66">
        <w:rPr>
          <w:lang w:val="en-US"/>
        </w:rPr>
        <w:t xml:space="preserve">individually </w:t>
      </w:r>
      <w:r w:rsidRPr="00ED5A06">
        <w:rPr>
          <w:lang w:val="en-US"/>
        </w:rPr>
        <w:t xml:space="preserve">underwritten. </w:t>
      </w:r>
    </w:p>
    <w:p w14:paraId="7E8D9354" w14:textId="1FC46309" w:rsidR="009F6670" w:rsidRPr="00ED5A06" w:rsidRDefault="00ED78B1" w:rsidP="00ED5A06">
      <w:pPr>
        <w:rPr>
          <w:lang w:val="en-US"/>
        </w:rPr>
      </w:pPr>
      <w:r>
        <w:rPr>
          <w:lang w:val="en-US"/>
        </w:rPr>
        <w:t>As</w:t>
      </w:r>
      <w:r w:rsidR="009F6670">
        <w:rPr>
          <w:lang w:val="en-US"/>
        </w:rPr>
        <w:t xml:space="preserve"> l</w:t>
      </w:r>
      <w:r w:rsidR="009F6670" w:rsidRPr="00ED5A06">
        <w:rPr>
          <w:lang w:val="en-US"/>
        </w:rPr>
        <w:t>ife insurance is a guaranteed renewable product</w:t>
      </w:r>
      <w:r>
        <w:rPr>
          <w:lang w:val="en-US"/>
        </w:rPr>
        <w:t>, once a</w:t>
      </w:r>
      <w:r w:rsidR="009F6670" w:rsidRPr="00ED5A06">
        <w:rPr>
          <w:lang w:val="en-US"/>
        </w:rPr>
        <w:t xml:space="preserve"> policy has been underwritten and commenced, the life insurer cannot change or cancel a person’s cover</w:t>
      </w:r>
      <w:r w:rsidR="00FB220C">
        <w:rPr>
          <w:lang w:val="en-US"/>
        </w:rPr>
        <w:t>,</w:t>
      </w:r>
      <w:r w:rsidR="009F6670" w:rsidRPr="00ED5A06">
        <w:rPr>
          <w:lang w:val="en-US"/>
        </w:rPr>
        <w:t xml:space="preserve"> provided they pay all future premiums when due. </w:t>
      </w:r>
      <w:r w:rsidR="00221155">
        <w:rPr>
          <w:lang w:val="en-US"/>
        </w:rPr>
        <w:t>However</w:t>
      </w:r>
      <w:r w:rsidR="00524821">
        <w:rPr>
          <w:lang w:val="en-US"/>
        </w:rPr>
        <w:t>,</w:t>
      </w:r>
      <w:r w:rsidR="00221155">
        <w:rPr>
          <w:lang w:val="en-US"/>
        </w:rPr>
        <w:t xml:space="preserve"> life insurers can generally increase premiums across a risk pool if claims are higher than was initially anticipated.</w:t>
      </w:r>
    </w:p>
    <w:p w14:paraId="66EF1A21" w14:textId="3A882524" w:rsidR="001E1B79" w:rsidRPr="00D6657F" w:rsidRDefault="001E1B79" w:rsidP="00D6657F">
      <w:pPr>
        <w:pStyle w:val="Heading2"/>
      </w:pPr>
      <w:bookmarkStart w:id="13" w:name="_Toc151554619"/>
      <w:r w:rsidRPr="00D6657F">
        <w:t xml:space="preserve">Genetic testing </w:t>
      </w:r>
      <w:r w:rsidR="00750292" w:rsidRPr="00D6657F">
        <w:t xml:space="preserve">can </w:t>
      </w:r>
      <w:r w:rsidR="00944703" w:rsidRPr="00D6657F">
        <w:t>indicate</w:t>
      </w:r>
      <w:r w:rsidR="00750292" w:rsidRPr="00D6657F">
        <w:t xml:space="preserve"> </w:t>
      </w:r>
      <w:r w:rsidR="004945DD" w:rsidRPr="00D6657F">
        <w:t>potential for</w:t>
      </w:r>
      <w:r w:rsidRPr="00D6657F">
        <w:t xml:space="preserve"> individual </w:t>
      </w:r>
      <w:r w:rsidR="004945DD" w:rsidRPr="00D6657F">
        <w:t xml:space="preserve">health </w:t>
      </w:r>
      <w:r w:rsidRPr="00D6657F">
        <w:t>risks</w:t>
      </w:r>
      <w:bookmarkEnd w:id="13"/>
    </w:p>
    <w:p w14:paraId="55924F01" w14:textId="36D80479" w:rsidR="008F66FC" w:rsidRDefault="008F66FC" w:rsidP="008F66FC">
      <w:pPr>
        <w:rPr>
          <w:lang w:val="en-US"/>
        </w:rPr>
      </w:pPr>
      <w:r>
        <w:rPr>
          <w:lang w:val="en-US"/>
        </w:rPr>
        <w:t>Genetic testing investigates a person’s genetic variants and changes, some of which may contribute to the risk of developing a health condition</w:t>
      </w:r>
      <w:r>
        <w:rPr>
          <w:rStyle w:val="FootnoteReference"/>
          <w:rFonts w:eastAsiaTheme="majorEastAsia"/>
          <w:lang w:val="en-US"/>
        </w:rPr>
        <w:footnoteReference w:id="2"/>
      </w:r>
      <w:r>
        <w:rPr>
          <w:lang w:val="en-US"/>
        </w:rPr>
        <w:t>.  Genetic variants that are disease-causing can be inherited (called germline variants), acquired through the lifespan, or can be found in cancers (called somatic variants). There are over 5000 conditions known to be caused by germline variants, including some conditions which predispose individuals to a higher risk for certain cancers.</w:t>
      </w:r>
    </w:p>
    <w:p w14:paraId="68EDBA2B" w14:textId="77777777" w:rsidR="008F66FC" w:rsidRDefault="008F66FC" w:rsidP="008F66FC">
      <w:pPr>
        <w:rPr>
          <w:lang w:val="en-US"/>
        </w:rPr>
      </w:pPr>
      <w:r>
        <w:rPr>
          <w:lang w:val="en-US"/>
        </w:rPr>
        <w:t xml:space="preserve">The results from genetic testing can be used to identify the genetic origin of a disorder, diagnose rare inherited diseases more efficiently, or predict both the risk of individuals developing a genetic condition and their need for, or likely response to, specific treatments. Medical research involving genetic testing can be used to identify new links between genetic variants and health conditions, as well as develop new treatment methods. Consequently, there are significant medical and public health benefits associated with the use of genetic testing by individuals, as well as ongoing medical research involving genetic testing. </w:t>
      </w:r>
    </w:p>
    <w:p w14:paraId="4F7D485B" w14:textId="4EE18543" w:rsidR="004119A3" w:rsidRDefault="002528DC" w:rsidP="001024E8">
      <w:pPr>
        <w:rPr>
          <w:lang w:val="en-US"/>
        </w:rPr>
      </w:pPr>
      <w:r w:rsidRPr="002528DC">
        <w:rPr>
          <w:lang w:val="en-US"/>
        </w:rPr>
        <w:t xml:space="preserve">There are various types of genetic test purposes, including diagnostic,  predictive (of risk for future disease) and </w:t>
      </w:r>
      <w:proofErr w:type="spellStart"/>
      <w:r w:rsidRPr="002528DC">
        <w:rPr>
          <w:lang w:val="en-US"/>
        </w:rPr>
        <w:t>presymptomatic</w:t>
      </w:r>
      <w:proofErr w:type="spellEnd"/>
      <w:r w:rsidRPr="002528DC">
        <w:rPr>
          <w:lang w:val="en-US"/>
        </w:rPr>
        <w:t xml:space="preserve"> testing.</w:t>
      </w:r>
    </w:p>
    <w:p w14:paraId="0A0EE2FA" w14:textId="42158ADE" w:rsidR="004B645F" w:rsidRDefault="008F66FC" w:rsidP="001024E8">
      <w:pPr>
        <w:rPr>
          <w:i/>
          <w:iCs/>
          <w:lang w:val="en-US"/>
        </w:rPr>
      </w:pPr>
      <w:r>
        <w:rPr>
          <w:lang w:val="en-US"/>
        </w:rPr>
        <w:lastRenderedPageBreak/>
        <w:t>In many cases, genetic testing is used to confirm a </w:t>
      </w:r>
      <w:r w:rsidR="00CE7F3B" w:rsidRPr="003C4D53">
        <w:t>diagnosis </w:t>
      </w:r>
      <w:r>
        <w:rPr>
          <w:lang w:val="en-US"/>
        </w:rPr>
        <w:t>when a particular condition is suspected based on current physical signs and symptoms. Clinical diagnostic genetic testing is used to identify or rule out a specific genetic or chromosomal condition in an individual with features that may have either a genetic or non-genetic origin. The results of a diagnostic genetic test can also inform the individual’s prognosis and influence a person's choices about health care and the </w:t>
      </w:r>
      <w:r w:rsidR="00CE7F3B" w:rsidRPr="003C4D53">
        <w:t>management </w:t>
      </w:r>
      <w:r>
        <w:rPr>
          <w:lang w:val="en-US"/>
        </w:rPr>
        <w:t xml:space="preserve">of their disorder.  </w:t>
      </w:r>
      <w:r w:rsidR="005473D3" w:rsidRPr="00CF0791">
        <w:rPr>
          <w:lang w:val="en-US"/>
        </w:rPr>
        <w:t>Where a person is experiencing symptoms of a diagnosed condition, they may be required to disclose this to the life insurer, regardless of whether that diagnosis is the result of a genetic test or other medical test</w:t>
      </w:r>
      <w:r w:rsidR="005473D3">
        <w:rPr>
          <w:i/>
          <w:iCs/>
          <w:lang w:val="en-US"/>
        </w:rPr>
        <w:t>.</w:t>
      </w:r>
    </w:p>
    <w:p w14:paraId="3B20CC62" w14:textId="2B1C0878" w:rsidR="001024E8" w:rsidRDefault="001024E8" w:rsidP="001024E8">
      <w:pPr>
        <w:rPr>
          <w:lang w:val="en-US"/>
        </w:rPr>
      </w:pPr>
      <w:r>
        <w:rPr>
          <w:lang w:val="en-US"/>
        </w:rPr>
        <w:t xml:space="preserve">Predictive and </w:t>
      </w:r>
      <w:proofErr w:type="spellStart"/>
      <w:r>
        <w:rPr>
          <w:lang w:val="en-US"/>
        </w:rPr>
        <w:t>presymptomatic</w:t>
      </w:r>
      <w:proofErr w:type="spellEnd"/>
      <w:r>
        <w:rPr>
          <w:lang w:val="en-US"/>
        </w:rPr>
        <w:t xml:space="preserve"> testing is used to detect gene variants associated with heritable disorders that appear after birth, often later in life, but are not clinically detectable at the time of testing. </w:t>
      </w:r>
      <w:r w:rsidR="00444D5B">
        <w:rPr>
          <w:lang w:val="en-US"/>
        </w:rPr>
        <w:t>Predictive testing of the general, currently unaffected population</w:t>
      </w:r>
      <w:r>
        <w:rPr>
          <w:lang w:val="en-US"/>
        </w:rPr>
        <w:t xml:space="preserve"> can identify variants that increase a person's risk of a developing disorder with a genetic basis. </w:t>
      </w:r>
      <w:proofErr w:type="spellStart"/>
      <w:r>
        <w:rPr>
          <w:lang w:val="en-US"/>
        </w:rPr>
        <w:t>Presymptomatic</w:t>
      </w:r>
      <w:proofErr w:type="spellEnd"/>
      <w:r>
        <w:rPr>
          <w:lang w:val="en-US"/>
        </w:rPr>
        <w:t xml:space="preserve"> genetic testing can determine whether</w:t>
      </w:r>
      <w:r w:rsidR="00F83489">
        <w:rPr>
          <w:lang w:val="en-US"/>
        </w:rPr>
        <w:t xml:space="preserve"> or not</w:t>
      </w:r>
      <w:r>
        <w:rPr>
          <w:lang w:val="en-US"/>
        </w:rPr>
        <w:t xml:space="preserve"> a person</w:t>
      </w:r>
      <w:r w:rsidR="00D2622C">
        <w:rPr>
          <w:lang w:val="en-US"/>
        </w:rPr>
        <w:t xml:space="preserve"> is</w:t>
      </w:r>
      <w:r>
        <w:rPr>
          <w:lang w:val="en-US"/>
        </w:rPr>
        <w:t xml:space="preserve"> at risk </w:t>
      </w:r>
      <w:r w:rsidR="00AB51DC">
        <w:rPr>
          <w:lang w:val="en-US"/>
        </w:rPr>
        <w:t xml:space="preserve">of </w:t>
      </w:r>
      <w:r w:rsidR="00B21235">
        <w:rPr>
          <w:lang w:val="en-US"/>
        </w:rPr>
        <w:t>a</w:t>
      </w:r>
      <w:r>
        <w:rPr>
          <w:lang w:val="en-US"/>
        </w:rPr>
        <w:t xml:space="preserve"> condition </w:t>
      </w:r>
      <w:r w:rsidR="00D24344">
        <w:rPr>
          <w:lang w:val="en-US"/>
        </w:rPr>
        <w:t xml:space="preserve">that </w:t>
      </w:r>
      <w:r w:rsidR="00070305">
        <w:rPr>
          <w:lang w:val="en-US"/>
        </w:rPr>
        <w:t xml:space="preserve">may have already been </w:t>
      </w:r>
      <w:r w:rsidR="00F10C26">
        <w:rPr>
          <w:lang w:val="en-US"/>
        </w:rPr>
        <w:t xml:space="preserve">identified in </w:t>
      </w:r>
      <w:r>
        <w:rPr>
          <w:lang w:val="en-US"/>
        </w:rPr>
        <w:t>other family members,</w:t>
      </w:r>
      <w:r w:rsidR="00F83489">
        <w:rPr>
          <w:lang w:val="en-US"/>
        </w:rPr>
        <w:t xml:space="preserve"> or</w:t>
      </w:r>
      <w:r>
        <w:rPr>
          <w:lang w:val="en-US"/>
        </w:rPr>
        <w:t xml:space="preserve"> is likely to develop signs and symptoms of the condition in the future. The results of predictive and </w:t>
      </w:r>
      <w:proofErr w:type="spellStart"/>
      <w:r>
        <w:rPr>
          <w:lang w:val="en-US"/>
        </w:rPr>
        <w:t>presymptomatic</w:t>
      </w:r>
      <w:proofErr w:type="spellEnd"/>
      <w:r>
        <w:rPr>
          <w:lang w:val="en-US"/>
        </w:rPr>
        <w:t xml:space="preserve"> hereditary disease testing can differentiate between pre-symptomatic genetic diagnosis (which may result in future disease), asymptomatic carrier status (with the majority having no future adverse personal health consequence) or non-carrier status. Depending on the condition identified, a genetic diagnosis may not always result in clinical signs and </w:t>
      </w:r>
      <w:r w:rsidR="00DD1CC7">
        <w:rPr>
          <w:lang w:val="en-US"/>
        </w:rPr>
        <w:t xml:space="preserve">the degree of severity may vary </w:t>
      </w:r>
      <w:r>
        <w:rPr>
          <w:lang w:val="en-US"/>
        </w:rPr>
        <w:t xml:space="preserve">among those </w:t>
      </w:r>
      <w:r w:rsidR="00C33F96">
        <w:rPr>
          <w:lang w:val="en-US"/>
        </w:rPr>
        <w:t>who</w:t>
      </w:r>
      <w:r>
        <w:rPr>
          <w:lang w:val="en-US"/>
        </w:rPr>
        <w:t xml:space="preserve"> do develop disease</w:t>
      </w:r>
      <w:r w:rsidR="00E53A61">
        <w:rPr>
          <w:lang w:val="en-US"/>
        </w:rPr>
        <w:t>. T</w:t>
      </w:r>
      <w:r>
        <w:rPr>
          <w:lang w:val="en-US"/>
        </w:rPr>
        <w:t>his variability in risk may not be readily predicted from the genetic test findings alone.</w:t>
      </w:r>
    </w:p>
    <w:p w14:paraId="7D241C88" w14:textId="1DDB58C7" w:rsidR="008F66FC" w:rsidRDefault="008F66FC" w:rsidP="008F66FC">
      <w:pPr>
        <w:rPr>
          <w:lang w:val="en-US"/>
        </w:rPr>
      </w:pPr>
      <w:r>
        <w:rPr>
          <w:lang w:val="en-US"/>
        </w:rPr>
        <w:t>Genetic testing can be used for a range of other purposes, including diagnostic prenatal testing where a fetus is at risk for a heritable genetic condition, newborn screening to determine if a baby has one of a selected number of severe heritable genetic conditions that requires early management, cascade testing of family members once a heritable genetic condition is identified in a family member and carrier testing to determine risk of the condition in offspring. In the context of life insurance, the most relevant uses of clinical genetic testing are for diagnostic, predictive and pre-symptomatic testing, as well as for research purposes, where a genetic condition or risk for a genetic condition is identified in an individual.</w:t>
      </w:r>
    </w:p>
    <w:p w14:paraId="072193D6" w14:textId="3F731916" w:rsidR="00C57135" w:rsidRDefault="009429E1" w:rsidP="00314A7B">
      <w:pPr>
        <w:rPr>
          <w:lang w:val="en-US"/>
        </w:rPr>
      </w:pPr>
      <w:r>
        <w:rPr>
          <w:lang w:val="en-US"/>
        </w:rPr>
        <w:t xml:space="preserve">Recent Government </w:t>
      </w:r>
      <w:r w:rsidR="00BD2572">
        <w:rPr>
          <w:lang w:val="en-US"/>
        </w:rPr>
        <w:t>initiatives</w:t>
      </w:r>
      <w:r>
        <w:rPr>
          <w:lang w:val="en-US"/>
        </w:rPr>
        <w:t xml:space="preserve"> in genetic testing and research include </w:t>
      </w:r>
      <w:r w:rsidR="00BD2572">
        <w:rPr>
          <w:lang w:val="en-US"/>
        </w:rPr>
        <w:t xml:space="preserve">a </w:t>
      </w:r>
      <w:r w:rsidR="00314A7B" w:rsidRPr="00314A7B">
        <w:rPr>
          <w:lang w:val="en-US"/>
        </w:rPr>
        <w:t>$500.1 million</w:t>
      </w:r>
      <w:r w:rsidR="00BD2572">
        <w:rPr>
          <w:lang w:val="en-US"/>
        </w:rPr>
        <w:t xml:space="preserve"> investment</w:t>
      </w:r>
      <w:r w:rsidR="00314A7B" w:rsidRPr="00314A7B">
        <w:rPr>
          <w:lang w:val="en-US"/>
        </w:rPr>
        <w:t xml:space="preserve"> </w:t>
      </w:r>
      <w:r w:rsidR="00BD2572">
        <w:rPr>
          <w:lang w:val="en-US"/>
        </w:rPr>
        <w:t>to</w:t>
      </w:r>
      <w:r w:rsidR="00314A7B" w:rsidRPr="00314A7B">
        <w:rPr>
          <w:lang w:val="en-US"/>
        </w:rPr>
        <w:t xml:space="preserve"> the Genomics Health Futures Mission</w:t>
      </w:r>
      <w:r w:rsidR="00BD2572">
        <w:rPr>
          <w:lang w:val="en-US"/>
        </w:rPr>
        <w:t>, and</w:t>
      </w:r>
      <w:r w:rsidR="00523368">
        <w:rPr>
          <w:lang w:val="en-US"/>
        </w:rPr>
        <w:t xml:space="preserve"> a</w:t>
      </w:r>
      <w:r w:rsidR="00314A7B" w:rsidRPr="00314A7B">
        <w:rPr>
          <w:lang w:val="en-US"/>
        </w:rPr>
        <w:t xml:space="preserve"> </w:t>
      </w:r>
      <w:r w:rsidR="00BD2572">
        <w:rPr>
          <w:lang w:val="en-US"/>
        </w:rPr>
        <w:t>$</w:t>
      </w:r>
      <w:r w:rsidR="00314A7B" w:rsidRPr="00314A7B">
        <w:rPr>
          <w:lang w:val="en-US"/>
        </w:rPr>
        <w:t>28.1 million</w:t>
      </w:r>
      <w:r w:rsidR="00523368">
        <w:rPr>
          <w:lang w:val="en-US"/>
        </w:rPr>
        <w:t xml:space="preserve"> investment</w:t>
      </w:r>
      <w:r w:rsidR="00314A7B" w:rsidRPr="00314A7B">
        <w:rPr>
          <w:lang w:val="en-US"/>
        </w:rPr>
        <w:t xml:space="preserve"> to develop a new government body to guide the future translation of genomic research and trials into clinical practice.</w:t>
      </w:r>
    </w:p>
    <w:p w14:paraId="111A1119" w14:textId="05C9676F" w:rsidR="002B2084" w:rsidRPr="00D6657F" w:rsidRDefault="003B76DD" w:rsidP="00D6657F">
      <w:pPr>
        <w:pStyle w:val="Heading2"/>
      </w:pPr>
      <w:bookmarkStart w:id="14" w:name="_Toc151554620"/>
      <w:r w:rsidRPr="00D6657F">
        <w:t>Life insurers can request genetic testing</w:t>
      </w:r>
      <w:r w:rsidR="00E444C2" w:rsidRPr="00D6657F">
        <w:t xml:space="preserve"> results</w:t>
      </w:r>
      <w:bookmarkEnd w:id="14"/>
    </w:p>
    <w:p w14:paraId="146A960C" w14:textId="6D7DBFE7" w:rsidR="00F71057" w:rsidRDefault="00D66C5D" w:rsidP="00F35270">
      <w:r w:rsidRPr="00F92D8C">
        <w:t xml:space="preserve">Under the </w:t>
      </w:r>
      <w:r w:rsidRPr="00A10A32">
        <w:rPr>
          <w:i/>
          <w:iCs/>
        </w:rPr>
        <w:t>Insurance Contracts Act 1984</w:t>
      </w:r>
      <w:r w:rsidRPr="00F92D8C">
        <w:t>, consumers must take reasonable care not to make a misrepresentation to life insurers when entering into contracts, including failing to answer a question or providing an obviously incomplete or irrelevant answer to a question</w:t>
      </w:r>
      <w:r w:rsidR="00A9448A">
        <w:t>.</w:t>
      </w:r>
      <w:r w:rsidR="00A9448A" w:rsidRPr="00A9448A">
        <w:t xml:space="preserve"> </w:t>
      </w:r>
      <w:r w:rsidR="00A9448A" w:rsidRPr="00F92D8C">
        <w:t>Consumers have a responsibility to provide information requested by life insurers</w:t>
      </w:r>
      <w:r w:rsidR="00A9448A">
        <w:t>, including any genetic testing results.</w:t>
      </w:r>
      <w:r w:rsidR="00110B02" w:rsidRPr="00110B02">
        <w:t xml:space="preserve"> </w:t>
      </w:r>
      <w:r w:rsidR="00110B02" w:rsidRPr="009D7312">
        <w:t>Life insurers can</w:t>
      </w:r>
      <w:r w:rsidR="00110B02">
        <w:t xml:space="preserve"> subsequently </w:t>
      </w:r>
      <w:r w:rsidR="00110B02" w:rsidRPr="009D7312">
        <w:t>use this information</w:t>
      </w:r>
      <w:r w:rsidR="004D6B09">
        <w:t>, including, for example,</w:t>
      </w:r>
      <w:r w:rsidR="00110B02" w:rsidRPr="009D7312">
        <w:t xml:space="preserve"> when considering any offer</w:t>
      </w:r>
      <w:r w:rsidR="00110B02">
        <w:t xml:space="preserve"> to provide insurance</w:t>
      </w:r>
      <w:r w:rsidR="00110B02" w:rsidRPr="009D7312">
        <w:t xml:space="preserve"> to a consumer</w:t>
      </w:r>
      <w:r w:rsidR="001F1B31">
        <w:t>.</w:t>
      </w:r>
    </w:p>
    <w:p w14:paraId="03BCA646" w14:textId="020D2354" w:rsidR="00DF7DB3" w:rsidRDefault="004132CF" w:rsidP="00DF7DB3">
      <w:r>
        <w:t xml:space="preserve">While the </w:t>
      </w:r>
      <w:r w:rsidRPr="00496CC1">
        <w:rPr>
          <w:i/>
          <w:iCs/>
        </w:rPr>
        <w:t>Disability Discrimination Act</w:t>
      </w:r>
      <w:r>
        <w:rPr>
          <w:i/>
          <w:iCs/>
        </w:rPr>
        <w:t xml:space="preserve"> 1992</w:t>
      </w:r>
      <w:r>
        <w:t xml:space="preserve"> makes discrimination on the grounds of disability (including a disability that may exist in the future because of a genetic predisposition) unlawful in many areas of public life</w:t>
      </w:r>
      <w:r w:rsidR="00102E6A">
        <w:t xml:space="preserve">, there </w:t>
      </w:r>
      <w:r w:rsidR="00DF7DB3">
        <w:t xml:space="preserve">are exceptions </w:t>
      </w:r>
      <w:r w:rsidR="00BF5900">
        <w:t>relating to</w:t>
      </w:r>
      <w:r w:rsidR="00DF7DB3">
        <w:t xml:space="preserve"> the provision of insurance. Under section 46</w:t>
      </w:r>
      <w:r w:rsidR="00695C05">
        <w:t xml:space="preserve"> of the </w:t>
      </w:r>
      <w:r w:rsidR="00695C05" w:rsidRPr="00496CC1">
        <w:rPr>
          <w:i/>
          <w:iCs/>
        </w:rPr>
        <w:t>Disability Discrimination Act</w:t>
      </w:r>
      <w:r w:rsidR="00695C05">
        <w:rPr>
          <w:i/>
          <w:iCs/>
        </w:rPr>
        <w:t xml:space="preserve"> 1992</w:t>
      </w:r>
      <w:r w:rsidR="00DF7DB3">
        <w:t xml:space="preserve">, </w:t>
      </w:r>
      <w:r w:rsidR="00DF7DB3" w:rsidRPr="00A717C6">
        <w:t>discrimination in insurance and superannuation products</w:t>
      </w:r>
      <w:r w:rsidR="00DF7DB3">
        <w:t xml:space="preserve"> (i</w:t>
      </w:r>
      <w:r w:rsidR="00DF7DB3" w:rsidRPr="00A717C6">
        <w:t>ncluding life insurance</w:t>
      </w:r>
      <w:r w:rsidR="006F1DAD">
        <w:t>)</w:t>
      </w:r>
      <w:r w:rsidR="00DF7DB3">
        <w:t xml:space="preserve"> is permitted in the following circumstances: </w:t>
      </w:r>
    </w:p>
    <w:p w14:paraId="77437802" w14:textId="77777777" w:rsidR="00DF7DB3" w:rsidRPr="00A73718" w:rsidRDefault="00DF7DB3" w:rsidP="00DF7DB3">
      <w:pPr>
        <w:pStyle w:val="Bullet"/>
      </w:pPr>
      <w:r>
        <w:lastRenderedPageBreak/>
        <w:t xml:space="preserve">where the discrimination is </w:t>
      </w:r>
      <w:r w:rsidRPr="00A73718">
        <w:t>based on actuarial or statistical data on which it is reasonable for the discriminator to rely; and the discrimination is reasonable having regard to the data and other relevant factors;</w:t>
      </w:r>
      <w:r>
        <w:t xml:space="preserve"> or</w:t>
      </w:r>
    </w:p>
    <w:p w14:paraId="725FE7D9" w14:textId="77777777" w:rsidR="00DF7DB3" w:rsidRDefault="00DF7DB3" w:rsidP="00DF7DB3">
      <w:pPr>
        <w:pStyle w:val="Bullet"/>
      </w:pPr>
      <w:r w:rsidRPr="00A73718">
        <w:t>where no such actuarial or statistical data is available and cannot reasonably be obtained – the discrimination is reasonable having regard to any other relevant factors.</w:t>
      </w:r>
    </w:p>
    <w:p w14:paraId="1A0243DC" w14:textId="5ACEC8F5" w:rsidR="004132CF" w:rsidRPr="008D778C" w:rsidRDefault="001B29FE" w:rsidP="004132CF">
      <w:pPr>
        <w:rPr>
          <w:lang w:val="en-US"/>
        </w:rPr>
      </w:pPr>
      <w:r w:rsidRPr="008D778C">
        <w:rPr>
          <w:lang w:val="en-US"/>
        </w:rPr>
        <w:t>Consequently,</w:t>
      </w:r>
      <w:r w:rsidR="002E4F00" w:rsidRPr="008D778C">
        <w:rPr>
          <w:lang w:val="en-US"/>
        </w:rPr>
        <w:t xml:space="preserve"> provided the conditions </w:t>
      </w:r>
      <w:r w:rsidR="002123B1">
        <w:rPr>
          <w:lang w:val="en-US"/>
        </w:rPr>
        <w:t xml:space="preserve">above are </w:t>
      </w:r>
      <w:r w:rsidR="00F832DD">
        <w:rPr>
          <w:lang w:val="en-US"/>
        </w:rPr>
        <w:t>satisfied</w:t>
      </w:r>
      <w:r w:rsidR="002123B1">
        <w:rPr>
          <w:lang w:val="en-US"/>
        </w:rPr>
        <w:t xml:space="preserve">, life insurers </w:t>
      </w:r>
      <w:r w:rsidR="00BC3236">
        <w:rPr>
          <w:lang w:val="en-US"/>
        </w:rPr>
        <w:t>can</w:t>
      </w:r>
      <w:r w:rsidR="002123B1">
        <w:rPr>
          <w:lang w:val="en-US"/>
        </w:rPr>
        <w:t xml:space="preserve"> request details regarding family medical history, and regularly </w:t>
      </w:r>
      <w:r w:rsidR="00BC3236">
        <w:rPr>
          <w:lang w:val="en-US"/>
        </w:rPr>
        <w:t xml:space="preserve">use </w:t>
      </w:r>
      <w:r w:rsidR="002123B1">
        <w:rPr>
          <w:lang w:val="en-US"/>
        </w:rPr>
        <w:t xml:space="preserve">that information in the same manner. </w:t>
      </w:r>
      <w:r w:rsidR="00EE78B8">
        <w:rPr>
          <w:lang w:val="en-US"/>
        </w:rPr>
        <w:t>L</w:t>
      </w:r>
      <w:r w:rsidRPr="008D778C">
        <w:rPr>
          <w:lang w:val="en-US"/>
        </w:rPr>
        <w:t xml:space="preserve">ife insurers are </w:t>
      </w:r>
      <w:r w:rsidR="002123B1">
        <w:rPr>
          <w:lang w:val="en-US"/>
        </w:rPr>
        <w:t xml:space="preserve">also </w:t>
      </w:r>
      <w:r w:rsidR="00D61BA7" w:rsidRPr="008D778C">
        <w:rPr>
          <w:lang w:val="en-US"/>
        </w:rPr>
        <w:t xml:space="preserve">able to request and </w:t>
      </w:r>
      <w:r w:rsidR="00BC3236">
        <w:rPr>
          <w:lang w:val="en-US"/>
        </w:rPr>
        <w:t>use</w:t>
      </w:r>
      <w:r w:rsidR="00BC3236" w:rsidRPr="008D778C">
        <w:rPr>
          <w:lang w:val="en-US"/>
        </w:rPr>
        <w:t xml:space="preserve"> </w:t>
      </w:r>
      <w:r w:rsidR="00D61BA7" w:rsidRPr="008D778C">
        <w:rPr>
          <w:lang w:val="en-US"/>
        </w:rPr>
        <w:t>genetic testing results to inform their life insurance underwriting.</w:t>
      </w:r>
      <w:r w:rsidR="00007C78">
        <w:rPr>
          <w:lang w:val="en-US"/>
        </w:rPr>
        <w:t xml:space="preserve"> C</w:t>
      </w:r>
      <w:r w:rsidR="00BF42EC">
        <w:rPr>
          <w:lang w:val="en-US"/>
        </w:rPr>
        <w:t xml:space="preserve">onsumers </w:t>
      </w:r>
      <w:r w:rsidR="00AB1C71">
        <w:rPr>
          <w:lang w:val="en-US"/>
        </w:rPr>
        <w:t xml:space="preserve">can </w:t>
      </w:r>
      <w:r w:rsidR="00BF42EC">
        <w:rPr>
          <w:lang w:val="en-US"/>
        </w:rPr>
        <w:t>provide</w:t>
      </w:r>
      <w:r w:rsidR="00081E4D">
        <w:rPr>
          <w:lang w:val="en-US"/>
        </w:rPr>
        <w:t xml:space="preserve"> </w:t>
      </w:r>
      <w:proofErr w:type="spellStart"/>
      <w:r w:rsidR="00987C89">
        <w:rPr>
          <w:lang w:val="en-US"/>
        </w:rPr>
        <w:t>favourable</w:t>
      </w:r>
      <w:proofErr w:type="spellEnd"/>
      <w:r w:rsidR="00BF42EC">
        <w:rPr>
          <w:lang w:val="en-US"/>
        </w:rPr>
        <w:t xml:space="preserve"> </w:t>
      </w:r>
      <w:r w:rsidR="000F3109">
        <w:rPr>
          <w:lang w:val="en-US"/>
        </w:rPr>
        <w:t>genetic test results to life insurers</w:t>
      </w:r>
      <w:r w:rsidR="00EA6363">
        <w:rPr>
          <w:lang w:val="en-US"/>
        </w:rPr>
        <w:t>, for example,</w:t>
      </w:r>
      <w:r w:rsidR="000F3109">
        <w:rPr>
          <w:lang w:val="en-US"/>
        </w:rPr>
        <w:t xml:space="preserve"> to </w:t>
      </w:r>
      <w:r w:rsidR="00081E4D">
        <w:rPr>
          <w:lang w:val="en-US"/>
        </w:rPr>
        <w:t xml:space="preserve">demonstrate that they are not at risk of developing </w:t>
      </w:r>
      <w:r w:rsidR="00513371">
        <w:rPr>
          <w:lang w:val="en-US"/>
        </w:rPr>
        <w:t>certain health conditions</w:t>
      </w:r>
      <w:r w:rsidR="00BB10EB">
        <w:rPr>
          <w:lang w:val="en-US"/>
        </w:rPr>
        <w:t xml:space="preserve"> </w:t>
      </w:r>
      <w:r w:rsidR="006B56AD">
        <w:rPr>
          <w:lang w:val="en-US"/>
        </w:rPr>
        <w:t>despite</w:t>
      </w:r>
      <w:r w:rsidR="00BB10EB">
        <w:rPr>
          <w:lang w:val="en-US"/>
        </w:rPr>
        <w:t xml:space="preserve"> previous family history</w:t>
      </w:r>
      <w:r w:rsidR="00513371">
        <w:rPr>
          <w:lang w:val="en-US"/>
        </w:rPr>
        <w:t>.</w:t>
      </w:r>
    </w:p>
    <w:p w14:paraId="03457DC6" w14:textId="5A45901D" w:rsidR="002E4F00" w:rsidRPr="008D778C" w:rsidRDefault="002E4F00" w:rsidP="002E4F00">
      <w:pPr>
        <w:rPr>
          <w:rFonts w:eastAsiaTheme="majorEastAsia"/>
          <w:lang w:val="en-US"/>
        </w:rPr>
      </w:pPr>
      <w:r w:rsidRPr="008D778C">
        <w:rPr>
          <w:lang w:val="en-US"/>
        </w:rPr>
        <w:t>Consumers</w:t>
      </w:r>
      <w:r w:rsidR="003A10D2" w:rsidRPr="008D778C">
        <w:rPr>
          <w:lang w:val="en-US"/>
        </w:rPr>
        <w:t xml:space="preserve"> who </w:t>
      </w:r>
      <w:r w:rsidR="004A47D5" w:rsidRPr="008D778C">
        <w:rPr>
          <w:lang w:val="en-US"/>
        </w:rPr>
        <w:t xml:space="preserve">believe they have been unlawfully discriminated </w:t>
      </w:r>
      <w:r w:rsidR="00E8436A">
        <w:rPr>
          <w:lang w:val="en-US"/>
        </w:rPr>
        <w:t xml:space="preserve">against </w:t>
      </w:r>
      <w:r w:rsidR="006B56AD">
        <w:rPr>
          <w:lang w:val="en-US"/>
        </w:rPr>
        <w:t>because of</w:t>
      </w:r>
      <w:r w:rsidR="00E8436A">
        <w:rPr>
          <w:lang w:val="en-US"/>
        </w:rPr>
        <w:t xml:space="preserve"> a genetic diagnosis, or risk for a heritable genetic condition,</w:t>
      </w:r>
      <w:r w:rsidR="00644CC9">
        <w:rPr>
          <w:lang w:val="en-US"/>
        </w:rPr>
        <w:t xml:space="preserve"> </w:t>
      </w:r>
      <w:r w:rsidR="004A47D5" w:rsidRPr="008D778C">
        <w:rPr>
          <w:lang w:val="en-US"/>
        </w:rPr>
        <w:t>can make a complaint</w:t>
      </w:r>
      <w:r w:rsidRPr="008D778C">
        <w:rPr>
          <w:lang w:val="en-US"/>
        </w:rPr>
        <w:t xml:space="preserve"> to the Australian Human Rights Commission, which has the power to investigate and attempt to conciliate complaints of discrimination.</w:t>
      </w:r>
      <w:r w:rsidR="004A47D5" w:rsidRPr="008D778C">
        <w:rPr>
          <w:lang w:val="en-US"/>
        </w:rPr>
        <w:t xml:space="preserve"> </w:t>
      </w:r>
      <w:r w:rsidRPr="008D778C">
        <w:rPr>
          <w:lang w:val="en-US"/>
        </w:rPr>
        <w:t>If the conciliation is unsuccessful, in certain circumstances a complainant may commence legal proceedings in the Federal Court of Australia or the Federal Circuit and Family Court of Australia.</w:t>
      </w:r>
    </w:p>
    <w:p w14:paraId="74D6C4CE" w14:textId="28906458" w:rsidR="003B76DD" w:rsidRPr="00D6657F" w:rsidRDefault="007D6C14" w:rsidP="00D6657F">
      <w:pPr>
        <w:pStyle w:val="Heading2"/>
      </w:pPr>
      <w:bookmarkStart w:id="15" w:name="_Toc151554621"/>
      <w:r w:rsidRPr="00D6657F">
        <w:t>C</w:t>
      </w:r>
      <w:r w:rsidR="00F61A1C" w:rsidRPr="00D6657F">
        <w:t xml:space="preserve">oncerns about the impact on </w:t>
      </w:r>
      <w:r w:rsidR="002C4596" w:rsidRPr="00D6657F">
        <w:t>participation</w:t>
      </w:r>
      <w:r w:rsidR="003B76DD" w:rsidRPr="00D6657F">
        <w:t xml:space="preserve"> in medical research involving genetic testing</w:t>
      </w:r>
      <w:bookmarkEnd w:id="15"/>
    </w:p>
    <w:p w14:paraId="04E9EA20" w14:textId="4D3A6B63" w:rsidR="00044874" w:rsidRDefault="00F30DCC" w:rsidP="008265F7">
      <w:pPr>
        <w:rPr>
          <w:lang w:val="en-US"/>
        </w:rPr>
      </w:pPr>
      <w:r>
        <w:rPr>
          <w:lang w:val="en-US"/>
        </w:rPr>
        <w:t>In</w:t>
      </w:r>
      <w:r w:rsidR="007D1CA7" w:rsidRPr="009A7599">
        <w:rPr>
          <w:lang w:val="en-US"/>
        </w:rPr>
        <w:t xml:space="preserve"> 2016</w:t>
      </w:r>
      <w:r w:rsidR="008B3597">
        <w:rPr>
          <w:lang w:val="en-US"/>
        </w:rPr>
        <w:t>,</w:t>
      </w:r>
      <w:r w:rsidR="00A43858">
        <w:rPr>
          <w:lang w:val="en-US"/>
        </w:rPr>
        <w:t xml:space="preserve"> </w:t>
      </w:r>
      <w:r w:rsidR="00EE5AFE">
        <w:rPr>
          <w:lang w:val="en-US"/>
        </w:rPr>
        <w:t>t</w:t>
      </w:r>
      <w:r w:rsidR="007D1CA7" w:rsidRPr="009A7599">
        <w:rPr>
          <w:lang w:val="en-US"/>
        </w:rPr>
        <w:t>he Parlia</w:t>
      </w:r>
      <w:r w:rsidR="00FF6335" w:rsidRPr="009A7599">
        <w:rPr>
          <w:lang w:val="en-US"/>
        </w:rPr>
        <w:t xml:space="preserve">mentary Joint Committee on Corporations and Financial Services </w:t>
      </w:r>
      <w:r w:rsidR="009A287F">
        <w:rPr>
          <w:lang w:val="en-US"/>
        </w:rPr>
        <w:t xml:space="preserve">conducted </w:t>
      </w:r>
      <w:r w:rsidR="00EE5AFE">
        <w:rPr>
          <w:lang w:val="en-US"/>
        </w:rPr>
        <w:t xml:space="preserve">an inquiry </w:t>
      </w:r>
      <w:r w:rsidR="00FF6335" w:rsidRPr="009A7599">
        <w:rPr>
          <w:lang w:val="en-US"/>
        </w:rPr>
        <w:t>into the life insurance industry.</w:t>
      </w:r>
      <w:r w:rsidR="00154A34" w:rsidRPr="009A7599">
        <w:rPr>
          <w:lang w:val="en-US"/>
        </w:rPr>
        <w:t xml:space="preserve"> </w:t>
      </w:r>
      <w:r w:rsidR="00202284" w:rsidRPr="009A7599">
        <w:rPr>
          <w:lang w:val="en-US"/>
        </w:rPr>
        <w:t xml:space="preserve">Part of the inquiry focused </w:t>
      </w:r>
      <w:r w:rsidR="001445EF" w:rsidRPr="009A7599">
        <w:rPr>
          <w:lang w:val="en-US"/>
        </w:rPr>
        <w:t xml:space="preserve">on </w:t>
      </w:r>
      <w:r w:rsidR="009D099B">
        <w:rPr>
          <w:lang w:val="en-US"/>
        </w:rPr>
        <w:t xml:space="preserve">use of </w:t>
      </w:r>
      <w:r w:rsidR="001445EF" w:rsidRPr="009A7599">
        <w:rPr>
          <w:lang w:val="en-US"/>
        </w:rPr>
        <w:t xml:space="preserve">genetic testing </w:t>
      </w:r>
      <w:r w:rsidR="009D099B">
        <w:rPr>
          <w:lang w:val="en-US"/>
        </w:rPr>
        <w:t xml:space="preserve">results </w:t>
      </w:r>
      <w:r w:rsidR="001445EF" w:rsidRPr="009A7599">
        <w:rPr>
          <w:lang w:val="en-US"/>
        </w:rPr>
        <w:t xml:space="preserve">in life insurance. </w:t>
      </w:r>
      <w:r w:rsidR="00050931">
        <w:rPr>
          <w:lang w:val="en-US"/>
        </w:rPr>
        <w:t>I</w:t>
      </w:r>
      <w:r w:rsidR="00050486">
        <w:rPr>
          <w:lang w:val="en-US"/>
        </w:rPr>
        <w:t xml:space="preserve">n its </w:t>
      </w:r>
      <w:r w:rsidR="003A6882" w:rsidRPr="009A7599">
        <w:rPr>
          <w:lang w:val="en-US"/>
        </w:rPr>
        <w:t>final report</w:t>
      </w:r>
      <w:r w:rsidR="00050486">
        <w:rPr>
          <w:lang w:val="en-US"/>
        </w:rPr>
        <w:t>,</w:t>
      </w:r>
      <w:r w:rsidR="003A6882" w:rsidRPr="009A7599">
        <w:rPr>
          <w:lang w:val="en-US"/>
        </w:rPr>
        <w:t xml:space="preserve"> released </w:t>
      </w:r>
      <w:r w:rsidR="009A287F">
        <w:rPr>
          <w:lang w:val="en-US"/>
        </w:rPr>
        <w:t>in</w:t>
      </w:r>
      <w:r w:rsidR="00124490" w:rsidRPr="009A7599">
        <w:rPr>
          <w:lang w:val="en-US"/>
        </w:rPr>
        <w:t xml:space="preserve"> 2018</w:t>
      </w:r>
      <w:r w:rsidR="00B53025" w:rsidRPr="009A7599">
        <w:rPr>
          <w:lang w:val="en-US"/>
        </w:rPr>
        <w:t xml:space="preserve">, </w:t>
      </w:r>
      <w:r w:rsidR="00050931">
        <w:rPr>
          <w:lang w:val="en-US"/>
        </w:rPr>
        <w:t xml:space="preserve">the </w:t>
      </w:r>
      <w:r w:rsidR="00A9744F">
        <w:rPr>
          <w:lang w:val="en-US"/>
        </w:rPr>
        <w:t>C</w:t>
      </w:r>
      <w:r w:rsidR="00050931">
        <w:rPr>
          <w:lang w:val="en-US"/>
        </w:rPr>
        <w:t>ommittee</w:t>
      </w:r>
      <w:r w:rsidR="00B53025" w:rsidRPr="009A7599">
        <w:rPr>
          <w:lang w:val="en-US"/>
        </w:rPr>
        <w:t xml:space="preserve"> expressed concerns that the use of genetic tests in underwriting life insurance </w:t>
      </w:r>
      <w:r w:rsidR="00C827CB" w:rsidRPr="009A7599">
        <w:rPr>
          <w:lang w:val="en-US"/>
        </w:rPr>
        <w:t xml:space="preserve">was </w:t>
      </w:r>
      <w:r w:rsidR="00050931">
        <w:rPr>
          <w:lang w:val="en-US"/>
        </w:rPr>
        <w:t>adversely</w:t>
      </w:r>
      <w:r w:rsidR="00C827CB" w:rsidRPr="009A7599">
        <w:rPr>
          <w:lang w:val="en-US"/>
        </w:rPr>
        <w:t xml:space="preserve"> impact</w:t>
      </w:r>
      <w:r w:rsidR="00050931">
        <w:rPr>
          <w:lang w:val="en-US"/>
        </w:rPr>
        <w:t>ing</w:t>
      </w:r>
      <w:r w:rsidR="00C827CB" w:rsidRPr="009A7599">
        <w:rPr>
          <w:lang w:val="en-US"/>
        </w:rPr>
        <w:t xml:space="preserve"> </w:t>
      </w:r>
      <w:r w:rsidR="00050931">
        <w:rPr>
          <w:lang w:val="en-US"/>
        </w:rPr>
        <w:t>the</w:t>
      </w:r>
      <w:r w:rsidR="00C827CB" w:rsidRPr="009A7599">
        <w:rPr>
          <w:lang w:val="en-US"/>
        </w:rPr>
        <w:t xml:space="preserve"> </w:t>
      </w:r>
      <w:r w:rsidR="00882FEB">
        <w:rPr>
          <w:lang w:val="en-US"/>
        </w:rPr>
        <w:t xml:space="preserve">public’s </w:t>
      </w:r>
      <w:r w:rsidR="00285B3B" w:rsidRPr="009A7599">
        <w:rPr>
          <w:lang w:val="en-US"/>
        </w:rPr>
        <w:t xml:space="preserve">willingness to </w:t>
      </w:r>
      <w:r w:rsidR="00BC0467">
        <w:rPr>
          <w:lang w:val="en-US"/>
        </w:rPr>
        <w:t>participate</w:t>
      </w:r>
      <w:r w:rsidR="00BC0467" w:rsidRPr="009A7599">
        <w:rPr>
          <w:lang w:val="en-US"/>
        </w:rPr>
        <w:t xml:space="preserve"> </w:t>
      </w:r>
      <w:r w:rsidR="00285B3B" w:rsidRPr="009A7599">
        <w:rPr>
          <w:lang w:val="en-US"/>
        </w:rPr>
        <w:t>in health research projects</w:t>
      </w:r>
      <w:r w:rsidR="00CE6524">
        <w:rPr>
          <w:lang w:val="en-US"/>
        </w:rPr>
        <w:t xml:space="preserve"> </w:t>
      </w:r>
      <w:r w:rsidR="00C8055A">
        <w:rPr>
          <w:lang w:val="en-US"/>
        </w:rPr>
        <w:t>that</w:t>
      </w:r>
      <w:r w:rsidR="00CE6524">
        <w:rPr>
          <w:lang w:val="en-US"/>
        </w:rPr>
        <w:t xml:space="preserve"> involv</w:t>
      </w:r>
      <w:r w:rsidR="00C8055A">
        <w:rPr>
          <w:lang w:val="en-US"/>
        </w:rPr>
        <w:t>ed</w:t>
      </w:r>
      <w:r w:rsidR="00CE6524">
        <w:rPr>
          <w:lang w:val="en-US"/>
        </w:rPr>
        <w:t xml:space="preserve"> genetic testing</w:t>
      </w:r>
      <w:r w:rsidR="000C41DD">
        <w:rPr>
          <w:lang w:val="en-US"/>
        </w:rPr>
        <w:t>.</w:t>
      </w:r>
      <w:r w:rsidR="00285B3B" w:rsidRPr="009A7599">
        <w:rPr>
          <w:lang w:val="en-US"/>
        </w:rPr>
        <w:t xml:space="preserve"> </w:t>
      </w:r>
      <w:r w:rsidR="001549DA">
        <w:rPr>
          <w:lang w:val="en-US"/>
        </w:rPr>
        <w:t xml:space="preserve">The Committee </w:t>
      </w:r>
      <w:r w:rsidR="006C2540">
        <w:rPr>
          <w:lang w:val="en-US"/>
        </w:rPr>
        <w:t>made a number of recommendations directed towards the</w:t>
      </w:r>
      <w:r w:rsidR="006E31DE" w:rsidRPr="009A7599">
        <w:rPr>
          <w:lang w:val="en-US"/>
        </w:rPr>
        <w:t xml:space="preserve"> </w:t>
      </w:r>
      <w:r w:rsidR="001549DA">
        <w:rPr>
          <w:lang w:val="en-US"/>
        </w:rPr>
        <w:t>Financial Services Council (</w:t>
      </w:r>
      <w:r w:rsidR="006E31DE" w:rsidRPr="009A7599">
        <w:rPr>
          <w:lang w:val="en-US"/>
        </w:rPr>
        <w:t>FSC</w:t>
      </w:r>
      <w:r w:rsidR="001549DA">
        <w:rPr>
          <w:lang w:val="en-US"/>
        </w:rPr>
        <w:t xml:space="preserve">), the </w:t>
      </w:r>
      <w:r w:rsidR="00EB7A55">
        <w:rPr>
          <w:lang w:val="en-US"/>
        </w:rPr>
        <w:t xml:space="preserve">then peak </w:t>
      </w:r>
      <w:r w:rsidR="00676EC1">
        <w:rPr>
          <w:lang w:val="en-US"/>
        </w:rPr>
        <w:t>industry body</w:t>
      </w:r>
      <w:r w:rsidR="00101952">
        <w:rPr>
          <w:lang w:val="en-US"/>
        </w:rPr>
        <w:t xml:space="preserve"> represent</w:t>
      </w:r>
      <w:r w:rsidR="00676EC1">
        <w:rPr>
          <w:lang w:val="en-US"/>
        </w:rPr>
        <w:t>ing</w:t>
      </w:r>
      <w:r w:rsidR="00101952">
        <w:rPr>
          <w:lang w:val="en-US"/>
        </w:rPr>
        <w:t xml:space="preserve"> the life insurance sector</w:t>
      </w:r>
      <w:r w:rsidR="006C2540">
        <w:rPr>
          <w:lang w:val="en-US"/>
        </w:rPr>
        <w:t>. These included that the FSC</w:t>
      </w:r>
      <w:r w:rsidR="00044874">
        <w:rPr>
          <w:lang w:val="en-US"/>
        </w:rPr>
        <w:t>:</w:t>
      </w:r>
    </w:p>
    <w:p w14:paraId="1BF153DC" w14:textId="34CAED1F" w:rsidR="002A44C2" w:rsidRDefault="002A44C2" w:rsidP="005B2BB6">
      <w:pPr>
        <w:pStyle w:val="Bullet"/>
        <w:spacing w:line="240" w:lineRule="auto"/>
        <w:rPr>
          <w:lang w:val="en-US"/>
        </w:rPr>
      </w:pPr>
      <w:r w:rsidRPr="002A44C2">
        <w:rPr>
          <w:lang w:val="en-US"/>
        </w:rPr>
        <w:t>in consultation with the Australian Genetic Non-Discrimination Working Group, assess the consumer impact of imposing a moratorium on life insurers using predictive genetic information, unless the consumer provides genetic information to a life insurer to demonstrate that they are not at risk of developing a disease</w:t>
      </w:r>
      <w:r w:rsidR="0081751D">
        <w:rPr>
          <w:lang w:val="en-US"/>
        </w:rPr>
        <w:t>; and</w:t>
      </w:r>
    </w:p>
    <w:p w14:paraId="66372378" w14:textId="1507A5E6" w:rsidR="0081751D" w:rsidRPr="002A44C2" w:rsidRDefault="0081751D" w:rsidP="005B2BB6">
      <w:pPr>
        <w:pStyle w:val="Bullet"/>
        <w:spacing w:line="240" w:lineRule="auto"/>
        <w:rPr>
          <w:lang w:val="en-US"/>
        </w:rPr>
      </w:pPr>
      <w:r>
        <w:t>m</w:t>
      </w:r>
      <w:r w:rsidRPr="000D0425">
        <w:t>ake any updates required to the relevant Standards to support</w:t>
      </w:r>
      <w:r>
        <w:t xml:space="preserve"> the above recommendation.</w:t>
      </w:r>
    </w:p>
    <w:p w14:paraId="051CAEBA" w14:textId="21DBB105" w:rsidR="000211B6" w:rsidRPr="000D0425" w:rsidRDefault="00F614FC" w:rsidP="005B2BB6">
      <w:pPr>
        <w:pStyle w:val="Bullet"/>
        <w:numPr>
          <w:ilvl w:val="0"/>
          <w:numId w:val="0"/>
        </w:numPr>
        <w:spacing w:line="240" w:lineRule="auto"/>
      </w:pPr>
      <w:r>
        <w:rPr>
          <w:lang w:val="en-US"/>
        </w:rPr>
        <w:t xml:space="preserve">The Committee further recommended that </w:t>
      </w:r>
      <w:r w:rsidR="0081751D">
        <w:rPr>
          <w:lang w:val="en-US"/>
        </w:rPr>
        <w:t xml:space="preserve">if </w:t>
      </w:r>
      <w:r w:rsidR="000211B6" w:rsidRPr="000D0425">
        <w:t xml:space="preserve">the FSC and life insurers </w:t>
      </w:r>
      <w:r w:rsidR="0081751D">
        <w:t>adopt</w:t>
      </w:r>
      <w:r w:rsidR="000211B6" w:rsidRPr="000D0425">
        <w:t xml:space="preserve"> a moratorium on the use of predictive genetic information as outlined </w:t>
      </w:r>
      <w:r w:rsidR="0081751D">
        <w:t>above, that</w:t>
      </w:r>
      <w:r w:rsidR="000211B6" w:rsidRPr="000D0425">
        <w:t xml:space="preserve"> the Government continue to monitor developments in genetics and genetic testing to determine whether legislation or another form of regulation banning or limiting the use of genetic information by the life insurance industry is required.</w:t>
      </w:r>
    </w:p>
    <w:p w14:paraId="22458EBE" w14:textId="6CD8598B" w:rsidR="009E3367" w:rsidRPr="00D6657F" w:rsidRDefault="009E3367" w:rsidP="00D6657F">
      <w:pPr>
        <w:pStyle w:val="Heading2"/>
      </w:pPr>
      <w:bookmarkStart w:id="16" w:name="_Toc151554622"/>
      <w:r w:rsidRPr="00D6657F">
        <w:t>Moratorium on</w:t>
      </w:r>
      <w:r w:rsidR="00B0340C" w:rsidRPr="00D6657F">
        <w:t xml:space="preserve"> the</w:t>
      </w:r>
      <w:r w:rsidRPr="00D6657F">
        <w:t xml:space="preserve"> </w:t>
      </w:r>
      <w:r w:rsidR="008A3FA0" w:rsidRPr="00D6657F">
        <w:t xml:space="preserve">use </w:t>
      </w:r>
      <w:r w:rsidR="00B0340C" w:rsidRPr="00D6657F">
        <w:t xml:space="preserve">of </w:t>
      </w:r>
      <w:r w:rsidR="003D2069" w:rsidRPr="00D6657F">
        <w:t>g</w:t>
      </w:r>
      <w:r w:rsidRPr="00D6657F">
        <w:t xml:space="preserve">enetic </w:t>
      </w:r>
      <w:r w:rsidR="003D2069" w:rsidRPr="00D6657F">
        <w:t>t</w:t>
      </w:r>
      <w:r w:rsidRPr="00D6657F">
        <w:t xml:space="preserve">ests in </w:t>
      </w:r>
      <w:r w:rsidR="003D2069" w:rsidRPr="00D6657F">
        <w:t>l</w:t>
      </w:r>
      <w:r w:rsidRPr="00D6657F">
        <w:t xml:space="preserve">ife </w:t>
      </w:r>
      <w:r w:rsidR="003D2069" w:rsidRPr="00D6657F">
        <w:t>i</w:t>
      </w:r>
      <w:r w:rsidRPr="00D6657F">
        <w:t>nsurance</w:t>
      </w:r>
      <w:bookmarkEnd w:id="16"/>
    </w:p>
    <w:p w14:paraId="69A9D8CE" w14:textId="74D585D0" w:rsidR="00360BAD" w:rsidRPr="00DC25F3" w:rsidRDefault="00AF1E43" w:rsidP="005B2BB6">
      <w:pPr>
        <w:rPr>
          <w:lang w:val="en-US"/>
        </w:rPr>
      </w:pPr>
      <w:r>
        <w:rPr>
          <w:lang w:val="en-US"/>
        </w:rPr>
        <w:t>Following</w:t>
      </w:r>
      <w:r w:rsidRPr="00DC25F3">
        <w:rPr>
          <w:lang w:val="en-US"/>
        </w:rPr>
        <w:t xml:space="preserve"> </w:t>
      </w:r>
      <w:r w:rsidR="00DC25F3" w:rsidRPr="00DC25F3">
        <w:rPr>
          <w:lang w:val="en-US"/>
        </w:rPr>
        <w:t>the inquiry,</w:t>
      </w:r>
      <w:r w:rsidR="00A71F9A" w:rsidRPr="00DC25F3">
        <w:rPr>
          <w:lang w:val="en-US"/>
        </w:rPr>
        <w:t xml:space="preserve"> </w:t>
      </w:r>
      <w:r w:rsidR="000518D3" w:rsidRPr="00DC25F3">
        <w:rPr>
          <w:lang w:val="en-US"/>
        </w:rPr>
        <w:t xml:space="preserve">the FSC </w:t>
      </w:r>
      <w:r w:rsidR="00604FC5">
        <w:rPr>
          <w:lang w:val="en-US"/>
        </w:rPr>
        <w:t xml:space="preserve">introduced </w:t>
      </w:r>
      <w:r w:rsidR="00E179EB">
        <w:rPr>
          <w:lang w:val="en-US"/>
        </w:rPr>
        <w:t xml:space="preserve">a </w:t>
      </w:r>
      <w:r w:rsidR="00F62341">
        <w:rPr>
          <w:lang w:val="en-US"/>
        </w:rPr>
        <w:t>m</w:t>
      </w:r>
      <w:r w:rsidR="00E179EB">
        <w:rPr>
          <w:lang w:val="en-US"/>
        </w:rPr>
        <w:t xml:space="preserve">oratorium on the use of genetic testing in life insurance. The </w:t>
      </w:r>
      <w:r w:rsidR="000518D3" w:rsidRPr="00DC25F3">
        <w:rPr>
          <w:lang w:val="en-US"/>
        </w:rPr>
        <w:t>updated</w:t>
      </w:r>
      <w:r w:rsidR="009A4930">
        <w:rPr>
          <w:lang w:val="en-US"/>
        </w:rPr>
        <w:t xml:space="preserve"> standard,</w:t>
      </w:r>
      <w:r w:rsidR="000518D3" w:rsidRPr="00DC25F3">
        <w:rPr>
          <w:lang w:val="en-US"/>
        </w:rPr>
        <w:t xml:space="preserve"> </w:t>
      </w:r>
      <w:r w:rsidR="00E179EB">
        <w:rPr>
          <w:lang w:val="en-US"/>
        </w:rPr>
        <w:t xml:space="preserve">known as </w:t>
      </w:r>
      <w:r w:rsidR="000518D3" w:rsidRPr="00DC25F3">
        <w:rPr>
          <w:lang w:val="en-US"/>
        </w:rPr>
        <w:t>FSC Standard 11</w:t>
      </w:r>
      <w:r w:rsidR="002A3FAB">
        <w:rPr>
          <w:lang w:val="en-US"/>
        </w:rPr>
        <w:t>: Moratorium on Genetic Tests in Life Insurance</w:t>
      </w:r>
      <w:r w:rsidR="009A4930">
        <w:rPr>
          <w:lang w:val="en-US"/>
        </w:rPr>
        <w:t>,</w:t>
      </w:r>
      <w:r w:rsidR="009C451E">
        <w:rPr>
          <w:lang w:val="en-US"/>
        </w:rPr>
        <w:t xml:space="preserve"> came into force on</w:t>
      </w:r>
      <w:r w:rsidR="00DC25F3" w:rsidRPr="00DC25F3">
        <w:rPr>
          <w:lang w:val="en-US"/>
        </w:rPr>
        <w:t xml:space="preserve"> 1 July 2019.</w:t>
      </w:r>
      <w:r w:rsidR="00DC25F3">
        <w:rPr>
          <w:lang w:val="en-US"/>
        </w:rPr>
        <w:t xml:space="preserve"> </w:t>
      </w:r>
      <w:r w:rsidR="00D37CD4">
        <w:rPr>
          <w:lang w:val="en-US"/>
        </w:rPr>
        <w:t xml:space="preserve">The standard aimed to </w:t>
      </w:r>
      <w:r w:rsidR="00360BAD">
        <w:t xml:space="preserve">facilitate an </w:t>
      </w:r>
      <w:r w:rsidR="007172FE">
        <w:t xml:space="preserve">efficient </w:t>
      </w:r>
      <w:r w:rsidR="00360BAD">
        <w:t xml:space="preserve">life insurance industry, while also recognising </w:t>
      </w:r>
      <w:r w:rsidR="007172FE">
        <w:t xml:space="preserve">a </w:t>
      </w:r>
      <w:r w:rsidR="00360BAD">
        <w:t>social responsibility to not hinder the adoption of new medical technologies that could improve health outcomes.</w:t>
      </w:r>
    </w:p>
    <w:p w14:paraId="5106D19A" w14:textId="5B4604F5" w:rsidR="00F3021E" w:rsidRPr="000D0425" w:rsidRDefault="00F3021E" w:rsidP="00F3021E">
      <w:pPr>
        <w:pStyle w:val="Bullet"/>
        <w:numPr>
          <w:ilvl w:val="0"/>
          <w:numId w:val="0"/>
        </w:numPr>
        <w:tabs>
          <w:tab w:val="clear" w:pos="720"/>
        </w:tabs>
        <w:spacing w:before="240" w:line="240" w:lineRule="auto"/>
      </w:pPr>
      <w:r w:rsidRPr="000D0425">
        <w:lastRenderedPageBreak/>
        <w:t xml:space="preserve">Under the Moratorium, life insurers </w:t>
      </w:r>
      <w:r w:rsidR="00EC4AA2">
        <w:t>could</w:t>
      </w:r>
      <w:r w:rsidRPr="000D0425">
        <w:t xml:space="preserve"> only </w:t>
      </w:r>
      <w:r w:rsidR="0024597E">
        <w:t>request or use</w:t>
      </w:r>
      <w:r w:rsidRPr="000D0425">
        <w:t xml:space="preserve"> the results of a </w:t>
      </w:r>
      <w:r>
        <w:t>g</w:t>
      </w:r>
      <w:r w:rsidRPr="000D0425">
        <w:t xml:space="preserve">enetic </w:t>
      </w:r>
      <w:r>
        <w:t>t</w:t>
      </w:r>
      <w:r w:rsidRPr="000D0425">
        <w:t xml:space="preserve">est if the total amount of </w:t>
      </w:r>
      <w:r>
        <w:t>c</w:t>
      </w:r>
      <w:r w:rsidRPr="000D0425">
        <w:t xml:space="preserve">over a person would have – including both the </w:t>
      </w:r>
      <w:r>
        <w:t>c</w:t>
      </w:r>
      <w:r w:rsidRPr="000D0425">
        <w:t xml:space="preserve">over being applied for and any existing individual and group insurance </w:t>
      </w:r>
      <w:r>
        <w:t>cover</w:t>
      </w:r>
      <w:r w:rsidRPr="000D0425">
        <w:t xml:space="preserve"> with a</w:t>
      </w:r>
      <w:r w:rsidR="00107400">
        <w:t>ny</w:t>
      </w:r>
      <w:r w:rsidRPr="000D0425">
        <w:t xml:space="preserve"> life insurers – </w:t>
      </w:r>
      <w:r w:rsidR="00E55E1F">
        <w:t>was</w:t>
      </w:r>
      <w:r w:rsidRPr="000D0425">
        <w:t xml:space="preserve"> more than:</w:t>
      </w:r>
    </w:p>
    <w:p w14:paraId="0DA3F024" w14:textId="77777777" w:rsidR="00F113CE" w:rsidRDefault="007110A2" w:rsidP="0088444E">
      <w:pPr>
        <w:pStyle w:val="Bullet"/>
        <w:rPr>
          <w:lang w:val="en-US"/>
        </w:rPr>
      </w:pPr>
      <w:r>
        <w:rPr>
          <w:lang w:val="en-US"/>
        </w:rPr>
        <w:t>$500,000 of lump sum death cover</w:t>
      </w:r>
    </w:p>
    <w:p w14:paraId="65405DD5" w14:textId="77777777" w:rsidR="007110A2" w:rsidRDefault="007110A2" w:rsidP="0088444E">
      <w:pPr>
        <w:pStyle w:val="Bullet"/>
        <w:rPr>
          <w:lang w:val="en-US"/>
        </w:rPr>
      </w:pPr>
      <w:r>
        <w:rPr>
          <w:lang w:val="en-US"/>
        </w:rPr>
        <w:t>$500,000 of total permanent disability cover</w:t>
      </w:r>
    </w:p>
    <w:p w14:paraId="715C9C87" w14:textId="070E007C" w:rsidR="007110A2" w:rsidRDefault="00B61BEF" w:rsidP="0088444E">
      <w:pPr>
        <w:pStyle w:val="Bullet"/>
        <w:rPr>
          <w:lang w:val="en-US"/>
        </w:rPr>
      </w:pPr>
      <w:r>
        <w:rPr>
          <w:lang w:val="en-US"/>
        </w:rPr>
        <w:t>$200,000 of trauma</w:t>
      </w:r>
      <w:r w:rsidR="00E53AA7">
        <w:rPr>
          <w:lang w:val="en-US"/>
        </w:rPr>
        <w:t xml:space="preserve"> and/or critical illness cover</w:t>
      </w:r>
    </w:p>
    <w:p w14:paraId="08EDD351" w14:textId="09070E20" w:rsidR="00F3021E" w:rsidRDefault="00F3021E" w:rsidP="0088444E">
      <w:pPr>
        <w:pStyle w:val="Bullet"/>
        <w:rPr>
          <w:lang w:val="en-US"/>
        </w:rPr>
      </w:pPr>
      <w:r w:rsidRPr="00F3021E">
        <w:rPr>
          <w:lang w:val="en-US"/>
        </w:rPr>
        <w:t>$4,000 a month of any combination of income protection, salary continuance or business expenses cover.</w:t>
      </w:r>
    </w:p>
    <w:p w14:paraId="1896FA9A" w14:textId="69E5DC82" w:rsidR="00090598" w:rsidRPr="00F3021E" w:rsidRDefault="005B2F42" w:rsidP="00165488">
      <w:pPr>
        <w:pStyle w:val="Bullet"/>
        <w:numPr>
          <w:ilvl w:val="0"/>
          <w:numId w:val="0"/>
        </w:numPr>
        <w:rPr>
          <w:lang w:val="en-US"/>
        </w:rPr>
      </w:pPr>
      <w:r>
        <w:rPr>
          <w:lang w:val="en-US"/>
        </w:rPr>
        <w:t>For example, u</w:t>
      </w:r>
      <w:r w:rsidR="00090598">
        <w:rPr>
          <w:lang w:val="en-US"/>
        </w:rPr>
        <w:t>nder the Moratorium, a consumer</w:t>
      </w:r>
      <w:r>
        <w:rPr>
          <w:lang w:val="en-US"/>
        </w:rPr>
        <w:t xml:space="preserve"> with no existing insurance</w:t>
      </w:r>
      <w:r w:rsidR="00090598">
        <w:rPr>
          <w:lang w:val="en-US"/>
        </w:rPr>
        <w:t xml:space="preserve"> </w:t>
      </w:r>
      <w:r>
        <w:rPr>
          <w:lang w:val="en-US"/>
        </w:rPr>
        <w:t>applying for $300,000 worth of death cover would not be required to disclose any genetic testing results. Conversely, a consumer with $300,000 worth of existing death cover, seeking to apply for an additional $300,000 worth of cover (with either their existing or an alternative insurer), would be required to disclose any genetic testing results</w:t>
      </w:r>
      <w:r w:rsidR="000F0B00">
        <w:rPr>
          <w:lang w:val="en-US"/>
        </w:rPr>
        <w:t xml:space="preserve"> if asked</w:t>
      </w:r>
      <w:r>
        <w:rPr>
          <w:lang w:val="en-US"/>
        </w:rPr>
        <w:t>.</w:t>
      </w:r>
    </w:p>
    <w:p w14:paraId="164380F9" w14:textId="411266AC" w:rsidR="00EC02D2" w:rsidRDefault="005B2F42" w:rsidP="003C4B6F">
      <w:pPr>
        <w:pStyle w:val="Bullet"/>
        <w:numPr>
          <w:ilvl w:val="0"/>
          <w:numId w:val="0"/>
        </w:numPr>
        <w:rPr>
          <w:lang w:val="en-US"/>
        </w:rPr>
      </w:pPr>
      <w:r>
        <w:rPr>
          <w:lang w:val="en-US"/>
        </w:rPr>
        <w:t xml:space="preserve">These limits </w:t>
      </w:r>
      <w:r w:rsidR="003C4B6F">
        <w:rPr>
          <w:lang w:val="en-US"/>
        </w:rPr>
        <w:t xml:space="preserve">compare to APRA data </w:t>
      </w:r>
      <w:r w:rsidR="00955B3C">
        <w:rPr>
          <w:lang w:val="en-US"/>
        </w:rPr>
        <w:t>that suggests</w:t>
      </w:r>
      <w:r w:rsidR="003C4B6F">
        <w:rPr>
          <w:lang w:val="en-US"/>
        </w:rPr>
        <w:t xml:space="preserve"> that the </w:t>
      </w:r>
      <w:r w:rsidR="002C62DC">
        <w:rPr>
          <w:lang w:val="en-US"/>
        </w:rPr>
        <w:t xml:space="preserve">average sum insured of </w:t>
      </w:r>
      <w:r w:rsidR="00EC02D2">
        <w:rPr>
          <w:lang w:val="en-US"/>
        </w:rPr>
        <w:t>individual policies</w:t>
      </w:r>
      <w:r w:rsidR="000B0197">
        <w:rPr>
          <w:lang w:val="en-US"/>
        </w:rPr>
        <w:t>, exclusive of any group cover,</w:t>
      </w:r>
      <w:r w:rsidR="00EC02D2">
        <w:rPr>
          <w:lang w:val="en-US"/>
        </w:rPr>
        <w:t xml:space="preserve"> </w:t>
      </w:r>
      <w:r w:rsidR="005D2992">
        <w:rPr>
          <w:lang w:val="en-US"/>
        </w:rPr>
        <w:t>is</w:t>
      </w:r>
      <w:r w:rsidR="00EC02D2">
        <w:rPr>
          <w:lang w:val="en-US"/>
        </w:rPr>
        <w:t>:</w:t>
      </w:r>
    </w:p>
    <w:p w14:paraId="22B9509F" w14:textId="50897B47" w:rsidR="00EC02D2" w:rsidRDefault="00EC02D2" w:rsidP="00EC02D2">
      <w:pPr>
        <w:pStyle w:val="Bullet"/>
        <w:rPr>
          <w:lang w:val="en-US"/>
        </w:rPr>
      </w:pPr>
      <w:r>
        <w:rPr>
          <w:lang w:val="en-US"/>
        </w:rPr>
        <w:t>$713,959 of lump sum death cover</w:t>
      </w:r>
    </w:p>
    <w:p w14:paraId="3A56A985" w14:textId="026F628D" w:rsidR="00EC02D2" w:rsidRDefault="00EC02D2" w:rsidP="00EC02D2">
      <w:pPr>
        <w:pStyle w:val="Bullet"/>
        <w:rPr>
          <w:lang w:val="en-US"/>
        </w:rPr>
      </w:pPr>
      <w:r>
        <w:rPr>
          <w:lang w:val="en-US"/>
        </w:rPr>
        <w:t>$849,128 of total permanent disability cover</w:t>
      </w:r>
    </w:p>
    <w:p w14:paraId="29B23147" w14:textId="3BDCC3CB" w:rsidR="00EC02D2" w:rsidRDefault="00EC02D2" w:rsidP="00EC02D2">
      <w:pPr>
        <w:pStyle w:val="Bullet"/>
        <w:rPr>
          <w:lang w:val="en-US"/>
        </w:rPr>
      </w:pPr>
      <w:r>
        <w:rPr>
          <w:lang w:val="en-US"/>
        </w:rPr>
        <w:t>$20</w:t>
      </w:r>
      <w:r w:rsidR="00A831CD">
        <w:rPr>
          <w:lang w:val="en-US"/>
        </w:rPr>
        <w:t>7</w:t>
      </w:r>
      <w:r>
        <w:rPr>
          <w:lang w:val="en-US"/>
        </w:rPr>
        <w:t>,</w:t>
      </w:r>
      <w:r w:rsidR="00A831CD">
        <w:rPr>
          <w:lang w:val="en-US"/>
        </w:rPr>
        <w:t>414</w:t>
      </w:r>
      <w:r>
        <w:rPr>
          <w:lang w:val="en-US"/>
        </w:rPr>
        <w:t xml:space="preserve"> of trauma and/or critical illness cover</w:t>
      </w:r>
    </w:p>
    <w:p w14:paraId="34194217" w14:textId="1693DCAF" w:rsidR="00EC02D2" w:rsidRPr="00F3021E" w:rsidRDefault="00EC02D2" w:rsidP="00EC02D2">
      <w:pPr>
        <w:pStyle w:val="Bullet"/>
        <w:rPr>
          <w:lang w:val="en-US"/>
        </w:rPr>
      </w:pPr>
      <w:r w:rsidRPr="00F3021E">
        <w:rPr>
          <w:lang w:val="en-US"/>
        </w:rPr>
        <w:t>$</w:t>
      </w:r>
      <w:r w:rsidR="00A831CD">
        <w:rPr>
          <w:lang w:val="en-US"/>
        </w:rPr>
        <w:t>7</w:t>
      </w:r>
      <w:r w:rsidRPr="00F3021E">
        <w:rPr>
          <w:lang w:val="en-US"/>
        </w:rPr>
        <w:t>,</w:t>
      </w:r>
      <w:r w:rsidR="00A831CD">
        <w:rPr>
          <w:lang w:val="en-US"/>
        </w:rPr>
        <w:t xml:space="preserve">706 of </w:t>
      </w:r>
      <w:r w:rsidR="00680CDC">
        <w:rPr>
          <w:lang w:val="en-US"/>
        </w:rPr>
        <w:t>disability income insurance</w:t>
      </w:r>
      <w:r w:rsidR="00D905CF">
        <w:rPr>
          <w:lang w:val="en-US"/>
        </w:rPr>
        <w:t>.</w:t>
      </w:r>
      <w:r w:rsidR="00672DB5">
        <w:rPr>
          <w:rStyle w:val="FootnoteReference"/>
          <w:lang w:val="en-US"/>
        </w:rPr>
        <w:footnoteReference w:id="3"/>
      </w:r>
    </w:p>
    <w:p w14:paraId="7B137B1F" w14:textId="1E4E493E" w:rsidR="000B0197" w:rsidRDefault="00DD7861" w:rsidP="000B0197">
      <w:pPr>
        <w:rPr>
          <w:lang w:val="en-US"/>
        </w:rPr>
      </w:pPr>
      <w:r w:rsidRPr="00CF0791">
        <w:rPr>
          <w:lang w:val="en-US"/>
        </w:rPr>
        <w:t>T</w:t>
      </w:r>
      <w:r w:rsidR="000B0197" w:rsidRPr="00506E83">
        <w:rPr>
          <w:lang w:val="en-US"/>
        </w:rPr>
        <w:t>here is</w:t>
      </w:r>
      <w:r w:rsidR="00025B0E" w:rsidRPr="00CF0791">
        <w:rPr>
          <w:lang w:val="en-US"/>
        </w:rPr>
        <w:t xml:space="preserve"> currently</w:t>
      </w:r>
      <w:r w:rsidR="000B0197" w:rsidRPr="00506E83">
        <w:rPr>
          <w:lang w:val="en-US"/>
        </w:rPr>
        <w:t xml:space="preserve"> no data</w:t>
      </w:r>
      <w:r w:rsidR="00025B0E" w:rsidRPr="00CF0791">
        <w:rPr>
          <w:lang w:val="en-US"/>
        </w:rPr>
        <w:t xml:space="preserve"> </w:t>
      </w:r>
      <w:r w:rsidR="00036DC7">
        <w:rPr>
          <w:lang w:val="en-US"/>
        </w:rPr>
        <w:t xml:space="preserve">available </w:t>
      </w:r>
      <w:r w:rsidR="00025B0E" w:rsidRPr="00CF0791">
        <w:rPr>
          <w:lang w:val="en-US"/>
        </w:rPr>
        <w:t>on the</w:t>
      </w:r>
      <w:r w:rsidR="000B0197" w:rsidRPr="00506E83">
        <w:rPr>
          <w:lang w:val="en-US"/>
        </w:rPr>
        <w:t xml:space="preserve"> average </w:t>
      </w:r>
      <w:r w:rsidR="00025B0E" w:rsidRPr="00CF0791">
        <w:rPr>
          <w:lang w:val="en-US"/>
        </w:rPr>
        <w:t xml:space="preserve">sum insured </w:t>
      </w:r>
      <w:r w:rsidR="00881F25" w:rsidRPr="00CF0791">
        <w:rPr>
          <w:lang w:val="en-US"/>
        </w:rPr>
        <w:t>via</w:t>
      </w:r>
      <w:r w:rsidR="000B0197" w:rsidRPr="00506E83">
        <w:rPr>
          <w:lang w:val="en-US"/>
        </w:rPr>
        <w:t xml:space="preserve"> group</w:t>
      </w:r>
      <w:r w:rsidR="00881F25" w:rsidRPr="00CF0791">
        <w:rPr>
          <w:lang w:val="en-US"/>
        </w:rPr>
        <w:t xml:space="preserve"> cover</w:t>
      </w:r>
      <w:r w:rsidR="000B0197" w:rsidRPr="00506E83">
        <w:rPr>
          <w:lang w:val="en-US"/>
        </w:rPr>
        <w:t xml:space="preserve">. </w:t>
      </w:r>
      <w:r w:rsidR="00B23A0B" w:rsidRPr="00CF0791">
        <w:rPr>
          <w:lang w:val="en-US"/>
        </w:rPr>
        <w:t xml:space="preserve">The extent of cover will generally vary by </w:t>
      </w:r>
      <w:r w:rsidR="00B23A0B" w:rsidRPr="00506E83">
        <w:t>superannuation fund and the age of the fund member.</w:t>
      </w:r>
      <w:r w:rsidR="00B23A0B">
        <w:t xml:space="preserve"> </w:t>
      </w:r>
    </w:p>
    <w:p w14:paraId="525CE70A" w14:textId="4E5AFC13" w:rsidR="00034F01" w:rsidRDefault="00650857" w:rsidP="00CE6AF0">
      <w:pPr>
        <w:rPr>
          <w:lang w:val="en-US"/>
        </w:rPr>
      </w:pPr>
      <w:r>
        <w:rPr>
          <w:lang w:val="en-US"/>
        </w:rPr>
        <w:t xml:space="preserve">The </w:t>
      </w:r>
      <w:r w:rsidR="006166D5">
        <w:rPr>
          <w:lang w:val="en-US"/>
        </w:rPr>
        <w:t>M</w:t>
      </w:r>
      <w:r w:rsidR="00E70C8B">
        <w:rPr>
          <w:lang w:val="en-US"/>
        </w:rPr>
        <w:t>oratorium</w:t>
      </w:r>
      <w:r>
        <w:rPr>
          <w:lang w:val="en-US"/>
        </w:rPr>
        <w:t xml:space="preserve"> </w:t>
      </w:r>
      <w:r w:rsidR="0030433A">
        <w:rPr>
          <w:lang w:val="en-US"/>
        </w:rPr>
        <w:t>als</w:t>
      </w:r>
      <w:r w:rsidR="00080ADE">
        <w:rPr>
          <w:lang w:val="en-US"/>
        </w:rPr>
        <w:t>o stated that regardless of the amount of cover</w:t>
      </w:r>
      <w:r w:rsidR="00965369">
        <w:rPr>
          <w:lang w:val="en-US"/>
        </w:rPr>
        <w:t xml:space="preserve"> sough</w:t>
      </w:r>
      <w:r w:rsidR="002855AD">
        <w:rPr>
          <w:lang w:val="en-US"/>
        </w:rPr>
        <w:t>t</w:t>
      </w:r>
      <w:r w:rsidR="00965369">
        <w:rPr>
          <w:lang w:val="en-US"/>
        </w:rPr>
        <w:t>,</w:t>
      </w:r>
      <w:r w:rsidR="00080ADE" w:rsidDel="00965369">
        <w:rPr>
          <w:lang w:val="en-US"/>
        </w:rPr>
        <w:t xml:space="preserve"> </w:t>
      </w:r>
      <w:r w:rsidR="00080ADE">
        <w:rPr>
          <w:lang w:val="en-US"/>
        </w:rPr>
        <w:t xml:space="preserve">life insurers would not </w:t>
      </w:r>
      <w:r w:rsidR="00FC2AAD">
        <w:rPr>
          <w:lang w:val="en-US"/>
        </w:rPr>
        <w:t>require o</w:t>
      </w:r>
      <w:r w:rsidR="00E2353A">
        <w:rPr>
          <w:lang w:val="en-US"/>
        </w:rPr>
        <w:t>r</w:t>
      </w:r>
      <w:r w:rsidR="00FC2AAD">
        <w:rPr>
          <w:lang w:val="en-US"/>
        </w:rPr>
        <w:t xml:space="preserve"> encourage applicants to take a genetic test as part of their life insurance application</w:t>
      </w:r>
      <w:r w:rsidR="00A317C7">
        <w:rPr>
          <w:lang w:val="en-US"/>
        </w:rPr>
        <w:t>. Similarly, applicants would not be required to</w:t>
      </w:r>
      <w:r w:rsidR="00FC2AAD">
        <w:rPr>
          <w:lang w:val="en-US"/>
        </w:rPr>
        <w:t xml:space="preserve"> disclose </w:t>
      </w:r>
      <w:r w:rsidR="00CE6AF0">
        <w:rPr>
          <w:lang w:val="en-US"/>
        </w:rPr>
        <w:t xml:space="preserve">results of genetic tests taken as part of medical research where the applicant would not receive the results. </w:t>
      </w:r>
    </w:p>
    <w:p w14:paraId="4A155377" w14:textId="30BF34D6" w:rsidR="00AA53C4" w:rsidRDefault="0067497C" w:rsidP="00DD785C">
      <w:r>
        <w:rPr>
          <w:lang w:val="en-US"/>
        </w:rPr>
        <w:t>In</w:t>
      </w:r>
      <w:r w:rsidR="008C2009">
        <w:rPr>
          <w:lang w:val="en-US"/>
        </w:rPr>
        <w:t xml:space="preserve"> February 2022</w:t>
      </w:r>
      <w:r>
        <w:rPr>
          <w:lang w:val="en-US"/>
        </w:rPr>
        <w:t xml:space="preserve">, the FSC </w:t>
      </w:r>
      <w:r w:rsidR="008C2009">
        <w:rPr>
          <w:lang w:val="en-US"/>
        </w:rPr>
        <w:t xml:space="preserve">released </w:t>
      </w:r>
      <w:r w:rsidR="00DD78D3">
        <w:rPr>
          <w:lang w:val="en-US"/>
        </w:rPr>
        <w:t>a statement</w:t>
      </w:r>
      <w:r w:rsidR="00F62072">
        <w:rPr>
          <w:lang w:val="en-US"/>
        </w:rPr>
        <w:t xml:space="preserve"> outlining the </w:t>
      </w:r>
      <w:r w:rsidR="00FE455F">
        <w:rPr>
          <w:lang w:val="en-US"/>
        </w:rPr>
        <w:t xml:space="preserve">effectiveness of the </w:t>
      </w:r>
      <w:r w:rsidR="00F62341">
        <w:rPr>
          <w:lang w:val="en-US"/>
        </w:rPr>
        <w:t>M</w:t>
      </w:r>
      <w:r w:rsidR="00FE455F">
        <w:rPr>
          <w:lang w:val="en-US"/>
        </w:rPr>
        <w:t>oratorium.</w:t>
      </w:r>
      <w:r w:rsidR="00DD78D3">
        <w:rPr>
          <w:lang w:val="en-US"/>
        </w:rPr>
        <w:t xml:space="preserve"> </w:t>
      </w:r>
      <w:r w:rsidR="00FE455F">
        <w:rPr>
          <w:lang w:val="en-US"/>
        </w:rPr>
        <w:t>Data released alongside the statement indicated that</w:t>
      </w:r>
      <w:r w:rsidR="00DD785C">
        <w:rPr>
          <w:lang w:val="en-US"/>
        </w:rPr>
        <w:t xml:space="preserve"> </w:t>
      </w:r>
      <w:r w:rsidR="003F6849" w:rsidRPr="003F6849">
        <w:t>of the 846 applications for cover received by life insurers which included a genetic test result in the six months to 30 June 2021</w:t>
      </w:r>
      <w:r w:rsidR="003E36AF">
        <w:t>:</w:t>
      </w:r>
    </w:p>
    <w:p w14:paraId="73515A65" w14:textId="50AF1B53" w:rsidR="003F6849" w:rsidRPr="003F6849" w:rsidRDefault="00BB392F" w:rsidP="00DD785C">
      <w:pPr>
        <w:pStyle w:val="Bullet"/>
        <w:spacing w:line="240" w:lineRule="auto"/>
      </w:pPr>
      <w:r>
        <w:t>In</w:t>
      </w:r>
      <w:r w:rsidR="003F6849" w:rsidRPr="003F6849">
        <w:t xml:space="preserve"> 653 cases (77 per cent) the genetic test result had no influence. </w:t>
      </w:r>
    </w:p>
    <w:p w14:paraId="1305CE4E" w14:textId="1D4C329B" w:rsidR="003F6849" w:rsidRPr="003F6849" w:rsidRDefault="003F6849" w:rsidP="00DD785C">
      <w:pPr>
        <w:pStyle w:val="Bullet"/>
        <w:spacing w:line="240" w:lineRule="auto"/>
      </w:pPr>
      <w:r w:rsidRPr="003F6849">
        <w:t xml:space="preserve">73 cases (9 per cent) were adversely impacted by a genetic test result, all of whom were seeking cover above the FSC Moratorium limits.  </w:t>
      </w:r>
    </w:p>
    <w:p w14:paraId="08C71E49" w14:textId="6AE632D0" w:rsidR="007D086C" w:rsidRPr="003F6849" w:rsidRDefault="00FC3933" w:rsidP="00DD785C">
      <w:pPr>
        <w:pStyle w:val="Bullet"/>
        <w:spacing w:line="240" w:lineRule="auto"/>
      </w:pPr>
      <w:r>
        <w:t>111 cases (</w:t>
      </w:r>
      <w:r w:rsidR="007D086C" w:rsidRPr="007D086C">
        <w:t>13</w:t>
      </w:r>
      <w:r>
        <w:t xml:space="preserve"> per cent)</w:t>
      </w:r>
      <w:r w:rsidR="007D086C" w:rsidRPr="007D086C">
        <w:t xml:space="preserve"> were positively influenced by a genetic test result</w:t>
      </w:r>
      <w:r w:rsidR="00874301">
        <w:t xml:space="preserve"> (</w:t>
      </w:r>
      <w:r w:rsidR="00754160">
        <w:t>i.e</w:t>
      </w:r>
      <w:r w:rsidR="00D414C8">
        <w:t>.,</w:t>
      </w:r>
      <w:r w:rsidR="00754160">
        <w:t xml:space="preserve"> </w:t>
      </w:r>
      <w:r w:rsidR="00B54516">
        <w:t>the premium offered was lower than it would have otherwise been</w:t>
      </w:r>
      <w:r w:rsidR="004C58B8">
        <w:t>)</w:t>
      </w:r>
      <w:r w:rsidR="005E003F">
        <w:t>.</w:t>
      </w:r>
    </w:p>
    <w:p w14:paraId="60C83251" w14:textId="07FE0AE1" w:rsidR="003F6849" w:rsidRPr="003F6849" w:rsidRDefault="009438A7" w:rsidP="00DE79F3">
      <w:pPr>
        <w:pStyle w:val="Bullet"/>
        <w:numPr>
          <w:ilvl w:val="0"/>
          <w:numId w:val="0"/>
        </w:numPr>
        <w:spacing w:line="240" w:lineRule="auto"/>
      </w:pPr>
      <w:r>
        <w:t>Importantly, t</w:t>
      </w:r>
      <w:r w:rsidR="003F6849" w:rsidRPr="003F6849">
        <w:t>h</w:t>
      </w:r>
      <w:r>
        <w:t>ese</w:t>
      </w:r>
      <w:r w:rsidR="003F6849" w:rsidRPr="003F6849">
        <w:t xml:space="preserve"> statistic</w:t>
      </w:r>
      <w:r>
        <w:t>s</w:t>
      </w:r>
      <w:r w:rsidR="003F6849" w:rsidRPr="003F6849">
        <w:t xml:space="preserve"> do not capture instances where consumers may have chosen not to apply for cover above the limit because they were aware that the FSC Moratorium only applies up to certain amounts of cover.  </w:t>
      </w:r>
    </w:p>
    <w:p w14:paraId="78B547BA" w14:textId="77777777" w:rsidR="00AC0969" w:rsidRDefault="00AC0969" w:rsidP="00AC0969">
      <w:pPr>
        <w:rPr>
          <w:lang w:val="en-US"/>
        </w:rPr>
      </w:pPr>
      <w:r>
        <w:rPr>
          <w:lang w:val="en-US"/>
        </w:rPr>
        <w:lastRenderedPageBreak/>
        <w:t xml:space="preserve">In October 2022, the FSC undertook a review of the Moratorium, and subsequently announced the following changes: </w:t>
      </w:r>
    </w:p>
    <w:p w14:paraId="5D8D9D6F" w14:textId="77777777" w:rsidR="00AC0969" w:rsidRPr="007805DA" w:rsidRDefault="00AC0969" w:rsidP="00AC0969">
      <w:pPr>
        <w:pStyle w:val="Bullet"/>
        <w:rPr>
          <w:lang w:val="en-US"/>
        </w:rPr>
      </w:pPr>
      <w:r w:rsidRPr="007805DA">
        <w:rPr>
          <w:lang w:val="en-US"/>
        </w:rPr>
        <w:t xml:space="preserve">The removal of the sunset clause (previously the FSC Moratorium was due to sunset in June 2024). </w:t>
      </w:r>
    </w:p>
    <w:p w14:paraId="1CDD96B3" w14:textId="77777777" w:rsidR="00AC0969" w:rsidRDefault="00AC0969" w:rsidP="00AC0969">
      <w:pPr>
        <w:pStyle w:val="Bullet"/>
        <w:rPr>
          <w:lang w:val="en-US"/>
        </w:rPr>
      </w:pPr>
      <w:r w:rsidRPr="007805DA">
        <w:rPr>
          <w:lang w:val="en-US"/>
        </w:rPr>
        <w:t xml:space="preserve">Immunity </w:t>
      </w:r>
      <w:r>
        <w:rPr>
          <w:lang w:val="en-US"/>
        </w:rPr>
        <w:t>for</w:t>
      </w:r>
      <w:r w:rsidRPr="007805DA">
        <w:rPr>
          <w:lang w:val="en-US"/>
        </w:rPr>
        <w:t xml:space="preserve"> genetic tests taken before, or while, the FSC Moratorium </w:t>
      </w:r>
      <w:r>
        <w:rPr>
          <w:lang w:val="en-US"/>
        </w:rPr>
        <w:t>was</w:t>
      </w:r>
      <w:r w:rsidRPr="007805DA">
        <w:rPr>
          <w:lang w:val="en-US"/>
        </w:rPr>
        <w:t xml:space="preserve"> in place.</w:t>
      </w:r>
    </w:p>
    <w:p w14:paraId="7BEB0FAA" w14:textId="77777777" w:rsidR="00AC0969" w:rsidRDefault="00AC0969" w:rsidP="00AC0969">
      <w:pPr>
        <w:pStyle w:val="Bullet"/>
        <w:rPr>
          <w:lang w:val="en-US"/>
        </w:rPr>
      </w:pPr>
      <w:r>
        <w:rPr>
          <w:lang w:val="en-US"/>
        </w:rPr>
        <w:t>The indefinite extension of the Moratorium, and its incorporation</w:t>
      </w:r>
      <w:r w:rsidDel="003C216A">
        <w:rPr>
          <w:lang w:val="en-US"/>
        </w:rPr>
        <w:t xml:space="preserve"> into </w:t>
      </w:r>
      <w:r>
        <w:rPr>
          <w:lang w:val="en-US"/>
        </w:rPr>
        <w:t>the Life Insurance Code of Practice (from 1 July 2023).</w:t>
      </w:r>
    </w:p>
    <w:p w14:paraId="33E8F4F2" w14:textId="365471DF" w:rsidR="00AC0969" w:rsidRDefault="00AC0969" w:rsidP="00AC0969">
      <w:pPr>
        <w:rPr>
          <w:lang w:val="en-US"/>
        </w:rPr>
      </w:pPr>
      <w:r>
        <w:rPr>
          <w:lang w:val="en-US"/>
        </w:rPr>
        <w:t>In</w:t>
      </w:r>
      <w:r w:rsidRPr="00127DA4">
        <w:rPr>
          <w:lang w:val="en-US"/>
        </w:rPr>
        <w:t xml:space="preserve"> June 2022</w:t>
      </w:r>
      <w:r>
        <w:rPr>
          <w:lang w:val="en-US"/>
        </w:rPr>
        <w:t xml:space="preserve">, </w:t>
      </w:r>
      <w:r w:rsidRPr="00127DA4">
        <w:rPr>
          <w:lang w:val="en-US"/>
        </w:rPr>
        <w:t>the Council of Australian Life Insurers (CALI)</w:t>
      </w:r>
      <w:r>
        <w:rPr>
          <w:lang w:val="en-US"/>
        </w:rPr>
        <w:t xml:space="preserve"> was established as the life insurance industry’s new representative body. As of October 2023, CALI’s 19 members represent 99</w:t>
      </w:r>
      <w:r w:rsidR="00F976A2">
        <w:rPr>
          <w:lang w:val="en-US"/>
        </w:rPr>
        <w:t xml:space="preserve"> per cent</w:t>
      </w:r>
      <w:r>
        <w:rPr>
          <w:lang w:val="en-US"/>
        </w:rPr>
        <w:t xml:space="preserve"> of the life insurance market and all reinsurers in Australia. From</w:t>
      </w:r>
      <w:r w:rsidDel="003F4EA7">
        <w:rPr>
          <w:lang w:val="en-US"/>
        </w:rPr>
        <w:t xml:space="preserve"> </w:t>
      </w:r>
      <w:r>
        <w:rPr>
          <w:lang w:val="en-US"/>
        </w:rPr>
        <w:t xml:space="preserve">29 September 2023, CALI took </w:t>
      </w:r>
      <w:r w:rsidR="00307603">
        <w:rPr>
          <w:lang w:val="en-US"/>
        </w:rPr>
        <w:t xml:space="preserve">over </w:t>
      </w:r>
      <w:r>
        <w:rPr>
          <w:lang w:val="en-US"/>
        </w:rPr>
        <w:t>ownership of the Life Insurance Code of Practice</w:t>
      </w:r>
      <w:r w:rsidR="00A742CF">
        <w:rPr>
          <w:lang w:val="en-US"/>
        </w:rPr>
        <w:t xml:space="preserve"> from the FSC</w:t>
      </w:r>
      <w:r w:rsidRPr="00127DA4">
        <w:rPr>
          <w:lang w:val="en-US"/>
        </w:rPr>
        <w:t>.</w:t>
      </w:r>
    </w:p>
    <w:p w14:paraId="6C11D5E9" w14:textId="3A216747" w:rsidR="00D525B2" w:rsidRPr="00D6657F" w:rsidRDefault="00327E5A" w:rsidP="00D6657F">
      <w:pPr>
        <w:pStyle w:val="Heading2"/>
      </w:pPr>
      <w:bookmarkStart w:id="17" w:name="_Toc151554623"/>
      <w:r w:rsidRPr="00D6657F">
        <w:t>The prevalence of genetic testing is increasing</w:t>
      </w:r>
      <w:bookmarkEnd w:id="17"/>
    </w:p>
    <w:p w14:paraId="09FDEFC5" w14:textId="4C4211F9" w:rsidR="008C497E" w:rsidRDefault="008C497E" w:rsidP="008C497E">
      <w:pPr>
        <w:rPr>
          <w:szCs w:val="22"/>
        </w:rPr>
      </w:pPr>
      <w:r>
        <w:rPr>
          <w:color w:val="000000"/>
          <w:szCs w:val="22"/>
        </w:rPr>
        <w:t>Over the last decade, the number of Medicare Benefits Schedule (MBS) genetic and genomic pathology services, as well as the amount of benefits paid, has trended upwards (</w:t>
      </w:r>
      <w:r>
        <w:rPr>
          <w:b/>
          <w:bCs/>
          <w:color w:val="000000"/>
          <w:szCs w:val="22"/>
        </w:rPr>
        <w:t>Figure 1</w:t>
      </w:r>
      <w:r>
        <w:rPr>
          <w:color w:val="000000"/>
          <w:szCs w:val="22"/>
        </w:rPr>
        <w:t>). This reflects both advances in genomic medicine and the addition of new genetic and genomic services to the MBS in response to Medical Services Advisory Committee (MSAC) recommendations.</w:t>
      </w:r>
      <w:r>
        <w:rPr>
          <w:szCs w:val="22"/>
        </w:rPr>
        <w:t xml:space="preserve"> With ongoing advances in technology, and associated decreases in cost, the scope and </w:t>
      </w:r>
      <w:r w:rsidR="003C41E3">
        <w:rPr>
          <w:szCs w:val="22"/>
        </w:rPr>
        <w:t>utilisation</w:t>
      </w:r>
      <w:r>
        <w:rPr>
          <w:szCs w:val="22"/>
        </w:rPr>
        <w:t xml:space="preserve"> of genetic testing is expected to increase significantly over the coming years.</w:t>
      </w:r>
    </w:p>
    <w:p w14:paraId="6DE41495" w14:textId="0A868853" w:rsidR="008C497E" w:rsidRDefault="007D18D4" w:rsidP="008C497E">
      <w:pPr>
        <w:rPr>
          <w:rFonts w:ascii="Calibri" w:hAnsi="Calibri"/>
          <w:color w:val="000000"/>
          <w:szCs w:val="22"/>
        </w:rPr>
      </w:pPr>
      <w:r>
        <w:rPr>
          <w:szCs w:val="22"/>
        </w:rPr>
        <w:t>Figure 1</w:t>
      </w:r>
      <w:r w:rsidR="008C497E">
        <w:rPr>
          <w:szCs w:val="22"/>
        </w:rPr>
        <w:t xml:space="preserve"> reflects genetic and genomic pathology tests eligible for a MBS rebate only</w:t>
      </w:r>
      <w:r w:rsidR="008A45CE">
        <w:rPr>
          <w:szCs w:val="22"/>
        </w:rPr>
        <w:t>, and demonstrates a</w:t>
      </w:r>
      <w:r w:rsidR="00B978FC">
        <w:rPr>
          <w:szCs w:val="22"/>
        </w:rPr>
        <w:t>n increase in incidents and investments via the MBS</w:t>
      </w:r>
      <w:r w:rsidR="008C497E">
        <w:rPr>
          <w:szCs w:val="22"/>
        </w:rPr>
        <w:t xml:space="preserve">. </w:t>
      </w:r>
      <w:r>
        <w:rPr>
          <w:szCs w:val="22"/>
        </w:rPr>
        <w:t>Figure 1</w:t>
      </w:r>
      <w:r w:rsidR="008C497E">
        <w:rPr>
          <w:szCs w:val="22"/>
        </w:rPr>
        <w:t xml:space="preserve"> does not reflect the range of genetic and genomic tests that are available direct to consumers for non-clinical purposes, tests conducted for medical research</w:t>
      </w:r>
      <w:r w:rsidR="00D81C50">
        <w:rPr>
          <w:szCs w:val="22"/>
        </w:rPr>
        <w:t>,</w:t>
      </w:r>
      <w:r w:rsidR="008C497E">
        <w:rPr>
          <w:szCs w:val="22"/>
        </w:rPr>
        <w:t xml:space="preserve"> or private medical services provided outside the MBS.</w:t>
      </w:r>
    </w:p>
    <w:p w14:paraId="631E06EB" w14:textId="77777777" w:rsidR="00B4452F" w:rsidRDefault="00B4452F" w:rsidP="00141ED8">
      <w:pPr>
        <w:pStyle w:val="ChartMainHeading"/>
        <w:rPr>
          <w:b/>
          <w:bCs/>
        </w:rPr>
      </w:pPr>
      <w:bookmarkStart w:id="18" w:name="_Toc151478657"/>
      <w:bookmarkStart w:id="19" w:name="_Toc151554624"/>
      <w:r w:rsidRPr="003C641E">
        <w:lastRenderedPageBreak/>
        <w:t>Figure 1: Services and benefits for MBS Group P7 – Genetics from financial year 2013-2014 to 2022-2023</w:t>
      </w:r>
      <w:r>
        <w:rPr>
          <w:rStyle w:val="FootnoteReference"/>
          <w:b/>
          <w:bCs/>
        </w:rPr>
        <w:footnoteReference w:id="4"/>
      </w:r>
      <w:bookmarkEnd w:id="18"/>
      <w:bookmarkEnd w:id="19"/>
    </w:p>
    <w:p w14:paraId="0CEFFAEA" w14:textId="76C9D8DC" w:rsidR="00A90738" w:rsidRDefault="00B80912" w:rsidP="00B4452F">
      <w:pPr>
        <w:rPr>
          <w:b/>
          <w:bCs/>
        </w:rPr>
      </w:pPr>
      <w:r>
        <w:rPr>
          <w:b/>
          <w:bCs/>
          <w:noProof/>
        </w:rPr>
        <w:drawing>
          <wp:inline distT="0" distB="0" distL="0" distR="0" wp14:anchorId="685149BD" wp14:editId="4B7F37C8">
            <wp:extent cx="5580000" cy="3422693"/>
            <wp:effectExtent l="0" t="0" r="1905" b="6350"/>
            <wp:docPr id="14" name="Picture 14" descr="This chart shows the steady increase in the number of Medicare Benefits Schedule (MBS) genetic and genomic pathology services, as well as the amount of benefits paid, over a 10 year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chart shows the steady increase in the number of Medicare Benefits Schedule (MBS) genetic and genomic pathology services, as well as the amount of benefits paid, over a 10 year period.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0000" cy="3422693"/>
                    </a:xfrm>
                    <a:prstGeom prst="rect">
                      <a:avLst/>
                    </a:prstGeom>
                    <a:noFill/>
                  </pic:spPr>
                </pic:pic>
              </a:graphicData>
            </a:graphic>
          </wp:inline>
        </w:drawing>
      </w:r>
    </w:p>
    <w:p w14:paraId="45622389" w14:textId="0640F428" w:rsidR="007D7C23" w:rsidRPr="00D6657F" w:rsidRDefault="00513293" w:rsidP="00D6657F">
      <w:pPr>
        <w:pStyle w:val="Heading2"/>
      </w:pPr>
      <w:bookmarkStart w:id="20" w:name="_Toc151554625"/>
      <w:r w:rsidRPr="00D6657F">
        <w:t>Concerns</w:t>
      </w:r>
      <w:r w:rsidR="00D250D5" w:rsidRPr="00D6657F">
        <w:t xml:space="preserve"> about </w:t>
      </w:r>
      <w:r w:rsidR="00995444" w:rsidRPr="00D6657F">
        <w:t xml:space="preserve">effectiveness of </w:t>
      </w:r>
      <w:r w:rsidR="006166D5" w:rsidRPr="00D6657F">
        <w:t>M</w:t>
      </w:r>
      <w:r w:rsidR="007B048E" w:rsidRPr="00D6657F">
        <w:t>or</w:t>
      </w:r>
      <w:r w:rsidR="00B521A6" w:rsidRPr="00D6657F">
        <w:t>a</w:t>
      </w:r>
      <w:r w:rsidR="007B048E" w:rsidRPr="00D6657F">
        <w:t>torium</w:t>
      </w:r>
      <w:r w:rsidR="00045182" w:rsidRPr="00D6657F">
        <w:t xml:space="preserve">: </w:t>
      </w:r>
      <w:r w:rsidR="00D57F74" w:rsidRPr="00D6657F">
        <w:t xml:space="preserve">The </w:t>
      </w:r>
      <w:r w:rsidR="00F26296" w:rsidRPr="00D6657F">
        <w:t>A-GLIMMER report</w:t>
      </w:r>
      <w:bookmarkEnd w:id="20"/>
    </w:p>
    <w:p w14:paraId="50E672BB" w14:textId="3FD28773" w:rsidR="007D6B57" w:rsidRDefault="003E736F" w:rsidP="006460F6">
      <w:pPr>
        <w:pStyle w:val="Bullet"/>
        <w:numPr>
          <w:ilvl w:val="0"/>
          <w:numId w:val="0"/>
        </w:numPr>
        <w:tabs>
          <w:tab w:val="clear" w:pos="720"/>
        </w:tabs>
        <w:spacing w:before="240" w:after="240" w:line="240" w:lineRule="auto"/>
        <w:rPr>
          <w:szCs w:val="24"/>
        </w:rPr>
      </w:pPr>
      <w:r>
        <w:rPr>
          <w:szCs w:val="24"/>
        </w:rPr>
        <w:t>In June 2020, a</w:t>
      </w:r>
      <w:r w:rsidR="00B87770">
        <w:rPr>
          <w:szCs w:val="24"/>
        </w:rPr>
        <w:t xml:space="preserve"> Medical Re</w:t>
      </w:r>
      <w:r w:rsidR="00266C66">
        <w:rPr>
          <w:szCs w:val="24"/>
        </w:rPr>
        <w:t xml:space="preserve">search Future Fund </w:t>
      </w:r>
      <w:r w:rsidR="00E44116">
        <w:rPr>
          <w:szCs w:val="24"/>
        </w:rPr>
        <w:t>Genomics Health Futures Mission</w:t>
      </w:r>
      <w:r w:rsidR="00E8436A">
        <w:rPr>
          <w:szCs w:val="24"/>
        </w:rPr>
        <w:t xml:space="preserve"> grant</w:t>
      </w:r>
      <w:r w:rsidR="002F0C43">
        <w:rPr>
          <w:szCs w:val="24"/>
        </w:rPr>
        <w:t xml:space="preserve"> </w:t>
      </w:r>
      <w:r>
        <w:rPr>
          <w:szCs w:val="24"/>
        </w:rPr>
        <w:t>was</w:t>
      </w:r>
      <w:r w:rsidR="002F0C43">
        <w:rPr>
          <w:szCs w:val="24"/>
        </w:rPr>
        <w:t xml:space="preserve"> awarded to researchers </w:t>
      </w:r>
      <w:r w:rsidR="00911732">
        <w:rPr>
          <w:szCs w:val="24"/>
        </w:rPr>
        <w:t>at Monash University</w:t>
      </w:r>
      <w:r w:rsidR="005618E8">
        <w:rPr>
          <w:szCs w:val="24"/>
        </w:rPr>
        <w:t xml:space="preserve">. The researchers </w:t>
      </w:r>
      <w:r w:rsidR="00164A97">
        <w:rPr>
          <w:szCs w:val="24"/>
        </w:rPr>
        <w:t>sought</w:t>
      </w:r>
      <w:r w:rsidR="00911732">
        <w:rPr>
          <w:szCs w:val="24"/>
        </w:rPr>
        <w:t xml:space="preserve"> </w:t>
      </w:r>
      <w:r w:rsidR="00E95891">
        <w:rPr>
          <w:szCs w:val="24"/>
        </w:rPr>
        <w:t>to monitor the impact of the FSC Morat</w:t>
      </w:r>
      <w:r w:rsidR="00A24C80">
        <w:rPr>
          <w:szCs w:val="24"/>
        </w:rPr>
        <w:t>orium</w:t>
      </w:r>
      <w:r w:rsidR="00B307AF">
        <w:rPr>
          <w:szCs w:val="24"/>
        </w:rPr>
        <w:t>, its</w:t>
      </w:r>
      <w:r w:rsidR="00A24C80">
        <w:rPr>
          <w:szCs w:val="24"/>
        </w:rPr>
        <w:t xml:space="preserve"> </w:t>
      </w:r>
      <w:r w:rsidR="00AB34AB">
        <w:rPr>
          <w:szCs w:val="24"/>
        </w:rPr>
        <w:t>effects on the uptake of genetic testing</w:t>
      </w:r>
      <w:r w:rsidR="00F008F5">
        <w:rPr>
          <w:szCs w:val="24"/>
        </w:rPr>
        <w:t>,</w:t>
      </w:r>
      <w:r w:rsidR="00AB34AB">
        <w:rPr>
          <w:szCs w:val="24"/>
        </w:rPr>
        <w:t xml:space="preserve"> and </w:t>
      </w:r>
      <w:r w:rsidR="00B307AF">
        <w:rPr>
          <w:szCs w:val="24"/>
        </w:rPr>
        <w:t>its</w:t>
      </w:r>
      <w:r w:rsidR="00AB34AB">
        <w:rPr>
          <w:szCs w:val="24"/>
        </w:rPr>
        <w:t xml:space="preserve"> impacts on genetic discrimination</w:t>
      </w:r>
      <w:r w:rsidR="009C4AD9">
        <w:rPr>
          <w:szCs w:val="24"/>
        </w:rPr>
        <w:t xml:space="preserve"> (the A-GLIMMER Report)</w:t>
      </w:r>
      <w:r w:rsidR="00373208">
        <w:rPr>
          <w:szCs w:val="24"/>
        </w:rPr>
        <w:t xml:space="preserve">. </w:t>
      </w:r>
    </w:p>
    <w:p w14:paraId="25C51BA6" w14:textId="33709F67" w:rsidR="00B600C8" w:rsidRDefault="00FE5B6A" w:rsidP="002E01CF">
      <w:pPr>
        <w:pStyle w:val="Bullet"/>
        <w:numPr>
          <w:ilvl w:val="0"/>
          <w:numId w:val="0"/>
        </w:numPr>
        <w:tabs>
          <w:tab w:val="clear" w:pos="720"/>
        </w:tabs>
        <w:spacing w:before="240" w:after="240" w:line="240" w:lineRule="auto"/>
        <w:rPr>
          <w:szCs w:val="24"/>
        </w:rPr>
      </w:pPr>
      <w:r>
        <w:rPr>
          <w:szCs w:val="24"/>
        </w:rPr>
        <w:t xml:space="preserve">The </w:t>
      </w:r>
      <w:r w:rsidR="00312569">
        <w:rPr>
          <w:szCs w:val="24"/>
        </w:rPr>
        <w:t xml:space="preserve">A-GLIMMER </w:t>
      </w:r>
      <w:r>
        <w:rPr>
          <w:szCs w:val="24"/>
        </w:rPr>
        <w:t>final report was released in June 2023.</w:t>
      </w:r>
      <w:r w:rsidR="000A2280">
        <w:rPr>
          <w:szCs w:val="24"/>
        </w:rPr>
        <w:t xml:space="preserve"> </w:t>
      </w:r>
      <w:r>
        <w:rPr>
          <w:szCs w:val="24"/>
        </w:rPr>
        <w:t xml:space="preserve">The </w:t>
      </w:r>
      <w:r w:rsidR="00F53E08">
        <w:rPr>
          <w:szCs w:val="24"/>
        </w:rPr>
        <w:t xml:space="preserve">report drew </w:t>
      </w:r>
      <w:r w:rsidR="00CB1FB3">
        <w:rPr>
          <w:szCs w:val="24"/>
        </w:rPr>
        <w:t xml:space="preserve">upon consultation with </w:t>
      </w:r>
      <w:r w:rsidR="00DC3067">
        <w:rPr>
          <w:szCs w:val="24"/>
        </w:rPr>
        <w:t xml:space="preserve">consumers, patients, health professionals and financial advisers </w:t>
      </w:r>
      <w:r>
        <w:rPr>
          <w:szCs w:val="24"/>
        </w:rPr>
        <w:t xml:space="preserve">to </w:t>
      </w:r>
      <w:r w:rsidR="00A11DA6">
        <w:rPr>
          <w:szCs w:val="24"/>
        </w:rPr>
        <w:t>assess views on the effectiveness of the Moratorium.</w:t>
      </w:r>
      <w:r w:rsidR="00F008F5">
        <w:rPr>
          <w:szCs w:val="24"/>
        </w:rPr>
        <w:t xml:space="preserve"> </w:t>
      </w:r>
    </w:p>
    <w:p w14:paraId="2A8FA449" w14:textId="2928B1D1" w:rsidR="00C04A38" w:rsidRDefault="00C04A38" w:rsidP="002E01CF">
      <w:pPr>
        <w:pStyle w:val="Bullet"/>
        <w:numPr>
          <w:ilvl w:val="0"/>
          <w:numId w:val="0"/>
        </w:numPr>
        <w:tabs>
          <w:tab w:val="clear" w:pos="720"/>
        </w:tabs>
        <w:spacing w:before="240" w:after="240" w:line="240" w:lineRule="auto"/>
        <w:rPr>
          <w:szCs w:val="24"/>
        </w:rPr>
      </w:pPr>
      <w:r>
        <w:rPr>
          <w:szCs w:val="24"/>
        </w:rPr>
        <w:t xml:space="preserve">Key issues raised </w:t>
      </w:r>
      <w:r w:rsidR="00C0131E">
        <w:rPr>
          <w:szCs w:val="24"/>
        </w:rPr>
        <w:t>in the</w:t>
      </w:r>
      <w:r>
        <w:rPr>
          <w:szCs w:val="24"/>
        </w:rPr>
        <w:t xml:space="preserve"> report include</w:t>
      </w:r>
      <w:r w:rsidR="005B2F42">
        <w:rPr>
          <w:szCs w:val="24"/>
        </w:rPr>
        <w:t>d that</w:t>
      </w:r>
      <w:r>
        <w:rPr>
          <w:szCs w:val="24"/>
        </w:rPr>
        <w:t>:</w:t>
      </w:r>
    </w:p>
    <w:p w14:paraId="019A8744" w14:textId="5FD47339" w:rsidR="001105B6" w:rsidRDefault="005B2F42" w:rsidP="001105B6">
      <w:pPr>
        <w:pStyle w:val="Bullet"/>
      </w:pPr>
      <w:r>
        <w:t>P</w:t>
      </w:r>
      <w:r w:rsidR="001105B6">
        <w:t>eople who have genetic tests that indicate a predisposition to a condition are experiencing difficulties accessing life insurance.</w:t>
      </w:r>
    </w:p>
    <w:p w14:paraId="1DB9D1C9" w14:textId="1C21F8D9" w:rsidR="004A4FB8" w:rsidRDefault="00AF4C76" w:rsidP="00EF1223">
      <w:pPr>
        <w:pStyle w:val="Bullet"/>
      </w:pPr>
      <w:r w:rsidRPr="00AF4C76">
        <w:t>People</w:t>
      </w:r>
      <w:r w:rsidR="00537C98">
        <w:t xml:space="preserve"> are</w:t>
      </w:r>
      <w:r w:rsidRPr="00AF4C76">
        <w:t xml:space="preserve"> not undertaking genetic tests</w:t>
      </w:r>
      <w:r w:rsidR="005F2790">
        <w:t xml:space="preserve"> or participating in scientific research</w:t>
      </w:r>
      <w:r w:rsidRPr="00AF4C76">
        <w:t xml:space="preserve"> due to concerns about </w:t>
      </w:r>
      <w:r w:rsidR="00A9445A">
        <w:t xml:space="preserve">obtaining </w:t>
      </w:r>
      <w:r w:rsidR="00A13403">
        <w:t>affordable</w:t>
      </w:r>
      <w:r w:rsidR="00A9445A">
        <w:t xml:space="preserve"> </w:t>
      </w:r>
      <w:r w:rsidRPr="00AF4C76">
        <w:t>life insurance</w:t>
      </w:r>
      <w:r w:rsidR="000B42DD">
        <w:t>.</w:t>
      </w:r>
    </w:p>
    <w:p w14:paraId="7C418399" w14:textId="68AA4F90" w:rsidR="00B600C8" w:rsidRPr="002D7B72" w:rsidRDefault="009F2F89" w:rsidP="00333D96">
      <w:pPr>
        <w:pStyle w:val="Bullet"/>
        <w:rPr>
          <w:lang w:val="en-US"/>
        </w:rPr>
      </w:pPr>
      <w:r>
        <w:rPr>
          <w:lang w:val="en-US"/>
        </w:rPr>
        <w:lastRenderedPageBreak/>
        <w:t>Stakeholders have c</w:t>
      </w:r>
      <w:r w:rsidR="00B600C8" w:rsidRPr="002D7B72">
        <w:rPr>
          <w:lang w:val="en-US"/>
        </w:rPr>
        <w:t>oncern</w:t>
      </w:r>
      <w:r w:rsidR="00FE7D93">
        <w:rPr>
          <w:lang w:val="en-US"/>
        </w:rPr>
        <w:t>s</w:t>
      </w:r>
      <w:r w:rsidR="00B600C8" w:rsidRPr="002D7B72" w:rsidDel="00FE7D93">
        <w:rPr>
          <w:lang w:val="en-US"/>
        </w:rPr>
        <w:t xml:space="preserve"> </w:t>
      </w:r>
      <w:r>
        <w:rPr>
          <w:lang w:val="en-US"/>
        </w:rPr>
        <w:t>about</w:t>
      </w:r>
      <w:r w:rsidRPr="002D7B72">
        <w:rPr>
          <w:lang w:val="en-US"/>
        </w:rPr>
        <w:t xml:space="preserve"> </w:t>
      </w:r>
      <w:r w:rsidR="00B600C8" w:rsidRPr="002D7B72">
        <w:rPr>
          <w:lang w:val="en-US"/>
        </w:rPr>
        <w:t xml:space="preserve">the life insurance industry’s self-regulation of the </w:t>
      </w:r>
      <w:r w:rsidR="006166D5">
        <w:rPr>
          <w:lang w:val="en-US"/>
        </w:rPr>
        <w:t>M</w:t>
      </w:r>
      <w:r w:rsidR="00B600C8" w:rsidRPr="002D7B72">
        <w:rPr>
          <w:lang w:val="en-US"/>
        </w:rPr>
        <w:t xml:space="preserve">oratorium, </w:t>
      </w:r>
      <w:r w:rsidR="008F1119">
        <w:rPr>
          <w:lang w:val="en-US"/>
        </w:rPr>
        <w:t>as well as</w:t>
      </w:r>
      <w:r w:rsidR="008F1119" w:rsidRPr="002D7B72">
        <w:rPr>
          <w:lang w:val="en-US"/>
        </w:rPr>
        <w:t xml:space="preserve"> </w:t>
      </w:r>
      <w:r w:rsidR="00B600C8" w:rsidRPr="002D7B72">
        <w:rPr>
          <w:lang w:val="en-US"/>
        </w:rPr>
        <w:t xml:space="preserve">a low level of confidence in the effectiveness of the </w:t>
      </w:r>
      <w:r w:rsidR="006166D5">
        <w:rPr>
          <w:lang w:val="en-US"/>
        </w:rPr>
        <w:t>M</w:t>
      </w:r>
      <w:r w:rsidR="00B600C8" w:rsidRPr="002D7B72">
        <w:rPr>
          <w:lang w:val="en-US"/>
        </w:rPr>
        <w:t xml:space="preserve">oratorium. Many stakeholders were also concerned about the absence of any Government oversight. </w:t>
      </w:r>
    </w:p>
    <w:p w14:paraId="78627CC4" w14:textId="700EC9D0" w:rsidR="00B600C8" w:rsidRPr="002D7B72" w:rsidRDefault="00EA37CF" w:rsidP="00333D96">
      <w:pPr>
        <w:pStyle w:val="Bullet"/>
        <w:rPr>
          <w:lang w:val="en-US"/>
        </w:rPr>
      </w:pPr>
      <w:r>
        <w:rPr>
          <w:lang w:val="en-US"/>
        </w:rPr>
        <w:t xml:space="preserve">Life insurers are not complying </w:t>
      </w:r>
      <w:r w:rsidR="00B600C8" w:rsidRPr="002D7B72">
        <w:rPr>
          <w:lang w:val="en-US"/>
        </w:rPr>
        <w:t xml:space="preserve">with the </w:t>
      </w:r>
      <w:r w:rsidR="006166D5">
        <w:rPr>
          <w:lang w:val="en-US"/>
        </w:rPr>
        <w:t>M</w:t>
      </w:r>
      <w:r w:rsidR="00B600C8" w:rsidRPr="002D7B72">
        <w:rPr>
          <w:lang w:val="en-US"/>
        </w:rPr>
        <w:t xml:space="preserve">oratorium, including </w:t>
      </w:r>
      <w:r w:rsidR="00C113E5">
        <w:rPr>
          <w:lang w:val="en-US"/>
        </w:rPr>
        <w:t xml:space="preserve">asking </w:t>
      </w:r>
      <w:r w:rsidR="00B600C8" w:rsidRPr="002D7B72">
        <w:rPr>
          <w:lang w:val="en-US"/>
        </w:rPr>
        <w:t>applicants about genetic test results</w:t>
      </w:r>
      <w:r w:rsidR="00C113E5">
        <w:rPr>
          <w:lang w:val="en-US"/>
        </w:rPr>
        <w:t xml:space="preserve"> despite applications falling below the financial thresholds</w:t>
      </w:r>
      <w:r w:rsidR="00B600C8" w:rsidRPr="002D7B72">
        <w:rPr>
          <w:lang w:val="en-US"/>
        </w:rPr>
        <w:t xml:space="preserve">. </w:t>
      </w:r>
    </w:p>
    <w:p w14:paraId="75595287" w14:textId="354A86DE" w:rsidR="00B600C8" w:rsidRPr="002D7B72" w:rsidRDefault="00744463" w:rsidP="00333D96">
      <w:pPr>
        <w:pStyle w:val="Bullet"/>
        <w:rPr>
          <w:lang w:val="en-US"/>
        </w:rPr>
      </w:pPr>
      <w:r>
        <w:rPr>
          <w:lang w:val="en-US"/>
        </w:rPr>
        <w:t>T</w:t>
      </w:r>
      <w:r w:rsidR="00B600C8" w:rsidRPr="002D7B72">
        <w:rPr>
          <w:lang w:val="en-US"/>
        </w:rPr>
        <w:t xml:space="preserve">he </w:t>
      </w:r>
      <w:r w:rsidR="006166D5">
        <w:rPr>
          <w:lang w:val="en-US"/>
        </w:rPr>
        <w:t>M</w:t>
      </w:r>
      <w:r w:rsidR="00B600C8" w:rsidRPr="002D7B72">
        <w:rPr>
          <w:lang w:val="en-US"/>
        </w:rPr>
        <w:t xml:space="preserve">oratorium’s financial limits </w:t>
      </w:r>
      <w:r w:rsidR="00841D54">
        <w:rPr>
          <w:lang w:val="en-US"/>
        </w:rPr>
        <w:t>were</w:t>
      </w:r>
      <w:r w:rsidR="00841D54" w:rsidRPr="002D7B72">
        <w:rPr>
          <w:lang w:val="en-US"/>
        </w:rPr>
        <w:t xml:space="preserve"> </w:t>
      </w:r>
      <w:r w:rsidR="00B600C8" w:rsidRPr="002D7B72">
        <w:rPr>
          <w:lang w:val="en-US"/>
        </w:rPr>
        <w:t xml:space="preserve">too low. </w:t>
      </w:r>
    </w:p>
    <w:p w14:paraId="7EBFF176" w14:textId="52415A47" w:rsidR="00B600C8" w:rsidRPr="002D7B72" w:rsidRDefault="00744463" w:rsidP="00333D96">
      <w:pPr>
        <w:pStyle w:val="Bullet"/>
        <w:rPr>
          <w:lang w:val="en-US"/>
        </w:rPr>
      </w:pPr>
      <w:r>
        <w:rPr>
          <w:lang w:val="en-US"/>
        </w:rPr>
        <w:t>There was p</w:t>
      </w:r>
      <w:r w:rsidR="00B600C8" w:rsidRPr="002D7B72">
        <w:rPr>
          <w:lang w:val="en-US"/>
        </w:rPr>
        <w:t xml:space="preserve">oor awareness and knowledge about the </w:t>
      </w:r>
      <w:r w:rsidR="006166D5">
        <w:rPr>
          <w:lang w:val="en-US"/>
        </w:rPr>
        <w:t>M</w:t>
      </w:r>
      <w:r w:rsidR="00B600C8" w:rsidRPr="002D7B72">
        <w:rPr>
          <w:lang w:val="en-US"/>
        </w:rPr>
        <w:t>oratorium amongst some stakeholders.</w:t>
      </w:r>
    </w:p>
    <w:p w14:paraId="632CB123" w14:textId="6C097E39" w:rsidR="00D04104" w:rsidRPr="00673F0B" w:rsidRDefault="00D54DDC">
      <w:pPr>
        <w:pStyle w:val="Bullet"/>
        <w:numPr>
          <w:ilvl w:val="0"/>
          <w:numId w:val="0"/>
        </w:numPr>
        <w:tabs>
          <w:tab w:val="clear" w:pos="720"/>
        </w:tabs>
        <w:spacing w:before="240" w:after="240" w:line="240" w:lineRule="auto"/>
      </w:pPr>
      <w:r w:rsidRPr="00D54DDC">
        <w:t xml:space="preserve">The A-GLIMMER Project’s overall assessment </w:t>
      </w:r>
      <w:r>
        <w:t>was</w:t>
      </w:r>
      <w:r w:rsidRPr="00D54DDC">
        <w:t xml:space="preserve"> that the Moratorium </w:t>
      </w:r>
      <w:r w:rsidR="00564C83">
        <w:t>is</w:t>
      </w:r>
      <w:r w:rsidR="00564C83" w:rsidRPr="00D54DDC">
        <w:t xml:space="preserve"> </w:t>
      </w:r>
      <w:r w:rsidRPr="00D54DDC">
        <w:t>inadequate to address and prevent genetic discrimination in life insurance</w:t>
      </w:r>
      <w:r w:rsidR="00A81226">
        <w:t>,</w:t>
      </w:r>
      <w:r w:rsidRPr="00D54DDC">
        <w:t xml:space="preserve"> and that self-regulation is an ineffective regulatory model to address genetic discrimination</w:t>
      </w:r>
      <w:r w:rsidR="00A81226">
        <w:t xml:space="preserve">. </w:t>
      </w:r>
      <w:r w:rsidR="00D04104" w:rsidRPr="00673F0B">
        <w:t>The Final Report recommend</w:t>
      </w:r>
      <w:r w:rsidR="00D04104">
        <w:t>ed</w:t>
      </w:r>
      <w:r w:rsidR="00D04104" w:rsidRPr="00673F0B">
        <w:t xml:space="preserve"> that:</w:t>
      </w:r>
    </w:p>
    <w:p w14:paraId="44946CD2" w14:textId="77071CBF" w:rsidR="00761A32" w:rsidRPr="00D04104" w:rsidRDefault="00761A32" w:rsidP="00640762">
      <w:pPr>
        <w:pStyle w:val="Bullet"/>
        <w:spacing w:line="240" w:lineRule="auto"/>
        <w:rPr>
          <w:lang w:val="en-US"/>
        </w:rPr>
      </w:pPr>
      <w:r w:rsidRPr="00D04104">
        <w:rPr>
          <w:lang w:val="en-US"/>
        </w:rPr>
        <w:t xml:space="preserve">The Government amend the </w:t>
      </w:r>
      <w:r w:rsidRPr="00094F82">
        <w:rPr>
          <w:i/>
          <w:lang w:val="en-US"/>
        </w:rPr>
        <w:t xml:space="preserve">Disability Discrimination Act </w:t>
      </w:r>
      <w:r w:rsidR="00094F82" w:rsidRPr="00094F82">
        <w:rPr>
          <w:i/>
          <w:iCs/>
          <w:lang w:val="en-US"/>
        </w:rPr>
        <w:t>1992</w:t>
      </w:r>
      <w:r w:rsidR="00094F82">
        <w:rPr>
          <w:lang w:val="en-US"/>
        </w:rPr>
        <w:t xml:space="preserve"> </w:t>
      </w:r>
      <w:r w:rsidRPr="00D04104">
        <w:rPr>
          <w:lang w:val="en-US"/>
        </w:rPr>
        <w:t>to prohibit insurers from using genetic or genomic test results to discriminate between applicants for risk-rated insurance, and consider amendments to the regulation of financial services to ensure insurers are subject to a positive duty to not discriminate.</w:t>
      </w:r>
    </w:p>
    <w:p w14:paraId="0D1F9DB7" w14:textId="54002924" w:rsidR="00D04104" w:rsidRPr="00D04104" w:rsidRDefault="00761A32" w:rsidP="00640762">
      <w:pPr>
        <w:pStyle w:val="Bullet"/>
        <w:spacing w:line="240" w:lineRule="auto"/>
        <w:rPr>
          <w:lang w:val="en-US"/>
        </w:rPr>
      </w:pPr>
      <w:r w:rsidRPr="00D04104">
        <w:rPr>
          <w:lang w:val="en-US"/>
        </w:rPr>
        <w:t xml:space="preserve">The Government allocate responsibility and </w:t>
      </w:r>
      <w:r w:rsidR="00D04104" w:rsidRPr="00D04104">
        <w:rPr>
          <w:lang w:val="en-US"/>
        </w:rPr>
        <w:t xml:space="preserve">appropriate </w:t>
      </w:r>
      <w:r w:rsidRPr="00D04104">
        <w:rPr>
          <w:lang w:val="en-US"/>
        </w:rPr>
        <w:t xml:space="preserve">resources to the Australian Human Rights Commission </w:t>
      </w:r>
      <w:r w:rsidR="00D04104" w:rsidRPr="00D04104">
        <w:rPr>
          <w:lang w:val="en-US"/>
        </w:rPr>
        <w:t xml:space="preserve">(‘AHRC’) </w:t>
      </w:r>
      <w:r w:rsidRPr="00D04104">
        <w:rPr>
          <w:lang w:val="en-US"/>
        </w:rPr>
        <w:t>to enforce, promote, educate and support individuals and all relevant stakeholders to understand and meet the new legal obligations</w:t>
      </w:r>
      <w:r w:rsidR="00D04104" w:rsidRPr="00D04104">
        <w:rPr>
          <w:lang w:val="en-US"/>
        </w:rPr>
        <w:t xml:space="preserve"> under the </w:t>
      </w:r>
      <w:r w:rsidR="00D04104" w:rsidRPr="00C66B0F">
        <w:rPr>
          <w:i/>
          <w:lang w:val="en-US"/>
        </w:rPr>
        <w:t>Disability Discrimination Act</w:t>
      </w:r>
      <w:r w:rsidR="00C66B0F" w:rsidRPr="00C66B0F">
        <w:rPr>
          <w:i/>
          <w:iCs/>
          <w:lang w:val="en-US"/>
        </w:rPr>
        <w:t xml:space="preserve"> 1992</w:t>
      </w:r>
      <w:r w:rsidR="00D04104" w:rsidRPr="00D04104">
        <w:rPr>
          <w:lang w:val="en-US"/>
        </w:rPr>
        <w:t>.</w:t>
      </w:r>
    </w:p>
    <w:p w14:paraId="0A54904B" w14:textId="77194484" w:rsidR="00761A32" w:rsidRDefault="0065789D">
      <w:pPr>
        <w:pStyle w:val="Bullet"/>
        <w:numPr>
          <w:ilvl w:val="0"/>
          <w:numId w:val="0"/>
        </w:numPr>
      </w:pPr>
      <w:r>
        <w:rPr>
          <w:noProof/>
        </w:rPr>
        <mc:AlternateContent>
          <mc:Choice Requires="wps">
            <w:drawing>
              <wp:anchor distT="45720" distB="45720" distL="114300" distR="114300" simplePos="0" relativeHeight="251658241" behindDoc="0" locked="0" layoutInCell="1" allowOverlap="1" wp14:anchorId="19B98EB4" wp14:editId="57F7DC3E">
                <wp:simplePos x="0" y="0"/>
                <wp:positionH relativeFrom="margin">
                  <wp:align>right</wp:align>
                </wp:positionH>
                <wp:positionV relativeFrom="paragraph">
                  <wp:posOffset>322828</wp:posOffset>
                </wp:positionV>
                <wp:extent cx="5748655" cy="1242695"/>
                <wp:effectExtent l="0" t="0" r="2349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242695"/>
                        </a:xfrm>
                        <a:prstGeom prst="rect">
                          <a:avLst/>
                        </a:prstGeom>
                        <a:solidFill>
                          <a:schemeClr val="bg2"/>
                        </a:solidFill>
                        <a:ln w="9525">
                          <a:solidFill>
                            <a:schemeClr val="bg2"/>
                          </a:solidFill>
                          <a:miter lim="800000"/>
                          <a:headEnd/>
                          <a:tailEnd/>
                        </a:ln>
                      </wps:spPr>
                      <wps:txbx>
                        <w:txbxContent>
                          <w:p w14:paraId="7501DFC0" w14:textId="77777777" w:rsidR="00C62455" w:rsidRDefault="00C62455" w:rsidP="000D72AC">
                            <w:pPr>
                              <w:pStyle w:val="TableMainHeading"/>
                              <w:shd w:val="clear" w:color="auto" w:fill="E7E6E6" w:themeFill="background2"/>
                            </w:pPr>
                            <w:bookmarkStart w:id="21" w:name="_Toc151554626"/>
                            <w:r>
                              <w:t>Questions:</w:t>
                            </w:r>
                            <w:bookmarkEnd w:id="21"/>
                          </w:p>
                          <w:p w14:paraId="332FA4BA" w14:textId="5764F981" w:rsidR="005B1DFB" w:rsidRPr="005B1DFB" w:rsidRDefault="006758F8" w:rsidP="000D72AC">
                            <w:pPr>
                              <w:pStyle w:val="Bullet"/>
                              <w:numPr>
                                <w:ilvl w:val="0"/>
                                <w:numId w:val="51"/>
                              </w:numPr>
                              <w:shd w:val="clear" w:color="auto" w:fill="E7E6E6" w:themeFill="background2"/>
                            </w:pPr>
                            <w:r>
                              <w:t>Are there particular fields of</w:t>
                            </w:r>
                            <w:r w:rsidR="005B1DFB" w:rsidRPr="003C4D53">
                              <w:t xml:space="preserve"> health </w:t>
                            </w:r>
                            <w:r w:rsidR="00671791">
                              <w:t>care</w:t>
                            </w:r>
                            <w:r w:rsidR="005B1DFB" w:rsidRPr="003C4D53">
                              <w:t xml:space="preserve"> and medical research </w:t>
                            </w:r>
                            <w:r>
                              <w:t xml:space="preserve">that are </w:t>
                            </w:r>
                            <w:r w:rsidR="005B1DFB" w:rsidRPr="003C4D53">
                              <w:t>impacted by participant reluctance to take genetic tests due to impacts on life insurance access?  </w:t>
                            </w:r>
                          </w:p>
                          <w:p w14:paraId="5F925D22" w14:textId="6DEB7450" w:rsidR="005D148E" w:rsidRDefault="0062608C" w:rsidP="000D72AC">
                            <w:pPr>
                              <w:pStyle w:val="Bullet"/>
                              <w:numPr>
                                <w:ilvl w:val="0"/>
                                <w:numId w:val="51"/>
                              </w:numPr>
                              <w:shd w:val="clear" w:color="auto" w:fill="E7E6E6" w:themeFill="background2"/>
                            </w:pPr>
                            <w:r w:rsidRPr="003C4D53">
                              <w:t>W</w:t>
                            </w:r>
                            <w:r>
                              <w:t>hich</w:t>
                            </w:r>
                            <w:r w:rsidR="005B1DFB" w:rsidRPr="003C4D53">
                              <w:t xml:space="preserve"> aspects of the current </w:t>
                            </w:r>
                            <w:r w:rsidR="00334506">
                              <w:t>M</w:t>
                            </w:r>
                            <w:r w:rsidR="005B1DFB" w:rsidRPr="003C4D53">
                              <w:t xml:space="preserve">oratorium </w:t>
                            </w:r>
                            <w:r w:rsidR="00AF3BB3">
                              <w:t xml:space="preserve">provide inadequate protections for </w:t>
                            </w:r>
                            <w:r w:rsidR="005B1DFB" w:rsidRPr="003C4D53">
                              <w:t xml:space="preserve">consumers: consumer and industry awareness, </w:t>
                            </w:r>
                            <w:r w:rsidR="00AF3BB3">
                              <w:t>financial thresholds</w:t>
                            </w:r>
                            <w:r w:rsidR="005B1DFB" w:rsidRPr="003C4D53">
                              <w:t>, compliance by life insurance industry, or other?   </w:t>
                            </w:r>
                          </w:p>
                          <w:p w14:paraId="50D0EAD2" w14:textId="73B28867" w:rsidR="00B33EFA" w:rsidRDefault="006758F8" w:rsidP="000D72AC">
                            <w:pPr>
                              <w:pStyle w:val="Bullet"/>
                              <w:numPr>
                                <w:ilvl w:val="0"/>
                                <w:numId w:val="51"/>
                              </w:numPr>
                              <w:shd w:val="clear" w:color="auto" w:fill="E7E6E6" w:themeFill="background2"/>
                            </w:pPr>
                            <w:r>
                              <w:t xml:space="preserve">As a consumer, has your willingness to undertake genetic testing been impacted by the existing </w:t>
                            </w:r>
                            <w:r w:rsidR="00334506">
                              <w:t>M</w:t>
                            </w:r>
                            <w:r>
                              <w:t>oratorium?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98EB4" id="_x0000_t202" coordsize="21600,21600" o:spt="202" path="m,l,21600r21600,l21600,xe">
                <v:stroke joinstyle="miter"/>
                <v:path gradientshapeok="t" o:connecttype="rect"/>
              </v:shapetype>
              <v:shape id="Text Box 12" o:spid="_x0000_s1026" type="#_x0000_t202" style="position:absolute;margin-left:401.45pt;margin-top:25.4pt;width:452.65pt;height:97.85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" fillcolor="#e7e6e6 [3214]" strokecolor="#e7e6e6 [3214]">
                <v:textbox style="mso-fit-shape-to-text:t">
                  <w:txbxContent>
                    <w:p w14:paraId="7501DFC0" w14:textId="77777777" w:rsidR="00C62455" w:rsidRDefault="00C62455" w:rsidP="000D72AC">
                      <w:pPr>
                        <w:pStyle w:val="TableMainHeading"/>
                        <w:shd w:val="clear" w:color="auto" w:fill="E7E6E6" w:themeFill="background2"/>
                      </w:pPr>
                      <w:bookmarkStart w:id="22" w:name="_Toc151554626"/>
                      <w:r>
                        <w:t>Questions:</w:t>
                      </w:r>
                      <w:bookmarkEnd w:id="22"/>
                    </w:p>
                    <w:p w14:paraId="332FA4BA" w14:textId="5764F981" w:rsidR="005B1DFB" w:rsidRPr="005B1DFB" w:rsidRDefault="006758F8" w:rsidP="000D72AC">
                      <w:pPr>
                        <w:pStyle w:val="Bullet"/>
                        <w:numPr>
                          <w:ilvl w:val="0"/>
                          <w:numId w:val="51"/>
                        </w:numPr>
                        <w:shd w:val="clear" w:color="auto" w:fill="E7E6E6" w:themeFill="background2"/>
                      </w:pPr>
                      <w:r>
                        <w:t>Are there particular fields of</w:t>
                      </w:r>
                      <w:r w:rsidR="005B1DFB" w:rsidRPr="003C4D53">
                        <w:t xml:space="preserve"> health </w:t>
                      </w:r>
                      <w:r w:rsidR="00671791">
                        <w:t>care</w:t>
                      </w:r>
                      <w:r w:rsidR="005B1DFB" w:rsidRPr="003C4D53">
                        <w:t xml:space="preserve"> and medical research </w:t>
                      </w:r>
                      <w:r>
                        <w:t xml:space="preserve">that are </w:t>
                      </w:r>
                      <w:r w:rsidR="005B1DFB" w:rsidRPr="003C4D53">
                        <w:t>impacted by participant reluctance to take genetic tests due to impacts on life insurance access?  </w:t>
                      </w:r>
                    </w:p>
                    <w:p w14:paraId="5F925D22" w14:textId="6DEB7450" w:rsidR="005D148E" w:rsidRDefault="0062608C" w:rsidP="000D72AC">
                      <w:pPr>
                        <w:pStyle w:val="Bullet"/>
                        <w:numPr>
                          <w:ilvl w:val="0"/>
                          <w:numId w:val="51"/>
                        </w:numPr>
                        <w:shd w:val="clear" w:color="auto" w:fill="E7E6E6" w:themeFill="background2"/>
                      </w:pPr>
                      <w:r w:rsidRPr="003C4D53">
                        <w:t>W</w:t>
                      </w:r>
                      <w:r>
                        <w:t>hich</w:t>
                      </w:r>
                      <w:r w:rsidR="005B1DFB" w:rsidRPr="003C4D53">
                        <w:t xml:space="preserve"> aspects of the current </w:t>
                      </w:r>
                      <w:r w:rsidR="00334506">
                        <w:t>M</w:t>
                      </w:r>
                      <w:r w:rsidR="005B1DFB" w:rsidRPr="003C4D53">
                        <w:t xml:space="preserve">oratorium </w:t>
                      </w:r>
                      <w:r w:rsidR="00AF3BB3">
                        <w:t xml:space="preserve">provide inadequate protections for </w:t>
                      </w:r>
                      <w:r w:rsidR="005B1DFB" w:rsidRPr="003C4D53">
                        <w:t xml:space="preserve">consumers: consumer and industry awareness, </w:t>
                      </w:r>
                      <w:r w:rsidR="00AF3BB3">
                        <w:t>financial thresholds</w:t>
                      </w:r>
                      <w:r w:rsidR="005B1DFB" w:rsidRPr="003C4D53">
                        <w:t>, compliance by life insurance industry, or other?   </w:t>
                      </w:r>
                    </w:p>
                    <w:p w14:paraId="50D0EAD2" w14:textId="73B28867" w:rsidR="00B33EFA" w:rsidRDefault="006758F8" w:rsidP="000D72AC">
                      <w:pPr>
                        <w:pStyle w:val="Bullet"/>
                        <w:numPr>
                          <w:ilvl w:val="0"/>
                          <w:numId w:val="51"/>
                        </w:numPr>
                        <w:shd w:val="clear" w:color="auto" w:fill="E7E6E6" w:themeFill="background2"/>
                      </w:pPr>
                      <w:r>
                        <w:t xml:space="preserve">As a consumer, has your willingness to undertake genetic testing been impacted by the existing </w:t>
                      </w:r>
                      <w:r w:rsidR="00334506">
                        <w:t>M</w:t>
                      </w:r>
                      <w:r>
                        <w:t>oratorium?</w:t>
                      </w:r>
                    </w:p>
                  </w:txbxContent>
                </v:textbox>
                <w10:wrap type="square" anchorx="margin"/>
              </v:shape>
            </w:pict>
          </mc:Fallback>
        </mc:AlternateContent>
      </w:r>
    </w:p>
    <w:p w14:paraId="68D6BCC0" w14:textId="77777777" w:rsidR="00F12577" w:rsidRDefault="00F12577" w:rsidP="00CF6901">
      <w:pPr>
        <w:pStyle w:val="Heading1"/>
        <w:rPr>
          <w:lang w:val="en-US"/>
        </w:rPr>
      </w:pPr>
      <w:r>
        <w:rPr>
          <w:lang w:val="en-US"/>
        </w:rPr>
        <w:br w:type="page"/>
      </w:r>
    </w:p>
    <w:p w14:paraId="7E3E4BC6" w14:textId="0D1B3BED" w:rsidR="00F26296" w:rsidRPr="00D6657F" w:rsidRDefault="00EF40A7" w:rsidP="00D6657F">
      <w:pPr>
        <w:pStyle w:val="Heading2"/>
      </w:pPr>
      <w:bookmarkStart w:id="23" w:name="_Toc151554627"/>
      <w:r w:rsidRPr="00D6657F">
        <w:lastRenderedPageBreak/>
        <w:t>Options for regulatory intervention</w:t>
      </w:r>
      <w:bookmarkEnd w:id="23"/>
    </w:p>
    <w:p w14:paraId="58C70D34" w14:textId="62B9DC64" w:rsidR="0077037D" w:rsidRDefault="00932484" w:rsidP="0077037D">
      <w:pPr>
        <w:rPr>
          <w:rFonts w:cstheme="minorBidi"/>
        </w:rPr>
      </w:pPr>
      <w:r>
        <w:rPr>
          <w:rFonts w:cstheme="minorBidi"/>
        </w:rPr>
        <w:t xml:space="preserve">Genetic testing </w:t>
      </w:r>
      <w:r w:rsidR="00A4063F">
        <w:rPr>
          <w:rFonts w:cstheme="minorBidi"/>
        </w:rPr>
        <w:t xml:space="preserve">provides significant </w:t>
      </w:r>
      <w:r w:rsidR="005C39AD">
        <w:rPr>
          <w:rFonts w:cstheme="minorBidi"/>
        </w:rPr>
        <w:t xml:space="preserve">public health </w:t>
      </w:r>
      <w:r w:rsidR="0077037D">
        <w:rPr>
          <w:rFonts w:cstheme="minorBidi"/>
        </w:rPr>
        <w:t xml:space="preserve">benefits, both </w:t>
      </w:r>
      <w:r w:rsidR="004C2AF6">
        <w:rPr>
          <w:rFonts w:cstheme="minorBidi"/>
        </w:rPr>
        <w:t>through</w:t>
      </w:r>
      <w:r w:rsidR="0077037D">
        <w:rPr>
          <w:rFonts w:cstheme="minorBidi"/>
        </w:rPr>
        <w:t xml:space="preserve"> individual</w:t>
      </w:r>
      <w:r w:rsidR="004C2AF6">
        <w:rPr>
          <w:rFonts w:cstheme="minorBidi"/>
        </w:rPr>
        <w:t xml:space="preserve"> testing</w:t>
      </w:r>
      <w:r w:rsidR="0077037D">
        <w:rPr>
          <w:rFonts w:cstheme="minorBidi"/>
        </w:rPr>
        <w:t xml:space="preserve"> and </w:t>
      </w:r>
      <w:r w:rsidR="00FA472A">
        <w:rPr>
          <w:rFonts w:cstheme="minorBidi"/>
        </w:rPr>
        <w:t>when undertaken as</w:t>
      </w:r>
      <w:r w:rsidR="0077037D">
        <w:rPr>
          <w:rFonts w:cstheme="minorBidi"/>
        </w:rPr>
        <w:t xml:space="preserve"> part of medical research</w:t>
      </w:r>
      <w:r w:rsidR="004C2AF6">
        <w:rPr>
          <w:rFonts w:cstheme="minorBidi"/>
        </w:rPr>
        <w:t>.</w:t>
      </w:r>
      <w:r w:rsidR="0077037D">
        <w:rPr>
          <w:rFonts w:cstheme="minorBidi"/>
        </w:rPr>
        <w:t xml:space="preserve"> </w:t>
      </w:r>
      <w:r w:rsidR="008670AC">
        <w:rPr>
          <w:rFonts w:cstheme="minorBidi"/>
        </w:rPr>
        <w:t>Similarly,</w:t>
      </w:r>
      <w:r w:rsidR="0077037D">
        <w:rPr>
          <w:rFonts w:cstheme="minorBidi"/>
        </w:rPr>
        <w:t xml:space="preserve"> life insurance play</w:t>
      </w:r>
      <w:r w:rsidR="008670AC">
        <w:rPr>
          <w:rFonts w:cstheme="minorBidi"/>
        </w:rPr>
        <w:t>s</w:t>
      </w:r>
      <w:r w:rsidR="0077037D">
        <w:rPr>
          <w:rFonts w:cstheme="minorBidi"/>
        </w:rPr>
        <w:t xml:space="preserve"> </w:t>
      </w:r>
      <w:r w:rsidR="008670AC">
        <w:rPr>
          <w:rFonts w:cstheme="minorBidi"/>
        </w:rPr>
        <w:t xml:space="preserve">an important role </w:t>
      </w:r>
      <w:r w:rsidR="0077037D">
        <w:rPr>
          <w:rFonts w:cstheme="minorBidi"/>
        </w:rPr>
        <w:t xml:space="preserve">in assisting Australians through some of their most challenging moments. Individuals should not be forced to decide between undertaking genetic testing </w:t>
      </w:r>
      <w:r w:rsidR="00E64DF2">
        <w:rPr>
          <w:rFonts w:cstheme="minorBidi"/>
        </w:rPr>
        <w:t>and</w:t>
      </w:r>
      <w:r w:rsidR="0077037D">
        <w:rPr>
          <w:rFonts w:cstheme="minorBidi"/>
        </w:rPr>
        <w:t xml:space="preserve"> obtaining life insurance. </w:t>
      </w:r>
    </w:p>
    <w:p w14:paraId="2174A1E4" w14:textId="1F89AEAD" w:rsidR="009B3207" w:rsidRDefault="005A094F" w:rsidP="00ED5A06">
      <w:pPr>
        <w:rPr>
          <w:lang w:val="en-US"/>
        </w:rPr>
      </w:pPr>
      <w:r>
        <w:rPr>
          <w:lang w:val="en-US"/>
        </w:rPr>
        <w:t>However,</w:t>
      </w:r>
      <w:r w:rsidR="00AF1B0F" w:rsidDel="00AF1B0F">
        <w:rPr>
          <w:lang w:val="en-US"/>
        </w:rPr>
        <w:t xml:space="preserve"> </w:t>
      </w:r>
      <w:r w:rsidR="00E27EE7">
        <w:t>there are concerns that</w:t>
      </w:r>
      <w:r w:rsidR="00B72297">
        <w:t xml:space="preserve"> the current moratorium is deterring </w:t>
      </w:r>
      <w:r w:rsidR="0085449F">
        <w:t>individuals from</w:t>
      </w:r>
      <w:r w:rsidR="00E27EE7">
        <w:t xml:space="preserve"> </w:t>
      </w:r>
      <w:r w:rsidR="00114F26">
        <w:t>p</w:t>
      </w:r>
      <w:r w:rsidR="0085449F">
        <w:t xml:space="preserve">otentially life-saving genetic testing, as well as from participation in genetic research, for fear that it might </w:t>
      </w:r>
      <w:r w:rsidR="00990BE6">
        <w:t>impact their ability to obtain affordable life insurance.</w:t>
      </w:r>
      <w:r w:rsidR="00E12B1E">
        <w:t xml:space="preserve"> </w:t>
      </w:r>
      <w:r w:rsidR="006545FB">
        <w:t>As genomic technologies evolve, there will likely be i</w:t>
      </w:r>
      <w:r w:rsidR="00B97B0F">
        <w:t>mprovements in t</w:t>
      </w:r>
      <w:r w:rsidR="00E12B1E">
        <w:t>he accessibility and affordability of genetic testing</w:t>
      </w:r>
      <w:r w:rsidR="006545FB">
        <w:t>. This will lead to</w:t>
      </w:r>
      <w:r w:rsidR="003D6007">
        <w:t xml:space="preserve"> </w:t>
      </w:r>
      <w:r w:rsidR="00FE3BC1">
        <w:t xml:space="preserve">more </w:t>
      </w:r>
      <w:r w:rsidR="00985029">
        <w:t>Australians</w:t>
      </w:r>
      <w:r w:rsidR="003D6007">
        <w:t xml:space="preserve"> undertaking </w:t>
      </w:r>
      <w:r w:rsidR="00F35370">
        <w:t xml:space="preserve">some form of </w:t>
      </w:r>
      <w:r w:rsidR="006545FB">
        <w:t xml:space="preserve">testing and will </w:t>
      </w:r>
      <w:r w:rsidR="00B97B0F">
        <w:t>likely exacerbate</w:t>
      </w:r>
      <w:r w:rsidR="00F35370">
        <w:t xml:space="preserve"> </w:t>
      </w:r>
      <w:r w:rsidR="00DF26BB">
        <w:t>the</w:t>
      </w:r>
      <w:r w:rsidR="00A42702">
        <w:t xml:space="preserve">se </w:t>
      </w:r>
      <w:r w:rsidR="00577AEC">
        <w:t>concerns</w:t>
      </w:r>
      <w:r w:rsidR="00B97B0F">
        <w:t>.</w:t>
      </w:r>
      <w:r w:rsidR="00842836">
        <w:t xml:space="preserve"> </w:t>
      </w:r>
      <w:r w:rsidR="00E12B1E">
        <w:t xml:space="preserve"> </w:t>
      </w:r>
      <w:r w:rsidR="00B97B0F">
        <w:rPr>
          <w:rFonts w:cstheme="minorBidi"/>
        </w:rPr>
        <w:t>As a result</w:t>
      </w:r>
      <w:r w:rsidR="00B17FDF">
        <w:rPr>
          <w:rFonts w:cstheme="minorBidi"/>
        </w:rPr>
        <w:t xml:space="preserve">, </w:t>
      </w:r>
      <w:r w:rsidR="00402B68">
        <w:rPr>
          <w:rFonts w:cstheme="minorBidi"/>
        </w:rPr>
        <w:t>regulatory</w:t>
      </w:r>
      <w:r w:rsidR="00781989">
        <w:rPr>
          <w:rFonts w:cstheme="minorBidi"/>
        </w:rPr>
        <w:t xml:space="preserve"> </w:t>
      </w:r>
      <w:r w:rsidR="00402B68">
        <w:rPr>
          <w:rFonts w:cstheme="minorBidi"/>
        </w:rPr>
        <w:t>intervention</w:t>
      </w:r>
      <w:r w:rsidR="00781989">
        <w:rPr>
          <w:rFonts w:cstheme="minorBidi"/>
        </w:rPr>
        <w:t xml:space="preserve"> may be </w:t>
      </w:r>
      <w:r w:rsidR="00EC55A7">
        <w:rPr>
          <w:rFonts w:cstheme="minorBidi"/>
        </w:rPr>
        <w:t>needed</w:t>
      </w:r>
      <w:r w:rsidR="00E96A82">
        <w:rPr>
          <w:rFonts w:cstheme="minorBidi"/>
        </w:rPr>
        <w:t xml:space="preserve"> </w:t>
      </w:r>
      <w:r w:rsidR="00CD6AEE">
        <w:rPr>
          <w:lang w:val="en-US"/>
        </w:rPr>
        <w:t>to</w:t>
      </w:r>
      <w:r w:rsidR="00FB61F1">
        <w:rPr>
          <w:lang w:val="en-US"/>
        </w:rPr>
        <w:t xml:space="preserve"> </w:t>
      </w:r>
      <w:r w:rsidR="00115B79">
        <w:rPr>
          <w:lang w:val="en-US"/>
        </w:rPr>
        <w:t>enable</w:t>
      </w:r>
      <w:r w:rsidR="008C6EA3">
        <w:rPr>
          <w:lang w:val="en-US"/>
        </w:rPr>
        <w:t xml:space="preserve"> consumers</w:t>
      </w:r>
      <w:r w:rsidR="00985029">
        <w:rPr>
          <w:lang w:val="en-US"/>
        </w:rPr>
        <w:t xml:space="preserve"> </w:t>
      </w:r>
      <w:r w:rsidR="00550C59">
        <w:rPr>
          <w:lang w:val="en-US"/>
        </w:rPr>
        <w:t>to</w:t>
      </w:r>
      <w:r w:rsidR="008C6EA3">
        <w:rPr>
          <w:lang w:val="en-US"/>
        </w:rPr>
        <w:t xml:space="preserve"> access affordable life insurance,</w:t>
      </w:r>
      <w:r w:rsidR="00550C59">
        <w:rPr>
          <w:lang w:val="en-US"/>
        </w:rPr>
        <w:t xml:space="preserve"> while</w:t>
      </w:r>
      <w:r w:rsidR="00FE3BC1">
        <w:rPr>
          <w:lang w:val="en-US"/>
        </w:rPr>
        <w:t xml:space="preserve"> </w:t>
      </w:r>
      <w:r w:rsidR="00941CA2">
        <w:rPr>
          <w:lang w:val="en-US"/>
        </w:rPr>
        <w:t>simultaneously</w:t>
      </w:r>
      <w:r w:rsidR="00550C59">
        <w:rPr>
          <w:lang w:val="en-US"/>
        </w:rPr>
        <w:t xml:space="preserve"> ensuring that</w:t>
      </w:r>
      <w:r w:rsidR="00067F78">
        <w:rPr>
          <w:lang w:val="en-US"/>
        </w:rPr>
        <w:t xml:space="preserve"> </w:t>
      </w:r>
      <w:r w:rsidR="00FB61F1">
        <w:rPr>
          <w:lang w:val="en-US"/>
        </w:rPr>
        <w:t>the</w:t>
      </w:r>
      <w:r w:rsidR="001502FA">
        <w:rPr>
          <w:lang w:val="en-US"/>
        </w:rPr>
        <w:t xml:space="preserve"> potential benefits</w:t>
      </w:r>
      <w:r w:rsidR="00FB61F1">
        <w:rPr>
          <w:lang w:val="en-US"/>
        </w:rPr>
        <w:t xml:space="preserve"> of genetic testing</w:t>
      </w:r>
      <w:r w:rsidR="00D21B3B">
        <w:rPr>
          <w:lang w:val="en-US"/>
        </w:rPr>
        <w:t xml:space="preserve"> are fully </w:t>
      </w:r>
      <w:proofErr w:type="spellStart"/>
      <w:r w:rsidR="005C18A0">
        <w:rPr>
          <w:lang w:val="en-US"/>
        </w:rPr>
        <w:t>realised</w:t>
      </w:r>
      <w:proofErr w:type="spellEnd"/>
      <w:r w:rsidR="00D21B3B">
        <w:rPr>
          <w:lang w:val="en-US"/>
        </w:rPr>
        <w:t xml:space="preserve">. </w:t>
      </w:r>
      <w:r w:rsidR="001502FA">
        <w:rPr>
          <w:lang w:val="en-US"/>
        </w:rPr>
        <w:t xml:space="preserve"> </w:t>
      </w:r>
    </w:p>
    <w:p w14:paraId="03BF3453" w14:textId="574652DF" w:rsidR="009A1E4F" w:rsidRDefault="00502F0A" w:rsidP="00ED5A06">
      <w:pPr>
        <w:pStyle w:val="Bullet"/>
        <w:numPr>
          <w:ilvl w:val="0"/>
          <w:numId w:val="0"/>
        </w:numPr>
        <w:tabs>
          <w:tab w:val="clear" w:pos="720"/>
        </w:tabs>
        <w:spacing w:before="0" w:after="240" w:line="280" w:lineRule="atLeast"/>
      </w:pPr>
      <w:r>
        <w:rPr>
          <w:lang w:val="en-US"/>
        </w:rPr>
        <w:t>In assessing regulatory intervention</w:t>
      </w:r>
      <w:r w:rsidR="003D2701">
        <w:rPr>
          <w:lang w:val="en-US"/>
        </w:rPr>
        <w:t>s</w:t>
      </w:r>
      <w:r>
        <w:rPr>
          <w:lang w:val="en-US"/>
        </w:rPr>
        <w:t xml:space="preserve">, appropriate consideration must be given to potential risks and market consequences. The primary risk of </w:t>
      </w:r>
      <w:r>
        <w:t xml:space="preserve">further restrictions on the use of genetic test results is the </w:t>
      </w:r>
      <w:r w:rsidR="00010938">
        <w:t>occurrence</w:t>
      </w:r>
      <w:r>
        <w:t xml:space="preserve"> of ‘adverse selection’</w:t>
      </w:r>
      <w:r w:rsidR="0097413F">
        <w:t>.</w:t>
      </w:r>
      <w:r w:rsidR="000429EE">
        <w:t xml:space="preserve"> </w:t>
      </w:r>
      <w:r>
        <w:t xml:space="preserve">Adverse selection </w:t>
      </w:r>
      <w:r w:rsidR="00010938">
        <w:t>occurs</w:t>
      </w:r>
      <w:r w:rsidR="00D10A22">
        <w:t xml:space="preserve"> when </w:t>
      </w:r>
      <w:r>
        <w:t xml:space="preserve">a </w:t>
      </w:r>
      <w:r w:rsidR="00D10A22">
        <w:t>consumer,</w:t>
      </w:r>
      <w:r>
        <w:t xml:space="preserve"> who is aware of a genetic test result indicating that they are at high risk of an early death or disablement</w:t>
      </w:r>
      <w:r w:rsidR="00D10A22">
        <w:t>,</w:t>
      </w:r>
      <w:r>
        <w:t xml:space="preserve"> seek</w:t>
      </w:r>
      <w:r w:rsidR="00D10A22">
        <w:t>s</w:t>
      </w:r>
      <w:r>
        <w:t xml:space="preserve"> a life insurance policy </w:t>
      </w:r>
      <w:r w:rsidR="00D10A22">
        <w:t>or level of cover that the</w:t>
      </w:r>
      <w:r>
        <w:t xml:space="preserve">y otherwise would not have. </w:t>
      </w:r>
      <w:r w:rsidR="00551387">
        <w:t>The issues presented by a</w:t>
      </w:r>
      <w:r>
        <w:t xml:space="preserve">dverse selection </w:t>
      </w:r>
      <w:r w:rsidR="00551387">
        <w:t>are</w:t>
      </w:r>
      <w:r w:rsidR="006A2092">
        <w:t xml:space="preserve"> likely</w:t>
      </w:r>
      <w:r>
        <w:t xml:space="preserve"> most acute when insurers do not have access to the same information as the consumer (</w:t>
      </w:r>
      <w:r w:rsidR="000B013F">
        <w:t>i.e.,</w:t>
      </w:r>
      <w:r>
        <w:t xml:space="preserve"> the genetic test result), as the insurer is unable to accurately assess the risk of a claim.</w:t>
      </w:r>
      <w:r w:rsidR="001D3D77">
        <w:t xml:space="preserve"> </w:t>
      </w:r>
      <w:r w:rsidR="001D3D77" w:rsidRPr="001D3D77">
        <w:t>At its most extreme, adverse selection has the potential to threaten</w:t>
      </w:r>
      <w:r w:rsidR="00C96357">
        <w:t xml:space="preserve"> the</w:t>
      </w:r>
      <w:r w:rsidR="001D3D77" w:rsidRPr="001D3D77">
        <w:t xml:space="preserve"> viability of a market, or lead to insurer</w:t>
      </w:r>
      <w:r w:rsidR="00E90D0A">
        <w:t>s</w:t>
      </w:r>
      <w:r w:rsidR="001D3D77" w:rsidRPr="001D3D77">
        <w:t xml:space="preserve"> amending product offering</w:t>
      </w:r>
      <w:r w:rsidR="00DC5A03">
        <w:t>s</w:t>
      </w:r>
      <w:r w:rsidR="001D3D77" w:rsidRPr="001D3D77">
        <w:t xml:space="preserve"> to moderate </w:t>
      </w:r>
      <w:r w:rsidR="00917259">
        <w:t>any impacts</w:t>
      </w:r>
      <w:r w:rsidR="001D3D77" w:rsidRPr="001D3D77">
        <w:t xml:space="preserve">. Where </w:t>
      </w:r>
      <w:r w:rsidR="00F615CD">
        <w:t>insurer</w:t>
      </w:r>
      <w:r w:rsidR="001D3D77" w:rsidRPr="001D3D77">
        <w:t xml:space="preserve"> offering</w:t>
      </w:r>
      <w:r w:rsidR="00F615CD">
        <w:t>s</w:t>
      </w:r>
      <w:r w:rsidR="001D3D77" w:rsidRPr="001D3D77">
        <w:t xml:space="preserve"> remain unchanged, an increase in coverage attributable to people acting in response to genetic tests may be reflected in</w:t>
      </w:r>
      <w:r w:rsidR="0096014F">
        <w:t xml:space="preserve"> increased</w:t>
      </w:r>
      <w:r w:rsidR="001D3D77" w:rsidRPr="001D3D77">
        <w:t xml:space="preserve"> premiums</w:t>
      </w:r>
      <w:r w:rsidR="00917259">
        <w:t>.</w:t>
      </w:r>
      <w:r w:rsidR="00164BAD">
        <w:t xml:space="preserve"> </w:t>
      </w:r>
    </w:p>
    <w:p w14:paraId="2C961C77" w14:textId="1B6E3F0D" w:rsidR="00663405" w:rsidRDefault="00164BAD" w:rsidP="00ED5A06">
      <w:pPr>
        <w:pStyle w:val="Bullet"/>
        <w:numPr>
          <w:ilvl w:val="0"/>
          <w:numId w:val="0"/>
        </w:numPr>
        <w:tabs>
          <w:tab w:val="clear" w:pos="720"/>
        </w:tabs>
        <w:spacing w:before="0" w:after="240" w:line="280" w:lineRule="atLeast"/>
      </w:pPr>
      <w:r w:rsidRPr="00164BAD">
        <w:t xml:space="preserve">There is </w:t>
      </w:r>
      <w:r w:rsidR="00AE2434">
        <w:t>mixed</w:t>
      </w:r>
      <w:r w:rsidRPr="00164BAD">
        <w:t xml:space="preserve"> </w:t>
      </w:r>
      <w:r w:rsidR="00D10BEE">
        <w:t xml:space="preserve">evidence </w:t>
      </w:r>
      <w:r w:rsidR="00AE2434">
        <w:t>on</w:t>
      </w:r>
      <w:r w:rsidR="006E4DFA">
        <w:t xml:space="preserve"> the impact </w:t>
      </w:r>
      <w:r w:rsidR="00285402">
        <w:t xml:space="preserve">of </w:t>
      </w:r>
      <w:r w:rsidR="00DB691F">
        <w:t>adverse selection</w:t>
      </w:r>
      <w:r w:rsidR="00285402">
        <w:t xml:space="preserve"> on</w:t>
      </w:r>
      <w:r w:rsidRPr="00164BAD">
        <w:t xml:space="preserve"> the </w:t>
      </w:r>
      <w:r w:rsidR="00D10BEE">
        <w:t>behaviour</w:t>
      </w:r>
      <w:r w:rsidR="0008782F">
        <w:t xml:space="preserve"> of consumers</w:t>
      </w:r>
      <w:r w:rsidR="00D10BEE">
        <w:t xml:space="preserve"> or</w:t>
      </w:r>
      <w:r w:rsidR="00AC342F">
        <w:t xml:space="preserve"> the</w:t>
      </w:r>
      <w:r w:rsidR="00D10BEE">
        <w:t xml:space="preserve"> </w:t>
      </w:r>
      <w:r w:rsidRPr="00164BAD">
        <w:t>risk exposure of life insurers</w:t>
      </w:r>
      <w:r w:rsidR="00285402">
        <w:t>.</w:t>
      </w:r>
      <w:r w:rsidR="009A116F">
        <w:t xml:space="preserve"> A</w:t>
      </w:r>
      <w:r w:rsidR="009A1E4F" w:rsidRPr="00B101C0">
        <w:rPr>
          <w:rFonts w:asciiTheme="majorHAnsi" w:hAnsiTheme="majorHAnsi" w:cstheme="majorHAnsi"/>
          <w:szCs w:val="22"/>
        </w:rPr>
        <w:t xml:space="preserve"> US study found that </w:t>
      </w:r>
      <w:r w:rsidR="00A04872">
        <w:rPr>
          <w:rFonts w:asciiTheme="majorHAnsi" w:hAnsiTheme="majorHAnsi" w:cstheme="majorHAnsi"/>
          <w:szCs w:val="22"/>
        </w:rPr>
        <w:t>consumers</w:t>
      </w:r>
      <w:r w:rsidR="009A1E4F" w:rsidRPr="00B101C0">
        <w:rPr>
          <w:rFonts w:asciiTheme="majorHAnsi" w:hAnsiTheme="majorHAnsi" w:cstheme="majorHAnsi"/>
          <w:szCs w:val="22"/>
        </w:rPr>
        <w:t xml:space="preserve"> were up to five times more likely to purchase long-term insurance after a positive test for Huntington’s Disease</w:t>
      </w:r>
      <w:r w:rsidR="009A1E4F">
        <w:rPr>
          <w:rFonts w:ascii="Inter" w:hAnsi="Inter" w:cs="Calibri"/>
          <w:sz w:val="18"/>
          <w:szCs w:val="18"/>
        </w:rPr>
        <w:t>.</w:t>
      </w:r>
      <w:r w:rsidR="009A1E4F">
        <w:rPr>
          <w:rStyle w:val="FootnoteReference"/>
          <w:rFonts w:ascii="Inter" w:hAnsi="Inter" w:cs="Calibri"/>
          <w:szCs w:val="18"/>
        </w:rPr>
        <w:footnoteReference w:id="5"/>
      </w:r>
      <w:r w:rsidR="009A1E4F">
        <w:rPr>
          <w:rFonts w:ascii="Inter" w:hAnsi="Inter" w:cs="Calibri"/>
          <w:sz w:val="18"/>
          <w:szCs w:val="18"/>
        </w:rPr>
        <w:t xml:space="preserve"> </w:t>
      </w:r>
      <w:r w:rsidR="009922FB" w:rsidRPr="00B101C0">
        <w:rPr>
          <w:rFonts w:asciiTheme="majorHAnsi" w:hAnsiTheme="majorHAnsi" w:cstheme="majorHAnsi"/>
          <w:szCs w:val="22"/>
        </w:rPr>
        <w:t xml:space="preserve">Conversely, </w:t>
      </w:r>
      <w:r w:rsidR="009A1E4F" w:rsidRPr="00B101C0">
        <w:rPr>
          <w:rFonts w:asciiTheme="majorHAnsi" w:hAnsiTheme="majorHAnsi" w:cstheme="majorHAnsi"/>
          <w:szCs w:val="22"/>
        </w:rPr>
        <w:t>the Canadian Privacy Commissioner commissioned several actuarial reports on the likely impact of a ban on using genetic test results in life insurance underwriting</w:t>
      </w:r>
      <w:r w:rsidR="0069640F">
        <w:rPr>
          <w:rFonts w:asciiTheme="majorHAnsi" w:hAnsiTheme="majorHAnsi" w:cstheme="majorHAnsi"/>
          <w:szCs w:val="22"/>
        </w:rPr>
        <w:t xml:space="preserve">, </w:t>
      </w:r>
      <w:r w:rsidR="00894BDB">
        <w:rPr>
          <w:rFonts w:asciiTheme="majorHAnsi" w:hAnsiTheme="majorHAnsi" w:cstheme="majorHAnsi"/>
          <w:szCs w:val="22"/>
        </w:rPr>
        <w:t>which</w:t>
      </w:r>
      <w:r w:rsidR="0069640F">
        <w:rPr>
          <w:rFonts w:asciiTheme="majorHAnsi" w:hAnsiTheme="majorHAnsi" w:cstheme="majorHAnsi"/>
          <w:szCs w:val="22"/>
        </w:rPr>
        <w:t xml:space="preserve"> </w:t>
      </w:r>
      <w:r w:rsidR="0069640F" w:rsidRPr="006F5A92">
        <w:rPr>
          <w:rFonts w:asciiTheme="majorHAnsi" w:hAnsiTheme="majorHAnsi" w:cstheme="majorHAnsi"/>
          <w:szCs w:val="22"/>
        </w:rPr>
        <w:t>concluded that a ban would have negligible market impact at the time</w:t>
      </w:r>
      <w:r w:rsidR="009A1E4F" w:rsidRPr="00353CBD">
        <w:rPr>
          <w:rFonts w:ascii="Inter" w:hAnsi="Inter" w:cs="Calibri"/>
          <w:sz w:val="18"/>
          <w:szCs w:val="18"/>
        </w:rPr>
        <w:t>.</w:t>
      </w:r>
      <w:r w:rsidR="0069640F">
        <w:rPr>
          <w:rFonts w:ascii="Inter" w:hAnsi="Inter" w:cs="Calibri"/>
          <w:sz w:val="18"/>
          <w:szCs w:val="18"/>
        </w:rPr>
        <w:t xml:space="preserve"> </w:t>
      </w:r>
      <w:r w:rsidR="009A1E4F">
        <w:rPr>
          <w:rStyle w:val="FootnoteReference"/>
          <w:rFonts w:ascii="Inter" w:hAnsi="Inter" w:cs="Calibri"/>
          <w:szCs w:val="18"/>
        </w:rPr>
        <w:footnoteReference w:id="6"/>
      </w:r>
      <w:r w:rsidR="0069640F">
        <w:rPr>
          <w:rFonts w:asciiTheme="majorHAnsi" w:hAnsiTheme="majorHAnsi" w:cstheme="majorHAnsi"/>
          <w:szCs w:val="22"/>
        </w:rPr>
        <w:t xml:space="preserve"> Similarly, a</w:t>
      </w:r>
      <w:r w:rsidR="00A04872" w:rsidRPr="00A04872">
        <w:rPr>
          <w:rFonts w:asciiTheme="majorHAnsi" w:hAnsiTheme="majorHAnsi" w:cstheme="majorHAnsi"/>
          <w:szCs w:val="22"/>
        </w:rPr>
        <w:t xml:space="preserve"> 2022 Report commissioned by the UK Government </w:t>
      </w:r>
      <w:r w:rsidR="00A04872">
        <w:rPr>
          <w:rFonts w:asciiTheme="majorHAnsi" w:hAnsiTheme="majorHAnsi" w:cstheme="majorHAnsi"/>
          <w:szCs w:val="22"/>
        </w:rPr>
        <w:t xml:space="preserve">found </w:t>
      </w:r>
      <w:r w:rsidR="00A04872" w:rsidRPr="00A04872">
        <w:rPr>
          <w:rFonts w:asciiTheme="majorHAnsi" w:hAnsiTheme="majorHAnsi" w:cstheme="majorHAnsi"/>
          <w:szCs w:val="22"/>
        </w:rPr>
        <w:t xml:space="preserve">no evidence of a current risk to insurers as a result of </w:t>
      </w:r>
      <w:r w:rsidR="000D26BE">
        <w:rPr>
          <w:rFonts w:asciiTheme="majorHAnsi" w:hAnsiTheme="majorHAnsi" w:cstheme="majorHAnsi"/>
          <w:szCs w:val="22"/>
        </w:rPr>
        <w:t xml:space="preserve">restricting </w:t>
      </w:r>
      <w:r w:rsidR="00BD5BE3">
        <w:rPr>
          <w:rFonts w:asciiTheme="majorHAnsi" w:hAnsiTheme="majorHAnsi" w:cstheme="majorHAnsi"/>
          <w:szCs w:val="22"/>
        </w:rPr>
        <w:t>the use of genetic testing results</w:t>
      </w:r>
      <w:r w:rsidR="00B83182">
        <w:rPr>
          <w:rFonts w:asciiTheme="majorHAnsi" w:hAnsiTheme="majorHAnsi" w:cstheme="majorHAnsi"/>
          <w:szCs w:val="22"/>
        </w:rPr>
        <w:t xml:space="preserve"> by life insurers</w:t>
      </w:r>
      <w:r w:rsidR="00BD5BE3">
        <w:rPr>
          <w:rFonts w:asciiTheme="majorHAnsi" w:hAnsiTheme="majorHAnsi" w:cstheme="majorHAnsi"/>
          <w:szCs w:val="22"/>
        </w:rPr>
        <w:t>.</w:t>
      </w:r>
      <w:r w:rsidR="00A04872">
        <w:rPr>
          <w:rStyle w:val="FootnoteReference"/>
          <w:rFonts w:asciiTheme="majorHAnsi" w:hAnsiTheme="majorHAnsi" w:cstheme="majorHAnsi"/>
          <w:szCs w:val="22"/>
        </w:rPr>
        <w:footnoteReference w:id="7"/>
      </w:r>
    </w:p>
    <w:p w14:paraId="20673BC8" w14:textId="37E3D4F6" w:rsidR="004801CD" w:rsidRDefault="004801CD" w:rsidP="004801CD">
      <w:pPr>
        <w:rPr>
          <w:lang w:val="en-US"/>
        </w:rPr>
      </w:pPr>
      <w:r>
        <w:rPr>
          <w:lang w:val="en-US"/>
        </w:rPr>
        <w:t xml:space="preserve">A range of options for regulatory intervention are outlined below. For those options involving legislative action, the nature of any amendments or intervention (e.g., the specific Act or Acts to be amended) </w:t>
      </w:r>
      <w:r w:rsidR="006E2921">
        <w:rPr>
          <w:lang w:val="en-US"/>
        </w:rPr>
        <w:t>are</w:t>
      </w:r>
      <w:r w:rsidR="00122944">
        <w:rPr>
          <w:lang w:val="en-US"/>
        </w:rPr>
        <w:t xml:space="preserve"> not canvassed</w:t>
      </w:r>
      <w:r w:rsidR="003A4150">
        <w:rPr>
          <w:lang w:val="en-US"/>
        </w:rPr>
        <w:t>,</w:t>
      </w:r>
      <w:r>
        <w:rPr>
          <w:lang w:val="en-US"/>
        </w:rPr>
        <w:t xml:space="preserve"> </w:t>
      </w:r>
      <w:r w:rsidR="00122944">
        <w:rPr>
          <w:lang w:val="en-US"/>
        </w:rPr>
        <w:t>as</w:t>
      </w:r>
      <w:r>
        <w:rPr>
          <w:lang w:val="en-US"/>
        </w:rPr>
        <w:t xml:space="preserve"> the option</w:t>
      </w:r>
      <w:r w:rsidR="00122944">
        <w:rPr>
          <w:lang w:val="en-US"/>
        </w:rPr>
        <w:t>s</w:t>
      </w:r>
      <w:r>
        <w:rPr>
          <w:lang w:val="en-US"/>
        </w:rPr>
        <w:t xml:space="preserve"> focus on the outcome of any proposed intervention. </w:t>
      </w:r>
      <w:r w:rsidR="00871723">
        <w:rPr>
          <w:lang w:val="en-US"/>
        </w:rPr>
        <w:t xml:space="preserve">Any approach eventually adopted would be subject to </w:t>
      </w:r>
      <w:r w:rsidR="00EA3379">
        <w:rPr>
          <w:lang w:val="en-US"/>
        </w:rPr>
        <w:t>periodic</w:t>
      </w:r>
      <w:r w:rsidR="00871723">
        <w:rPr>
          <w:lang w:val="en-US"/>
        </w:rPr>
        <w:t xml:space="preserve"> reviews</w:t>
      </w:r>
      <w:r w:rsidR="00EA3379">
        <w:rPr>
          <w:lang w:val="en-US"/>
        </w:rPr>
        <w:t xml:space="preserve"> to ensure </w:t>
      </w:r>
      <w:r w:rsidR="00AF2931">
        <w:rPr>
          <w:lang w:val="en-US"/>
        </w:rPr>
        <w:t xml:space="preserve">there is flexibility and </w:t>
      </w:r>
      <w:r w:rsidR="00AF2931">
        <w:rPr>
          <w:lang w:val="en-US"/>
        </w:rPr>
        <w:lastRenderedPageBreak/>
        <w:t xml:space="preserve">that the approach </w:t>
      </w:r>
      <w:r w:rsidR="00EA3379">
        <w:rPr>
          <w:lang w:val="en-US"/>
        </w:rPr>
        <w:t>remains fit for purpose</w:t>
      </w:r>
      <w:r w:rsidR="00871723">
        <w:rPr>
          <w:lang w:val="en-US"/>
        </w:rPr>
        <w:t>.</w:t>
      </w:r>
      <w:r w:rsidR="00281D53">
        <w:rPr>
          <w:lang w:val="en-US"/>
        </w:rPr>
        <w:t xml:space="preserve"> Stakeholders are welcome to provide feedback on </w:t>
      </w:r>
      <w:r w:rsidR="00DD6062">
        <w:rPr>
          <w:lang w:val="en-US"/>
        </w:rPr>
        <w:t xml:space="preserve">any </w:t>
      </w:r>
      <w:r w:rsidR="00281D53">
        <w:rPr>
          <w:lang w:val="en-US"/>
        </w:rPr>
        <w:t>implementation considerations</w:t>
      </w:r>
      <w:r w:rsidR="00775F8A">
        <w:rPr>
          <w:lang w:val="en-US"/>
        </w:rPr>
        <w:t xml:space="preserve"> that they may wish to raise</w:t>
      </w:r>
      <w:r w:rsidR="00281D53">
        <w:rPr>
          <w:lang w:val="en-US"/>
        </w:rPr>
        <w:t xml:space="preserve">. </w:t>
      </w:r>
    </w:p>
    <w:p w14:paraId="2525A93D" w14:textId="51ED2662" w:rsidR="00265D7F" w:rsidRPr="0004634A" w:rsidRDefault="00CD4291" w:rsidP="00A15D96">
      <w:pPr>
        <w:pStyle w:val="Bullet"/>
        <w:spacing w:line="240" w:lineRule="auto"/>
      </w:pPr>
      <w:r w:rsidRPr="00737AA1">
        <w:rPr>
          <w:b/>
        </w:rPr>
        <w:t xml:space="preserve">Option 1: </w:t>
      </w:r>
      <w:r w:rsidR="00265D7F" w:rsidRPr="00737AA1">
        <w:rPr>
          <w:b/>
        </w:rPr>
        <w:t>No Government intervention</w:t>
      </w:r>
      <w:r w:rsidR="00737AA1" w:rsidRPr="00737AA1">
        <w:rPr>
          <w:b/>
          <w:bCs/>
        </w:rPr>
        <w:t xml:space="preserve">: </w:t>
      </w:r>
      <w:r w:rsidR="00C2378D" w:rsidRPr="00ED5A06">
        <w:t>Under this option no action would</w:t>
      </w:r>
      <w:r w:rsidR="00DB5220">
        <w:t xml:space="preserve"> be</w:t>
      </w:r>
      <w:r w:rsidR="00C2378D" w:rsidRPr="00ED5A06">
        <w:t xml:space="preserve"> taken by the Government.</w:t>
      </w:r>
      <w:r w:rsidR="00C2378D">
        <w:rPr>
          <w:b/>
          <w:bCs/>
        </w:rPr>
        <w:t xml:space="preserve"> </w:t>
      </w:r>
      <w:r w:rsidR="00A35771">
        <w:t xml:space="preserve">Instead, </w:t>
      </w:r>
      <w:r w:rsidR="0004634A">
        <w:t xml:space="preserve">the use of genetic testing results by life insurers would continue to be governed by both the </w:t>
      </w:r>
      <w:r w:rsidR="0004634A" w:rsidRPr="00496CC1">
        <w:rPr>
          <w:i/>
          <w:iCs/>
        </w:rPr>
        <w:t>Disability Discrimination Act</w:t>
      </w:r>
      <w:r w:rsidR="0004634A">
        <w:rPr>
          <w:i/>
          <w:iCs/>
        </w:rPr>
        <w:t xml:space="preserve"> 1992</w:t>
      </w:r>
      <w:r w:rsidR="0004634A">
        <w:t>, and the Life Insurance Code of Practice.</w:t>
      </w:r>
    </w:p>
    <w:p w14:paraId="6FA59D25" w14:textId="2D4625B9" w:rsidR="0088444E" w:rsidRPr="0088444E" w:rsidRDefault="00752060" w:rsidP="00ED5A06">
      <w:pPr>
        <w:pStyle w:val="Bullet"/>
        <w:numPr>
          <w:ilvl w:val="0"/>
          <w:numId w:val="0"/>
        </w:numPr>
        <w:spacing w:line="240" w:lineRule="auto"/>
        <w:ind w:left="520"/>
      </w:pPr>
      <w:r>
        <w:t>This approach would</w:t>
      </w:r>
      <w:r w:rsidR="006402F9" w:rsidRPr="0088444E">
        <w:t xml:space="preserve"> </w:t>
      </w:r>
      <w:r w:rsidR="006E31B8" w:rsidRPr="0088444E">
        <w:t xml:space="preserve">limit </w:t>
      </w:r>
      <w:r w:rsidR="006B7B84" w:rsidRPr="0088444E">
        <w:t>the scope for additional</w:t>
      </w:r>
      <w:r w:rsidR="006402F9" w:rsidRPr="0088444E">
        <w:t xml:space="preserve"> adverse selection</w:t>
      </w:r>
      <w:r w:rsidR="006B7B84" w:rsidRPr="0088444E">
        <w:t>.</w:t>
      </w:r>
      <w:r w:rsidR="00B2779E" w:rsidRPr="0088444E">
        <w:t xml:space="preserve"> </w:t>
      </w:r>
      <w:r>
        <w:t>Additionally</w:t>
      </w:r>
      <w:r w:rsidR="006B68C8" w:rsidRPr="0088444E">
        <w:t xml:space="preserve">, </w:t>
      </w:r>
      <w:r w:rsidR="00C1077C">
        <w:t xml:space="preserve">there would be no </w:t>
      </w:r>
      <w:r w:rsidR="008D3690">
        <w:t>further regulator</w:t>
      </w:r>
      <w:r w:rsidR="00187D19">
        <w:t>y</w:t>
      </w:r>
      <w:r w:rsidR="008D3690">
        <w:t xml:space="preserve"> burden placed on industry, as </w:t>
      </w:r>
      <w:r w:rsidR="006B68C8" w:rsidRPr="0088444E">
        <w:t xml:space="preserve">insurers would not be required to update </w:t>
      </w:r>
      <w:r w:rsidR="008D3690">
        <w:t>existing</w:t>
      </w:r>
      <w:r w:rsidR="006B68C8" w:rsidRPr="0088444E">
        <w:t xml:space="preserve"> policies or procedures. </w:t>
      </w:r>
    </w:p>
    <w:p w14:paraId="210BCAD5" w14:textId="6941D134" w:rsidR="0085352B" w:rsidRDefault="003A67D4" w:rsidP="00ED5A06">
      <w:pPr>
        <w:pStyle w:val="Bullet"/>
        <w:numPr>
          <w:ilvl w:val="0"/>
          <w:numId w:val="0"/>
        </w:numPr>
        <w:spacing w:line="240" w:lineRule="auto"/>
        <w:ind w:left="520"/>
      </w:pPr>
      <w:r w:rsidRPr="0088444E">
        <w:t xml:space="preserve">Conversely, this approach would fail </w:t>
      </w:r>
      <w:r w:rsidR="00F82F4C" w:rsidRPr="0088444E">
        <w:t xml:space="preserve">to address the concerns outlined in </w:t>
      </w:r>
      <w:r w:rsidR="00F82F4C" w:rsidRPr="0088444E" w:rsidDel="003A67D4">
        <w:t xml:space="preserve">the </w:t>
      </w:r>
      <w:r w:rsidR="00F82F4C" w:rsidRPr="0088444E">
        <w:t>A-GLIMMER report.</w:t>
      </w:r>
      <w:r w:rsidRPr="0088444E">
        <w:t xml:space="preserve"> </w:t>
      </w:r>
      <w:r w:rsidR="00542622">
        <w:t xml:space="preserve">As outlined above, APRA data suggests that the </w:t>
      </w:r>
      <w:r w:rsidR="0032198C" w:rsidRPr="0032198C">
        <w:t xml:space="preserve">monetary limits of the Moratorium are </w:t>
      </w:r>
      <w:r w:rsidR="00542622">
        <w:t xml:space="preserve">below </w:t>
      </w:r>
      <w:r w:rsidR="0032198C" w:rsidRPr="0032198C">
        <w:t>the average sum insured of individual policies</w:t>
      </w:r>
      <w:r w:rsidR="002265B3">
        <w:t>.</w:t>
      </w:r>
      <w:r w:rsidR="002858E2">
        <w:rPr>
          <w:rStyle w:val="FootnoteReference"/>
        </w:rPr>
        <w:footnoteReference w:id="8"/>
      </w:r>
      <w:r w:rsidR="002265B3">
        <w:t xml:space="preserve"> </w:t>
      </w:r>
      <w:r w:rsidR="00DB1115" w:rsidRPr="0088444E">
        <w:t>Barring any</w:t>
      </w:r>
      <w:r w:rsidR="00EC3883" w:rsidRPr="0088444E">
        <w:t xml:space="preserve"> voluntary</w:t>
      </w:r>
      <w:r w:rsidR="00DB1115" w:rsidRPr="0088444E">
        <w:t xml:space="preserve"> action from the life insurance industry, </w:t>
      </w:r>
      <w:r w:rsidR="00E317EB">
        <w:t xml:space="preserve">both </w:t>
      </w:r>
      <w:r w:rsidR="00DB1115" w:rsidRPr="0088444E">
        <w:t xml:space="preserve">the </w:t>
      </w:r>
      <w:r w:rsidR="00EC3883" w:rsidRPr="0088444E">
        <w:t>dis</w:t>
      </w:r>
      <w:r w:rsidR="00DB1115" w:rsidRPr="0088444E">
        <w:t xml:space="preserve">incentives to undertaking genetic testing </w:t>
      </w:r>
      <w:r w:rsidR="00E317EB">
        <w:t xml:space="preserve">and impacts on public health </w:t>
      </w:r>
      <w:r w:rsidR="00DB1115" w:rsidRPr="0088444E">
        <w:t>would remain</w:t>
      </w:r>
      <w:r w:rsidR="00345965">
        <w:t xml:space="preserve"> as they currently are</w:t>
      </w:r>
      <w:r w:rsidR="00DB1115" w:rsidRPr="0088444E">
        <w:t>.</w:t>
      </w:r>
      <w:r w:rsidR="00942399">
        <w:t xml:space="preserve"> Additionally, th</w:t>
      </w:r>
      <w:r w:rsidR="00681DE6">
        <w:t xml:space="preserve">e Council of Australian Life Insurers </w:t>
      </w:r>
      <w:r w:rsidR="00AE0F3D">
        <w:t>has</w:t>
      </w:r>
      <w:r w:rsidR="00AE0F3D" w:rsidRPr="00AE0F3D">
        <w:t xml:space="preserve"> stated that the industry now supports government regulation of the use of genetic tests by life insurers to give Australians peace of mind.</w:t>
      </w:r>
    </w:p>
    <w:p w14:paraId="47CA5D7A" w14:textId="6F759303" w:rsidR="00E16596" w:rsidRPr="0088444E" w:rsidRDefault="00327F8D" w:rsidP="00ED5A06">
      <w:pPr>
        <w:pStyle w:val="Bullet"/>
        <w:numPr>
          <w:ilvl w:val="0"/>
          <w:numId w:val="0"/>
        </w:numPr>
        <w:spacing w:line="240" w:lineRule="auto"/>
        <w:ind w:left="520"/>
      </w:pPr>
      <w:r>
        <w:t>While not a matter for Government, o</w:t>
      </w:r>
      <w:r w:rsidR="00741228">
        <w:t>ptions for industry</w:t>
      </w:r>
      <w:r w:rsidR="005F01AE">
        <w:t>-</w:t>
      </w:r>
      <w:r w:rsidR="00741228">
        <w:t xml:space="preserve">led action </w:t>
      </w:r>
      <w:r w:rsidR="00F35C19">
        <w:t>include</w:t>
      </w:r>
      <w:r w:rsidR="00741228">
        <w:t xml:space="preserve"> </w:t>
      </w:r>
      <w:r w:rsidR="00DF3C3C">
        <w:t>increasing</w:t>
      </w:r>
      <w:r w:rsidR="002D7CED">
        <w:t xml:space="preserve"> or otherwise altering</w:t>
      </w:r>
      <w:r w:rsidR="00DF3C3C">
        <w:t xml:space="preserve"> the thresholds within the Moratorium</w:t>
      </w:r>
      <w:r w:rsidR="002D7CED">
        <w:t xml:space="preserve">, </w:t>
      </w:r>
      <w:r w:rsidR="0002312D">
        <w:t>and</w:t>
      </w:r>
      <w:r w:rsidR="002D7CED">
        <w:t xml:space="preserve"> submitting </w:t>
      </w:r>
      <w:r w:rsidR="0013358D">
        <w:t>the</w:t>
      </w:r>
      <w:r w:rsidR="00E16596">
        <w:t xml:space="preserve"> Life Insurance Code of Practice to ASIC for approval as a code of conduct</w:t>
      </w:r>
      <w:r w:rsidR="005B1806">
        <w:t xml:space="preserve"> under </w:t>
      </w:r>
      <w:r w:rsidR="00E16596">
        <w:t xml:space="preserve">s1101A of the </w:t>
      </w:r>
      <w:r w:rsidR="00E16596" w:rsidRPr="00ED5A06">
        <w:rPr>
          <w:i/>
        </w:rPr>
        <w:t>Corporations Act</w:t>
      </w:r>
      <w:r w:rsidR="00E16596">
        <w:rPr>
          <w:i/>
          <w:iCs/>
        </w:rPr>
        <w:t xml:space="preserve"> 2001</w:t>
      </w:r>
      <w:r w:rsidR="005B1806">
        <w:rPr>
          <w:i/>
          <w:iCs/>
        </w:rPr>
        <w:t xml:space="preserve">. </w:t>
      </w:r>
    </w:p>
    <w:p w14:paraId="5270C07C" w14:textId="5DAE92E5" w:rsidR="00BF3DF8" w:rsidRDefault="00B51A2D" w:rsidP="002B586C">
      <w:pPr>
        <w:pStyle w:val="Bullet"/>
        <w:spacing w:line="240" w:lineRule="auto"/>
      </w:pPr>
      <w:r w:rsidRPr="002B586C">
        <w:rPr>
          <w:b/>
        </w:rPr>
        <w:t>Option</w:t>
      </w:r>
      <w:r w:rsidR="0042557D" w:rsidRPr="002B586C">
        <w:rPr>
          <w:b/>
        </w:rPr>
        <w:t xml:space="preserve"> </w:t>
      </w:r>
      <w:r w:rsidRPr="002B586C">
        <w:rPr>
          <w:b/>
        </w:rPr>
        <w:t xml:space="preserve">2: </w:t>
      </w:r>
      <w:r w:rsidR="00FB5B22" w:rsidRPr="002B586C">
        <w:rPr>
          <w:b/>
        </w:rPr>
        <w:t>Legislating a ban</w:t>
      </w:r>
      <w:r w:rsidR="00F365DE" w:rsidRPr="002B586C">
        <w:rPr>
          <w:b/>
          <w:bCs/>
        </w:rPr>
        <w:t xml:space="preserve">: </w:t>
      </w:r>
      <w:r w:rsidR="00C2378D" w:rsidRPr="00ED5A06">
        <w:t>Under this option, the Government would</w:t>
      </w:r>
      <w:r w:rsidR="003F74CA">
        <w:t xml:space="preserve"> legislate a total </w:t>
      </w:r>
      <w:r w:rsidR="00D34F39">
        <w:t xml:space="preserve">or partial </w:t>
      </w:r>
      <w:r w:rsidR="003F74CA">
        <w:t xml:space="preserve">prohibition on the use of adverse genetic testing results by life insurers. </w:t>
      </w:r>
    </w:p>
    <w:p w14:paraId="4AD833B9" w14:textId="79792AC7" w:rsidR="00265D7F" w:rsidRDefault="00DC038E" w:rsidP="00BF3DF8">
      <w:pPr>
        <w:pStyle w:val="Bullet"/>
        <w:numPr>
          <w:ilvl w:val="0"/>
          <w:numId w:val="0"/>
        </w:numPr>
        <w:spacing w:line="240" w:lineRule="auto"/>
        <w:ind w:left="520"/>
        <w:rPr>
          <w:i/>
          <w:iCs/>
        </w:rPr>
      </w:pPr>
      <w:r>
        <w:t>Under a total ban, l</w:t>
      </w:r>
      <w:r w:rsidR="0067440F">
        <w:t>ife</w:t>
      </w:r>
      <w:r w:rsidR="00E214D9">
        <w:t xml:space="preserve"> i</w:t>
      </w:r>
      <w:r w:rsidR="0060013A">
        <w:t xml:space="preserve">nsurers would be prohibited from requesting </w:t>
      </w:r>
      <w:r w:rsidR="00E214D9">
        <w:t>or utilising</w:t>
      </w:r>
      <w:r w:rsidR="0060013A">
        <w:t xml:space="preserve"> </w:t>
      </w:r>
      <w:r w:rsidR="000D7036">
        <w:t xml:space="preserve">any </w:t>
      </w:r>
      <w:r w:rsidR="00336F02">
        <w:t>adverse</w:t>
      </w:r>
      <w:r w:rsidR="000D7036">
        <w:t xml:space="preserve"> genetic testing </w:t>
      </w:r>
      <w:r w:rsidR="00336F02">
        <w:t>results</w:t>
      </w:r>
      <w:r w:rsidR="0075007C">
        <w:t xml:space="preserve"> </w:t>
      </w:r>
      <w:r w:rsidR="00561751">
        <w:t>to inform their underwriting</w:t>
      </w:r>
      <w:r w:rsidR="0075007C">
        <w:t xml:space="preserve"> calculations</w:t>
      </w:r>
      <w:r w:rsidR="009E30F9">
        <w:t>.</w:t>
      </w:r>
      <w:r w:rsidR="000D7036">
        <w:t xml:space="preserve"> </w:t>
      </w:r>
      <w:r w:rsidR="00072E5D">
        <w:t xml:space="preserve">This approach would </w:t>
      </w:r>
      <w:r w:rsidR="00326D63">
        <w:t>partially reflect the recommendations of the A-GLIMMER report, and</w:t>
      </w:r>
      <w:r w:rsidR="00072E5D">
        <w:t xml:space="preserve"> align with the Canadian approach</w:t>
      </w:r>
      <w:r w:rsidR="00326D63">
        <w:t xml:space="preserve"> to the use of genetic test results by life insurers</w:t>
      </w:r>
      <w:r w:rsidR="00072E5D">
        <w:t xml:space="preserve">, as outlined in the </w:t>
      </w:r>
      <w:r w:rsidR="00072E5D" w:rsidRPr="002B586C">
        <w:rPr>
          <w:i/>
          <w:iCs/>
        </w:rPr>
        <w:t>Genetic Non-Discrimination Act</w:t>
      </w:r>
      <w:r w:rsidR="00326D63" w:rsidRPr="002B586C">
        <w:rPr>
          <w:i/>
          <w:iCs/>
        </w:rPr>
        <w:t>.</w:t>
      </w:r>
    </w:p>
    <w:p w14:paraId="571B50E6" w14:textId="61C66F65" w:rsidR="00DC038E" w:rsidRPr="00DC038E" w:rsidRDefault="00DC038E" w:rsidP="00CF0791">
      <w:pPr>
        <w:pStyle w:val="Bullet"/>
        <w:numPr>
          <w:ilvl w:val="0"/>
          <w:numId w:val="0"/>
        </w:numPr>
        <w:spacing w:line="240" w:lineRule="auto"/>
        <w:ind w:left="520"/>
      </w:pPr>
      <w:r>
        <w:t>Under a partial ban, life insurers would be prohibited from requesting or utilising any adverse genetic testing results to inform their underwriting decision,</w:t>
      </w:r>
      <w:r w:rsidRPr="00DC038E">
        <w:t xml:space="preserve"> </w:t>
      </w:r>
      <w:r>
        <w:t>subject to certain exemptions. This approach would broadly align with the United Kingdom approach, whereby i</w:t>
      </w:r>
      <w:r w:rsidRPr="00290AB1">
        <w:t>nsurers cannot use</w:t>
      </w:r>
      <w:r>
        <w:t xml:space="preserve"> predictive</w:t>
      </w:r>
      <w:r w:rsidRPr="00290AB1">
        <w:t xml:space="preserve"> genetic test results, </w:t>
      </w:r>
      <w:r>
        <w:t>except for those</w:t>
      </w:r>
      <w:r w:rsidRPr="00290AB1">
        <w:t xml:space="preserve"> for Huntington’s disease, </w:t>
      </w:r>
      <w:r>
        <w:t>and only then</w:t>
      </w:r>
      <w:r w:rsidRPr="00290AB1">
        <w:t xml:space="preserve"> in </w:t>
      </w:r>
      <w:r>
        <w:t xml:space="preserve">certain </w:t>
      </w:r>
      <w:r w:rsidRPr="00290AB1">
        <w:t>applications</w:t>
      </w:r>
      <w:r>
        <w:t xml:space="preserve">. </w:t>
      </w:r>
      <w:r w:rsidR="00ED6C63">
        <w:t xml:space="preserve">A process for determining the nature and extent of any </w:t>
      </w:r>
      <w:r>
        <w:t>exemptions would</w:t>
      </w:r>
      <w:r w:rsidR="00ED6C63">
        <w:t xml:space="preserve"> </w:t>
      </w:r>
      <w:r w:rsidR="008B0ED8">
        <w:t>need to be delivered to support this approach.</w:t>
      </w:r>
      <w:r>
        <w:t xml:space="preserve"> </w:t>
      </w:r>
    </w:p>
    <w:p w14:paraId="3DEB2344" w14:textId="7BE7A15F" w:rsidR="00490DB4" w:rsidRDefault="00B94F06" w:rsidP="003C4D53">
      <w:pPr>
        <w:pStyle w:val="Bullet"/>
        <w:numPr>
          <w:ilvl w:val="0"/>
          <w:numId w:val="0"/>
        </w:numPr>
        <w:spacing w:line="240" w:lineRule="auto"/>
        <w:ind w:left="520"/>
      </w:pPr>
      <w:r>
        <w:t>A total or partial ban</w:t>
      </w:r>
      <w:r w:rsidR="004726AF">
        <w:t xml:space="preserve"> would</w:t>
      </w:r>
      <w:r w:rsidR="00490DB4">
        <w:t xml:space="preserve"> </w:t>
      </w:r>
      <w:r w:rsidR="00D16D96" w:rsidRPr="00D16D96">
        <w:t>provide</w:t>
      </w:r>
      <w:r>
        <w:t xml:space="preserve"> increased</w:t>
      </w:r>
      <w:r w:rsidR="00D16D96" w:rsidRPr="00D16D96">
        <w:t xml:space="preserve"> certainty to consumers and medical professionals that undertaking genetic testing, or participating in medical research involving genetic testing, would not impact the ability of consumers to obtain life insurance</w:t>
      </w:r>
      <w:r w:rsidR="00837DDC">
        <w:t>. Th</w:t>
      </w:r>
      <w:r w:rsidR="00FE67EE">
        <w:t xml:space="preserve">ese approaches </w:t>
      </w:r>
      <w:r w:rsidR="00837DDC">
        <w:t>would address</w:t>
      </w:r>
      <w:r w:rsidR="00314F2B">
        <w:t xml:space="preserve"> many of</w:t>
      </w:r>
      <w:r w:rsidR="00837DDC">
        <w:t xml:space="preserve"> the concerns raised in the A-GLIMMER report.</w:t>
      </w:r>
      <w:r w:rsidR="00D16D96" w:rsidRPr="00D16D96" w:rsidDel="00D16D96">
        <w:rPr>
          <w:rStyle w:val="CommentReference"/>
          <w:sz w:val="22"/>
          <w:szCs w:val="20"/>
        </w:rPr>
        <w:t xml:space="preserve"> </w:t>
      </w:r>
    </w:p>
    <w:p w14:paraId="13695DF8" w14:textId="40F8267F" w:rsidR="00490DB4" w:rsidRDefault="006037AC" w:rsidP="003C4D53">
      <w:pPr>
        <w:pStyle w:val="Bullet"/>
        <w:numPr>
          <w:ilvl w:val="0"/>
          <w:numId w:val="0"/>
        </w:numPr>
        <w:spacing w:line="240" w:lineRule="auto"/>
        <w:ind w:left="520"/>
      </w:pPr>
      <w:r>
        <w:t xml:space="preserve">Conversely, in the event that </w:t>
      </w:r>
      <w:r w:rsidR="00B94F06">
        <w:t>a</w:t>
      </w:r>
      <w:r>
        <w:t xml:space="preserve"> ban on the use of genetic testing is implemented, </w:t>
      </w:r>
      <w:r w:rsidR="007E3ED9">
        <w:t>the information asymmetry between consumers and insurers may give rise to adverse selection.</w:t>
      </w:r>
      <w:r w:rsidR="00123C4B">
        <w:t xml:space="preserve"> </w:t>
      </w:r>
      <w:r w:rsidR="00C34920">
        <w:t xml:space="preserve">If insurers cannot </w:t>
      </w:r>
      <w:r w:rsidR="006014DC">
        <w:t>use adverse</w:t>
      </w:r>
      <w:r w:rsidR="00C34920">
        <w:t xml:space="preserve"> genetic tests </w:t>
      </w:r>
      <w:r w:rsidR="009327EA">
        <w:t xml:space="preserve">in any </w:t>
      </w:r>
      <w:r w:rsidR="002E4A7C">
        <w:t>capacity,</w:t>
      </w:r>
      <w:r w:rsidR="009327EA">
        <w:t xml:space="preserve"> it is possible for </w:t>
      </w:r>
      <w:r w:rsidR="00B17926">
        <w:t>a consumer who has knowledge of a condition</w:t>
      </w:r>
      <w:r w:rsidR="00B17926" w:rsidDel="00307862">
        <w:t xml:space="preserve"> </w:t>
      </w:r>
      <w:r w:rsidR="006D3AB3">
        <w:t>to take</w:t>
      </w:r>
      <w:r w:rsidR="00307862">
        <w:t xml:space="preserve"> out</w:t>
      </w:r>
      <w:r w:rsidR="006D3AB3">
        <w:t xml:space="preserve"> </w:t>
      </w:r>
      <w:r w:rsidR="009D5443">
        <w:t>a</w:t>
      </w:r>
      <w:r w:rsidR="006D3AB3" w:rsidDel="009D5443">
        <w:t xml:space="preserve"> </w:t>
      </w:r>
      <w:r w:rsidR="006D3AB3">
        <w:t>level of cover</w:t>
      </w:r>
      <w:r w:rsidR="009D5443">
        <w:t xml:space="preserve"> that they otherwise would not have.  </w:t>
      </w:r>
      <w:r w:rsidR="00BA3712">
        <w:t xml:space="preserve">Insurers would </w:t>
      </w:r>
      <w:r w:rsidR="00177E9A">
        <w:t>be</w:t>
      </w:r>
      <w:r w:rsidR="00BA3712" w:rsidRPr="00BA3712">
        <w:t xml:space="preserve"> unable to accurately assess the risk of a claim by that consumer</w:t>
      </w:r>
      <w:r w:rsidR="00177E9A">
        <w:t>.</w:t>
      </w:r>
      <w:r w:rsidR="00BA3712" w:rsidRPr="00BA3712">
        <w:t xml:space="preserve"> </w:t>
      </w:r>
      <w:r w:rsidR="009D5443">
        <w:t>There are concerns that this may impact the viability of the life insurance industry</w:t>
      </w:r>
      <w:r w:rsidR="00540B70">
        <w:t xml:space="preserve">, for example </w:t>
      </w:r>
      <w:r w:rsidR="00C95839">
        <w:t>due to</w:t>
      </w:r>
      <w:r w:rsidR="00540B70">
        <w:t xml:space="preserve"> </w:t>
      </w:r>
      <w:r w:rsidR="00C0186F">
        <w:t>consumers</w:t>
      </w:r>
      <w:r w:rsidR="00540B70">
        <w:t xml:space="preserve"> with a</w:t>
      </w:r>
      <w:r w:rsidR="00C0186F">
        <w:t>d</w:t>
      </w:r>
      <w:r w:rsidR="00540B70">
        <w:t>verse test results attempting to take out very large amounts of cover</w:t>
      </w:r>
      <w:r w:rsidR="00FC2DF7">
        <w:t>.</w:t>
      </w:r>
      <w:r w:rsidR="001B16BD">
        <w:t xml:space="preserve"> </w:t>
      </w:r>
      <w:r w:rsidR="00FC2DF7">
        <w:t>However,</w:t>
      </w:r>
      <w:r w:rsidR="001B16BD">
        <w:t xml:space="preserve"> there is</w:t>
      </w:r>
      <w:r w:rsidR="008766A5">
        <w:t xml:space="preserve"> limited evidence that such </w:t>
      </w:r>
      <w:r w:rsidR="00590CED">
        <w:t xml:space="preserve">concerns have eventuated in jurisdictions with </w:t>
      </w:r>
      <w:r w:rsidR="00590CED">
        <w:lastRenderedPageBreak/>
        <w:t>similar restrictions</w:t>
      </w:r>
      <w:r w:rsidR="006D3AB3">
        <w:t>.</w:t>
      </w:r>
      <w:r w:rsidR="0043620A">
        <w:t xml:space="preserve"> </w:t>
      </w:r>
      <w:r w:rsidR="00FE67EE">
        <w:t>T</w:t>
      </w:r>
      <w:r w:rsidR="003C6CC3">
        <w:t>his option would</w:t>
      </w:r>
      <w:r w:rsidR="00FE67EE">
        <w:t xml:space="preserve"> also</w:t>
      </w:r>
      <w:r w:rsidR="003C6CC3">
        <w:t xml:space="preserve"> </w:t>
      </w:r>
      <w:r w:rsidR="001A626A">
        <w:t>require</w:t>
      </w:r>
      <w:r w:rsidR="003C6CC3">
        <w:t xml:space="preserve"> life insurers to update relevant policies and procedures.</w:t>
      </w:r>
    </w:p>
    <w:p w14:paraId="74B9E33F" w14:textId="0243F7B4" w:rsidR="007254CB" w:rsidRPr="00265D7F" w:rsidRDefault="007254CB" w:rsidP="003C4D53">
      <w:pPr>
        <w:pStyle w:val="Bullet"/>
        <w:numPr>
          <w:ilvl w:val="0"/>
          <w:numId w:val="0"/>
        </w:numPr>
        <w:spacing w:line="240" w:lineRule="auto"/>
        <w:ind w:left="520"/>
      </w:pPr>
      <w:r>
        <w:t>Additionally</w:t>
      </w:r>
      <w:r w:rsidRPr="00ED5A06">
        <w:t xml:space="preserve">, </w:t>
      </w:r>
      <w:r w:rsidR="00D66276">
        <w:t>implementing only a partial ban</w:t>
      </w:r>
      <w:r>
        <w:t xml:space="preserve"> </w:t>
      </w:r>
      <w:r w:rsidRPr="00ED5A06">
        <w:t xml:space="preserve">may </w:t>
      </w:r>
      <w:r>
        <w:t>result in the disincentives to undertaking genetic testing remaining unaddressed. Consumers may not be aware of the existence of any limitations, and may lack clarity as to the exact circumstances in which life insurers may rely on the exceptions. Additionally, genetic</w:t>
      </w:r>
      <w:r w:rsidRPr="00305827">
        <w:t xml:space="preserve"> test consultations, consent form, and research recruitment process will still have to involve a conversation regarding financial implications and life insurance, which may impact participation rates</w:t>
      </w:r>
      <w:r w:rsidR="007D40B2">
        <w:t>.</w:t>
      </w:r>
    </w:p>
    <w:p w14:paraId="3098F379" w14:textId="71C450A4" w:rsidR="00D10EF9" w:rsidRDefault="00463922" w:rsidP="00A15D96">
      <w:pPr>
        <w:pStyle w:val="Bullet"/>
        <w:spacing w:line="240" w:lineRule="auto"/>
      </w:pPr>
      <w:r w:rsidRPr="00357C40">
        <w:rPr>
          <w:b/>
          <w:bCs/>
        </w:rPr>
        <w:t xml:space="preserve">Option </w:t>
      </w:r>
      <w:r w:rsidR="00183351">
        <w:rPr>
          <w:b/>
          <w:bCs/>
        </w:rPr>
        <w:t>3</w:t>
      </w:r>
      <w:r w:rsidRPr="00357C40">
        <w:rPr>
          <w:b/>
          <w:bCs/>
        </w:rPr>
        <w:t xml:space="preserve">: </w:t>
      </w:r>
      <w:r w:rsidR="00FB5B22" w:rsidRPr="00357C40">
        <w:rPr>
          <w:b/>
          <w:bCs/>
        </w:rPr>
        <w:t>Legislating a financial limit</w:t>
      </w:r>
      <w:r w:rsidR="00357C40" w:rsidRPr="00357C40">
        <w:rPr>
          <w:b/>
          <w:bCs/>
        </w:rPr>
        <w:t xml:space="preserve">: </w:t>
      </w:r>
      <w:r w:rsidR="00265D7F">
        <w:t>This option proposes to</w:t>
      </w:r>
      <w:r w:rsidR="004041A9">
        <w:t xml:space="preserve"> legislate a financial limit, below which insurers cannot request or </w:t>
      </w:r>
      <w:r w:rsidR="002A0760">
        <w:t xml:space="preserve">utilise adverse genetic testing results in their </w:t>
      </w:r>
      <w:r w:rsidR="00D07BBF">
        <w:t>underwriting.</w:t>
      </w:r>
      <w:r w:rsidR="000A75F3">
        <w:t xml:space="preserve"> This result broadly reflects </w:t>
      </w:r>
      <w:r w:rsidR="009727BA">
        <w:t xml:space="preserve">the </w:t>
      </w:r>
      <w:r w:rsidR="00D10EF9">
        <w:t>current limitations on the use of adverse genetic testing results by life insurers, as detailed in the Life Insurance Code of Practice.</w:t>
      </w:r>
      <w:r w:rsidR="008F29BD">
        <w:t xml:space="preserve"> </w:t>
      </w:r>
      <w:r w:rsidR="00D95371">
        <w:t xml:space="preserve">The financial limit may apply to the total cover held by </w:t>
      </w:r>
      <w:r w:rsidR="004918F4">
        <w:t xml:space="preserve">an applicant (in line with </w:t>
      </w:r>
      <w:r w:rsidR="006058A9">
        <w:t>Life Insurance Code of Practice</w:t>
      </w:r>
      <w:r w:rsidR="00F54C7F">
        <w:t>), or</w:t>
      </w:r>
      <w:r w:rsidR="00604EF4">
        <w:t xml:space="preserve"> be restricted to the cover sought under each individual application.</w:t>
      </w:r>
    </w:p>
    <w:p w14:paraId="21D44B31" w14:textId="13568523" w:rsidR="00645E68" w:rsidRDefault="00D10EF9" w:rsidP="00A15D96">
      <w:pPr>
        <w:pStyle w:val="Bullet"/>
        <w:numPr>
          <w:ilvl w:val="0"/>
          <w:numId w:val="0"/>
        </w:numPr>
        <w:spacing w:line="240" w:lineRule="auto"/>
        <w:ind w:left="520"/>
      </w:pPr>
      <w:r w:rsidRPr="008F29BD">
        <w:t>Any financial limit de</w:t>
      </w:r>
      <w:r w:rsidR="008F29BD" w:rsidRPr="008F29BD">
        <w:t xml:space="preserve">veloped under this option </w:t>
      </w:r>
      <w:r w:rsidR="00645E68">
        <w:t>would</w:t>
      </w:r>
      <w:r w:rsidR="002469B3">
        <w:t xml:space="preserve"> exceed the </w:t>
      </w:r>
      <w:r w:rsidR="00CB6CE8">
        <w:t xml:space="preserve">existing </w:t>
      </w:r>
      <w:r w:rsidR="009A2941">
        <w:t>thresholds</w:t>
      </w:r>
      <w:r w:rsidR="00C76F93">
        <w:t xml:space="preserve"> detailed in the Life Insurance Code of Practice, and would</w:t>
      </w:r>
      <w:r w:rsidR="00645E68">
        <w:t xml:space="preserve"> be </w:t>
      </w:r>
      <w:r w:rsidR="008F29BD" w:rsidRPr="008F29BD">
        <w:t>subject to</w:t>
      </w:r>
      <w:r w:rsidR="00645E68">
        <w:t xml:space="preserve"> regular </w:t>
      </w:r>
      <w:r w:rsidR="008F29BD" w:rsidRPr="008F29BD">
        <w:t>and ongoing reviews</w:t>
      </w:r>
      <w:r w:rsidR="00C76F93">
        <w:t xml:space="preserve"> to</w:t>
      </w:r>
      <w:r w:rsidR="00645E68">
        <w:t xml:space="preserve"> ensure </w:t>
      </w:r>
      <w:r w:rsidR="009A2941">
        <w:t xml:space="preserve">they </w:t>
      </w:r>
      <w:r w:rsidR="00645E68">
        <w:t xml:space="preserve">remain </w:t>
      </w:r>
      <w:r w:rsidR="00B01627">
        <w:t>at an appropriate level.</w:t>
      </w:r>
      <w:r w:rsidR="00805372">
        <w:t xml:space="preserve"> For example, the limit on </w:t>
      </w:r>
      <w:r w:rsidR="00C13198">
        <w:t>death benefit covered could be increased to $1</w:t>
      </w:r>
      <w:r w:rsidR="003714B3">
        <w:t>.</w:t>
      </w:r>
      <w:r w:rsidR="00746737">
        <w:t>5</w:t>
      </w:r>
      <w:r w:rsidR="00C13198">
        <w:t xml:space="preserve"> million.</w:t>
      </w:r>
    </w:p>
    <w:p w14:paraId="318FEEA9" w14:textId="176F63FB" w:rsidR="003D1F52" w:rsidRDefault="00A719ED" w:rsidP="00A15D96">
      <w:pPr>
        <w:pStyle w:val="Bullet"/>
        <w:numPr>
          <w:ilvl w:val="0"/>
          <w:numId w:val="0"/>
        </w:numPr>
        <w:spacing w:line="240" w:lineRule="auto"/>
        <w:ind w:left="520"/>
      </w:pPr>
      <w:r>
        <w:t xml:space="preserve">This approach would ensure that consumers could obtain a </w:t>
      </w:r>
      <w:r w:rsidR="00870F84">
        <w:t>certain level of cover, while limiting the scope for additional adverse selection.</w:t>
      </w:r>
      <w:r w:rsidR="000F234D">
        <w:t xml:space="preserve"> </w:t>
      </w:r>
      <w:r w:rsidR="00943957">
        <w:t xml:space="preserve">However, as demonstrated in the A-GLIMMER report, </w:t>
      </w:r>
      <w:r w:rsidR="00932EAB">
        <w:t>consumers are often</w:t>
      </w:r>
      <w:r w:rsidR="00F4586A">
        <w:t xml:space="preserve"> unaware of the existence of financial limitations</w:t>
      </w:r>
      <w:r w:rsidR="002B25D0">
        <w:t xml:space="preserve">. </w:t>
      </w:r>
      <w:r w:rsidR="00A43775">
        <w:t>A prescribe</w:t>
      </w:r>
      <w:r w:rsidR="0056496F">
        <w:t>d limit may</w:t>
      </w:r>
      <w:r w:rsidR="002F51CE">
        <w:t xml:space="preserve"> also</w:t>
      </w:r>
      <w:r w:rsidR="0056496F">
        <w:t xml:space="preserve"> not</w:t>
      </w:r>
      <w:r w:rsidR="00E251C5">
        <w:t xml:space="preserve"> reflect the needs or specific circumstances</w:t>
      </w:r>
      <w:r w:rsidR="002F51CE">
        <w:t xml:space="preserve"> of individual consumers</w:t>
      </w:r>
      <w:r w:rsidR="00023DB5">
        <w:t xml:space="preserve">. </w:t>
      </w:r>
      <w:r w:rsidR="00932EAB">
        <w:t xml:space="preserve"> </w:t>
      </w:r>
      <w:r w:rsidR="003D1F52">
        <w:t xml:space="preserve">Additionally, </w:t>
      </w:r>
      <w:r w:rsidR="003D1F52" w:rsidRPr="00305827">
        <w:t xml:space="preserve">if consumers are </w:t>
      </w:r>
      <w:r w:rsidR="00F903E2" w:rsidRPr="00305827">
        <w:t>aware</w:t>
      </w:r>
      <w:r w:rsidR="003D1F52" w:rsidRPr="00305827">
        <w:t xml:space="preserve"> that the </w:t>
      </w:r>
      <w:r w:rsidR="00690AA5" w:rsidRPr="00305827">
        <w:t>financial limits may be revised</w:t>
      </w:r>
      <w:r w:rsidR="003D1F52" w:rsidRPr="00305827">
        <w:t xml:space="preserve"> in the future, </w:t>
      </w:r>
      <w:r w:rsidR="002F51CE">
        <w:t>they</w:t>
      </w:r>
      <w:r w:rsidR="002F51CE" w:rsidRPr="00305827">
        <w:t xml:space="preserve"> </w:t>
      </w:r>
      <w:r w:rsidR="00D80C5F" w:rsidRPr="00305827">
        <w:t>may</w:t>
      </w:r>
      <w:r w:rsidR="003D1F52" w:rsidRPr="00305827">
        <w:t xml:space="preserve"> continue to avoid genetic testing for fear of what implications might arise in future, once it is too late to choose not to have the genetic test.</w:t>
      </w:r>
    </w:p>
    <w:p w14:paraId="7E21CA74" w14:textId="15ED6DB8" w:rsidR="00B13642" w:rsidRDefault="006005DE" w:rsidP="00A15D96">
      <w:pPr>
        <w:pStyle w:val="Dash"/>
        <w:spacing w:before="200" w:after="200"/>
      </w:pPr>
      <w:r>
        <w:rPr>
          <w:noProof/>
        </w:rPr>
        <mc:AlternateContent>
          <mc:Choice Requires="wps">
            <w:drawing>
              <wp:anchor distT="45720" distB="45720" distL="114300" distR="114300" simplePos="0" relativeHeight="251658242" behindDoc="0" locked="0" layoutInCell="1" allowOverlap="1" wp14:anchorId="3FDB956C" wp14:editId="159EF9AA">
                <wp:simplePos x="0" y="0"/>
                <wp:positionH relativeFrom="column">
                  <wp:posOffset>0</wp:posOffset>
                </wp:positionH>
                <wp:positionV relativeFrom="paragraph">
                  <wp:posOffset>339725</wp:posOffset>
                </wp:positionV>
                <wp:extent cx="5748655" cy="1242695"/>
                <wp:effectExtent l="0" t="0" r="23495" b="2286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242695"/>
                        </a:xfrm>
                        <a:prstGeom prst="rect">
                          <a:avLst/>
                        </a:prstGeom>
                        <a:solidFill>
                          <a:srgbClr val="EEEEEE"/>
                        </a:solidFill>
                        <a:ln w="9525">
                          <a:solidFill>
                            <a:srgbClr val="EEEEEE"/>
                          </a:solidFill>
                          <a:miter lim="800000"/>
                          <a:headEnd/>
                          <a:tailEnd/>
                        </a:ln>
                      </wps:spPr>
                      <wps:txbx>
                        <w:txbxContent>
                          <w:p w14:paraId="2E3182BB" w14:textId="77777777" w:rsidR="006005DE" w:rsidRDefault="006005DE" w:rsidP="006005DE">
                            <w:pPr>
                              <w:pStyle w:val="TableMainHeading"/>
                            </w:pPr>
                            <w:bookmarkStart w:id="24" w:name="_Toc151554628"/>
                            <w:r>
                              <w:t>Questions:</w:t>
                            </w:r>
                            <w:bookmarkEnd w:id="24"/>
                          </w:p>
                          <w:p w14:paraId="76CF82DC" w14:textId="0DE5D32E" w:rsidR="00EF715A" w:rsidRPr="00EF715A" w:rsidRDefault="00EF715A" w:rsidP="00770842">
                            <w:pPr>
                              <w:pStyle w:val="Bullet"/>
                              <w:numPr>
                                <w:ilvl w:val="0"/>
                                <w:numId w:val="52"/>
                              </w:numPr>
                            </w:pPr>
                            <w:r w:rsidRPr="003C4D53">
                              <w:t xml:space="preserve">Of the options outlined above, which do you think is most appropriate to manage concerns </w:t>
                            </w:r>
                            <w:r w:rsidR="00811AEB">
                              <w:t>about genetic testing and access to life insurance</w:t>
                            </w:r>
                            <w:r w:rsidR="002C5B2A">
                              <w:t xml:space="preserve">, including those concerns </w:t>
                            </w:r>
                            <w:r w:rsidR="0017449D">
                              <w:t>identified in the A-</w:t>
                            </w:r>
                            <w:r w:rsidR="00A4180B">
                              <w:t>GLIMMER</w:t>
                            </w:r>
                            <w:r w:rsidR="0017449D">
                              <w:t xml:space="preserve"> report </w:t>
                            </w:r>
                            <w:r w:rsidR="0017449D" w:rsidRPr="00A4180B">
                              <w:t>(see page</w:t>
                            </w:r>
                            <w:r w:rsidR="00A4180B" w:rsidRPr="00B101C0">
                              <w:t>s</w:t>
                            </w:r>
                            <w:r w:rsidR="0017449D" w:rsidRPr="00A4180B">
                              <w:t xml:space="preserve"> </w:t>
                            </w:r>
                            <w:r w:rsidR="00A4180B" w:rsidRPr="00B101C0">
                              <w:t>10-11</w:t>
                            </w:r>
                            <w:r w:rsidR="0017449D" w:rsidRPr="00A4180B">
                              <w:t>)</w:t>
                            </w:r>
                            <w:r w:rsidRPr="003C4D53">
                              <w:t>? Would you change any aspects of that option?  </w:t>
                            </w:r>
                          </w:p>
                          <w:p w14:paraId="11DC29A9" w14:textId="26453DAA" w:rsidR="00EF715A" w:rsidRDefault="00EF715A" w:rsidP="00EF715A">
                            <w:pPr>
                              <w:pStyle w:val="Bullet"/>
                              <w:numPr>
                                <w:ilvl w:val="0"/>
                                <w:numId w:val="52"/>
                              </w:numPr>
                            </w:pPr>
                            <w:r w:rsidRPr="003C4D53">
                              <w:t xml:space="preserve">What are the key </w:t>
                            </w:r>
                            <w:r>
                              <w:t>concerns</w:t>
                            </w:r>
                            <w:r w:rsidRPr="003C4D53">
                              <w:t xml:space="preserve"> with </w:t>
                            </w:r>
                            <w:r>
                              <w:t>each option</w:t>
                            </w:r>
                            <w:r w:rsidRPr="003C4D53">
                              <w:t>? </w:t>
                            </w:r>
                          </w:p>
                          <w:p w14:paraId="49775224" w14:textId="39737AA9" w:rsidR="00F933F1" w:rsidRDefault="00F933F1" w:rsidP="00EF715A">
                            <w:pPr>
                              <w:pStyle w:val="Bullet"/>
                              <w:numPr>
                                <w:ilvl w:val="0"/>
                                <w:numId w:val="52"/>
                              </w:numPr>
                            </w:pPr>
                            <w:r>
                              <w:t xml:space="preserve">Is </w:t>
                            </w:r>
                            <w:r w:rsidR="008C3A25">
                              <w:t>there any evidence to suggest that</w:t>
                            </w:r>
                            <w:r w:rsidR="004D54B2">
                              <w:t xml:space="preserve"> Government</w:t>
                            </w:r>
                            <w:r w:rsidR="008C3A25">
                              <w:t xml:space="preserve"> </w:t>
                            </w:r>
                            <w:r w:rsidR="0007642C">
                              <w:t xml:space="preserve">intervention may </w:t>
                            </w:r>
                            <w:r w:rsidR="004F3390">
                              <w:t>give rise to adverse selection?</w:t>
                            </w:r>
                          </w:p>
                          <w:p w14:paraId="45AC5D17" w14:textId="249159C5" w:rsidR="00EF715A" w:rsidRPr="00733480" w:rsidRDefault="00EF715A" w:rsidP="003C4D53">
                            <w:pPr>
                              <w:pStyle w:val="Bullet"/>
                              <w:numPr>
                                <w:ilvl w:val="0"/>
                                <w:numId w:val="52"/>
                              </w:numPr>
                            </w:pPr>
                            <w:r w:rsidRPr="00733480">
                              <w:t xml:space="preserve">Should </w:t>
                            </w:r>
                            <w:r w:rsidR="001D4C97" w:rsidRPr="003C4D53">
                              <w:t>there be any differen</w:t>
                            </w:r>
                            <w:r w:rsidR="005D3319">
                              <w:t>ce</w:t>
                            </w:r>
                            <w:r w:rsidR="001D4C97" w:rsidRPr="003C4D53">
                              <w:t xml:space="preserve"> in the treatment of </w:t>
                            </w:r>
                            <w:r w:rsidR="00545C8A" w:rsidRPr="00733480">
                              <w:t>diagnostic and predictive genetic tests</w:t>
                            </w:r>
                            <w:r w:rsidR="008E445F" w:rsidRPr="00733480">
                              <w:t>?</w:t>
                            </w:r>
                          </w:p>
                          <w:p w14:paraId="18E0143F" w14:textId="25E25818" w:rsidR="00EF715A" w:rsidRDefault="00EF715A" w:rsidP="008E445F">
                            <w:pPr>
                              <w:pStyle w:val="Bullet"/>
                              <w:numPr>
                                <w:ilvl w:val="0"/>
                                <w:numId w:val="52"/>
                              </w:numPr>
                            </w:pPr>
                            <w:r w:rsidRPr="003C4D53">
                              <w:t>Is there an option not listed that you believe should be considered?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B956C" id="Text Box 13" o:spid="_x0000_s1027" type="#_x0000_t202" style="position:absolute;margin-left:0;margin-top:26.75pt;width:452.65pt;height:97.8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" fillcolor="#eee" strokecolor="#eee">
                <v:textbox style="mso-fit-shape-to-text:t">
                  <w:txbxContent>
                    <w:p w14:paraId="2E3182BB" w14:textId="77777777" w:rsidR="006005DE" w:rsidRDefault="006005DE" w:rsidP="006005DE">
                      <w:pPr>
                        <w:pStyle w:val="TableMainHeading"/>
                      </w:pPr>
                      <w:bookmarkStart w:id="25" w:name="_Toc151554628"/>
                      <w:r>
                        <w:t>Questions:</w:t>
                      </w:r>
                      <w:bookmarkEnd w:id="25"/>
                    </w:p>
                    <w:p w14:paraId="76CF82DC" w14:textId="0DE5D32E" w:rsidR="00EF715A" w:rsidRPr="00EF715A" w:rsidRDefault="00EF715A" w:rsidP="00770842">
                      <w:pPr>
                        <w:pStyle w:val="Bullet"/>
                        <w:numPr>
                          <w:ilvl w:val="0"/>
                          <w:numId w:val="52"/>
                        </w:numPr>
                      </w:pPr>
                      <w:r w:rsidRPr="003C4D53">
                        <w:t xml:space="preserve">Of the options outlined above, which do you think is most appropriate to manage concerns </w:t>
                      </w:r>
                      <w:r w:rsidR="00811AEB">
                        <w:t>about genetic testing and access to life insurance</w:t>
                      </w:r>
                      <w:r w:rsidR="002C5B2A">
                        <w:t xml:space="preserve">, including those concerns </w:t>
                      </w:r>
                      <w:r w:rsidR="0017449D">
                        <w:t>identified in the A-</w:t>
                      </w:r>
                      <w:r w:rsidR="00A4180B">
                        <w:t>GLIMMER</w:t>
                      </w:r>
                      <w:r w:rsidR="0017449D">
                        <w:t xml:space="preserve"> report </w:t>
                      </w:r>
                      <w:r w:rsidR="0017449D" w:rsidRPr="00A4180B">
                        <w:t>(see page</w:t>
                      </w:r>
                      <w:r w:rsidR="00A4180B" w:rsidRPr="00B101C0">
                        <w:t>s</w:t>
                      </w:r>
                      <w:r w:rsidR="0017449D" w:rsidRPr="00A4180B">
                        <w:t xml:space="preserve"> </w:t>
                      </w:r>
                      <w:r w:rsidR="00A4180B" w:rsidRPr="00B101C0">
                        <w:t>10-11</w:t>
                      </w:r>
                      <w:r w:rsidR="0017449D" w:rsidRPr="00A4180B">
                        <w:t>)</w:t>
                      </w:r>
                      <w:r w:rsidRPr="003C4D53">
                        <w:t>? Would you change any aspects of that option?  </w:t>
                      </w:r>
                    </w:p>
                    <w:p w14:paraId="11DC29A9" w14:textId="26453DAA" w:rsidR="00EF715A" w:rsidRDefault="00EF715A" w:rsidP="00EF715A">
                      <w:pPr>
                        <w:pStyle w:val="Bullet"/>
                        <w:numPr>
                          <w:ilvl w:val="0"/>
                          <w:numId w:val="52"/>
                        </w:numPr>
                      </w:pPr>
                      <w:r w:rsidRPr="003C4D53">
                        <w:t xml:space="preserve">What are the key </w:t>
                      </w:r>
                      <w:r>
                        <w:t>concerns</w:t>
                      </w:r>
                      <w:r w:rsidRPr="003C4D53">
                        <w:t xml:space="preserve"> with </w:t>
                      </w:r>
                      <w:r>
                        <w:t>each option</w:t>
                      </w:r>
                      <w:r w:rsidRPr="003C4D53">
                        <w:t>? </w:t>
                      </w:r>
                    </w:p>
                    <w:p w14:paraId="49775224" w14:textId="39737AA9" w:rsidR="00F933F1" w:rsidRDefault="00F933F1" w:rsidP="00EF715A">
                      <w:pPr>
                        <w:pStyle w:val="Bullet"/>
                        <w:numPr>
                          <w:ilvl w:val="0"/>
                          <w:numId w:val="52"/>
                        </w:numPr>
                      </w:pPr>
                      <w:r>
                        <w:t xml:space="preserve">Is </w:t>
                      </w:r>
                      <w:r w:rsidR="008C3A25">
                        <w:t>there any evidence to suggest that</w:t>
                      </w:r>
                      <w:r w:rsidR="004D54B2">
                        <w:t xml:space="preserve"> Government</w:t>
                      </w:r>
                      <w:r w:rsidR="008C3A25">
                        <w:t xml:space="preserve"> </w:t>
                      </w:r>
                      <w:r w:rsidR="0007642C">
                        <w:t xml:space="preserve">intervention may </w:t>
                      </w:r>
                      <w:r w:rsidR="004F3390">
                        <w:t>give rise to adverse selection?</w:t>
                      </w:r>
                    </w:p>
                    <w:p w14:paraId="45AC5D17" w14:textId="249159C5" w:rsidR="00EF715A" w:rsidRPr="00733480" w:rsidRDefault="00EF715A" w:rsidP="003C4D53">
                      <w:pPr>
                        <w:pStyle w:val="Bullet"/>
                        <w:numPr>
                          <w:ilvl w:val="0"/>
                          <w:numId w:val="52"/>
                        </w:numPr>
                      </w:pPr>
                      <w:r w:rsidRPr="00733480">
                        <w:t xml:space="preserve">Should </w:t>
                      </w:r>
                      <w:r w:rsidR="001D4C97" w:rsidRPr="003C4D53">
                        <w:t>there be any differen</w:t>
                      </w:r>
                      <w:r w:rsidR="005D3319">
                        <w:t>ce</w:t>
                      </w:r>
                      <w:r w:rsidR="001D4C97" w:rsidRPr="003C4D53">
                        <w:t xml:space="preserve"> in the treatment of </w:t>
                      </w:r>
                      <w:r w:rsidR="00545C8A" w:rsidRPr="00733480">
                        <w:t>diagnostic and predictive genetic tests</w:t>
                      </w:r>
                      <w:r w:rsidR="008E445F" w:rsidRPr="00733480">
                        <w:t>?</w:t>
                      </w:r>
                    </w:p>
                    <w:p w14:paraId="18E0143F" w14:textId="25E25818" w:rsidR="00EF715A" w:rsidRDefault="00EF715A" w:rsidP="008E445F">
                      <w:pPr>
                        <w:pStyle w:val="Bullet"/>
                        <w:numPr>
                          <w:ilvl w:val="0"/>
                          <w:numId w:val="52"/>
                        </w:numPr>
                      </w:pPr>
                      <w:r w:rsidRPr="003C4D53">
                        <w:t>Is there an option not listed that you believe should be considered? </w:t>
                      </w:r>
                    </w:p>
                  </w:txbxContent>
                </v:textbox>
                <w10:wrap type="square"/>
              </v:shape>
            </w:pict>
          </mc:Fallback>
        </mc:AlternateContent>
      </w:r>
      <w:r w:rsidR="0076187C">
        <w:t xml:space="preserve">Effective enforcement is </w:t>
      </w:r>
      <w:r w:rsidR="00073B16">
        <w:t xml:space="preserve">vital </w:t>
      </w:r>
      <w:r w:rsidR="0076187C">
        <w:t xml:space="preserve">to </w:t>
      </w:r>
      <w:r w:rsidR="00073B16">
        <w:t xml:space="preserve">ensuring </w:t>
      </w:r>
      <w:r w:rsidR="0076187C">
        <w:t xml:space="preserve">consumer confidence in the protections </w:t>
      </w:r>
      <w:r w:rsidR="00A55A8D">
        <w:t>afford</w:t>
      </w:r>
      <w:r w:rsidR="000B7FEF">
        <w:t>ed to them</w:t>
      </w:r>
      <w:r w:rsidR="007C19DA">
        <w:t xml:space="preserve">. </w:t>
      </w:r>
      <w:r w:rsidR="00D1193F">
        <w:t xml:space="preserve">While the </w:t>
      </w:r>
      <w:r w:rsidR="008D38CE">
        <w:t xml:space="preserve">most appropriate enforcement body may </w:t>
      </w:r>
      <w:r w:rsidR="00AD2676">
        <w:t xml:space="preserve">ultimately </w:t>
      </w:r>
      <w:r w:rsidR="008D38CE">
        <w:t>depend on the nature of</w:t>
      </w:r>
      <w:r w:rsidR="00D1193F">
        <w:t xml:space="preserve"> the </w:t>
      </w:r>
      <w:r w:rsidR="008457B1">
        <w:t>limitations adopted</w:t>
      </w:r>
      <w:r w:rsidR="00D1193F">
        <w:t>, o</w:t>
      </w:r>
      <w:r w:rsidR="00021AA1">
        <w:t xml:space="preserve">ptions </w:t>
      </w:r>
      <w:r w:rsidR="003B465A">
        <w:t xml:space="preserve">for </w:t>
      </w:r>
      <w:r w:rsidR="00CD0AA2">
        <w:t>enforc</w:t>
      </w:r>
      <w:r w:rsidR="00E63484">
        <w:t xml:space="preserve">ing a legislated regime covering the way life insurers utilise adverse </w:t>
      </w:r>
      <w:r w:rsidR="00C77908">
        <w:t xml:space="preserve">genetic test results could </w:t>
      </w:r>
      <w:r w:rsidR="00450E38">
        <w:t>include</w:t>
      </w:r>
      <w:r w:rsidR="00CD0AA2">
        <w:t>:</w:t>
      </w:r>
      <w:r w:rsidR="0076187C">
        <w:t xml:space="preserve"> </w:t>
      </w:r>
    </w:p>
    <w:p w14:paraId="15D32456" w14:textId="189A5816" w:rsidR="00CD0AA2" w:rsidRPr="00DC7ECA" w:rsidRDefault="00832458" w:rsidP="00832458">
      <w:pPr>
        <w:pStyle w:val="Bullet"/>
      </w:pPr>
      <w:r>
        <w:rPr>
          <w:b/>
        </w:rPr>
        <w:lastRenderedPageBreak/>
        <w:t xml:space="preserve">Option </w:t>
      </w:r>
      <w:r w:rsidR="00CD0AA2">
        <w:rPr>
          <w:b/>
        </w:rPr>
        <w:t>1</w:t>
      </w:r>
      <w:r>
        <w:rPr>
          <w:b/>
        </w:rPr>
        <w:t>:</w:t>
      </w:r>
      <w:r w:rsidR="00CD0AA2" w:rsidRPr="00ED5A06">
        <w:rPr>
          <w:b/>
        </w:rPr>
        <w:t xml:space="preserve"> </w:t>
      </w:r>
      <w:r w:rsidR="000545C7" w:rsidRPr="00ED5A06">
        <w:rPr>
          <w:b/>
        </w:rPr>
        <w:t>The</w:t>
      </w:r>
      <w:r w:rsidR="00394B60" w:rsidRPr="00ED5A06">
        <w:rPr>
          <w:b/>
        </w:rPr>
        <w:t xml:space="preserve"> Australian Human Rights Commission</w:t>
      </w:r>
      <w:r w:rsidR="00C20BEB">
        <w:rPr>
          <w:b/>
          <w:bCs/>
        </w:rPr>
        <w:t xml:space="preserve"> (AHRC)</w:t>
      </w:r>
      <w:r w:rsidR="00CD073F" w:rsidRPr="00ED5A06">
        <w:rPr>
          <w:b/>
        </w:rPr>
        <w:t>:</w:t>
      </w:r>
      <w:r w:rsidR="00DC7ECA">
        <w:rPr>
          <w:b/>
          <w:bCs/>
        </w:rPr>
        <w:t xml:space="preserve"> </w:t>
      </w:r>
      <w:r w:rsidR="00DC7ECA">
        <w:t xml:space="preserve">The A-GLIMMER report </w:t>
      </w:r>
      <w:r w:rsidR="00A82E3B">
        <w:t xml:space="preserve">recommends that the </w:t>
      </w:r>
      <w:r w:rsidR="00C20BEB">
        <w:t>AHRC</w:t>
      </w:r>
      <w:r w:rsidR="00A82E3B">
        <w:t xml:space="preserve"> be given responsibility to enforce, promote, educate and support individuals and stakeholders to understand and meet any new obligations regarding </w:t>
      </w:r>
      <w:r w:rsidR="00C20BEB">
        <w:t xml:space="preserve">genetic testing in life insurance. </w:t>
      </w:r>
      <w:r w:rsidR="00E64CF4">
        <w:t>The report notes that the AHRC has extensive experience addressing, resolving, and seeking to prevent significant claims of discrimination in relation to insurance.</w:t>
      </w:r>
    </w:p>
    <w:p w14:paraId="4D4E4C94" w14:textId="0307A2FB" w:rsidR="00BD7653" w:rsidRDefault="00B101C0" w:rsidP="00832458">
      <w:pPr>
        <w:pStyle w:val="Bullet"/>
      </w:pPr>
      <w:r>
        <w:rPr>
          <w:noProof/>
        </w:rPr>
        <mc:AlternateContent>
          <mc:Choice Requires="wps">
            <w:drawing>
              <wp:anchor distT="45720" distB="45720" distL="114300" distR="114300" simplePos="0" relativeHeight="251658243" behindDoc="0" locked="0" layoutInCell="1" allowOverlap="1" wp14:anchorId="0A528DF7" wp14:editId="70FCEBBF">
                <wp:simplePos x="0" y="0"/>
                <wp:positionH relativeFrom="margin">
                  <wp:align>left</wp:align>
                </wp:positionH>
                <wp:positionV relativeFrom="paragraph">
                  <wp:posOffset>1410335</wp:posOffset>
                </wp:positionV>
                <wp:extent cx="5748655" cy="1242695"/>
                <wp:effectExtent l="0" t="0" r="23495" b="146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242695"/>
                        </a:xfrm>
                        <a:prstGeom prst="rect">
                          <a:avLst/>
                        </a:prstGeom>
                        <a:solidFill>
                          <a:srgbClr val="EEEEEE"/>
                        </a:solidFill>
                        <a:ln w="9525">
                          <a:solidFill>
                            <a:srgbClr val="EEEEEE"/>
                          </a:solidFill>
                          <a:miter lim="800000"/>
                          <a:headEnd/>
                          <a:tailEnd/>
                        </a:ln>
                      </wps:spPr>
                      <wps:txbx>
                        <w:txbxContent>
                          <w:p w14:paraId="4884FF97" w14:textId="77777777" w:rsidR="00FA26DC" w:rsidRDefault="00FA26DC" w:rsidP="00D749D8">
                            <w:pPr>
                              <w:pStyle w:val="TableMainHeading"/>
                            </w:pPr>
                            <w:bookmarkStart w:id="26" w:name="_Toc151554629"/>
                            <w:r>
                              <w:t>Questions:</w:t>
                            </w:r>
                            <w:bookmarkEnd w:id="26"/>
                          </w:p>
                          <w:p w14:paraId="6CA87AD9" w14:textId="2638656B" w:rsidR="008208DC" w:rsidRDefault="00FA26DC" w:rsidP="00D749D8">
                            <w:pPr>
                              <w:pStyle w:val="Bullet"/>
                              <w:numPr>
                                <w:ilvl w:val="0"/>
                                <w:numId w:val="52"/>
                              </w:numPr>
                            </w:pPr>
                            <w:r w:rsidRPr="008208DC">
                              <w:t xml:space="preserve">Of the options outlined above, which do you think is </w:t>
                            </w:r>
                            <w:r w:rsidR="004316BB" w:rsidRPr="008208DC">
                              <w:t xml:space="preserve">the </w:t>
                            </w:r>
                            <w:r w:rsidRPr="008208DC">
                              <w:t xml:space="preserve">most appropriate enforcement body given capacities and enforcement powers? </w:t>
                            </w:r>
                          </w:p>
                          <w:p w14:paraId="22EFBE59" w14:textId="4762B60C" w:rsidR="00FA26DC" w:rsidRDefault="00FA26DC" w:rsidP="00D749D8">
                            <w:pPr>
                              <w:pStyle w:val="Bullet"/>
                              <w:numPr>
                                <w:ilvl w:val="0"/>
                                <w:numId w:val="52"/>
                              </w:numPr>
                            </w:pPr>
                            <w:r>
                              <w:t xml:space="preserve">Is there an </w:t>
                            </w:r>
                            <w:r w:rsidR="004316BB">
                              <w:t xml:space="preserve">enforcement </w:t>
                            </w:r>
                            <w:r>
                              <w:t>option not listed that you believe should be considered?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528DF7" id="Text Box 7" o:spid="_x0000_s1028" type="#_x0000_t202" style="position:absolute;left:0;text-align:left;margin-left:0;margin-top:111.05pt;width:452.65pt;height:97.85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" fillcolor="#eee" strokecolor="#eee">
                <v:textbox style="mso-fit-shape-to-text:t">
                  <w:txbxContent>
                    <w:p w14:paraId="4884FF97" w14:textId="77777777" w:rsidR="00FA26DC" w:rsidRDefault="00FA26DC" w:rsidP="00D749D8">
                      <w:pPr>
                        <w:pStyle w:val="TableMainHeading"/>
                      </w:pPr>
                      <w:bookmarkStart w:id="27" w:name="_Toc151554629"/>
                      <w:r>
                        <w:t>Questions:</w:t>
                      </w:r>
                      <w:bookmarkEnd w:id="27"/>
                    </w:p>
                    <w:p w14:paraId="6CA87AD9" w14:textId="2638656B" w:rsidR="008208DC" w:rsidRDefault="00FA26DC" w:rsidP="00D749D8">
                      <w:pPr>
                        <w:pStyle w:val="Bullet"/>
                        <w:numPr>
                          <w:ilvl w:val="0"/>
                          <w:numId w:val="52"/>
                        </w:numPr>
                      </w:pPr>
                      <w:r w:rsidRPr="008208DC">
                        <w:t xml:space="preserve">Of the options outlined above, which do you think is </w:t>
                      </w:r>
                      <w:r w:rsidR="004316BB" w:rsidRPr="008208DC">
                        <w:t xml:space="preserve">the </w:t>
                      </w:r>
                      <w:r w:rsidRPr="008208DC">
                        <w:t xml:space="preserve">most appropriate enforcement body given capacities and enforcement powers? </w:t>
                      </w:r>
                    </w:p>
                    <w:p w14:paraId="22EFBE59" w14:textId="4762B60C" w:rsidR="00FA26DC" w:rsidRDefault="00FA26DC" w:rsidP="00D749D8">
                      <w:pPr>
                        <w:pStyle w:val="Bullet"/>
                        <w:numPr>
                          <w:ilvl w:val="0"/>
                          <w:numId w:val="52"/>
                        </w:numPr>
                      </w:pPr>
                      <w:r>
                        <w:t xml:space="preserve">Is there an </w:t>
                      </w:r>
                      <w:r w:rsidR="004316BB">
                        <w:t xml:space="preserve">enforcement </w:t>
                      </w:r>
                      <w:r>
                        <w:t>option not listed that you believe should be considered?</w:t>
                      </w:r>
                    </w:p>
                  </w:txbxContent>
                </v:textbox>
                <w10:wrap type="square" anchorx="margin"/>
              </v:shape>
            </w:pict>
          </mc:Fallback>
        </mc:AlternateContent>
      </w:r>
      <w:r w:rsidR="00832458">
        <w:rPr>
          <w:b/>
          <w:bCs/>
        </w:rPr>
        <w:t xml:space="preserve">Option </w:t>
      </w:r>
      <w:r w:rsidR="00394B60">
        <w:rPr>
          <w:b/>
        </w:rPr>
        <w:t>2</w:t>
      </w:r>
      <w:r w:rsidR="00832458">
        <w:rPr>
          <w:b/>
          <w:bCs/>
        </w:rPr>
        <w:t>:</w:t>
      </w:r>
      <w:r w:rsidR="00394B60" w:rsidRPr="00ED5A06">
        <w:rPr>
          <w:b/>
        </w:rPr>
        <w:t xml:space="preserve"> </w:t>
      </w:r>
      <w:r w:rsidR="00E927A1" w:rsidRPr="00ED5A06">
        <w:rPr>
          <w:b/>
        </w:rPr>
        <w:t xml:space="preserve">The </w:t>
      </w:r>
      <w:r w:rsidR="00CD073F" w:rsidRPr="00ED5A06">
        <w:rPr>
          <w:b/>
        </w:rPr>
        <w:t xml:space="preserve">Australian Securities and Investments Commission (ASIC): </w:t>
      </w:r>
      <w:r w:rsidR="00923C7E">
        <w:t xml:space="preserve">As part of its </w:t>
      </w:r>
      <w:r w:rsidR="0064769B">
        <w:t>regulation of</w:t>
      </w:r>
      <w:r w:rsidR="0064769B" w:rsidRPr="0064769B">
        <w:t xml:space="preserve"> </w:t>
      </w:r>
      <w:r w:rsidR="0019373A">
        <w:t>life insur</w:t>
      </w:r>
      <w:r w:rsidR="00553FDE">
        <w:t xml:space="preserve">ers, ASIC could be </w:t>
      </w:r>
      <w:r w:rsidR="00E44F14">
        <w:t xml:space="preserve">given responsibility for enforcing any new </w:t>
      </w:r>
      <w:r w:rsidR="00BD7653">
        <w:t xml:space="preserve">obligations regarding genetic testing in life insurance. </w:t>
      </w:r>
      <w:r w:rsidR="009F7A2E">
        <w:t xml:space="preserve">ASIC has extensive experience regulating </w:t>
      </w:r>
      <w:r w:rsidR="001223B6">
        <w:t xml:space="preserve">the conduct of </w:t>
      </w:r>
      <w:r w:rsidR="00BF5955">
        <w:t xml:space="preserve">life insurers, </w:t>
      </w:r>
      <w:r w:rsidR="008655F3">
        <w:t xml:space="preserve">and </w:t>
      </w:r>
      <w:r w:rsidR="009973AC">
        <w:t>a high level of familiarity with their operations.</w:t>
      </w:r>
      <w:r w:rsidR="008655F3">
        <w:t xml:space="preserve"> </w:t>
      </w:r>
      <w:r w:rsidR="00BE3E09">
        <w:t xml:space="preserve">Under this approach, consumers would have the option of making a </w:t>
      </w:r>
      <w:r w:rsidR="009973AC">
        <w:t>complaint</w:t>
      </w:r>
      <w:r w:rsidR="00BE3E09">
        <w:t xml:space="preserve"> to the </w:t>
      </w:r>
      <w:r w:rsidR="00BE3E09" w:rsidRPr="00BE3E09">
        <w:t>Australian Financial Complaints Authority</w:t>
      </w:r>
      <w:r w:rsidR="00BE3E09">
        <w:t xml:space="preserve"> (AFCA).</w:t>
      </w:r>
    </w:p>
    <w:p w14:paraId="7ACD43A3" w14:textId="563829FE" w:rsidR="00B101C0" w:rsidRDefault="00B101C0" w:rsidP="00B101C0">
      <w:pPr>
        <w:pStyle w:val="ChartorTableNote"/>
        <w:rPr>
          <w:lang w:val="en-US"/>
        </w:rPr>
      </w:pPr>
    </w:p>
    <w:p w14:paraId="1041A1CC" w14:textId="2CFA0081" w:rsidR="00FA26DC" w:rsidRPr="00D6657F" w:rsidRDefault="00FA26DC" w:rsidP="00D6657F">
      <w:pPr>
        <w:pStyle w:val="Heading2"/>
      </w:pPr>
      <w:bookmarkStart w:id="28" w:name="_Toc151554630"/>
      <w:r w:rsidRPr="00D6657F">
        <w:t>Next steps</w:t>
      </w:r>
      <w:bookmarkEnd w:id="28"/>
    </w:p>
    <w:p w14:paraId="0A9B22FD" w14:textId="0C95CA43" w:rsidR="00C355F4" w:rsidRDefault="00CF2F35" w:rsidP="00CF2F35">
      <w:pPr>
        <w:pStyle w:val="Dash"/>
        <w:spacing w:before="200" w:after="200"/>
        <w:rPr>
          <w:lang w:val="en-US"/>
        </w:rPr>
      </w:pPr>
      <w:r w:rsidRPr="00CF2F35">
        <w:t xml:space="preserve">Feedback is sought on the questions throughout the paper. Your feedback will assist in </w:t>
      </w:r>
      <w:r w:rsidR="00372C1F">
        <w:t>developing</w:t>
      </w:r>
      <w:r w:rsidR="0082639E">
        <w:t xml:space="preserve"> a fit-for-purpose response </w:t>
      </w:r>
      <w:r w:rsidR="004631FA">
        <w:t>that</w:t>
      </w:r>
      <w:r w:rsidR="00B91426">
        <w:t xml:space="preserve"> aims to</w:t>
      </w:r>
      <w:r w:rsidR="0082639E">
        <w:t xml:space="preserve"> ensure </w:t>
      </w:r>
      <w:r w:rsidR="0082639E">
        <w:rPr>
          <w:lang w:val="en-US"/>
        </w:rPr>
        <w:t>consumers are able to access affordable life insurance</w:t>
      </w:r>
      <w:r w:rsidR="008614E7">
        <w:rPr>
          <w:lang w:val="en-US"/>
        </w:rPr>
        <w:t xml:space="preserve"> and the life insurance industry is sustainable</w:t>
      </w:r>
      <w:r w:rsidR="0082639E">
        <w:rPr>
          <w:lang w:val="en-US"/>
        </w:rPr>
        <w:t xml:space="preserve">, while </w:t>
      </w:r>
      <w:proofErr w:type="spellStart"/>
      <w:r w:rsidR="00C27D90">
        <w:rPr>
          <w:lang w:val="en-US"/>
        </w:rPr>
        <w:t>maximising</w:t>
      </w:r>
      <w:proofErr w:type="spellEnd"/>
      <w:r w:rsidR="004631FA">
        <w:rPr>
          <w:lang w:val="en-US"/>
        </w:rPr>
        <w:t xml:space="preserve"> the </w:t>
      </w:r>
      <w:r w:rsidR="0082639E">
        <w:rPr>
          <w:lang w:val="en-US"/>
        </w:rPr>
        <w:t>potential benefits of genetic testing</w:t>
      </w:r>
      <w:r w:rsidRPr="00CF2F35">
        <w:t xml:space="preserve">. The closing date for written submissions is </w:t>
      </w:r>
      <w:r w:rsidR="00A4180B">
        <w:t>31 January 2024</w:t>
      </w:r>
      <w:r w:rsidRPr="00CF2F35">
        <w:t>.</w:t>
      </w:r>
      <w:r w:rsidR="00DC092F">
        <w:t xml:space="preserve"> </w:t>
      </w:r>
      <w:r w:rsidR="000676BE">
        <w:t xml:space="preserve">Further </w:t>
      </w:r>
      <w:r w:rsidR="00BB6423">
        <w:t>consultation may be undertaken</w:t>
      </w:r>
      <w:r w:rsidR="000676BE">
        <w:t xml:space="preserve"> on as as-needed basis</w:t>
      </w:r>
      <w:r w:rsidR="00BB6423">
        <w:t>.</w:t>
      </w:r>
      <w:r w:rsidR="00C355F4">
        <w:rPr>
          <w:lang w:val="en-US"/>
        </w:rPr>
        <w:br w:type="page"/>
      </w:r>
    </w:p>
    <w:p w14:paraId="12E68840" w14:textId="286D77D6" w:rsidR="009E0761" w:rsidRPr="00C355F4" w:rsidRDefault="009E0761" w:rsidP="00CF6901">
      <w:pPr>
        <w:pStyle w:val="Heading1"/>
        <w:rPr>
          <w:lang w:val="en-US"/>
        </w:rPr>
      </w:pPr>
      <w:bookmarkStart w:id="29" w:name="_Toc151554631"/>
      <w:r w:rsidRPr="00C355F4">
        <w:rPr>
          <w:lang w:val="en-US"/>
        </w:rPr>
        <w:lastRenderedPageBreak/>
        <w:t>Append</w:t>
      </w:r>
      <w:r w:rsidR="00D95189" w:rsidRPr="00C355F4">
        <w:rPr>
          <w:lang w:val="en-US"/>
        </w:rPr>
        <w:t>i</w:t>
      </w:r>
      <w:r w:rsidRPr="00C355F4">
        <w:rPr>
          <w:lang w:val="en-US"/>
        </w:rPr>
        <w:t>x</w:t>
      </w:r>
      <w:bookmarkEnd w:id="29"/>
    </w:p>
    <w:p w14:paraId="63DF94DD" w14:textId="2FF63E50" w:rsidR="000D2607" w:rsidRPr="00153C32" w:rsidRDefault="00153C32" w:rsidP="00153C32">
      <w:pPr>
        <w:pStyle w:val="Heading2"/>
      </w:pPr>
      <w:bookmarkStart w:id="30" w:name="_Toc151554632"/>
      <w:r w:rsidRPr="00153C32">
        <w:t>International approaches to the use of genetic testing results in life insurance underwriting</w:t>
      </w:r>
      <w:bookmarkEnd w:id="30"/>
    </w:p>
    <w:p w14:paraId="05B85F25" w14:textId="38E6B5AB" w:rsidR="003B0DCD" w:rsidRDefault="00E4051C" w:rsidP="002C783F">
      <w:pPr>
        <w:pStyle w:val="Bullet"/>
        <w:numPr>
          <w:ilvl w:val="0"/>
          <w:numId w:val="29"/>
        </w:numPr>
        <w:tabs>
          <w:tab w:val="clear" w:pos="720"/>
        </w:tabs>
        <w:spacing w:line="240" w:lineRule="auto"/>
      </w:pPr>
      <w:r>
        <w:rPr>
          <w:b/>
          <w:bCs/>
        </w:rPr>
        <w:t>United Kingdom</w:t>
      </w:r>
      <w:r w:rsidR="003B0DCD" w:rsidRPr="00A17424">
        <w:rPr>
          <w:b/>
          <w:bCs/>
        </w:rPr>
        <w:t>:</w:t>
      </w:r>
      <w:r w:rsidR="003B0DCD">
        <w:t xml:space="preserve"> the UK </w:t>
      </w:r>
      <w:r w:rsidR="00B14784">
        <w:t>‘</w:t>
      </w:r>
      <w:r w:rsidR="003B0DCD">
        <w:t xml:space="preserve">Code on Genetic Testing and Insurance’ is </w:t>
      </w:r>
      <w:r w:rsidR="00B14784">
        <w:t>a 2018</w:t>
      </w:r>
      <w:r w:rsidR="003B0DCD">
        <w:t xml:space="preserve"> agreement between the UK Government and the Association of British Insurers (ABI) that imposes restrictions on insurers use of</w:t>
      </w:r>
      <w:r w:rsidR="00892725">
        <w:t xml:space="preserve"> predictive</w:t>
      </w:r>
      <w:r w:rsidR="003B0DCD">
        <w:t xml:space="preserve"> genetic test results. </w:t>
      </w:r>
    </w:p>
    <w:p w14:paraId="0D26C79D" w14:textId="14C1418E" w:rsidR="003B0DCD" w:rsidRDefault="003B0DCD" w:rsidP="002C783F">
      <w:pPr>
        <w:pStyle w:val="Dash"/>
        <w:numPr>
          <w:ilvl w:val="1"/>
          <w:numId w:val="29"/>
        </w:numPr>
        <w:spacing w:before="120" w:after="0"/>
      </w:pPr>
      <w:r>
        <w:t xml:space="preserve">Insurers cannot use </w:t>
      </w:r>
      <w:r w:rsidR="00022D9D">
        <w:t xml:space="preserve">predictive </w:t>
      </w:r>
      <w:r>
        <w:t xml:space="preserve">genetic test results, with one exception – </w:t>
      </w:r>
      <w:r w:rsidR="006E3BA0">
        <w:t>those</w:t>
      </w:r>
      <w:r>
        <w:t xml:space="preserve"> for Huntington’s disease, used in applications for death cover worth more than £500,000 (A</w:t>
      </w:r>
      <w:r w:rsidR="00F20760">
        <w:t xml:space="preserve">UD </w:t>
      </w:r>
      <w:r>
        <w:t>900,000</w:t>
      </w:r>
      <w:r w:rsidR="008A2738">
        <w:t>)</w:t>
      </w:r>
      <w:r w:rsidR="00B42CD3">
        <w:t>.</w:t>
      </w:r>
      <w:r>
        <w:t xml:space="preserve"> </w:t>
      </w:r>
    </w:p>
    <w:p w14:paraId="6735FF96" w14:textId="63E280F9" w:rsidR="000D40C3" w:rsidRDefault="000D40C3" w:rsidP="002C783F">
      <w:pPr>
        <w:pStyle w:val="Dash"/>
        <w:numPr>
          <w:ilvl w:val="1"/>
          <w:numId w:val="29"/>
        </w:numPr>
        <w:spacing w:before="120" w:after="0"/>
      </w:pPr>
      <w:r>
        <w:t>If a predictive genetic test result is given to an insurer by the applicant, either accidentally or voluntarily, an insurer may take it into account if it is to the applicant’s benefit.</w:t>
      </w:r>
    </w:p>
    <w:p w14:paraId="5B40ABE1" w14:textId="011F2A1B" w:rsidR="00F819F9" w:rsidRDefault="00A3093C" w:rsidP="002C783F">
      <w:pPr>
        <w:pStyle w:val="Dash"/>
        <w:numPr>
          <w:ilvl w:val="1"/>
          <w:numId w:val="29"/>
        </w:numPr>
        <w:spacing w:before="120" w:after="0"/>
      </w:pPr>
      <w:r>
        <w:t>The</w:t>
      </w:r>
      <w:r w:rsidR="00306ACA">
        <w:t xml:space="preserve"> limitations in the</w:t>
      </w:r>
      <w:r>
        <w:t xml:space="preserve"> Code </w:t>
      </w:r>
      <w:r w:rsidR="00306ACA">
        <w:t xml:space="preserve">apply only </w:t>
      </w:r>
      <w:r>
        <w:t>to predictive genetic tests.</w:t>
      </w:r>
      <w:r w:rsidR="005B0BC5">
        <w:t xml:space="preserve"> </w:t>
      </w:r>
      <w:r w:rsidR="00FB656D">
        <w:t>A</w:t>
      </w:r>
      <w:r w:rsidR="00022D9D">
        <w:t xml:space="preserve"> diagnostic genetic test result may therefore form part of relevant medical information when making an application for insurance.</w:t>
      </w:r>
      <w:r w:rsidR="00E210B6">
        <w:t xml:space="preserve"> </w:t>
      </w:r>
    </w:p>
    <w:p w14:paraId="23C49C37" w14:textId="77777777" w:rsidR="003B0DCD" w:rsidRDefault="003B0DCD" w:rsidP="002C783F">
      <w:pPr>
        <w:pStyle w:val="Dash"/>
        <w:numPr>
          <w:ilvl w:val="1"/>
          <w:numId w:val="29"/>
        </w:numPr>
        <w:spacing w:before="120" w:after="0"/>
      </w:pPr>
      <w:r>
        <w:t>The UK Code on Genetic Testing and Insurance is indefinite and is reviewed every 3 years.</w:t>
      </w:r>
    </w:p>
    <w:p w14:paraId="48A9BD13" w14:textId="77777777" w:rsidR="003B0DCD" w:rsidRDefault="003B0DCD" w:rsidP="002C783F">
      <w:pPr>
        <w:pStyle w:val="Dash"/>
        <w:numPr>
          <w:ilvl w:val="1"/>
          <w:numId w:val="29"/>
        </w:numPr>
        <w:spacing w:before="120" w:after="0"/>
      </w:pPr>
      <w:r w:rsidRPr="00F01BEE">
        <w:t>In 2021</w:t>
      </w:r>
      <w:r>
        <w:t>,</w:t>
      </w:r>
      <w:r w:rsidRPr="00F01BEE">
        <w:t xml:space="preserve"> the ABI commissioned Cambridge Centre for Health Services Research (CCHSR) to undertake research to identify the current and potential impact of developments in genetics on the UK insurance industry.</w:t>
      </w:r>
    </w:p>
    <w:p w14:paraId="32C76C9A" w14:textId="77777777" w:rsidR="003B0DCD" w:rsidRDefault="003B0DCD" w:rsidP="002C783F">
      <w:pPr>
        <w:pStyle w:val="DoubleDot"/>
        <w:numPr>
          <w:ilvl w:val="2"/>
          <w:numId w:val="29"/>
        </w:numPr>
        <w:spacing w:before="120" w:after="0"/>
      </w:pPr>
      <w:r w:rsidRPr="00F01BEE">
        <w:t>The research in 2021 did not show evidence of significant negative impacts on the insurance industry based on current genetic testing across the UK</w:t>
      </w:r>
      <w:r>
        <w:t>.</w:t>
      </w:r>
    </w:p>
    <w:p w14:paraId="279E1C99" w14:textId="77777777" w:rsidR="003B0DCD" w:rsidRDefault="003B0DCD" w:rsidP="002C783F">
      <w:pPr>
        <w:pStyle w:val="DoubleDot"/>
        <w:numPr>
          <w:ilvl w:val="2"/>
          <w:numId w:val="29"/>
        </w:numPr>
        <w:spacing w:before="120" w:after="0"/>
      </w:pPr>
      <w:r>
        <w:t xml:space="preserve">The UK Code was deemed effective (“continues to work well”). </w:t>
      </w:r>
    </w:p>
    <w:p w14:paraId="77BBEC73" w14:textId="1C24A9FA" w:rsidR="003B0DCD" w:rsidRPr="00F231C2" w:rsidRDefault="003B0DCD" w:rsidP="003B0DCD">
      <w:pPr>
        <w:pStyle w:val="Bullet"/>
        <w:numPr>
          <w:ilvl w:val="0"/>
          <w:numId w:val="29"/>
        </w:numPr>
        <w:tabs>
          <w:tab w:val="clear" w:pos="720"/>
        </w:tabs>
        <w:spacing w:before="240" w:line="240" w:lineRule="auto"/>
      </w:pPr>
      <w:r w:rsidRPr="00AA2523">
        <w:rPr>
          <w:b/>
          <w:bCs/>
        </w:rPr>
        <w:t>Canada:</w:t>
      </w:r>
      <w:r>
        <w:rPr>
          <w:b/>
          <w:bCs/>
        </w:rPr>
        <w:t xml:space="preserve"> </w:t>
      </w:r>
      <w:r>
        <w:t>Since</w:t>
      </w:r>
      <w:r w:rsidRPr="00D010A6">
        <w:t xml:space="preserve"> 2017, </w:t>
      </w:r>
      <w:r>
        <w:t xml:space="preserve">the </w:t>
      </w:r>
      <w:r w:rsidRPr="00D010A6">
        <w:rPr>
          <w:i/>
          <w:iCs/>
        </w:rPr>
        <w:t>Genetic Non-Discrimination Act</w:t>
      </w:r>
      <w:r w:rsidR="004D7341">
        <w:rPr>
          <w:i/>
          <w:iCs/>
        </w:rPr>
        <w:t xml:space="preserve"> </w:t>
      </w:r>
      <w:r w:rsidR="004D7341" w:rsidRPr="00CF0791">
        <w:t xml:space="preserve">prohibits any entity (including insurers) from requesting or using </w:t>
      </w:r>
      <w:r w:rsidR="004D7341">
        <w:t>genetic</w:t>
      </w:r>
      <w:r w:rsidR="004D7341" w:rsidRPr="00CF0791">
        <w:t xml:space="preserve"> test results. It includes an exception to allow individuals to voluntarily disclose a test result</w:t>
      </w:r>
      <w:r w:rsidR="005E1EAC">
        <w:t xml:space="preserve"> </w:t>
      </w:r>
      <w:r w:rsidR="004D7341" w:rsidRPr="00CF0791">
        <w:t>to show they do not have a genetic change that runs in the family.</w:t>
      </w:r>
      <w:r>
        <w:t xml:space="preserve">  </w:t>
      </w:r>
      <w:r w:rsidR="004D7341">
        <w:t xml:space="preserve"> </w:t>
      </w:r>
    </w:p>
    <w:p w14:paraId="7F6AF3EE" w14:textId="76912760" w:rsidR="003B0DCD" w:rsidRPr="00EA598A" w:rsidRDefault="003B0DCD" w:rsidP="003B0DCD">
      <w:pPr>
        <w:pStyle w:val="Bullet"/>
        <w:numPr>
          <w:ilvl w:val="0"/>
          <w:numId w:val="29"/>
        </w:numPr>
        <w:tabs>
          <w:tab w:val="clear" w:pos="720"/>
        </w:tabs>
        <w:spacing w:before="240" w:line="240" w:lineRule="auto"/>
        <w:rPr>
          <w:b/>
          <w:bCs/>
        </w:rPr>
      </w:pPr>
      <w:r>
        <w:rPr>
          <w:b/>
          <w:bCs/>
        </w:rPr>
        <w:t xml:space="preserve">Europe: </w:t>
      </w:r>
      <w:r w:rsidR="006E6C61">
        <w:t>The</w:t>
      </w:r>
      <w:r w:rsidRPr="003E73C1">
        <w:t xml:space="preserve"> Council of Europe’s Oviedo Convention on Human Rights and Biomedicine</w:t>
      </w:r>
      <w:r>
        <w:t xml:space="preserve"> </w:t>
      </w:r>
      <w:r w:rsidRPr="003E73C1">
        <w:t>prohibits discrimination on the basis of genetic information. Many European countries</w:t>
      </w:r>
      <w:r>
        <w:t xml:space="preserve"> </w:t>
      </w:r>
      <w:r w:rsidRPr="003E73C1">
        <w:t xml:space="preserve">have accordingly banned </w:t>
      </w:r>
      <w:r>
        <w:t xml:space="preserve">completely </w:t>
      </w:r>
      <w:r w:rsidRPr="003E73C1">
        <w:t>or restricted discriminatory use of genetic information</w:t>
      </w:r>
      <w:r>
        <w:t xml:space="preserve"> in life insurance:</w:t>
      </w:r>
    </w:p>
    <w:p w14:paraId="451CF0EA" w14:textId="2B497462" w:rsidR="003B0DCD" w:rsidRPr="008555AF" w:rsidRDefault="003B0DCD" w:rsidP="003B0DCD">
      <w:pPr>
        <w:pStyle w:val="Dash"/>
        <w:numPr>
          <w:ilvl w:val="1"/>
          <w:numId w:val="29"/>
        </w:numPr>
        <w:spacing w:before="200" w:after="200"/>
      </w:pPr>
      <w:r>
        <w:t>Where monetary thresholds exist, they range from amounts broadly similar to the limits under the FSC Moratorium (e.g</w:t>
      </w:r>
      <w:r w:rsidR="006E6C61">
        <w:t>.,</w:t>
      </w:r>
      <w:r>
        <w:t xml:space="preserve"> in </w:t>
      </w:r>
      <w:r w:rsidRPr="00806884">
        <w:t>Germany</w:t>
      </w:r>
      <w:r>
        <w:t xml:space="preserve"> </w:t>
      </w:r>
      <w:r w:rsidRPr="00806884">
        <w:t xml:space="preserve">the death cover </w:t>
      </w:r>
      <w:r>
        <w:t>limit</w:t>
      </w:r>
      <w:r w:rsidRPr="00806884">
        <w:t xml:space="preserve"> is 300,000 Euros</w:t>
      </w:r>
      <w:r>
        <w:t xml:space="preserve"> </w:t>
      </w:r>
      <w:r w:rsidRPr="00806884">
        <w:t xml:space="preserve">and </w:t>
      </w:r>
      <w:r>
        <w:t xml:space="preserve">in </w:t>
      </w:r>
      <w:r w:rsidRPr="00806884">
        <w:t xml:space="preserve">Switzerland </w:t>
      </w:r>
      <w:r>
        <w:t xml:space="preserve">it is </w:t>
      </w:r>
      <w:r w:rsidRPr="00806884">
        <w:t>400,000 Swiss Francs</w:t>
      </w:r>
      <w:r>
        <w:t>)</w:t>
      </w:r>
      <w:r w:rsidRPr="00806884">
        <w:t>,</w:t>
      </w:r>
      <w:r>
        <w:t xml:space="preserve"> to amounts much higher such as the UK</w:t>
      </w:r>
      <w:r w:rsidRPr="00806884">
        <w:t xml:space="preserve"> </w:t>
      </w:r>
      <w:r>
        <w:t xml:space="preserve">where the limit, which only applies in relation to Huntington’s disease is </w:t>
      </w:r>
      <w:r w:rsidRPr="00806884">
        <w:t>500,000 pounds</w:t>
      </w:r>
      <w:r>
        <w:t xml:space="preserve"> of death cover.</w:t>
      </w:r>
    </w:p>
    <w:p w14:paraId="025319CD" w14:textId="4B3A4A9E" w:rsidR="003B0DCD" w:rsidRPr="00790DF1" w:rsidRDefault="003B0DCD" w:rsidP="003B0DCD">
      <w:pPr>
        <w:pStyle w:val="Bullet"/>
        <w:numPr>
          <w:ilvl w:val="0"/>
          <w:numId w:val="29"/>
        </w:numPr>
        <w:tabs>
          <w:tab w:val="clear" w:pos="720"/>
        </w:tabs>
        <w:spacing w:before="240" w:line="240" w:lineRule="auto"/>
      </w:pPr>
      <w:r w:rsidRPr="001D0EA0">
        <w:rPr>
          <w:b/>
          <w:bCs/>
        </w:rPr>
        <w:t xml:space="preserve">United States: </w:t>
      </w:r>
      <w:r w:rsidR="006E6C61">
        <w:t>The</w:t>
      </w:r>
      <w:r w:rsidRPr="00790DF1">
        <w:t xml:space="preserve"> </w:t>
      </w:r>
      <w:r w:rsidRPr="0044561B">
        <w:rPr>
          <w:i/>
          <w:iCs/>
        </w:rPr>
        <w:t xml:space="preserve">Genetic Information </w:t>
      </w:r>
      <w:proofErr w:type="spellStart"/>
      <w:r w:rsidRPr="0044561B">
        <w:rPr>
          <w:i/>
          <w:iCs/>
        </w:rPr>
        <w:t>Nondiscrimination</w:t>
      </w:r>
      <w:proofErr w:type="spellEnd"/>
      <w:r w:rsidRPr="0044561B">
        <w:rPr>
          <w:i/>
          <w:iCs/>
        </w:rPr>
        <w:t xml:space="preserve"> Act</w:t>
      </w:r>
      <w:r>
        <w:t xml:space="preserve"> (GINA)</w:t>
      </w:r>
      <w:r w:rsidRPr="00790DF1">
        <w:t>, prevents genetic test results being used in health insurance and employment contexts</w:t>
      </w:r>
      <w:r>
        <w:t xml:space="preserve"> but not life insurance. </w:t>
      </w:r>
    </w:p>
    <w:p w14:paraId="49118A50" w14:textId="77777777" w:rsidR="003B0DCD" w:rsidRDefault="003B0DCD" w:rsidP="003B0DCD">
      <w:pPr>
        <w:pStyle w:val="Dash"/>
        <w:numPr>
          <w:ilvl w:val="1"/>
          <w:numId w:val="29"/>
        </w:numPr>
        <w:spacing w:before="200" w:after="200"/>
      </w:pPr>
      <w:r>
        <w:t>In 2020,</w:t>
      </w:r>
      <w:r w:rsidRPr="00C4690D">
        <w:t xml:space="preserve"> the US state of Florida has introduced a law prohibiting life insurers from using predictive genetic test results in underw</w:t>
      </w:r>
      <w:r>
        <w:t xml:space="preserve">riting. Insurers that were exempt from the national protections under GINA (which includes life insurers) are no longer exempt. </w:t>
      </w:r>
    </w:p>
    <w:p w14:paraId="29DB5E3C" w14:textId="5D64D618" w:rsidR="000122DD" w:rsidRDefault="003B0DCD" w:rsidP="001910C9">
      <w:pPr>
        <w:pStyle w:val="Bullet"/>
        <w:numPr>
          <w:ilvl w:val="0"/>
          <w:numId w:val="29"/>
        </w:numPr>
        <w:tabs>
          <w:tab w:val="clear" w:pos="720"/>
        </w:tabs>
        <w:spacing w:before="240" w:line="240" w:lineRule="auto"/>
      </w:pPr>
      <w:r>
        <w:rPr>
          <w:b/>
          <w:bCs/>
        </w:rPr>
        <w:lastRenderedPageBreak/>
        <w:t xml:space="preserve">New Zealand:  </w:t>
      </w:r>
      <w:r w:rsidR="0045535B">
        <w:t>The</w:t>
      </w:r>
      <w:r>
        <w:t xml:space="preserve"> </w:t>
      </w:r>
      <w:r w:rsidRPr="00F0229B">
        <w:rPr>
          <w:i/>
          <w:iCs/>
        </w:rPr>
        <w:t>New Zealand Human Rights Act 1993</w:t>
      </w:r>
      <w:r>
        <w:t xml:space="preserve"> (HRA) prohibits</w:t>
      </w:r>
      <w:r>
        <w:rPr>
          <w:b/>
          <w:bCs/>
        </w:rPr>
        <w:t xml:space="preserve"> </w:t>
      </w:r>
      <w:r>
        <w:t>discrimination on the grounds of disability, but an</w:t>
      </w:r>
      <w:r>
        <w:rPr>
          <w:b/>
          <w:bCs/>
        </w:rPr>
        <w:t xml:space="preserve"> </w:t>
      </w:r>
      <w:r>
        <w:t>exception in s</w:t>
      </w:r>
      <w:r w:rsidR="00F0339A">
        <w:t xml:space="preserve">ection </w:t>
      </w:r>
      <w:r>
        <w:t>48 of the HRA allows discrimination in</w:t>
      </w:r>
      <w:r>
        <w:rPr>
          <w:b/>
          <w:bCs/>
        </w:rPr>
        <w:t xml:space="preserve"> </w:t>
      </w:r>
      <w:r>
        <w:t>life and health insurance policies, if based on</w:t>
      </w:r>
      <w:r>
        <w:rPr>
          <w:b/>
          <w:bCs/>
        </w:rPr>
        <w:t xml:space="preserve"> </w:t>
      </w:r>
      <w:r>
        <w:t>actuarial or other data on which it is reasonable</w:t>
      </w:r>
      <w:r>
        <w:rPr>
          <w:b/>
          <w:bCs/>
        </w:rPr>
        <w:t xml:space="preserve"> </w:t>
      </w:r>
      <w:r>
        <w:t>to rely.</w:t>
      </w:r>
      <w:bookmarkEnd w:id="9"/>
      <w:bookmarkEnd w:id="10"/>
    </w:p>
    <w:p w14:paraId="5B6DF75D" w14:textId="50336082" w:rsidR="007E274B" w:rsidRDefault="00A9521B" w:rsidP="006B2BC6">
      <w:pPr>
        <w:pStyle w:val="Bullet"/>
        <w:numPr>
          <w:ilvl w:val="0"/>
          <w:numId w:val="29"/>
        </w:numPr>
      </w:pPr>
      <w:r>
        <w:rPr>
          <w:b/>
          <w:bCs/>
        </w:rPr>
        <w:t>Singapore:</w:t>
      </w:r>
      <w:r>
        <w:t xml:space="preserve"> </w:t>
      </w:r>
      <w:r w:rsidR="007301C4">
        <w:t xml:space="preserve">The Ministry of Health and the Life Insurance Association </w:t>
      </w:r>
      <w:r w:rsidR="00165488">
        <w:t>has</w:t>
      </w:r>
      <w:r w:rsidR="007301C4">
        <w:t xml:space="preserve"> developed a moratorium on genetic testing. </w:t>
      </w:r>
      <w:r w:rsidR="007E274B">
        <w:t xml:space="preserve">Insurers </w:t>
      </w:r>
      <w:r w:rsidR="00165488">
        <w:t>cannot</w:t>
      </w:r>
      <w:r w:rsidR="007E274B">
        <w:t xml:space="preserve"> take predictive genetic tests </w:t>
      </w:r>
      <w:r w:rsidR="00165488">
        <w:t xml:space="preserve">into account </w:t>
      </w:r>
      <w:r w:rsidR="007E274B">
        <w:t>except:</w:t>
      </w:r>
    </w:p>
    <w:p w14:paraId="24B77F88" w14:textId="77777777" w:rsidR="007E274B" w:rsidRDefault="007E274B" w:rsidP="00165488">
      <w:pPr>
        <w:pStyle w:val="Bullet"/>
        <w:numPr>
          <w:ilvl w:val="1"/>
          <w:numId w:val="29"/>
        </w:numPr>
        <w:tabs>
          <w:tab w:val="clear" w:pos="720"/>
        </w:tabs>
        <w:spacing w:line="240" w:lineRule="auto"/>
      </w:pPr>
      <w:r>
        <w:t>Tests for Huntington’s disease for:</w:t>
      </w:r>
    </w:p>
    <w:p w14:paraId="2EA44898" w14:textId="0F65AC86" w:rsidR="007E274B" w:rsidRDefault="007E274B" w:rsidP="006B2BC6">
      <w:pPr>
        <w:pStyle w:val="Bullet"/>
        <w:numPr>
          <w:ilvl w:val="2"/>
          <w:numId w:val="29"/>
        </w:numPr>
      </w:pPr>
      <w:r>
        <w:t>Life insurance over the higher of SGD 2m (A</w:t>
      </w:r>
      <w:r w:rsidR="00F20760">
        <w:t>UD</w:t>
      </w:r>
      <w:r>
        <w:t xml:space="preserve"> 2.2m) or the 99th percentile of all life insurances in Singapore at the time the insurance is underwritten; and</w:t>
      </w:r>
    </w:p>
    <w:p w14:paraId="6F81ADEE" w14:textId="0E0D4EDB" w:rsidR="007E274B" w:rsidRDefault="007E274B" w:rsidP="006B2BC6">
      <w:pPr>
        <w:pStyle w:val="Bullet"/>
        <w:numPr>
          <w:ilvl w:val="2"/>
          <w:numId w:val="29"/>
        </w:numPr>
      </w:pPr>
      <w:r>
        <w:t>TPD insurance over the higher of SGD 2m (A</w:t>
      </w:r>
      <w:r w:rsidR="00F20760">
        <w:t>UD</w:t>
      </w:r>
      <w:r>
        <w:t xml:space="preserve"> 2.2m) of the 99th percentile of all TPD insurances in Singapore at the time the insurance is underwritten</w:t>
      </w:r>
      <w:r w:rsidR="0045535B">
        <w:t>.</w:t>
      </w:r>
    </w:p>
    <w:p w14:paraId="5CFA84F0" w14:textId="77777777" w:rsidR="007E274B" w:rsidRDefault="007E274B" w:rsidP="00165488">
      <w:pPr>
        <w:pStyle w:val="Bullet"/>
        <w:numPr>
          <w:ilvl w:val="1"/>
          <w:numId w:val="29"/>
        </w:numPr>
        <w:tabs>
          <w:tab w:val="clear" w:pos="720"/>
        </w:tabs>
        <w:spacing w:line="240" w:lineRule="auto"/>
      </w:pPr>
      <w:r>
        <w:t>Tests for Huntington’s disease and breast cancer (BRCA1 and BRCA2) for:</w:t>
      </w:r>
    </w:p>
    <w:p w14:paraId="11CAC03C" w14:textId="13047DB2" w:rsidR="007E274B" w:rsidRDefault="007E274B" w:rsidP="006B2BC6">
      <w:pPr>
        <w:pStyle w:val="Bullet"/>
        <w:numPr>
          <w:ilvl w:val="2"/>
          <w:numId w:val="29"/>
        </w:numPr>
      </w:pPr>
      <w:r>
        <w:t>Critical illness</w:t>
      </w:r>
      <w:r w:rsidR="006B0400">
        <w:t xml:space="preserve"> (CI)</w:t>
      </w:r>
      <w:r>
        <w:t xml:space="preserve"> insurance over the higher of SGD 500,000 (</w:t>
      </w:r>
      <w:r w:rsidR="00950963">
        <w:t>A</w:t>
      </w:r>
      <w:r w:rsidR="00F20760">
        <w:t xml:space="preserve">UD </w:t>
      </w:r>
      <w:r>
        <w:t>550,000) and the 99th percentile of all CI insurances in Singapore at the time the insurance is underwritten; and</w:t>
      </w:r>
    </w:p>
    <w:p w14:paraId="2A3D777E" w14:textId="77777777" w:rsidR="007E274B" w:rsidRDefault="007E274B" w:rsidP="006B2BC6">
      <w:pPr>
        <w:pStyle w:val="Bullet"/>
        <w:numPr>
          <w:ilvl w:val="2"/>
          <w:numId w:val="29"/>
        </w:numPr>
      </w:pPr>
      <w:r>
        <w:t>Disability Income Insurance over the higher of SGD 10,000 (AUD 11,000) per month or the 99th percentile of all Disability Income Insurances in Singapore at the time the insurance is underwritten.</w:t>
      </w:r>
    </w:p>
    <w:p w14:paraId="7A0993C3" w14:textId="1B204F1F" w:rsidR="00F63FB5" w:rsidRDefault="009A5A07" w:rsidP="006B2BC6">
      <w:pPr>
        <w:pStyle w:val="Bullet"/>
        <w:numPr>
          <w:ilvl w:val="1"/>
          <w:numId w:val="29"/>
        </w:numPr>
        <w:tabs>
          <w:tab w:val="clear" w:pos="720"/>
        </w:tabs>
        <w:spacing w:line="240" w:lineRule="auto"/>
      </w:pPr>
      <w:r>
        <w:t>T</w:t>
      </w:r>
      <w:r w:rsidR="0086678F">
        <w:t xml:space="preserve">he </w:t>
      </w:r>
      <w:r w:rsidR="00F14B29">
        <w:t>monetary</w:t>
      </w:r>
      <w:r w:rsidR="0086678F">
        <w:t xml:space="preserve"> limits apply to </w:t>
      </w:r>
      <w:r w:rsidR="00EE52A7">
        <w:t xml:space="preserve">a monetary cap </w:t>
      </w:r>
      <w:r w:rsidR="00385E6C">
        <w:t>or the</w:t>
      </w:r>
      <w:r w:rsidR="0086678F">
        <w:t xml:space="preserve"> 99</w:t>
      </w:r>
      <w:r w:rsidR="0086678F" w:rsidRPr="00B728DC">
        <w:t>th</w:t>
      </w:r>
      <w:r w:rsidR="0086678F">
        <w:t xml:space="preserve"> percentile </w:t>
      </w:r>
      <w:r w:rsidR="00385E6C">
        <w:t>of all life insurance policies, whichever is</w:t>
      </w:r>
      <w:r w:rsidR="0079480F">
        <w:t xml:space="preserve"> higher.</w:t>
      </w:r>
      <w:r w:rsidR="00F14B29">
        <w:t xml:space="preserve"> Insurers are able to use</w:t>
      </w:r>
      <w:r w:rsidR="0070496D">
        <w:t xml:space="preserve"> an </w:t>
      </w:r>
      <w:r w:rsidR="00721013">
        <w:t>applicant’s</w:t>
      </w:r>
      <w:r w:rsidR="00F14B29">
        <w:t xml:space="preserve"> favourable test results</w:t>
      </w:r>
      <w:r w:rsidR="0070496D">
        <w:t xml:space="preserve"> or results </w:t>
      </w:r>
      <w:r w:rsidR="00721013">
        <w:t>of a diagnostic test done for clinical care.</w:t>
      </w:r>
      <w:r w:rsidR="00BF3897">
        <w:t xml:space="preserve"> Insurers cannot ask for a test taken as part of biomedical research.</w:t>
      </w:r>
    </w:p>
    <w:p w14:paraId="224E079D" w14:textId="089B7490" w:rsidR="00706DBC" w:rsidRDefault="00E769F6" w:rsidP="001910C9">
      <w:pPr>
        <w:pStyle w:val="Bullet"/>
        <w:numPr>
          <w:ilvl w:val="0"/>
          <w:numId w:val="29"/>
        </w:numPr>
        <w:tabs>
          <w:tab w:val="clear" w:pos="720"/>
        </w:tabs>
        <w:spacing w:before="240" w:line="240" w:lineRule="auto"/>
      </w:pPr>
      <w:r>
        <w:rPr>
          <w:b/>
          <w:bCs/>
        </w:rPr>
        <w:t>Hong Kong:</w:t>
      </w:r>
      <w:r>
        <w:t xml:space="preserve"> </w:t>
      </w:r>
      <w:r w:rsidR="005867BB" w:rsidRPr="005867BB">
        <w:t>Best Practice on the Use of Genetic Test Results was developed by the Hong Kong Federation of Insurers (HKFI) with the Food and Health Bureau</w:t>
      </w:r>
      <w:r w:rsidR="00404721">
        <w:t xml:space="preserve"> (FHB)</w:t>
      </w:r>
      <w:r w:rsidR="005867BB" w:rsidRPr="005867BB">
        <w:t xml:space="preserve">. </w:t>
      </w:r>
      <w:r w:rsidR="009100E7">
        <w:t xml:space="preserve">Any changes to best practice will see </w:t>
      </w:r>
      <w:r w:rsidR="005867BB" w:rsidRPr="005867BB">
        <w:t xml:space="preserve">HKFI </w:t>
      </w:r>
      <w:r w:rsidR="009100E7">
        <w:t>inform</w:t>
      </w:r>
      <w:r w:rsidR="005867BB" w:rsidRPr="005867BB">
        <w:t xml:space="preserve"> FHB.</w:t>
      </w:r>
      <w:r w:rsidR="001B1DBB">
        <w:t xml:space="preserve"> Under Best Practice </w:t>
      </w:r>
      <w:r w:rsidR="00CC77F6">
        <w:t>insurers can only utilise predictive genetic test results if</w:t>
      </w:r>
      <w:r w:rsidR="00706DBC">
        <w:t>:</w:t>
      </w:r>
    </w:p>
    <w:p w14:paraId="0DAF634B" w14:textId="06F49115" w:rsidR="00721013" w:rsidRDefault="00706DBC" w:rsidP="00474F78">
      <w:pPr>
        <w:pStyle w:val="Bullet"/>
        <w:numPr>
          <w:ilvl w:val="1"/>
          <w:numId w:val="29"/>
        </w:numPr>
        <w:tabs>
          <w:tab w:val="clear" w:pos="720"/>
        </w:tabs>
        <w:spacing w:line="240" w:lineRule="auto"/>
      </w:pPr>
      <w:r>
        <w:t>Life insurance</w:t>
      </w:r>
      <w:r w:rsidR="003A72E6">
        <w:t xml:space="preserve"> cover exceeds $950,000 AUD or critical illness insurance is over $190,000 AUD. </w:t>
      </w:r>
    </w:p>
    <w:p w14:paraId="78352AAF" w14:textId="39077108" w:rsidR="00706DBC" w:rsidRDefault="00C5090B" w:rsidP="00474F78">
      <w:pPr>
        <w:pStyle w:val="Bullet"/>
        <w:numPr>
          <w:ilvl w:val="1"/>
          <w:numId w:val="29"/>
        </w:numPr>
        <w:tabs>
          <w:tab w:val="clear" w:pos="720"/>
        </w:tabs>
        <w:spacing w:line="240" w:lineRule="auto"/>
      </w:pPr>
      <w:r>
        <w:t>The predictive test is for the following:</w:t>
      </w:r>
    </w:p>
    <w:p w14:paraId="048DA8F4" w14:textId="79AD6DDA" w:rsidR="008A6FD0" w:rsidRDefault="008A6FD0" w:rsidP="00474F78">
      <w:pPr>
        <w:pStyle w:val="Bullet"/>
        <w:numPr>
          <w:ilvl w:val="2"/>
          <w:numId w:val="29"/>
        </w:numPr>
      </w:pPr>
      <w:r>
        <w:t xml:space="preserve">Early-onset autosomal dominant Alzheimer disease </w:t>
      </w:r>
    </w:p>
    <w:p w14:paraId="49973869" w14:textId="77777777" w:rsidR="008A6FD0" w:rsidRDefault="008A6FD0" w:rsidP="00474F78">
      <w:pPr>
        <w:pStyle w:val="Bullet"/>
        <w:numPr>
          <w:ilvl w:val="2"/>
          <w:numId w:val="29"/>
        </w:numPr>
      </w:pPr>
      <w:r>
        <w:t xml:space="preserve">Hereditary breast and ovarian cancer syndrome </w:t>
      </w:r>
    </w:p>
    <w:p w14:paraId="495BEE95" w14:textId="77777777" w:rsidR="008A6FD0" w:rsidRDefault="008A6FD0" w:rsidP="00474F78">
      <w:pPr>
        <w:pStyle w:val="Bullet"/>
        <w:numPr>
          <w:ilvl w:val="2"/>
          <w:numId w:val="29"/>
        </w:numPr>
      </w:pPr>
      <w:r>
        <w:t xml:space="preserve">Lynch syndrome/Hereditary non-polyposis colorectal cancer </w:t>
      </w:r>
    </w:p>
    <w:p w14:paraId="66DCAD2F" w14:textId="5048F560" w:rsidR="008A6FD0" w:rsidRDefault="008A6FD0" w:rsidP="00474F78">
      <w:pPr>
        <w:pStyle w:val="Bullet"/>
        <w:numPr>
          <w:ilvl w:val="2"/>
          <w:numId w:val="29"/>
        </w:numPr>
      </w:pPr>
      <w:r>
        <w:t xml:space="preserve">Autosomal dominant polycystic kidney disease </w:t>
      </w:r>
    </w:p>
    <w:p w14:paraId="3AECC2DC" w14:textId="5568E75B" w:rsidR="008A6FD0" w:rsidRDefault="008A6FD0" w:rsidP="00474F78">
      <w:pPr>
        <w:pStyle w:val="Bullet"/>
        <w:numPr>
          <w:ilvl w:val="2"/>
          <w:numId w:val="29"/>
        </w:numPr>
      </w:pPr>
      <w:r>
        <w:t xml:space="preserve">Huntington’s Disease </w:t>
      </w:r>
    </w:p>
    <w:p w14:paraId="27FC4325" w14:textId="2164341E" w:rsidR="008A6FD0" w:rsidRDefault="008A6FD0" w:rsidP="00474F78">
      <w:pPr>
        <w:pStyle w:val="Bullet"/>
        <w:numPr>
          <w:ilvl w:val="2"/>
          <w:numId w:val="29"/>
        </w:numPr>
      </w:pPr>
      <w:r>
        <w:t xml:space="preserve">Hypertrophic cardiomyopathy </w:t>
      </w:r>
    </w:p>
    <w:p w14:paraId="2626AF9F" w14:textId="5B3332A1" w:rsidR="00C5090B" w:rsidRPr="00E106DA" w:rsidRDefault="00D547BF" w:rsidP="00333D96">
      <w:pPr>
        <w:pStyle w:val="Bullet"/>
        <w:numPr>
          <w:ilvl w:val="1"/>
          <w:numId w:val="29"/>
        </w:numPr>
        <w:tabs>
          <w:tab w:val="clear" w:pos="720"/>
        </w:tabs>
        <w:spacing w:before="240" w:line="240" w:lineRule="auto"/>
      </w:pPr>
      <w:r w:rsidRPr="00E106DA">
        <w:t xml:space="preserve">Insurers in Hong Kong can use </w:t>
      </w:r>
      <w:r w:rsidR="009A2C17" w:rsidRPr="00E106DA">
        <w:t xml:space="preserve">diagnostic </w:t>
      </w:r>
      <w:r w:rsidR="00E106DA" w:rsidRPr="00E106DA">
        <w:t>genetic</w:t>
      </w:r>
      <w:r w:rsidR="009A2C17" w:rsidRPr="00E106DA">
        <w:t xml:space="preserve"> tests and </w:t>
      </w:r>
      <w:r w:rsidR="0090732E" w:rsidRPr="00E106DA">
        <w:t xml:space="preserve">favourable </w:t>
      </w:r>
      <w:r w:rsidR="00E106DA" w:rsidRPr="00E106DA">
        <w:t>genetic</w:t>
      </w:r>
      <w:r w:rsidR="0090732E" w:rsidRPr="00E106DA">
        <w:t xml:space="preserve"> tests provided by an applicant. </w:t>
      </w:r>
      <w:r w:rsidR="00E106DA" w:rsidRPr="00E106DA">
        <w:t>An insurer cannot request a genetic test taken as part of scientific research.</w:t>
      </w:r>
    </w:p>
    <w:p w14:paraId="691D3B40" w14:textId="1F54026E" w:rsidR="0028160C" w:rsidRDefault="000122DD" w:rsidP="00253E83">
      <w:pPr>
        <w:pStyle w:val="Heading1"/>
      </w:pPr>
      <w:r>
        <w:br w:type="page"/>
      </w:r>
      <w:bookmarkStart w:id="31" w:name="_Toc151554633"/>
      <w:r w:rsidR="00A64306" w:rsidRPr="0032384D">
        <w:lastRenderedPageBreak/>
        <w:t>Attachment</w:t>
      </w:r>
      <w:r w:rsidRPr="0032384D">
        <w:t xml:space="preserve"> </w:t>
      </w:r>
      <w:r w:rsidR="00A64306" w:rsidRPr="0032384D">
        <w:t>A</w:t>
      </w:r>
      <w:r w:rsidRPr="0032384D">
        <w:t>: A-GLIMMER Final Report (202</w:t>
      </w:r>
      <w:r w:rsidR="00823EEB" w:rsidRPr="0032384D">
        <w:t>3)</w:t>
      </w:r>
      <w:bookmarkEnd w:id="31"/>
    </w:p>
    <w:p w14:paraId="74EDEC22" w14:textId="7EF7DE32" w:rsidR="00A431F7" w:rsidRPr="00A431F7" w:rsidRDefault="004E24A4" w:rsidP="00A431F7">
      <w:hyperlink r:id="rId26" w:history="1">
        <w:r>
          <w:rPr>
            <w:rStyle w:val="Hyperlink"/>
          </w:rPr>
          <w:t>https://bridges.monash.edu/articles/report/_strong_Final_Stakeholder_Report_of_the_strong_em_strong_Australian_Genetics_and_Life_Insurance_Moratorium_Monitoring_the_Effectiveness_and_Response_A-GLIMMER_strong_em_strong_Project_strong_/23564538</w:t>
        </w:r>
      </w:hyperlink>
    </w:p>
    <w:sectPr w:rsidR="00A431F7" w:rsidRPr="00A431F7" w:rsidSect="00F675FC">
      <w:headerReference w:type="even" r:id="rId27"/>
      <w:headerReference w:type="default" r:id="rId28"/>
      <w:footerReference w:type="even" r:id="rId29"/>
      <w:footerReference w:type="default" r:id="rId30"/>
      <w:headerReference w:type="first" r:id="rId31"/>
      <w:footerReference w:type="first" r:id="rId32"/>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A2D3" w14:textId="77777777" w:rsidR="00D55921" w:rsidRDefault="00D55921">
      <w:pPr>
        <w:spacing w:before="0" w:after="0"/>
      </w:pPr>
      <w:r>
        <w:separator/>
      </w:r>
    </w:p>
  </w:endnote>
  <w:endnote w:type="continuationSeparator" w:id="0">
    <w:p w14:paraId="07C1D784" w14:textId="77777777" w:rsidR="00D55921" w:rsidRDefault="00D55921">
      <w:pPr>
        <w:spacing w:before="0" w:after="0"/>
      </w:pPr>
      <w:r>
        <w:continuationSeparator/>
      </w:r>
    </w:p>
  </w:endnote>
  <w:endnote w:type="continuationNotice" w:id="1">
    <w:p w14:paraId="65607CE3" w14:textId="77777777" w:rsidR="00D55921" w:rsidRDefault="00D559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ckwell">
    <w:altName w:val="Rockwell"/>
    <w:panose1 w:val="02060603020205020403"/>
    <w:charset w:val="00"/>
    <w:family w:val="roman"/>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Inter">
    <w:altName w:val="Calibri"/>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F56A" w14:textId="77777777" w:rsidR="00D1150D" w:rsidRPr="00E77C89" w:rsidRDefault="00FF78E7">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AD58" w14:textId="77777777" w:rsidR="00D1150D" w:rsidRPr="00E77C89" w:rsidRDefault="00FF78E7">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6603" w14:textId="689F7B90" w:rsidR="00D1150D" w:rsidRPr="00E13E90" w:rsidRDefault="00FF78E7">
    <w:pPr>
      <w:pStyle w:val="Footer"/>
    </w:pPr>
    <w:r w:rsidRPr="00742366">
      <w:drawing>
        <wp:anchor distT="0" distB="0" distL="114300" distR="114300" simplePos="0" relativeHeight="251658241" behindDoc="1" locked="1" layoutInCell="1" allowOverlap="1" wp14:anchorId="06F8F359" wp14:editId="179C4F2A">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295A9B7" wp14:editId="229CB8CF">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4E24A4">
        <w:t>Attachment A: A-GLIMMER Final Report (2023)</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46ED" w14:textId="77777777" w:rsidR="00D1150D" w:rsidRDefault="00D1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854A" w14:textId="77777777" w:rsidR="00D55921" w:rsidRDefault="00D55921">
      <w:pPr>
        <w:spacing w:before="0" w:after="0"/>
      </w:pPr>
      <w:r>
        <w:separator/>
      </w:r>
    </w:p>
  </w:footnote>
  <w:footnote w:type="continuationSeparator" w:id="0">
    <w:p w14:paraId="69708442" w14:textId="77777777" w:rsidR="00D55921" w:rsidRDefault="00D55921">
      <w:pPr>
        <w:spacing w:before="0" w:after="0"/>
      </w:pPr>
      <w:r>
        <w:continuationSeparator/>
      </w:r>
    </w:p>
  </w:footnote>
  <w:footnote w:type="continuationNotice" w:id="1">
    <w:p w14:paraId="2C47EE12" w14:textId="77777777" w:rsidR="00D55921" w:rsidRDefault="00D55921">
      <w:pPr>
        <w:spacing w:before="0" w:after="0"/>
      </w:pPr>
    </w:p>
  </w:footnote>
  <w:footnote w:id="2">
    <w:p w14:paraId="62F5D2D0" w14:textId="77777777" w:rsidR="008F66FC" w:rsidRDefault="008F66FC" w:rsidP="008F66FC">
      <w:pPr>
        <w:pStyle w:val="FootnoteText"/>
        <w:ind w:left="113" w:hanging="113"/>
      </w:pPr>
      <w:r>
        <w:rPr>
          <w:rStyle w:val="FootnoteReference"/>
          <w:rFonts w:eastAsiaTheme="majorEastAsia"/>
        </w:rPr>
        <w:footnoteRef/>
      </w:r>
      <w:r>
        <w:t xml:space="preserve"> A genetic test investigates a person’s genetic variants or changes, while a genomic test investigates larger amounts of an individual’s genetic sequence or their whole genome. For the purposes of this paper, references to genetic testing will be taken to include genomic testing.</w:t>
      </w:r>
    </w:p>
  </w:footnote>
  <w:footnote w:id="3">
    <w:p w14:paraId="6E2CA217" w14:textId="1A9B50FC" w:rsidR="00672DB5" w:rsidRDefault="00672DB5">
      <w:pPr>
        <w:pStyle w:val="FootnoteText"/>
      </w:pPr>
      <w:r>
        <w:rPr>
          <w:rStyle w:val="FootnoteReference"/>
        </w:rPr>
        <w:footnoteRef/>
      </w:r>
      <w:r>
        <w:t xml:space="preserve"> </w:t>
      </w:r>
      <w:r w:rsidR="00E15D94" w:rsidRPr="009177B6">
        <w:rPr>
          <w:i/>
          <w:iCs/>
        </w:rPr>
        <w:t>APRA December 2022 LRS 750 Data</w:t>
      </w:r>
    </w:p>
  </w:footnote>
  <w:footnote w:id="4">
    <w:p w14:paraId="2B3AEF1D" w14:textId="77777777" w:rsidR="00B4452F" w:rsidRDefault="00B4452F" w:rsidP="00CF0791">
      <w:pPr>
        <w:pStyle w:val="FootnoteText"/>
        <w:ind w:left="113" w:hanging="113"/>
      </w:pPr>
      <w:r>
        <w:rPr>
          <w:rStyle w:val="FootnoteReference"/>
        </w:rPr>
        <w:footnoteRef/>
      </w:r>
      <w:r>
        <w:t xml:space="preserve"> Services Australia, </w:t>
      </w:r>
      <w:hyperlink r:id="rId1" w:history="1">
        <w:r>
          <w:rPr>
            <w:rStyle w:val="Hyperlink"/>
            <w:i/>
            <w:iCs/>
          </w:rPr>
          <w:t>Medicare Group Reports</w:t>
        </w:r>
      </w:hyperlink>
      <w:r>
        <w:t xml:space="preserve"> (Category 6 – Pathology Services, P7 Genetics data only), Medicare Statistics website, n.d., accessed 1 November 2023.</w:t>
      </w:r>
    </w:p>
  </w:footnote>
  <w:footnote w:id="5">
    <w:p w14:paraId="6B4CD895" w14:textId="569A1383" w:rsidR="009A1E4F" w:rsidRPr="00B101C0" w:rsidRDefault="009A1E4F" w:rsidP="00B101C0">
      <w:pPr>
        <w:pStyle w:val="FootnoteText"/>
        <w:ind w:left="113" w:hanging="113"/>
        <w:rPr>
          <w:rFonts w:asciiTheme="majorHAnsi" w:hAnsiTheme="majorHAnsi" w:cstheme="majorHAnsi"/>
        </w:rPr>
      </w:pPr>
      <w:r w:rsidRPr="00B101C0">
        <w:rPr>
          <w:rStyle w:val="FootnoteReference"/>
          <w:rFonts w:asciiTheme="majorHAnsi" w:eastAsiaTheme="majorEastAsia" w:hAnsiTheme="majorHAnsi" w:cstheme="majorHAnsi"/>
          <w:sz w:val="20"/>
        </w:rPr>
        <w:footnoteRef/>
      </w:r>
      <w:r w:rsidRPr="00B101C0">
        <w:rPr>
          <w:rFonts w:asciiTheme="majorHAnsi" w:hAnsiTheme="majorHAnsi" w:cstheme="majorHAnsi"/>
        </w:rPr>
        <w:t xml:space="preserve"> Oster E, Shoulson I, Quaid K, Dorsey E. Genetic Adverse Selection: Evidence from Long-Term Care Insurance and Huntington Disease, National Bureau of Economic Research, 2009</w:t>
      </w:r>
      <w:r w:rsidR="008D2B77">
        <w:rPr>
          <w:rFonts w:asciiTheme="majorHAnsi" w:hAnsiTheme="majorHAnsi" w:cstheme="majorHAnsi"/>
        </w:rPr>
        <w:t>.</w:t>
      </w:r>
    </w:p>
  </w:footnote>
  <w:footnote w:id="6">
    <w:p w14:paraId="7E1DCD4D" w14:textId="77777777" w:rsidR="009A1E4F" w:rsidRPr="00B101C0" w:rsidRDefault="009A1E4F" w:rsidP="00B101C0">
      <w:pPr>
        <w:autoSpaceDE w:val="0"/>
        <w:autoSpaceDN w:val="0"/>
        <w:adjustRightInd w:val="0"/>
        <w:spacing w:after="0"/>
        <w:ind w:left="113" w:hanging="113"/>
        <w:rPr>
          <w:rFonts w:asciiTheme="majorHAnsi" w:hAnsiTheme="majorHAnsi" w:cstheme="majorHAnsi"/>
          <w:sz w:val="20"/>
        </w:rPr>
      </w:pPr>
      <w:r w:rsidRPr="00B101C0">
        <w:rPr>
          <w:rStyle w:val="FootnoteReference"/>
          <w:rFonts w:asciiTheme="majorHAnsi" w:eastAsiaTheme="majorEastAsia" w:hAnsiTheme="majorHAnsi" w:cstheme="majorHAnsi"/>
          <w:sz w:val="20"/>
        </w:rPr>
        <w:footnoteRef/>
      </w:r>
      <w:r w:rsidRPr="00B101C0">
        <w:rPr>
          <w:rFonts w:asciiTheme="majorHAnsi" w:hAnsiTheme="majorHAnsi" w:cstheme="majorHAnsi"/>
          <w:sz w:val="20"/>
        </w:rPr>
        <w:t xml:space="preserve"> Hoy M, Durnin M. The Potential Economic Impact of a Ban on the Use of Genetic Information for Life and Health Insurance. Office of the Privacy Commissioner of Canada 2012; Macdonald A. The actuarial relevance of genetic information in the life and health insurance context. Ottawa: Office of the Privacy Commissioner; 2011.</w:t>
      </w:r>
    </w:p>
  </w:footnote>
  <w:footnote w:id="7">
    <w:p w14:paraId="170E0C91" w14:textId="60139695" w:rsidR="00A04872" w:rsidRDefault="00A04872" w:rsidP="00B101C0">
      <w:pPr>
        <w:pStyle w:val="FootnoteText"/>
        <w:spacing w:before="240"/>
        <w:ind w:left="113" w:hanging="113"/>
      </w:pPr>
      <w:r w:rsidRPr="00B101C0">
        <w:rPr>
          <w:rStyle w:val="FootnoteReference"/>
          <w:rFonts w:asciiTheme="majorHAnsi" w:hAnsiTheme="majorHAnsi" w:cstheme="majorHAnsi"/>
          <w:sz w:val="20"/>
        </w:rPr>
        <w:footnoteRef/>
      </w:r>
      <w:r w:rsidR="00EE51E4">
        <w:rPr>
          <w:rFonts w:asciiTheme="majorHAnsi" w:hAnsiTheme="majorHAnsi" w:cstheme="majorHAnsi"/>
          <w:color w:val="333333"/>
          <w:shd w:val="clear" w:color="auto" w:fill="FFFFFF"/>
        </w:rPr>
        <w:t xml:space="preserve"> </w:t>
      </w:r>
      <w:r w:rsidR="0063235B" w:rsidRPr="00B101C0">
        <w:rPr>
          <w:rFonts w:asciiTheme="majorHAnsi" w:hAnsiTheme="majorHAnsi" w:cstheme="majorHAnsi"/>
          <w:color w:val="333333"/>
          <w:shd w:val="clear" w:color="auto" w:fill="FFFFFF"/>
        </w:rPr>
        <w:t>Rodriguez-Rincon, Daniela, Sarah Parkinson, Lucy Hocking, Hamish Evans, Emma Hudson, and Katherine I. Morley, Assessing the impact of developments in genetic testing on insurers' risk exposure. Santa Monica, CA: RAND Corporation, 2022. https://www.rand.org/pubs/research_reports/RRA1209-1.html.</w:t>
      </w:r>
    </w:p>
  </w:footnote>
  <w:footnote w:id="8">
    <w:p w14:paraId="4FC305CD" w14:textId="66E1B4F1" w:rsidR="002858E2" w:rsidRDefault="002858E2">
      <w:pPr>
        <w:pStyle w:val="FootnoteText"/>
      </w:pPr>
      <w:r>
        <w:rPr>
          <w:rStyle w:val="FootnoteReference"/>
        </w:rPr>
        <w:footnoteRef/>
      </w:r>
      <w:r w:rsidR="00E15D94" w:rsidRPr="009177B6">
        <w:rPr>
          <w:i/>
          <w:iCs/>
        </w:rPr>
        <w:t>APRA December 2022 LRS 750 Data</w:t>
      </w:r>
      <w:r w:rsidR="00E15D94" w:rsidDel="00E15D9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A375" w14:textId="77777777" w:rsidR="00D1150D" w:rsidRPr="001F3912" w:rsidRDefault="00FF78E7">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6E2F" w14:textId="77777777" w:rsidR="00D1150D" w:rsidRPr="001F3912" w:rsidRDefault="00D115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213C" w14:textId="77777777" w:rsidR="00D1150D" w:rsidRPr="001F3912" w:rsidRDefault="00FF78E7">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1B85" w14:textId="77777777" w:rsidR="00D1150D" w:rsidRPr="00963E8D" w:rsidRDefault="00FF78E7">
    <w:pPr>
      <w:pStyle w:val="Header"/>
    </w:pPr>
    <w:r>
      <w:rPr>
        <w:noProof/>
      </w:rPr>
      <w:drawing>
        <wp:anchor distT="0" distB="0" distL="114300" distR="114300" simplePos="0" relativeHeight="251658240" behindDoc="1" locked="1" layoutInCell="1" allowOverlap="1" wp14:anchorId="24938D26" wp14:editId="4B9AA6AC">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726A" w14:textId="77777777" w:rsidR="00D1150D" w:rsidRDefault="00D11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E496FFD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94F59F3"/>
    <w:multiLevelType w:val="hybridMultilevel"/>
    <w:tmpl w:val="BE820B5A"/>
    <w:lvl w:ilvl="0" w:tplc="1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456E0A9C"/>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503171"/>
    <w:multiLevelType w:val="multilevel"/>
    <w:tmpl w:val="E730A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C4E5D"/>
    <w:multiLevelType w:val="multilevel"/>
    <w:tmpl w:val="D10E9CF6"/>
    <w:numStyleLink w:val="OneLevelList"/>
  </w:abstractNum>
  <w:abstractNum w:abstractNumId="7" w15:restartNumberingAfterBreak="0">
    <w:nsid w:val="1748540F"/>
    <w:multiLevelType w:val="multilevel"/>
    <w:tmpl w:val="01B0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94B19"/>
    <w:multiLevelType w:val="hybridMultilevel"/>
    <w:tmpl w:val="4F5E62A2"/>
    <w:lvl w:ilvl="0" w:tplc="1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0" w15:restartNumberingAfterBreak="0">
    <w:nsid w:val="1B891B83"/>
    <w:multiLevelType w:val="hybridMultilevel"/>
    <w:tmpl w:val="51A49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B2218F"/>
    <w:multiLevelType w:val="hybridMultilevel"/>
    <w:tmpl w:val="4D9A86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136D43"/>
    <w:multiLevelType w:val="hybridMultilevel"/>
    <w:tmpl w:val="D570E60C"/>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AD0D9C"/>
    <w:multiLevelType w:val="hybridMultilevel"/>
    <w:tmpl w:val="84BCB4E6"/>
    <w:lvl w:ilvl="0" w:tplc="C02262D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3F687C"/>
    <w:multiLevelType w:val="singleLevel"/>
    <w:tmpl w:val="0C09000F"/>
    <w:lvl w:ilvl="0">
      <w:start w:val="1"/>
      <w:numFmt w:val="decimal"/>
      <w:pStyle w:val="OutlineNumbered1"/>
      <w:lvlText w:val="%1."/>
      <w:lvlJc w:val="left"/>
      <w:pPr>
        <w:tabs>
          <w:tab w:val="num" w:pos="851"/>
        </w:tabs>
        <w:ind w:left="851" w:hanging="851"/>
      </w:pPr>
      <w:rPr>
        <w:rFonts w:hint="default"/>
      </w:rPr>
    </w:lvl>
  </w:abstractNum>
  <w:abstractNum w:abstractNumId="15" w15:restartNumberingAfterBreak="0">
    <w:nsid w:val="25185308"/>
    <w:multiLevelType w:val="multilevel"/>
    <w:tmpl w:val="1F5A21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E45756"/>
    <w:multiLevelType w:val="multilevel"/>
    <w:tmpl w:val="7098D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83184C"/>
    <w:multiLevelType w:val="hybridMultilevel"/>
    <w:tmpl w:val="AF280908"/>
    <w:lvl w:ilvl="0" w:tplc="40D0F49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F478E8"/>
    <w:multiLevelType w:val="hybridMultilevel"/>
    <w:tmpl w:val="3BF0EC66"/>
    <w:lvl w:ilvl="0" w:tplc="892CF1A6">
      <w:start w:val="1"/>
      <w:numFmt w:val="bullet"/>
      <w:lvlText w:val="•"/>
      <w:lvlJc w:val="left"/>
      <w:pPr>
        <w:tabs>
          <w:tab w:val="num" w:pos="520"/>
        </w:tabs>
        <w:ind w:left="520" w:hanging="520"/>
      </w:pPr>
      <w:rPr>
        <w:rFonts w:ascii="Times New Roman" w:hAnsi="Times New Roman" w:cs="Times New Roman" w:hint="default"/>
      </w:rPr>
    </w:lvl>
    <w:lvl w:ilvl="1" w:tplc="FFFFFFFF">
      <w:start w:val="1"/>
      <w:numFmt w:val="bullet"/>
      <w:lvlText w:val="–"/>
      <w:lvlJc w:val="left"/>
      <w:pPr>
        <w:tabs>
          <w:tab w:val="num" w:pos="1040"/>
        </w:tabs>
        <w:ind w:left="1040" w:hanging="520"/>
      </w:pPr>
      <w:rPr>
        <w:rFonts w:ascii="Times New Roman" w:hAnsi="Times New Roman" w:hint="default"/>
      </w:rPr>
    </w:lvl>
    <w:lvl w:ilvl="2" w:tplc="CE80B2D4">
      <w:start w:val="1"/>
      <w:numFmt w:val="bullet"/>
      <w:lvlText w:val=":"/>
      <w:lvlJc w:val="left"/>
      <w:pPr>
        <w:tabs>
          <w:tab w:val="num" w:pos="1560"/>
        </w:tabs>
        <w:ind w:left="1560" w:hanging="520"/>
      </w:pPr>
      <w:rPr>
        <w:rFonts w:ascii="Times New Roman" w:hAnsi="Times New Roman" w:cs="Times New Roman" w:hint="default"/>
      </w:rPr>
    </w:lvl>
    <w:lvl w:ilvl="3" w:tplc="BA003208">
      <w:start w:val="1"/>
      <w:numFmt w:val="decimal"/>
      <w:lvlText w:val="(%4)"/>
      <w:lvlJc w:val="left"/>
      <w:pPr>
        <w:ind w:left="2480" w:hanging="360"/>
      </w:pPr>
    </w:lvl>
    <w:lvl w:ilvl="4" w:tplc="DE1676FC">
      <w:start w:val="1"/>
      <w:numFmt w:val="lowerLetter"/>
      <w:lvlText w:val="(%5)"/>
      <w:lvlJc w:val="left"/>
      <w:pPr>
        <w:ind w:left="2840" w:hanging="360"/>
      </w:pPr>
    </w:lvl>
    <w:lvl w:ilvl="5" w:tplc="262485B6">
      <w:start w:val="1"/>
      <w:numFmt w:val="lowerRoman"/>
      <w:lvlText w:val="(%6)"/>
      <w:lvlJc w:val="left"/>
      <w:pPr>
        <w:ind w:left="3200" w:hanging="360"/>
      </w:pPr>
    </w:lvl>
    <w:lvl w:ilvl="6" w:tplc="3850D766">
      <w:start w:val="1"/>
      <w:numFmt w:val="decimal"/>
      <w:lvlText w:val="%7."/>
      <w:lvlJc w:val="left"/>
      <w:pPr>
        <w:ind w:left="3560" w:hanging="360"/>
      </w:pPr>
    </w:lvl>
    <w:lvl w:ilvl="7" w:tplc="F68600D4">
      <w:start w:val="1"/>
      <w:numFmt w:val="lowerLetter"/>
      <w:lvlText w:val="%8."/>
      <w:lvlJc w:val="left"/>
      <w:pPr>
        <w:ind w:left="3920" w:hanging="360"/>
      </w:pPr>
    </w:lvl>
    <w:lvl w:ilvl="8" w:tplc="09AECD16">
      <w:start w:val="1"/>
      <w:numFmt w:val="lowerRoman"/>
      <w:lvlText w:val="%9."/>
      <w:lvlJc w:val="left"/>
      <w:pPr>
        <w:ind w:left="4280" w:hanging="360"/>
      </w:pPr>
    </w:lvl>
  </w:abstractNum>
  <w:abstractNum w:abstractNumId="20" w15:restartNumberingAfterBreak="0">
    <w:nsid w:val="2EF775B0"/>
    <w:multiLevelType w:val="hybridMultilevel"/>
    <w:tmpl w:val="DBC82D6A"/>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F74687"/>
    <w:multiLevelType w:val="multilevel"/>
    <w:tmpl w:val="57000EF8"/>
    <w:lvl w:ilvl="0">
      <w:numFmt w:val="decimal"/>
      <w:lvlText w:val="•"/>
      <w:lvlJc w:val="left"/>
      <w:pPr>
        <w:tabs>
          <w:tab w:val="num" w:pos="520"/>
        </w:tabs>
        <w:ind w:left="520" w:hanging="520"/>
      </w:pPr>
      <w:rPr>
        <w:rFonts w:ascii="Times New Roman" w:hAnsi="Times New Roman" w:cs="Times New Roman"/>
        <w:color w:val="auto"/>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918182E"/>
    <w:multiLevelType w:val="hybridMultilevel"/>
    <w:tmpl w:val="E09A1D8A"/>
    <w:lvl w:ilvl="0" w:tplc="6092228C">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C554A3D"/>
    <w:multiLevelType w:val="multilevel"/>
    <w:tmpl w:val="90BE67D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1B7A9E"/>
    <w:multiLevelType w:val="hybridMultilevel"/>
    <w:tmpl w:val="2CF07A40"/>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FC63AC"/>
    <w:multiLevelType w:val="hybridMultilevel"/>
    <w:tmpl w:val="3984F2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C192F94"/>
    <w:multiLevelType w:val="hybridMultilevel"/>
    <w:tmpl w:val="523C44FA"/>
    <w:lvl w:ilvl="0" w:tplc="FA0E9232">
      <w:start w:val="1"/>
      <w:numFmt w:val="bullet"/>
      <w:pStyle w:val="Dotpoints"/>
      <w:lvlText w:val=""/>
      <w:lvlJc w:val="left"/>
      <w:pPr>
        <w:ind w:left="360" w:hanging="360"/>
      </w:pPr>
      <w:rPr>
        <w:rFonts w:ascii="Symbol" w:hAnsi="Symbol" w:hint="default"/>
      </w:rPr>
    </w:lvl>
    <w:lvl w:ilvl="1" w:tplc="30C8E2FE">
      <w:start w:val="1"/>
      <w:numFmt w:val="bullet"/>
      <w:lvlText w:val="o"/>
      <w:lvlJc w:val="left"/>
      <w:pPr>
        <w:ind w:left="1080" w:hanging="360"/>
      </w:pPr>
      <w:rPr>
        <w:rFonts w:ascii="Courier New" w:hAnsi="Courier New" w:cs="Courier New" w:hint="default"/>
      </w:rPr>
    </w:lvl>
    <w:lvl w:ilvl="2" w:tplc="A85EB612">
      <w:start w:val="1"/>
      <w:numFmt w:val="bullet"/>
      <w:lvlText w:val=""/>
      <w:lvlJc w:val="left"/>
      <w:pPr>
        <w:ind w:left="1800" w:hanging="360"/>
      </w:pPr>
      <w:rPr>
        <w:rFonts w:ascii="Wingdings" w:hAnsi="Wingdings" w:hint="default"/>
      </w:rPr>
    </w:lvl>
    <w:lvl w:ilvl="3" w:tplc="82965504" w:tentative="1">
      <w:start w:val="1"/>
      <w:numFmt w:val="bullet"/>
      <w:lvlText w:val=""/>
      <w:lvlJc w:val="left"/>
      <w:pPr>
        <w:ind w:left="2520" w:hanging="360"/>
      </w:pPr>
      <w:rPr>
        <w:rFonts w:ascii="Symbol" w:hAnsi="Symbol" w:hint="default"/>
      </w:rPr>
    </w:lvl>
    <w:lvl w:ilvl="4" w:tplc="E4925930" w:tentative="1">
      <w:start w:val="1"/>
      <w:numFmt w:val="bullet"/>
      <w:lvlText w:val="o"/>
      <w:lvlJc w:val="left"/>
      <w:pPr>
        <w:ind w:left="3240" w:hanging="360"/>
      </w:pPr>
      <w:rPr>
        <w:rFonts w:ascii="Courier New" w:hAnsi="Courier New" w:cs="Courier New" w:hint="default"/>
      </w:rPr>
    </w:lvl>
    <w:lvl w:ilvl="5" w:tplc="E9726246" w:tentative="1">
      <w:start w:val="1"/>
      <w:numFmt w:val="bullet"/>
      <w:lvlText w:val=""/>
      <w:lvlJc w:val="left"/>
      <w:pPr>
        <w:ind w:left="3960" w:hanging="360"/>
      </w:pPr>
      <w:rPr>
        <w:rFonts w:ascii="Wingdings" w:hAnsi="Wingdings" w:hint="default"/>
      </w:rPr>
    </w:lvl>
    <w:lvl w:ilvl="6" w:tplc="89924908" w:tentative="1">
      <w:start w:val="1"/>
      <w:numFmt w:val="bullet"/>
      <w:lvlText w:val=""/>
      <w:lvlJc w:val="left"/>
      <w:pPr>
        <w:ind w:left="4680" w:hanging="360"/>
      </w:pPr>
      <w:rPr>
        <w:rFonts w:ascii="Symbol" w:hAnsi="Symbol" w:hint="default"/>
      </w:rPr>
    </w:lvl>
    <w:lvl w:ilvl="7" w:tplc="0BE0D176" w:tentative="1">
      <w:start w:val="1"/>
      <w:numFmt w:val="bullet"/>
      <w:lvlText w:val="o"/>
      <w:lvlJc w:val="left"/>
      <w:pPr>
        <w:ind w:left="5400" w:hanging="360"/>
      </w:pPr>
      <w:rPr>
        <w:rFonts w:ascii="Courier New" w:hAnsi="Courier New" w:cs="Courier New" w:hint="default"/>
      </w:rPr>
    </w:lvl>
    <w:lvl w:ilvl="8" w:tplc="2916A2D4">
      <w:start w:val="1"/>
      <w:numFmt w:val="bullet"/>
      <w:lvlText w:val=""/>
      <w:lvlJc w:val="left"/>
      <w:pPr>
        <w:ind w:left="6120" w:hanging="360"/>
      </w:pPr>
      <w:rPr>
        <w:rFonts w:ascii="Wingdings" w:hAnsi="Wingdings" w:hint="default"/>
      </w:rPr>
    </w:lvl>
  </w:abstractNum>
  <w:abstractNum w:abstractNumId="31" w15:restartNumberingAfterBreak="0">
    <w:nsid w:val="4CF634B7"/>
    <w:multiLevelType w:val="hybridMultilevel"/>
    <w:tmpl w:val="62281D9A"/>
    <w:lvl w:ilvl="0" w:tplc="40FEB11E">
      <w:start w:val="1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032B03"/>
    <w:multiLevelType w:val="multilevel"/>
    <w:tmpl w:val="5F244B08"/>
    <w:name w:val="StandardNumberedList"/>
    <w:lvl w:ilvl="0">
      <w:start w:val="1"/>
      <w:numFmt w:val="decimal"/>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63" w:hanging="360"/>
      </w:pPr>
    </w:lvl>
    <w:lvl w:ilvl="4">
      <w:start w:val="1"/>
      <w:numFmt w:val="lowerLetter"/>
      <w:lvlText w:val="(%5)"/>
      <w:lvlJc w:val="left"/>
      <w:pPr>
        <w:ind w:left="297" w:hanging="360"/>
      </w:pPr>
    </w:lvl>
    <w:lvl w:ilvl="5">
      <w:start w:val="1"/>
      <w:numFmt w:val="lowerRoman"/>
      <w:lvlText w:val="(%6)"/>
      <w:lvlJc w:val="left"/>
      <w:pPr>
        <w:ind w:left="657" w:hanging="360"/>
      </w:pPr>
    </w:lvl>
    <w:lvl w:ilvl="6">
      <w:start w:val="1"/>
      <w:numFmt w:val="decimal"/>
      <w:lvlText w:val="%7."/>
      <w:lvlJc w:val="left"/>
      <w:pPr>
        <w:ind w:left="1017" w:hanging="360"/>
      </w:pPr>
    </w:lvl>
    <w:lvl w:ilvl="7">
      <w:start w:val="1"/>
      <w:numFmt w:val="lowerLetter"/>
      <w:lvlText w:val="%8."/>
      <w:lvlJc w:val="left"/>
      <w:pPr>
        <w:ind w:left="1377" w:hanging="360"/>
      </w:pPr>
    </w:lvl>
    <w:lvl w:ilvl="8">
      <w:start w:val="1"/>
      <w:numFmt w:val="lowerRoman"/>
      <w:lvlText w:val="%9."/>
      <w:lvlJc w:val="left"/>
      <w:pPr>
        <w:ind w:left="1737" w:hanging="360"/>
      </w:pPr>
    </w:lvl>
  </w:abstractNum>
  <w:abstractNum w:abstractNumId="33" w15:restartNumberingAfterBreak="0">
    <w:nsid w:val="4D627908"/>
    <w:multiLevelType w:val="multilevel"/>
    <w:tmpl w:val="D384F3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F7069A"/>
    <w:multiLevelType w:val="multilevel"/>
    <w:tmpl w:val="ADA06564"/>
    <w:lvl w:ilvl="0">
      <w:start w:val="1"/>
      <w:numFmt w:val="decimal"/>
      <w:lvlText w:val="%1."/>
      <w:lvlJc w:val="left"/>
      <w:pPr>
        <w:tabs>
          <w:tab w:val="num" w:pos="520"/>
        </w:tabs>
        <w:ind w:left="520" w:hanging="520"/>
      </w:pPr>
      <w:rPr>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10D2021"/>
    <w:multiLevelType w:val="multilevel"/>
    <w:tmpl w:val="456E0A9C"/>
    <w:numStyleLink w:val="OutlineList"/>
  </w:abstractNum>
  <w:abstractNum w:abstractNumId="36" w15:restartNumberingAfterBreak="0">
    <w:nsid w:val="531E7A13"/>
    <w:multiLevelType w:val="multilevel"/>
    <w:tmpl w:val="D69A5598"/>
    <w:lvl w:ilvl="0">
      <w:start w:val="1"/>
      <w:numFmt w:val="decimal"/>
      <w:lvlText w:val="%1."/>
      <w:lvlJc w:val="left"/>
      <w:pPr>
        <w:tabs>
          <w:tab w:val="num" w:pos="520"/>
        </w:tabs>
        <w:ind w:left="520" w:hanging="520"/>
      </w:pPr>
      <w:rPr>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287297"/>
    <w:multiLevelType w:val="multilevel"/>
    <w:tmpl w:val="82B84E56"/>
    <w:lvl w:ilvl="0">
      <w:start w:val="7"/>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F334C4"/>
    <w:multiLevelType w:val="hybridMultilevel"/>
    <w:tmpl w:val="9C10AC96"/>
    <w:lvl w:ilvl="0" w:tplc="55AADF2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53475EC"/>
    <w:multiLevelType w:val="hybridMultilevel"/>
    <w:tmpl w:val="25C69E82"/>
    <w:lvl w:ilvl="0" w:tplc="57A02006">
      <w:start w:val="9"/>
      <w:numFmt w:val="decimal"/>
      <w:lvlText w:val="%1."/>
      <w:lvlJc w:val="left"/>
      <w:pPr>
        <w:ind w:left="522" w:hanging="522"/>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829537B"/>
    <w:multiLevelType w:val="hybridMultilevel"/>
    <w:tmpl w:val="7B0CD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4976CE"/>
    <w:multiLevelType w:val="hybridMultilevel"/>
    <w:tmpl w:val="004A70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BF91A69"/>
    <w:multiLevelType w:val="hybridMultilevel"/>
    <w:tmpl w:val="AAFC2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CAD2344"/>
    <w:multiLevelType w:val="hybridMultilevel"/>
    <w:tmpl w:val="EA2E6F82"/>
    <w:lvl w:ilvl="0" w:tplc="53D475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8948CD"/>
    <w:multiLevelType w:val="multilevel"/>
    <w:tmpl w:val="37A2BFA2"/>
    <w:lvl w:ilvl="0">
      <w:start w:val="1"/>
      <w:numFmt w:val="decimal"/>
      <w:lvlText w:val="%1."/>
      <w:lvlJc w:val="left"/>
      <w:pPr>
        <w:tabs>
          <w:tab w:val="num" w:pos="520"/>
        </w:tabs>
        <w:ind w:left="520" w:hanging="520"/>
      </w:pPr>
      <w:rPr>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5996A52"/>
    <w:multiLevelType w:val="hybridMultilevel"/>
    <w:tmpl w:val="39A866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6A227E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6D41FE0"/>
    <w:multiLevelType w:val="multilevel"/>
    <w:tmpl w:val="6E3682BC"/>
    <w:lvl w:ilvl="0">
      <w:start w:val="1"/>
      <w:numFmt w:val="decimal"/>
      <w:lvlText w:val="%1."/>
      <w:lvlJc w:val="left"/>
      <w:pPr>
        <w:tabs>
          <w:tab w:val="num" w:pos="520"/>
        </w:tabs>
        <w:ind w:left="520" w:hanging="520"/>
      </w:pPr>
      <w:rPr>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485EAC"/>
    <w:multiLevelType w:val="multilevel"/>
    <w:tmpl w:val="726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1D4C19"/>
    <w:multiLevelType w:val="hybridMultilevel"/>
    <w:tmpl w:val="89E473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31A0989"/>
    <w:multiLevelType w:val="multilevel"/>
    <w:tmpl w:val="E92CE7A0"/>
    <w:lvl w:ilvl="0">
      <w:start w:val="4"/>
      <w:numFmt w:val="decimal"/>
      <w:lvlText w:val="%1."/>
      <w:lvlJc w:val="left"/>
      <w:pPr>
        <w:tabs>
          <w:tab w:val="num" w:pos="520"/>
        </w:tabs>
        <w:ind w:left="520" w:hanging="520"/>
      </w:pPr>
      <w:rPr>
        <w:rFonts w:hint="default"/>
        <w:color w:val="auto"/>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4D55DA4"/>
    <w:multiLevelType w:val="multilevel"/>
    <w:tmpl w:val="3D28BB5A"/>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087"/>
        </w:tabs>
        <w:ind w:left="1087" w:hanging="520"/>
      </w:pPr>
      <w:rPr>
        <w:rFonts w:ascii="Times New Roman" w:hAnsi="Times New Roman" w:cs="Times New Roman"/>
      </w:rPr>
    </w:lvl>
    <w:lvl w:ilvl="2">
      <w:start w:val="1"/>
      <w:numFmt w:val="bullet"/>
      <w:lvlText w:val=":"/>
      <w:lvlJc w:val="left"/>
      <w:pPr>
        <w:tabs>
          <w:tab w:val="num" w:pos="1607"/>
        </w:tabs>
        <w:ind w:left="1607"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5AE5AB7"/>
    <w:multiLevelType w:val="multilevel"/>
    <w:tmpl w:val="D2AE1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B2D3228"/>
    <w:multiLevelType w:val="multilevel"/>
    <w:tmpl w:val="BB1E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7307772">
    <w:abstractNumId w:val="21"/>
  </w:num>
  <w:num w:numId="2" w16cid:durableId="2002584908">
    <w:abstractNumId w:val="1"/>
  </w:num>
  <w:num w:numId="3" w16cid:durableId="1736397340">
    <w:abstractNumId w:val="24"/>
  </w:num>
  <w:num w:numId="4" w16cid:durableId="893850659">
    <w:abstractNumId w:val="4"/>
  </w:num>
  <w:num w:numId="5" w16cid:durableId="1073314492">
    <w:abstractNumId w:val="6"/>
  </w:num>
  <w:num w:numId="6" w16cid:durableId="1764036798">
    <w:abstractNumId w:val="14"/>
    <w:lvlOverride w:ilvl="0">
      <w:lvl w:ilvl="0">
        <w:start w:val="1"/>
        <w:numFmt w:val="decimal"/>
        <w:pStyle w:val="OutlineNumbered1"/>
        <w:lvlText w:val="%1."/>
        <w:lvlJc w:val="left"/>
        <w:pPr>
          <w:tabs>
            <w:tab w:val="num" w:pos="851"/>
          </w:tabs>
          <w:ind w:left="851" w:hanging="851"/>
        </w:pPr>
        <w:rPr>
          <w:rFonts w:hint="default"/>
        </w:rPr>
      </w:lvl>
    </w:lvlOverride>
  </w:num>
  <w:num w:numId="7" w16cid:durableId="714620406">
    <w:abstractNumId w:val="23"/>
  </w:num>
  <w:num w:numId="8" w16cid:durableId="145437443">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5753753">
    <w:abstractNumId w:val="9"/>
  </w:num>
  <w:num w:numId="10" w16cid:durableId="1309893197">
    <w:abstractNumId w:val="17"/>
  </w:num>
  <w:num w:numId="11" w16cid:durableId="11684055">
    <w:abstractNumId w:val="13"/>
  </w:num>
  <w:num w:numId="12" w16cid:durableId="725684006">
    <w:abstractNumId w:val="40"/>
  </w:num>
  <w:num w:numId="13" w16cid:durableId="1261570519">
    <w:abstractNumId w:val="11"/>
  </w:num>
  <w:num w:numId="14" w16cid:durableId="930236825">
    <w:abstractNumId w:val="45"/>
  </w:num>
  <w:num w:numId="15" w16cid:durableId="147794658">
    <w:abstractNumId w:val="14"/>
    <w:lvlOverride w:ilvl="0">
      <w:startOverride w:val="1"/>
    </w:lvlOverride>
  </w:num>
  <w:num w:numId="16" w16cid:durableId="1692413641">
    <w:abstractNumId w:val="38"/>
  </w:num>
  <w:num w:numId="17" w16cid:durableId="8913584">
    <w:abstractNumId w:val="43"/>
  </w:num>
  <w:num w:numId="18" w16cid:durableId="1105543046">
    <w:abstractNumId w:val="49"/>
  </w:num>
  <w:num w:numId="19" w16cid:durableId="1531341020">
    <w:abstractNumId w:val="41"/>
  </w:num>
  <w:num w:numId="20" w16cid:durableId="667975137">
    <w:abstractNumId w:val="48"/>
  </w:num>
  <w:num w:numId="21" w16cid:durableId="967316917">
    <w:abstractNumId w:val="53"/>
  </w:num>
  <w:num w:numId="22" w16cid:durableId="1097598976">
    <w:abstractNumId w:val="18"/>
  </w:num>
  <w:num w:numId="23" w16cid:durableId="793838308">
    <w:abstractNumId w:val="30"/>
  </w:num>
  <w:num w:numId="24" w16cid:durableId="2081243546">
    <w:abstractNumId w:val="51"/>
  </w:num>
  <w:num w:numId="25" w16cid:durableId="7561371">
    <w:abstractNumId w:val="27"/>
  </w:num>
  <w:num w:numId="26" w16cid:durableId="796410236">
    <w:abstractNumId w:val="52"/>
    <w:lvlOverride w:ilvl="0">
      <w:startOverride w:val="1"/>
    </w:lvlOverride>
  </w:num>
  <w:num w:numId="27" w16cid:durableId="1078593316">
    <w:abstractNumId w:val="30"/>
  </w:num>
  <w:num w:numId="28" w16cid:durableId="73935299">
    <w:abstractNumId w:val="30"/>
  </w:num>
  <w:num w:numId="29" w16cid:durableId="2038070670">
    <w:abstractNumId w:val="0"/>
  </w:num>
  <w:num w:numId="30" w16cid:durableId="457453566">
    <w:abstractNumId w:val="30"/>
  </w:num>
  <w:num w:numId="31" w16cid:durableId="352191110">
    <w:abstractNumId w:val="20"/>
  </w:num>
  <w:num w:numId="32" w16cid:durableId="750547175">
    <w:abstractNumId w:val="31"/>
  </w:num>
  <w:num w:numId="33" w16cid:durableId="433287011">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0965490">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6050571">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5414150">
    <w:abstractNumId w:val="32"/>
  </w:num>
  <w:num w:numId="37" w16cid:durableId="1146505039">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5793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7297524">
    <w:abstractNumId w:val="19"/>
  </w:num>
  <w:num w:numId="40" w16cid:durableId="1797521568">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0214867">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558906">
    <w:abstractNumId w:val="14"/>
    <w:lvlOverride w:ilvl="0">
      <w:lvl w:ilvl="0">
        <w:start w:val="1"/>
        <w:numFmt w:val="decimal"/>
        <w:pStyle w:val="OutlineNumbered1"/>
        <w:lvlText w:val="%1."/>
        <w:lvlJc w:val="left"/>
        <w:pPr>
          <w:tabs>
            <w:tab w:val="num" w:pos="851"/>
          </w:tabs>
          <w:ind w:left="851" w:hanging="851"/>
        </w:pPr>
        <w:rPr>
          <w:rFonts w:hint="default"/>
        </w:rPr>
      </w:lvl>
    </w:lvlOverride>
  </w:num>
  <w:num w:numId="43" w16cid:durableId="1482116512">
    <w:abstractNumId w:val="37"/>
  </w:num>
  <w:num w:numId="44" w16cid:durableId="461508904">
    <w:abstractNumId w:val="26"/>
  </w:num>
  <w:num w:numId="45" w16cid:durableId="1686638626">
    <w:abstractNumId w:val="28"/>
  </w:num>
  <w:num w:numId="46" w16cid:durableId="1016006354">
    <w:abstractNumId w:val="8"/>
  </w:num>
  <w:num w:numId="47" w16cid:durableId="1959023077">
    <w:abstractNumId w:val="2"/>
  </w:num>
  <w:num w:numId="48" w16cid:durableId="2043434169">
    <w:abstractNumId w:val="14"/>
  </w:num>
  <w:num w:numId="49" w16cid:durableId="74592898">
    <w:abstractNumId w:val="12"/>
  </w:num>
  <w:num w:numId="50" w16cid:durableId="1447460352">
    <w:abstractNumId w:val="10"/>
  </w:num>
  <w:num w:numId="51" w16cid:durableId="503085538">
    <w:abstractNumId w:val="47"/>
  </w:num>
  <w:num w:numId="52" w16cid:durableId="2013796623">
    <w:abstractNumId w:val="50"/>
  </w:num>
  <w:num w:numId="53" w16cid:durableId="789979671">
    <w:abstractNumId w:val="39"/>
  </w:num>
  <w:num w:numId="54" w16cid:durableId="2045907794">
    <w:abstractNumId w:val="34"/>
  </w:num>
  <w:num w:numId="55" w16cid:durableId="21783747">
    <w:abstractNumId w:val="36"/>
  </w:num>
  <w:num w:numId="56" w16cid:durableId="389815528">
    <w:abstractNumId w:val="44"/>
  </w:num>
  <w:num w:numId="57" w16cid:durableId="1948927575">
    <w:abstractNumId w:val="35"/>
  </w:num>
  <w:num w:numId="58" w16cid:durableId="394282080">
    <w:abstractNumId w:val="35"/>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16cid:durableId="1405758045">
    <w:abstractNumId w:val="42"/>
  </w:num>
  <w:num w:numId="60" w16cid:durableId="122427555">
    <w:abstractNumId w:val="29"/>
  </w:num>
  <w:num w:numId="61" w16cid:durableId="865678940">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6828081">
    <w:abstractNumId w:val="14"/>
  </w:num>
  <w:num w:numId="63" w16cid:durableId="113184722">
    <w:abstractNumId w:val="25"/>
  </w:num>
  <w:num w:numId="64" w16cid:durableId="840582538">
    <w:abstractNumId w:val="7"/>
  </w:num>
  <w:num w:numId="65" w16cid:durableId="156651220">
    <w:abstractNumId w:val="16"/>
  </w:num>
  <w:num w:numId="66" w16cid:durableId="1411006401">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29127">
    <w:abstractNumId w:val="5"/>
  </w:num>
  <w:num w:numId="68" w16cid:durableId="1061439054">
    <w:abstractNumId w:val="33"/>
  </w:num>
  <w:num w:numId="69" w16cid:durableId="1457673293">
    <w:abstractNumId w:val="15"/>
  </w:num>
  <w:num w:numId="70" w16cid:durableId="135924775">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90385791">
    <w:abstractNumId w:val="46"/>
  </w:num>
  <w:num w:numId="72" w16cid:durableId="251672430">
    <w:abstractNumId w:val="3"/>
  </w:num>
  <w:num w:numId="73" w16cid:durableId="1752656521">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1A"/>
    <w:rsid w:val="0000004A"/>
    <w:rsid w:val="000000AF"/>
    <w:rsid w:val="00000B2C"/>
    <w:rsid w:val="00001C67"/>
    <w:rsid w:val="00001CB8"/>
    <w:rsid w:val="00002A75"/>
    <w:rsid w:val="00002D28"/>
    <w:rsid w:val="00002DFB"/>
    <w:rsid w:val="0000374E"/>
    <w:rsid w:val="00003BC0"/>
    <w:rsid w:val="00003EFA"/>
    <w:rsid w:val="0000404D"/>
    <w:rsid w:val="000046FE"/>
    <w:rsid w:val="00004AAB"/>
    <w:rsid w:val="00004DAF"/>
    <w:rsid w:val="00004E39"/>
    <w:rsid w:val="00005091"/>
    <w:rsid w:val="0000513D"/>
    <w:rsid w:val="0000514E"/>
    <w:rsid w:val="00005843"/>
    <w:rsid w:val="00005A05"/>
    <w:rsid w:val="0000622B"/>
    <w:rsid w:val="000062F9"/>
    <w:rsid w:val="00006B7D"/>
    <w:rsid w:val="00006CF3"/>
    <w:rsid w:val="00006F52"/>
    <w:rsid w:val="000076FA"/>
    <w:rsid w:val="000077E7"/>
    <w:rsid w:val="000079B0"/>
    <w:rsid w:val="00007A58"/>
    <w:rsid w:val="00007C78"/>
    <w:rsid w:val="00007CA8"/>
    <w:rsid w:val="00010068"/>
    <w:rsid w:val="000100C2"/>
    <w:rsid w:val="00010461"/>
    <w:rsid w:val="000106E0"/>
    <w:rsid w:val="00010938"/>
    <w:rsid w:val="00010BAA"/>
    <w:rsid w:val="00010DF3"/>
    <w:rsid w:val="00011DB2"/>
    <w:rsid w:val="00011F62"/>
    <w:rsid w:val="00011F64"/>
    <w:rsid w:val="000121EC"/>
    <w:rsid w:val="000122DD"/>
    <w:rsid w:val="00012400"/>
    <w:rsid w:val="00013026"/>
    <w:rsid w:val="00013100"/>
    <w:rsid w:val="00013436"/>
    <w:rsid w:val="0001364B"/>
    <w:rsid w:val="000138A0"/>
    <w:rsid w:val="00013CAE"/>
    <w:rsid w:val="00013FE3"/>
    <w:rsid w:val="000146B0"/>
    <w:rsid w:val="00014773"/>
    <w:rsid w:val="00014784"/>
    <w:rsid w:val="0001478A"/>
    <w:rsid w:val="00014E8E"/>
    <w:rsid w:val="000153CC"/>
    <w:rsid w:val="00015704"/>
    <w:rsid w:val="00015850"/>
    <w:rsid w:val="00015C27"/>
    <w:rsid w:val="000171E9"/>
    <w:rsid w:val="00017332"/>
    <w:rsid w:val="000177B0"/>
    <w:rsid w:val="00017D3F"/>
    <w:rsid w:val="00017DEB"/>
    <w:rsid w:val="00017FAE"/>
    <w:rsid w:val="0002001E"/>
    <w:rsid w:val="00020602"/>
    <w:rsid w:val="000206CE"/>
    <w:rsid w:val="0002076B"/>
    <w:rsid w:val="00020E8B"/>
    <w:rsid w:val="000211B6"/>
    <w:rsid w:val="000215AF"/>
    <w:rsid w:val="00021AA1"/>
    <w:rsid w:val="00021BD8"/>
    <w:rsid w:val="00021D16"/>
    <w:rsid w:val="00022CDD"/>
    <w:rsid w:val="00022D9D"/>
    <w:rsid w:val="0002312D"/>
    <w:rsid w:val="00023DB5"/>
    <w:rsid w:val="00023E0D"/>
    <w:rsid w:val="000242BE"/>
    <w:rsid w:val="000247FE"/>
    <w:rsid w:val="00025B0E"/>
    <w:rsid w:val="00026E05"/>
    <w:rsid w:val="0002717D"/>
    <w:rsid w:val="00027879"/>
    <w:rsid w:val="000279E5"/>
    <w:rsid w:val="00027AAF"/>
    <w:rsid w:val="00027C5A"/>
    <w:rsid w:val="00027DF2"/>
    <w:rsid w:val="000300D9"/>
    <w:rsid w:val="00030F34"/>
    <w:rsid w:val="00030F5A"/>
    <w:rsid w:val="00030FBE"/>
    <w:rsid w:val="00031CB1"/>
    <w:rsid w:val="00031D23"/>
    <w:rsid w:val="000326FF"/>
    <w:rsid w:val="000327B9"/>
    <w:rsid w:val="000329C3"/>
    <w:rsid w:val="00032D8D"/>
    <w:rsid w:val="00033438"/>
    <w:rsid w:val="00033564"/>
    <w:rsid w:val="00033712"/>
    <w:rsid w:val="00033773"/>
    <w:rsid w:val="000337C1"/>
    <w:rsid w:val="00033A45"/>
    <w:rsid w:val="00033BD6"/>
    <w:rsid w:val="00033E79"/>
    <w:rsid w:val="00034325"/>
    <w:rsid w:val="00034D52"/>
    <w:rsid w:val="00034F01"/>
    <w:rsid w:val="00035144"/>
    <w:rsid w:val="00035160"/>
    <w:rsid w:val="0003522A"/>
    <w:rsid w:val="00035514"/>
    <w:rsid w:val="00035762"/>
    <w:rsid w:val="00035A6D"/>
    <w:rsid w:val="00035CCA"/>
    <w:rsid w:val="00035DCB"/>
    <w:rsid w:val="0003601A"/>
    <w:rsid w:val="00036307"/>
    <w:rsid w:val="00036492"/>
    <w:rsid w:val="000366BE"/>
    <w:rsid w:val="00036D49"/>
    <w:rsid w:val="00036DC7"/>
    <w:rsid w:val="00037235"/>
    <w:rsid w:val="00037717"/>
    <w:rsid w:val="00037A31"/>
    <w:rsid w:val="00037ABF"/>
    <w:rsid w:val="00037AEC"/>
    <w:rsid w:val="00037E32"/>
    <w:rsid w:val="00037F3C"/>
    <w:rsid w:val="0004020B"/>
    <w:rsid w:val="000404D4"/>
    <w:rsid w:val="0004090B"/>
    <w:rsid w:val="00040964"/>
    <w:rsid w:val="00040AAC"/>
    <w:rsid w:val="00040EE7"/>
    <w:rsid w:val="0004145E"/>
    <w:rsid w:val="00041DDE"/>
    <w:rsid w:val="00042044"/>
    <w:rsid w:val="00042904"/>
    <w:rsid w:val="000429EE"/>
    <w:rsid w:val="00043177"/>
    <w:rsid w:val="00043699"/>
    <w:rsid w:val="00043A0D"/>
    <w:rsid w:val="00044874"/>
    <w:rsid w:val="00045182"/>
    <w:rsid w:val="0004556A"/>
    <w:rsid w:val="00045B43"/>
    <w:rsid w:val="00045DBD"/>
    <w:rsid w:val="0004618F"/>
    <w:rsid w:val="0004634A"/>
    <w:rsid w:val="000468CC"/>
    <w:rsid w:val="00046CF3"/>
    <w:rsid w:val="00046F90"/>
    <w:rsid w:val="000470D2"/>
    <w:rsid w:val="00047222"/>
    <w:rsid w:val="0004782E"/>
    <w:rsid w:val="00050486"/>
    <w:rsid w:val="00050931"/>
    <w:rsid w:val="000510C9"/>
    <w:rsid w:val="000514AC"/>
    <w:rsid w:val="000516DC"/>
    <w:rsid w:val="000518D3"/>
    <w:rsid w:val="00051EB5"/>
    <w:rsid w:val="00052524"/>
    <w:rsid w:val="00052B67"/>
    <w:rsid w:val="00052E8A"/>
    <w:rsid w:val="00052FD0"/>
    <w:rsid w:val="0005300F"/>
    <w:rsid w:val="0005309B"/>
    <w:rsid w:val="0005330E"/>
    <w:rsid w:val="0005349A"/>
    <w:rsid w:val="00053803"/>
    <w:rsid w:val="00053D27"/>
    <w:rsid w:val="000542EA"/>
    <w:rsid w:val="000545C7"/>
    <w:rsid w:val="00054A29"/>
    <w:rsid w:val="00054D4C"/>
    <w:rsid w:val="00054DB7"/>
    <w:rsid w:val="00054FB4"/>
    <w:rsid w:val="000550E6"/>
    <w:rsid w:val="0005567B"/>
    <w:rsid w:val="00055797"/>
    <w:rsid w:val="000557CA"/>
    <w:rsid w:val="00055A35"/>
    <w:rsid w:val="00055B87"/>
    <w:rsid w:val="00055D0C"/>
    <w:rsid w:val="00055D7D"/>
    <w:rsid w:val="00056081"/>
    <w:rsid w:val="0005608F"/>
    <w:rsid w:val="000562DE"/>
    <w:rsid w:val="000564DE"/>
    <w:rsid w:val="000566DC"/>
    <w:rsid w:val="000566EB"/>
    <w:rsid w:val="00057126"/>
    <w:rsid w:val="000571A1"/>
    <w:rsid w:val="000571DA"/>
    <w:rsid w:val="0005734B"/>
    <w:rsid w:val="00057494"/>
    <w:rsid w:val="00057B83"/>
    <w:rsid w:val="00060922"/>
    <w:rsid w:val="00060F1C"/>
    <w:rsid w:val="00061471"/>
    <w:rsid w:val="0006183E"/>
    <w:rsid w:val="00061EC4"/>
    <w:rsid w:val="00062317"/>
    <w:rsid w:val="000623E9"/>
    <w:rsid w:val="000629FF"/>
    <w:rsid w:val="00062AC9"/>
    <w:rsid w:val="00062C0A"/>
    <w:rsid w:val="0006375E"/>
    <w:rsid w:val="00063E96"/>
    <w:rsid w:val="00064407"/>
    <w:rsid w:val="0006509E"/>
    <w:rsid w:val="00065173"/>
    <w:rsid w:val="000651D7"/>
    <w:rsid w:val="000655C1"/>
    <w:rsid w:val="000657CA"/>
    <w:rsid w:val="00065FC4"/>
    <w:rsid w:val="0006625C"/>
    <w:rsid w:val="0006644B"/>
    <w:rsid w:val="00066819"/>
    <w:rsid w:val="00066D41"/>
    <w:rsid w:val="00066F1A"/>
    <w:rsid w:val="000676BE"/>
    <w:rsid w:val="00067B2F"/>
    <w:rsid w:val="00067F78"/>
    <w:rsid w:val="0007012B"/>
    <w:rsid w:val="000701D7"/>
    <w:rsid w:val="000702CD"/>
    <w:rsid w:val="00070305"/>
    <w:rsid w:val="0007090E"/>
    <w:rsid w:val="00070931"/>
    <w:rsid w:val="00070EC3"/>
    <w:rsid w:val="00070EE6"/>
    <w:rsid w:val="0007122A"/>
    <w:rsid w:val="000715BE"/>
    <w:rsid w:val="00071900"/>
    <w:rsid w:val="00071B42"/>
    <w:rsid w:val="00071DB3"/>
    <w:rsid w:val="000723CC"/>
    <w:rsid w:val="00072408"/>
    <w:rsid w:val="000727C8"/>
    <w:rsid w:val="00072E5D"/>
    <w:rsid w:val="00072EBA"/>
    <w:rsid w:val="00073AD1"/>
    <w:rsid w:val="00073B16"/>
    <w:rsid w:val="000746E9"/>
    <w:rsid w:val="000752AA"/>
    <w:rsid w:val="0007571F"/>
    <w:rsid w:val="00075C6F"/>
    <w:rsid w:val="000762B3"/>
    <w:rsid w:val="0007642C"/>
    <w:rsid w:val="000764F7"/>
    <w:rsid w:val="0007687C"/>
    <w:rsid w:val="000771CE"/>
    <w:rsid w:val="00077353"/>
    <w:rsid w:val="0007749B"/>
    <w:rsid w:val="000777E0"/>
    <w:rsid w:val="000778E3"/>
    <w:rsid w:val="00077969"/>
    <w:rsid w:val="00077B6F"/>
    <w:rsid w:val="00077B82"/>
    <w:rsid w:val="00077C45"/>
    <w:rsid w:val="00077DDB"/>
    <w:rsid w:val="00080152"/>
    <w:rsid w:val="000805E6"/>
    <w:rsid w:val="00080ADE"/>
    <w:rsid w:val="00081605"/>
    <w:rsid w:val="000816F6"/>
    <w:rsid w:val="00081E4D"/>
    <w:rsid w:val="00081F8A"/>
    <w:rsid w:val="00082153"/>
    <w:rsid w:val="000822BF"/>
    <w:rsid w:val="0008238E"/>
    <w:rsid w:val="0008291C"/>
    <w:rsid w:val="0008293E"/>
    <w:rsid w:val="00082978"/>
    <w:rsid w:val="00082A9D"/>
    <w:rsid w:val="00082EA5"/>
    <w:rsid w:val="0008364A"/>
    <w:rsid w:val="00083905"/>
    <w:rsid w:val="000848B3"/>
    <w:rsid w:val="00085860"/>
    <w:rsid w:val="00085C18"/>
    <w:rsid w:val="00085D5A"/>
    <w:rsid w:val="00085D76"/>
    <w:rsid w:val="000863FE"/>
    <w:rsid w:val="00086665"/>
    <w:rsid w:val="00086B89"/>
    <w:rsid w:val="00086BE6"/>
    <w:rsid w:val="00086D8D"/>
    <w:rsid w:val="00086F4A"/>
    <w:rsid w:val="0008782F"/>
    <w:rsid w:val="00087C8D"/>
    <w:rsid w:val="00087DAF"/>
    <w:rsid w:val="00090598"/>
    <w:rsid w:val="00090B73"/>
    <w:rsid w:val="00090B94"/>
    <w:rsid w:val="00090C9E"/>
    <w:rsid w:val="00090CE3"/>
    <w:rsid w:val="00090FAE"/>
    <w:rsid w:val="0009114D"/>
    <w:rsid w:val="00091833"/>
    <w:rsid w:val="00091BDB"/>
    <w:rsid w:val="00092B0E"/>
    <w:rsid w:val="0009327C"/>
    <w:rsid w:val="000932CB"/>
    <w:rsid w:val="000936DB"/>
    <w:rsid w:val="00093F3C"/>
    <w:rsid w:val="000940E0"/>
    <w:rsid w:val="00094743"/>
    <w:rsid w:val="00094DB3"/>
    <w:rsid w:val="00094F82"/>
    <w:rsid w:val="0009541D"/>
    <w:rsid w:val="0009597B"/>
    <w:rsid w:val="00096B2F"/>
    <w:rsid w:val="0009797F"/>
    <w:rsid w:val="000A0745"/>
    <w:rsid w:val="000A07DB"/>
    <w:rsid w:val="000A0A9A"/>
    <w:rsid w:val="000A0F63"/>
    <w:rsid w:val="000A1324"/>
    <w:rsid w:val="000A19D1"/>
    <w:rsid w:val="000A226E"/>
    <w:rsid w:val="000A2280"/>
    <w:rsid w:val="000A2629"/>
    <w:rsid w:val="000A2A2B"/>
    <w:rsid w:val="000A364E"/>
    <w:rsid w:val="000A41A0"/>
    <w:rsid w:val="000A43D6"/>
    <w:rsid w:val="000A43F0"/>
    <w:rsid w:val="000A45B2"/>
    <w:rsid w:val="000A483E"/>
    <w:rsid w:val="000A4D8A"/>
    <w:rsid w:val="000A4FB1"/>
    <w:rsid w:val="000A51EA"/>
    <w:rsid w:val="000A520A"/>
    <w:rsid w:val="000A582A"/>
    <w:rsid w:val="000A592B"/>
    <w:rsid w:val="000A606B"/>
    <w:rsid w:val="000A61A9"/>
    <w:rsid w:val="000A64D7"/>
    <w:rsid w:val="000A663F"/>
    <w:rsid w:val="000A67E5"/>
    <w:rsid w:val="000A6AE5"/>
    <w:rsid w:val="000A6D31"/>
    <w:rsid w:val="000A6DCF"/>
    <w:rsid w:val="000A6FD6"/>
    <w:rsid w:val="000A7017"/>
    <w:rsid w:val="000A729A"/>
    <w:rsid w:val="000A7453"/>
    <w:rsid w:val="000A75EF"/>
    <w:rsid w:val="000A75F3"/>
    <w:rsid w:val="000A7B12"/>
    <w:rsid w:val="000A7B5C"/>
    <w:rsid w:val="000B013F"/>
    <w:rsid w:val="000B0197"/>
    <w:rsid w:val="000B0654"/>
    <w:rsid w:val="000B068D"/>
    <w:rsid w:val="000B08C2"/>
    <w:rsid w:val="000B0A46"/>
    <w:rsid w:val="000B150C"/>
    <w:rsid w:val="000B17A7"/>
    <w:rsid w:val="000B1978"/>
    <w:rsid w:val="000B207D"/>
    <w:rsid w:val="000B2D63"/>
    <w:rsid w:val="000B2FE5"/>
    <w:rsid w:val="000B35EC"/>
    <w:rsid w:val="000B40F9"/>
    <w:rsid w:val="000B42DD"/>
    <w:rsid w:val="000B527B"/>
    <w:rsid w:val="000B57D5"/>
    <w:rsid w:val="000B5ADD"/>
    <w:rsid w:val="000B5C11"/>
    <w:rsid w:val="000B61DC"/>
    <w:rsid w:val="000B7317"/>
    <w:rsid w:val="000B79C4"/>
    <w:rsid w:val="000B7FEF"/>
    <w:rsid w:val="000C083E"/>
    <w:rsid w:val="000C0C55"/>
    <w:rsid w:val="000C106A"/>
    <w:rsid w:val="000C1275"/>
    <w:rsid w:val="000C2521"/>
    <w:rsid w:val="000C25BA"/>
    <w:rsid w:val="000C341B"/>
    <w:rsid w:val="000C3ACD"/>
    <w:rsid w:val="000C3D9A"/>
    <w:rsid w:val="000C41DD"/>
    <w:rsid w:val="000C44EB"/>
    <w:rsid w:val="000C46C4"/>
    <w:rsid w:val="000C5AF6"/>
    <w:rsid w:val="000C5D2F"/>
    <w:rsid w:val="000C64C5"/>
    <w:rsid w:val="000C6591"/>
    <w:rsid w:val="000C666C"/>
    <w:rsid w:val="000C6B85"/>
    <w:rsid w:val="000C6CFA"/>
    <w:rsid w:val="000C6D72"/>
    <w:rsid w:val="000C6E9A"/>
    <w:rsid w:val="000C7796"/>
    <w:rsid w:val="000C7950"/>
    <w:rsid w:val="000C7A46"/>
    <w:rsid w:val="000C7BFF"/>
    <w:rsid w:val="000D00B6"/>
    <w:rsid w:val="000D0B86"/>
    <w:rsid w:val="000D0C36"/>
    <w:rsid w:val="000D116E"/>
    <w:rsid w:val="000D13DD"/>
    <w:rsid w:val="000D1897"/>
    <w:rsid w:val="000D19F0"/>
    <w:rsid w:val="000D1CCB"/>
    <w:rsid w:val="000D2444"/>
    <w:rsid w:val="000D2607"/>
    <w:rsid w:val="000D26BE"/>
    <w:rsid w:val="000D29C9"/>
    <w:rsid w:val="000D2C95"/>
    <w:rsid w:val="000D2E64"/>
    <w:rsid w:val="000D3889"/>
    <w:rsid w:val="000D38D8"/>
    <w:rsid w:val="000D3DA4"/>
    <w:rsid w:val="000D40C3"/>
    <w:rsid w:val="000D4423"/>
    <w:rsid w:val="000D4852"/>
    <w:rsid w:val="000D4A96"/>
    <w:rsid w:val="000D5111"/>
    <w:rsid w:val="000D5539"/>
    <w:rsid w:val="000D59E2"/>
    <w:rsid w:val="000D643B"/>
    <w:rsid w:val="000D671E"/>
    <w:rsid w:val="000D6E5D"/>
    <w:rsid w:val="000D7036"/>
    <w:rsid w:val="000D7220"/>
    <w:rsid w:val="000D72AC"/>
    <w:rsid w:val="000D7511"/>
    <w:rsid w:val="000D757B"/>
    <w:rsid w:val="000D7799"/>
    <w:rsid w:val="000D7863"/>
    <w:rsid w:val="000E0E2D"/>
    <w:rsid w:val="000E1047"/>
    <w:rsid w:val="000E16DD"/>
    <w:rsid w:val="000E17C1"/>
    <w:rsid w:val="000E1E1B"/>
    <w:rsid w:val="000E1F31"/>
    <w:rsid w:val="000E20C0"/>
    <w:rsid w:val="000E219B"/>
    <w:rsid w:val="000E22F9"/>
    <w:rsid w:val="000E2384"/>
    <w:rsid w:val="000E24EA"/>
    <w:rsid w:val="000E2AA8"/>
    <w:rsid w:val="000E3693"/>
    <w:rsid w:val="000E4358"/>
    <w:rsid w:val="000E4721"/>
    <w:rsid w:val="000E4BAE"/>
    <w:rsid w:val="000E4DFD"/>
    <w:rsid w:val="000E5012"/>
    <w:rsid w:val="000E5904"/>
    <w:rsid w:val="000E669F"/>
    <w:rsid w:val="000E6AD5"/>
    <w:rsid w:val="000E6C17"/>
    <w:rsid w:val="000E6D84"/>
    <w:rsid w:val="000E7314"/>
    <w:rsid w:val="000E7625"/>
    <w:rsid w:val="000E7985"/>
    <w:rsid w:val="000E7A6F"/>
    <w:rsid w:val="000E7B92"/>
    <w:rsid w:val="000E7F00"/>
    <w:rsid w:val="000F0108"/>
    <w:rsid w:val="000F0287"/>
    <w:rsid w:val="000F042C"/>
    <w:rsid w:val="000F043E"/>
    <w:rsid w:val="000F0579"/>
    <w:rsid w:val="000F0B00"/>
    <w:rsid w:val="000F0BFE"/>
    <w:rsid w:val="000F0DCC"/>
    <w:rsid w:val="000F10E8"/>
    <w:rsid w:val="000F1878"/>
    <w:rsid w:val="000F22A8"/>
    <w:rsid w:val="000F234D"/>
    <w:rsid w:val="000F2709"/>
    <w:rsid w:val="000F27C8"/>
    <w:rsid w:val="000F2B58"/>
    <w:rsid w:val="000F2C8E"/>
    <w:rsid w:val="000F2E62"/>
    <w:rsid w:val="000F3109"/>
    <w:rsid w:val="000F3159"/>
    <w:rsid w:val="000F3609"/>
    <w:rsid w:val="000F3757"/>
    <w:rsid w:val="000F3B32"/>
    <w:rsid w:val="000F3DF2"/>
    <w:rsid w:val="000F412C"/>
    <w:rsid w:val="000F4356"/>
    <w:rsid w:val="000F4802"/>
    <w:rsid w:val="000F4A3F"/>
    <w:rsid w:val="000F4B73"/>
    <w:rsid w:val="000F51EE"/>
    <w:rsid w:val="000F56FF"/>
    <w:rsid w:val="000F584D"/>
    <w:rsid w:val="000F5D51"/>
    <w:rsid w:val="000F5E33"/>
    <w:rsid w:val="000F62FB"/>
    <w:rsid w:val="000F6339"/>
    <w:rsid w:val="000F6400"/>
    <w:rsid w:val="000F6FAC"/>
    <w:rsid w:val="000F7E19"/>
    <w:rsid w:val="001007AB"/>
    <w:rsid w:val="00100EFA"/>
    <w:rsid w:val="00101154"/>
    <w:rsid w:val="0010170A"/>
    <w:rsid w:val="001017EE"/>
    <w:rsid w:val="00101952"/>
    <w:rsid w:val="00101CD0"/>
    <w:rsid w:val="00101DEC"/>
    <w:rsid w:val="00101ED3"/>
    <w:rsid w:val="001024E8"/>
    <w:rsid w:val="001026BC"/>
    <w:rsid w:val="00102E6A"/>
    <w:rsid w:val="001041C3"/>
    <w:rsid w:val="00104E56"/>
    <w:rsid w:val="0010515C"/>
    <w:rsid w:val="0010562E"/>
    <w:rsid w:val="0010678F"/>
    <w:rsid w:val="0010680E"/>
    <w:rsid w:val="00106F10"/>
    <w:rsid w:val="001070AB"/>
    <w:rsid w:val="0010727E"/>
    <w:rsid w:val="00107400"/>
    <w:rsid w:val="00107594"/>
    <w:rsid w:val="00107615"/>
    <w:rsid w:val="00107DC5"/>
    <w:rsid w:val="00110480"/>
    <w:rsid w:val="001105B6"/>
    <w:rsid w:val="0011095D"/>
    <w:rsid w:val="00110B02"/>
    <w:rsid w:val="00110F80"/>
    <w:rsid w:val="001111F2"/>
    <w:rsid w:val="00111233"/>
    <w:rsid w:val="0011128C"/>
    <w:rsid w:val="001117BA"/>
    <w:rsid w:val="00111828"/>
    <w:rsid w:val="0011182B"/>
    <w:rsid w:val="00111991"/>
    <w:rsid w:val="0011218C"/>
    <w:rsid w:val="00112AE3"/>
    <w:rsid w:val="00112B95"/>
    <w:rsid w:val="00112CBF"/>
    <w:rsid w:val="0011358C"/>
    <w:rsid w:val="001139B3"/>
    <w:rsid w:val="00114048"/>
    <w:rsid w:val="00114080"/>
    <w:rsid w:val="00114F26"/>
    <w:rsid w:val="0011584A"/>
    <w:rsid w:val="00115B79"/>
    <w:rsid w:val="00115B87"/>
    <w:rsid w:val="00115D0A"/>
    <w:rsid w:val="001168F3"/>
    <w:rsid w:val="00116B61"/>
    <w:rsid w:val="00116C1D"/>
    <w:rsid w:val="00117FF3"/>
    <w:rsid w:val="00120232"/>
    <w:rsid w:val="00120C84"/>
    <w:rsid w:val="001213EE"/>
    <w:rsid w:val="001219C7"/>
    <w:rsid w:val="0012215E"/>
    <w:rsid w:val="001223A0"/>
    <w:rsid w:val="001223B6"/>
    <w:rsid w:val="00122944"/>
    <w:rsid w:val="00122C8A"/>
    <w:rsid w:val="00123415"/>
    <w:rsid w:val="001235D4"/>
    <w:rsid w:val="001235F8"/>
    <w:rsid w:val="0012380C"/>
    <w:rsid w:val="00123909"/>
    <w:rsid w:val="00123C4B"/>
    <w:rsid w:val="00123CEF"/>
    <w:rsid w:val="0012401F"/>
    <w:rsid w:val="0012409E"/>
    <w:rsid w:val="001241A3"/>
    <w:rsid w:val="001242EE"/>
    <w:rsid w:val="00124490"/>
    <w:rsid w:val="00124BA1"/>
    <w:rsid w:val="00124C5E"/>
    <w:rsid w:val="001250CB"/>
    <w:rsid w:val="00126103"/>
    <w:rsid w:val="001263BF"/>
    <w:rsid w:val="001265B5"/>
    <w:rsid w:val="00126860"/>
    <w:rsid w:val="00126A71"/>
    <w:rsid w:val="00126F96"/>
    <w:rsid w:val="001270DC"/>
    <w:rsid w:val="00127DA4"/>
    <w:rsid w:val="00130028"/>
    <w:rsid w:val="00130922"/>
    <w:rsid w:val="00131358"/>
    <w:rsid w:val="0013184A"/>
    <w:rsid w:val="001329E9"/>
    <w:rsid w:val="00132A22"/>
    <w:rsid w:val="00132DBB"/>
    <w:rsid w:val="0013332F"/>
    <w:rsid w:val="0013358D"/>
    <w:rsid w:val="00133D5E"/>
    <w:rsid w:val="00133D8A"/>
    <w:rsid w:val="00133F31"/>
    <w:rsid w:val="0013490F"/>
    <w:rsid w:val="00134C55"/>
    <w:rsid w:val="0013508B"/>
    <w:rsid w:val="00135138"/>
    <w:rsid w:val="00135358"/>
    <w:rsid w:val="00135BE7"/>
    <w:rsid w:val="001363F0"/>
    <w:rsid w:val="0013645C"/>
    <w:rsid w:val="001377BA"/>
    <w:rsid w:val="0013787C"/>
    <w:rsid w:val="001401DF"/>
    <w:rsid w:val="0014078F"/>
    <w:rsid w:val="001411AC"/>
    <w:rsid w:val="00141493"/>
    <w:rsid w:val="00141A41"/>
    <w:rsid w:val="00141CD8"/>
    <w:rsid w:val="00141ED8"/>
    <w:rsid w:val="001427DC"/>
    <w:rsid w:val="001428C4"/>
    <w:rsid w:val="00142CB5"/>
    <w:rsid w:val="00143328"/>
    <w:rsid w:val="00143357"/>
    <w:rsid w:val="00143DA2"/>
    <w:rsid w:val="00144003"/>
    <w:rsid w:val="001445EF"/>
    <w:rsid w:val="00144739"/>
    <w:rsid w:val="0014479A"/>
    <w:rsid w:val="00144A5E"/>
    <w:rsid w:val="00145298"/>
    <w:rsid w:val="001452F6"/>
    <w:rsid w:val="001458B5"/>
    <w:rsid w:val="00145AA8"/>
    <w:rsid w:val="001461A1"/>
    <w:rsid w:val="001467D2"/>
    <w:rsid w:val="00146D23"/>
    <w:rsid w:val="00146E34"/>
    <w:rsid w:val="0014733A"/>
    <w:rsid w:val="00147913"/>
    <w:rsid w:val="001502FA"/>
    <w:rsid w:val="00150E08"/>
    <w:rsid w:val="00150E1F"/>
    <w:rsid w:val="00151068"/>
    <w:rsid w:val="00151078"/>
    <w:rsid w:val="00151626"/>
    <w:rsid w:val="001519A3"/>
    <w:rsid w:val="00152089"/>
    <w:rsid w:val="0015210D"/>
    <w:rsid w:val="001521E1"/>
    <w:rsid w:val="00152334"/>
    <w:rsid w:val="0015276C"/>
    <w:rsid w:val="00152C9A"/>
    <w:rsid w:val="00153C32"/>
    <w:rsid w:val="00153C3B"/>
    <w:rsid w:val="00153D10"/>
    <w:rsid w:val="00153E64"/>
    <w:rsid w:val="00153FCA"/>
    <w:rsid w:val="0015408D"/>
    <w:rsid w:val="00154286"/>
    <w:rsid w:val="001544DE"/>
    <w:rsid w:val="001544E6"/>
    <w:rsid w:val="00154518"/>
    <w:rsid w:val="0015469A"/>
    <w:rsid w:val="001547FD"/>
    <w:rsid w:val="001549DA"/>
    <w:rsid w:val="00154A34"/>
    <w:rsid w:val="0015548C"/>
    <w:rsid w:val="00156332"/>
    <w:rsid w:val="001565BD"/>
    <w:rsid w:val="001569E7"/>
    <w:rsid w:val="001572CF"/>
    <w:rsid w:val="00157452"/>
    <w:rsid w:val="001574AD"/>
    <w:rsid w:val="0015766A"/>
    <w:rsid w:val="001576E7"/>
    <w:rsid w:val="00157BB2"/>
    <w:rsid w:val="00157E9F"/>
    <w:rsid w:val="00160180"/>
    <w:rsid w:val="0016021C"/>
    <w:rsid w:val="0016057E"/>
    <w:rsid w:val="00160BBF"/>
    <w:rsid w:val="00160C1C"/>
    <w:rsid w:val="00161857"/>
    <w:rsid w:val="001618A5"/>
    <w:rsid w:val="00161C6F"/>
    <w:rsid w:val="00161E76"/>
    <w:rsid w:val="00162987"/>
    <w:rsid w:val="00162DE9"/>
    <w:rsid w:val="00163EBA"/>
    <w:rsid w:val="00164A76"/>
    <w:rsid w:val="00164A97"/>
    <w:rsid w:val="00164BAD"/>
    <w:rsid w:val="00164BC2"/>
    <w:rsid w:val="00165129"/>
    <w:rsid w:val="00165280"/>
    <w:rsid w:val="00165488"/>
    <w:rsid w:val="00165801"/>
    <w:rsid w:val="001658F4"/>
    <w:rsid w:val="00165A90"/>
    <w:rsid w:val="00165D87"/>
    <w:rsid w:val="00165E0B"/>
    <w:rsid w:val="0016604F"/>
    <w:rsid w:val="001661F1"/>
    <w:rsid w:val="00166283"/>
    <w:rsid w:val="00166DEC"/>
    <w:rsid w:val="00167AEE"/>
    <w:rsid w:val="00171290"/>
    <w:rsid w:val="0017157B"/>
    <w:rsid w:val="00172182"/>
    <w:rsid w:val="001721AE"/>
    <w:rsid w:val="00172AA7"/>
    <w:rsid w:val="001735E8"/>
    <w:rsid w:val="001736F0"/>
    <w:rsid w:val="001738EC"/>
    <w:rsid w:val="0017449D"/>
    <w:rsid w:val="00174665"/>
    <w:rsid w:val="0017477C"/>
    <w:rsid w:val="001747BC"/>
    <w:rsid w:val="00174A51"/>
    <w:rsid w:val="00174A70"/>
    <w:rsid w:val="00174C31"/>
    <w:rsid w:val="00174C57"/>
    <w:rsid w:val="00174D65"/>
    <w:rsid w:val="0017517F"/>
    <w:rsid w:val="00175A4A"/>
    <w:rsid w:val="001761F3"/>
    <w:rsid w:val="00176245"/>
    <w:rsid w:val="00176937"/>
    <w:rsid w:val="00176A61"/>
    <w:rsid w:val="0017723F"/>
    <w:rsid w:val="00177E9A"/>
    <w:rsid w:val="0018081C"/>
    <w:rsid w:val="00180963"/>
    <w:rsid w:val="00181028"/>
    <w:rsid w:val="00181222"/>
    <w:rsid w:val="00181223"/>
    <w:rsid w:val="001814A3"/>
    <w:rsid w:val="001820C0"/>
    <w:rsid w:val="00182837"/>
    <w:rsid w:val="00182F61"/>
    <w:rsid w:val="00183204"/>
    <w:rsid w:val="00183351"/>
    <w:rsid w:val="0018361F"/>
    <w:rsid w:val="001837A4"/>
    <w:rsid w:val="00183A34"/>
    <w:rsid w:val="001845D2"/>
    <w:rsid w:val="001845D7"/>
    <w:rsid w:val="001845DF"/>
    <w:rsid w:val="00184A99"/>
    <w:rsid w:val="00184B99"/>
    <w:rsid w:val="001852B8"/>
    <w:rsid w:val="00185340"/>
    <w:rsid w:val="0018561D"/>
    <w:rsid w:val="00186012"/>
    <w:rsid w:val="00186141"/>
    <w:rsid w:val="00186473"/>
    <w:rsid w:val="001869BF"/>
    <w:rsid w:val="00186E5E"/>
    <w:rsid w:val="0018716C"/>
    <w:rsid w:val="00187293"/>
    <w:rsid w:val="001873F7"/>
    <w:rsid w:val="0018796E"/>
    <w:rsid w:val="00187D19"/>
    <w:rsid w:val="001905AF"/>
    <w:rsid w:val="00190C39"/>
    <w:rsid w:val="00190F67"/>
    <w:rsid w:val="00190F7B"/>
    <w:rsid w:val="00190FF1"/>
    <w:rsid w:val="001910C9"/>
    <w:rsid w:val="00191865"/>
    <w:rsid w:val="00191914"/>
    <w:rsid w:val="00191C6F"/>
    <w:rsid w:val="00192AD7"/>
    <w:rsid w:val="001930F8"/>
    <w:rsid w:val="001932B8"/>
    <w:rsid w:val="0019373A"/>
    <w:rsid w:val="0019379A"/>
    <w:rsid w:val="00193835"/>
    <w:rsid w:val="001938B2"/>
    <w:rsid w:val="00193DAB"/>
    <w:rsid w:val="0019456A"/>
    <w:rsid w:val="001945C3"/>
    <w:rsid w:val="00195730"/>
    <w:rsid w:val="0019598B"/>
    <w:rsid w:val="00195A21"/>
    <w:rsid w:val="00195CE1"/>
    <w:rsid w:val="00195D0A"/>
    <w:rsid w:val="00195ED9"/>
    <w:rsid w:val="001961B7"/>
    <w:rsid w:val="001963A7"/>
    <w:rsid w:val="00196C89"/>
    <w:rsid w:val="00197ACA"/>
    <w:rsid w:val="00197D42"/>
    <w:rsid w:val="00197E9D"/>
    <w:rsid w:val="001A1277"/>
    <w:rsid w:val="001A13A6"/>
    <w:rsid w:val="001A1868"/>
    <w:rsid w:val="001A1BC4"/>
    <w:rsid w:val="001A1E30"/>
    <w:rsid w:val="001A296D"/>
    <w:rsid w:val="001A2A81"/>
    <w:rsid w:val="001A2C34"/>
    <w:rsid w:val="001A2D17"/>
    <w:rsid w:val="001A36C1"/>
    <w:rsid w:val="001A4210"/>
    <w:rsid w:val="001A42EE"/>
    <w:rsid w:val="001A45CC"/>
    <w:rsid w:val="001A4C09"/>
    <w:rsid w:val="001A4E9C"/>
    <w:rsid w:val="001A52AC"/>
    <w:rsid w:val="001A5959"/>
    <w:rsid w:val="001A5B00"/>
    <w:rsid w:val="001A613D"/>
    <w:rsid w:val="001A626A"/>
    <w:rsid w:val="001A648F"/>
    <w:rsid w:val="001B0028"/>
    <w:rsid w:val="001B0400"/>
    <w:rsid w:val="001B04FA"/>
    <w:rsid w:val="001B0DA0"/>
    <w:rsid w:val="001B0E34"/>
    <w:rsid w:val="001B1118"/>
    <w:rsid w:val="001B1414"/>
    <w:rsid w:val="001B1653"/>
    <w:rsid w:val="001B16BD"/>
    <w:rsid w:val="001B1DBB"/>
    <w:rsid w:val="001B1FBB"/>
    <w:rsid w:val="001B2567"/>
    <w:rsid w:val="001B29FE"/>
    <w:rsid w:val="001B2F88"/>
    <w:rsid w:val="001B2FFD"/>
    <w:rsid w:val="001B3636"/>
    <w:rsid w:val="001B36F3"/>
    <w:rsid w:val="001B385D"/>
    <w:rsid w:val="001B3A41"/>
    <w:rsid w:val="001B3F1B"/>
    <w:rsid w:val="001B44DD"/>
    <w:rsid w:val="001B4B67"/>
    <w:rsid w:val="001B4E89"/>
    <w:rsid w:val="001B4F90"/>
    <w:rsid w:val="001B504A"/>
    <w:rsid w:val="001B59A4"/>
    <w:rsid w:val="001B5F45"/>
    <w:rsid w:val="001B60C6"/>
    <w:rsid w:val="001B6115"/>
    <w:rsid w:val="001B62BB"/>
    <w:rsid w:val="001B6AE0"/>
    <w:rsid w:val="001B6AE2"/>
    <w:rsid w:val="001B7B3F"/>
    <w:rsid w:val="001C0061"/>
    <w:rsid w:val="001C06CA"/>
    <w:rsid w:val="001C09A5"/>
    <w:rsid w:val="001C0E2C"/>
    <w:rsid w:val="001C0E4A"/>
    <w:rsid w:val="001C1453"/>
    <w:rsid w:val="001C150D"/>
    <w:rsid w:val="001C1676"/>
    <w:rsid w:val="001C1D3C"/>
    <w:rsid w:val="001C1F82"/>
    <w:rsid w:val="001C2D11"/>
    <w:rsid w:val="001C3374"/>
    <w:rsid w:val="001C3C25"/>
    <w:rsid w:val="001C42A4"/>
    <w:rsid w:val="001C448E"/>
    <w:rsid w:val="001C46A3"/>
    <w:rsid w:val="001C4931"/>
    <w:rsid w:val="001C4F85"/>
    <w:rsid w:val="001C5043"/>
    <w:rsid w:val="001C57C5"/>
    <w:rsid w:val="001C5F5D"/>
    <w:rsid w:val="001C62A9"/>
    <w:rsid w:val="001C6764"/>
    <w:rsid w:val="001C6934"/>
    <w:rsid w:val="001C6A3E"/>
    <w:rsid w:val="001C70C1"/>
    <w:rsid w:val="001C7139"/>
    <w:rsid w:val="001C71CF"/>
    <w:rsid w:val="001C7746"/>
    <w:rsid w:val="001C79F6"/>
    <w:rsid w:val="001C7E10"/>
    <w:rsid w:val="001C7EB6"/>
    <w:rsid w:val="001D01D1"/>
    <w:rsid w:val="001D0A70"/>
    <w:rsid w:val="001D0AAB"/>
    <w:rsid w:val="001D0BDB"/>
    <w:rsid w:val="001D1177"/>
    <w:rsid w:val="001D1981"/>
    <w:rsid w:val="001D2310"/>
    <w:rsid w:val="001D2641"/>
    <w:rsid w:val="001D2AB7"/>
    <w:rsid w:val="001D2DAC"/>
    <w:rsid w:val="001D2F7A"/>
    <w:rsid w:val="001D39D1"/>
    <w:rsid w:val="001D3B7E"/>
    <w:rsid w:val="001D3D77"/>
    <w:rsid w:val="001D4115"/>
    <w:rsid w:val="001D440F"/>
    <w:rsid w:val="001D4C97"/>
    <w:rsid w:val="001D5B4D"/>
    <w:rsid w:val="001D63D8"/>
    <w:rsid w:val="001D65EB"/>
    <w:rsid w:val="001D749F"/>
    <w:rsid w:val="001D76F3"/>
    <w:rsid w:val="001D774B"/>
    <w:rsid w:val="001D7A9D"/>
    <w:rsid w:val="001D7AC9"/>
    <w:rsid w:val="001D7B36"/>
    <w:rsid w:val="001D7CF3"/>
    <w:rsid w:val="001E01C7"/>
    <w:rsid w:val="001E01D3"/>
    <w:rsid w:val="001E01ED"/>
    <w:rsid w:val="001E0313"/>
    <w:rsid w:val="001E03FB"/>
    <w:rsid w:val="001E058D"/>
    <w:rsid w:val="001E05EB"/>
    <w:rsid w:val="001E0642"/>
    <w:rsid w:val="001E087E"/>
    <w:rsid w:val="001E12D1"/>
    <w:rsid w:val="001E141F"/>
    <w:rsid w:val="001E1673"/>
    <w:rsid w:val="001E1B79"/>
    <w:rsid w:val="001E25D3"/>
    <w:rsid w:val="001E2C67"/>
    <w:rsid w:val="001E2CD5"/>
    <w:rsid w:val="001E31CC"/>
    <w:rsid w:val="001E341D"/>
    <w:rsid w:val="001E3493"/>
    <w:rsid w:val="001E3A73"/>
    <w:rsid w:val="001E3B58"/>
    <w:rsid w:val="001E3EAE"/>
    <w:rsid w:val="001E415B"/>
    <w:rsid w:val="001E416F"/>
    <w:rsid w:val="001E45C8"/>
    <w:rsid w:val="001E5F65"/>
    <w:rsid w:val="001E5FE2"/>
    <w:rsid w:val="001E60EE"/>
    <w:rsid w:val="001E6562"/>
    <w:rsid w:val="001E6F8E"/>
    <w:rsid w:val="001E7B0A"/>
    <w:rsid w:val="001F0586"/>
    <w:rsid w:val="001F07E4"/>
    <w:rsid w:val="001F0CD7"/>
    <w:rsid w:val="001F0DA7"/>
    <w:rsid w:val="001F1053"/>
    <w:rsid w:val="001F1373"/>
    <w:rsid w:val="001F1AF2"/>
    <w:rsid w:val="001F1B31"/>
    <w:rsid w:val="001F245F"/>
    <w:rsid w:val="001F2567"/>
    <w:rsid w:val="001F2A85"/>
    <w:rsid w:val="001F2CC8"/>
    <w:rsid w:val="001F324E"/>
    <w:rsid w:val="001F3361"/>
    <w:rsid w:val="001F3AC6"/>
    <w:rsid w:val="001F3D50"/>
    <w:rsid w:val="001F40A7"/>
    <w:rsid w:val="001F420A"/>
    <w:rsid w:val="001F46D1"/>
    <w:rsid w:val="001F47E4"/>
    <w:rsid w:val="001F492A"/>
    <w:rsid w:val="001F4B33"/>
    <w:rsid w:val="001F4E4F"/>
    <w:rsid w:val="001F50EA"/>
    <w:rsid w:val="001F582F"/>
    <w:rsid w:val="001F635C"/>
    <w:rsid w:val="001F642F"/>
    <w:rsid w:val="001F65EB"/>
    <w:rsid w:val="001F6896"/>
    <w:rsid w:val="001F69E5"/>
    <w:rsid w:val="001F6D3B"/>
    <w:rsid w:val="001F6D69"/>
    <w:rsid w:val="001F742A"/>
    <w:rsid w:val="001F75AD"/>
    <w:rsid w:val="001F771C"/>
    <w:rsid w:val="001F781A"/>
    <w:rsid w:val="001F79CF"/>
    <w:rsid w:val="001F7BF1"/>
    <w:rsid w:val="001F7EBF"/>
    <w:rsid w:val="001F7F3C"/>
    <w:rsid w:val="001F7FCD"/>
    <w:rsid w:val="00200039"/>
    <w:rsid w:val="00200330"/>
    <w:rsid w:val="00200A24"/>
    <w:rsid w:val="00200A79"/>
    <w:rsid w:val="00200C5D"/>
    <w:rsid w:val="00200FFC"/>
    <w:rsid w:val="002017FF"/>
    <w:rsid w:val="00202036"/>
    <w:rsid w:val="0020209E"/>
    <w:rsid w:val="002021F5"/>
    <w:rsid w:val="00202284"/>
    <w:rsid w:val="00202913"/>
    <w:rsid w:val="00202CBB"/>
    <w:rsid w:val="00202DA0"/>
    <w:rsid w:val="00203CF2"/>
    <w:rsid w:val="0020481C"/>
    <w:rsid w:val="0020499D"/>
    <w:rsid w:val="002049CF"/>
    <w:rsid w:val="00204F25"/>
    <w:rsid w:val="00205C26"/>
    <w:rsid w:val="00205E2F"/>
    <w:rsid w:val="002060D5"/>
    <w:rsid w:val="00207ACB"/>
    <w:rsid w:val="00207FAF"/>
    <w:rsid w:val="002101E4"/>
    <w:rsid w:val="002109F9"/>
    <w:rsid w:val="00211001"/>
    <w:rsid w:val="002117AF"/>
    <w:rsid w:val="00211843"/>
    <w:rsid w:val="002123B1"/>
    <w:rsid w:val="0021254C"/>
    <w:rsid w:val="002127B1"/>
    <w:rsid w:val="00212C05"/>
    <w:rsid w:val="00212C23"/>
    <w:rsid w:val="002134B1"/>
    <w:rsid w:val="002134C2"/>
    <w:rsid w:val="00213792"/>
    <w:rsid w:val="002138F3"/>
    <w:rsid w:val="00213C35"/>
    <w:rsid w:val="00213DD1"/>
    <w:rsid w:val="00213FBE"/>
    <w:rsid w:val="002143B3"/>
    <w:rsid w:val="0021483E"/>
    <w:rsid w:val="0021495D"/>
    <w:rsid w:val="00214EA9"/>
    <w:rsid w:val="00214EFC"/>
    <w:rsid w:val="00214F95"/>
    <w:rsid w:val="00215478"/>
    <w:rsid w:val="002156BB"/>
    <w:rsid w:val="00215BFA"/>
    <w:rsid w:val="00215CD1"/>
    <w:rsid w:val="00215E08"/>
    <w:rsid w:val="00216199"/>
    <w:rsid w:val="00216236"/>
    <w:rsid w:val="00216280"/>
    <w:rsid w:val="002162A7"/>
    <w:rsid w:val="002165C9"/>
    <w:rsid w:val="0021672E"/>
    <w:rsid w:val="00216913"/>
    <w:rsid w:val="00216B9B"/>
    <w:rsid w:val="00216E65"/>
    <w:rsid w:val="002174CA"/>
    <w:rsid w:val="002204A1"/>
    <w:rsid w:val="00220BB6"/>
    <w:rsid w:val="00220D36"/>
    <w:rsid w:val="00220D93"/>
    <w:rsid w:val="0022107F"/>
    <w:rsid w:val="00221155"/>
    <w:rsid w:val="00221586"/>
    <w:rsid w:val="00221956"/>
    <w:rsid w:val="00221B47"/>
    <w:rsid w:val="00221C7A"/>
    <w:rsid w:val="00221CE6"/>
    <w:rsid w:val="00221DD8"/>
    <w:rsid w:val="002220BB"/>
    <w:rsid w:val="0022223C"/>
    <w:rsid w:val="002224B9"/>
    <w:rsid w:val="00222547"/>
    <w:rsid w:val="00222964"/>
    <w:rsid w:val="00222E3D"/>
    <w:rsid w:val="002231EB"/>
    <w:rsid w:val="00223408"/>
    <w:rsid w:val="00223D64"/>
    <w:rsid w:val="00224565"/>
    <w:rsid w:val="00225214"/>
    <w:rsid w:val="002252E7"/>
    <w:rsid w:val="00225337"/>
    <w:rsid w:val="002254D5"/>
    <w:rsid w:val="002256F9"/>
    <w:rsid w:val="002258C1"/>
    <w:rsid w:val="00225920"/>
    <w:rsid w:val="00225996"/>
    <w:rsid w:val="002260D0"/>
    <w:rsid w:val="00226296"/>
    <w:rsid w:val="002265B3"/>
    <w:rsid w:val="002266C6"/>
    <w:rsid w:val="00226ED6"/>
    <w:rsid w:val="00227233"/>
    <w:rsid w:val="00227612"/>
    <w:rsid w:val="002279B6"/>
    <w:rsid w:val="00227CD6"/>
    <w:rsid w:val="0023041A"/>
    <w:rsid w:val="0023063F"/>
    <w:rsid w:val="00230F09"/>
    <w:rsid w:val="00230F74"/>
    <w:rsid w:val="00230F75"/>
    <w:rsid w:val="00231617"/>
    <w:rsid w:val="00231ABE"/>
    <w:rsid w:val="002320D1"/>
    <w:rsid w:val="00232607"/>
    <w:rsid w:val="00232C55"/>
    <w:rsid w:val="00232C5F"/>
    <w:rsid w:val="00232D2A"/>
    <w:rsid w:val="00232E4F"/>
    <w:rsid w:val="00233D53"/>
    <w:rsid w:val="00233E83"/>
    <w:rsid w:val="00234023"/>
    <w:rsid w:val="00234095"/>
    <w:rsid w:val="002340F9"/>
    <w:rsid w:val="0023416E"/>
    <w:rsid w:val="002341F7"/>
    <w:rsid w:val="00234DC8"/>
    <w:rsid w:val="002355C4"/>
    <w:rsid w:val="00235759"/>
    <w:rsid w:val="00235D5C"/>
    <w:rsid w:val="00235E2F"/>
    <w:rsid w:val="00235FD2"/>
    <w:rsid w:val="00236025"/>
    <w:rsid w:val="00236377"/>
    <w:rsid w:val="00236FC3"/>
    <w:rsid w:val="0023715A"/>
    <w:rsid w:val="00237300"/>
    <w:rsid w:val="002375ED"/>
    <w:rsid w:val="00237675"/>
    <w:rsid w:val="002377DC"/>
    <w:rsid w:val="002378FE"/>
    <w:rsid w:val="00240053"/>
    <w:rsid w:val="00240371"/>
    <w:rsid w:val="00240653"/>
    <w:rsid w:val="002406CE"/>
    <w:rsid w:val="00240953"/>
    <w:rsid w:val="00240E7C"/>
    <w:rsid w:val="0024121F"/>
    <w:rsid w:val="002412B8"/>
    <w:rsid w:val="0024153E"/>
    <w:rsid w:val="0024162A"/>
    <w:rsid w:val="00241ABC"/>
    <w:rsid w:val="00242A19"/>
    <w:rsid w:val="00242AE5"/>
    <w:rsid w:val="00242B8F"/>
    <w:rsid w:val="00242FDB"/>
    <w:rsid w:val="002437F0"/>
    <w:rsid w:val="00243C86"/>
    <w:rsid w:val="0024521B"/>
    <w:rsid w:val="002453EE"/>
    <w:rsid w:val="002456D7"/>
    <w:rsid w:val="002456D9"/>
    <w:rsid w:val="00245976"/>
    <w:rsid w:val="0024597E"/>
    <w:rsid w:val="00245A77"/>
    <w:rsid w:val="00245C52"/>
    <w:rsid w:val="00245D86"/>
    <w:rsid w:val="00245DF0"/>
    <w:rsid w:val="00246105"/>
    <w:rsid w:val="002469B3"/>
    <w:rsid w:val="00246D20"/>
    <w:rsid w:val="00250C6A"/>
    <w:rsid w:val="00250D6A"/>
    <w:rsid w:val="002513B6"/>
    <w:rsid w:val="00251642"/>
    <w:rsid w:val="002516AA"/>
    <w:rsid w:val="00251B62"/>
    <w:rsid w:val="002528DC"/>
    <w:rsid w:val="00252A11"/>
    <w:rsid w:val="00252BA4"/>
    <w:rsid w:val="00252E45"/>
    <w:rsid w:val="0025331E"/>
    <w:rsid w:val="002539CB"/>
    <w:rsid w:val="00253E83"/>
    <w:rsid w:val="0025471D"/>
    <w:rsid w:val="002553FD"/>
    <w:rsid w:val="00255A1E"/>
    <w:rsid w:val="00256B85"/>
    <w:rsid w:val="00257518"/>
    <w:rsid w:val="00257E1F"/>
    <w:rsid w:val="00257EE2"/>
    <w:rsid w:val="00260D1E"/>
    <w:rsid w:val="0026106B"/>
    <w:rsid w:val="0026195C"/>
    <w:rsid w:val="00261A65"/>
    <w:rsid w:val="00261D06"/>
    <w:rsid w:val="00262193"/>
    <w:rsid w:val="0026258F"/>
    <w:rsid w:val="00262774"/>
    <w:rsid w:val="00262C7D"/>
    <w:rsid w:val="0026357B"/>
    <w:rsid w:val="0026422E"/>
    <w:rsid w:val="002642C5"/>
    <w:rsid w:val="0026468B"/>
    <w:rsid w:val="0026488C"/>
    <w:rsid w:val="00264924"/>
    <w:rsid w:val="00264B67"/>
    <w:rsid w:val="00264BC3"/>
    <w:rsid w:val="00265596"/>
    <w:rsid w:val="00265844"/>
    <w:rsid w:val="00265C7D"/>
    <w:rsid w:val="00265D7F"/>
    <w:rsid w:val="00266140"/>
    <w:rsid w:val="00266C66"/>
    <w:rsid w:val="00266FC9"/>
    <w:rsid w:val="00267647"/>
    <w:rsid w:val="00267BF3"/>
    <w:rsid w:val="002701DB"/>
    <w:rsid w:val="00270311"/>
    <w:rsid w:val="00270381"/>
    <w:rsid w:val="002703A7"/>
    <w:rsid w:val="002707A5"/>
    <w:rsid w:val="0027099F"/>
    <w:rsid w:val="00270C38"/>
    <w:rsid w:val="00271447"/>
    <w:rsid w:val="00271889"/>
    <w:rsid w:val="002718BB"/>
    <w:rsid w:val="00271AEF"/>
    <w:rsid w:val="00271D85"/>
    <w:rsid w:val="00271E65"/>
    <w:rsid w:val="00272720"/>
    <w:rsid w:val="00272AF9"/>
    <w:rsid w:val="00272C0B"/>
    <w:rsid w:val="00273250"/>
    <w:rsid w:val="00273868"/>
    <w:rsid w:val="00273B70"/>
    <w:rsid w:val="002740D8"/>
    <w:rsid w:val="00274B0B"/>
    <w:rsid w:val="00275EE4"/>
    <w:rsid w:val="002765A0"/>
    <w:rsid w:val="00276DB7"/>
    <w:rsid w:val="00277449"/>
    <w:rsid w:val="002776F9"/>
    <w:rsid w:val="002802B6"/>
    <w:rsid w:val="00280527"/>
    <w:rsid w:val="00281064"/>
    <w:rsid w:val="002810AC"/>
    <w:rsid w:val="0028160C"/>
    <w:rsid w:val="0028166E"/>
    <w:rsid w:val="00281905"/>
    <w:rsid w:val="00281D53"/>
    <w:rsid w:val="00281EB8"/>
    <w:rsid w:val="00282094"/>
    <w:rsid w:val="002824A9"/>
    <w:rsid w:val="002824EC"/>
    <w:rsid w:val="0028339D"/>
    <w:rsid w:val="002833C2"/>
    <w:rsid w:val="00283990"/>
    <w:rsid w:val="00283B4E"/>
    <w:rsid w:val="00284988"/>
    <w:rsid w:val="00284E13"/>
    <w:rsid w:val="00285153"/>
    <w:rsid w:val="00285402"/>
    <w:rsid w:val="002855AD"/>
    <w:rsid w:val="002858E2"/>
    <w:rsid w:val="00285996"/>
    <w:rsid w:val="00285AB5"/>
    <w:rsid w:val="00285B3B"/>
    <w:rsid w:val="00285F18"/>
    <w:rsid w:val="00285FA3"/>
    <w:rsid w:val="00286BD1"/>
    <w:rsid w:val="00286C6C"/>
    <w:rsid w:val="00286D18"/>
    <w:rsid w:val="00287D60"/>
    <w:rsid w:val="00287F16"/>
    <w:rsid w:val="00290AB1"/>
    <w:rsid w:val="00290EA2"/>
    <w:rsid w:val="00291052"/>
    <w:rsid w:val="0029244F"/>
    <w:rsid w:val="00292963"/>
    <w:rsid w:val="0029297B"/>
    <w:rsid w:val="00292BA3"/>
    <w:rsid w:val="00293122"/>
    <w:rsid w:val="00293648"/>
    <w:rsid w:val="002946FD"/>
    <w:rsid w:val="00294C83"/>
    <w:rsid w:val="00294E84"/>
    <w:rsid w:val="002951C8"/>
    <w:rsid w:val="00295AAC"/>
    <w:rsid w:val="00296A77"/>
    <w:rsid w:val="00296AB3"/>
    <w:rsid w:val="00296BFB"/>
    <w:rsid w:val="0029723B"/>
    <w:rsid w:val="0029755E"/>
    <w:rsid w:val="002976AB"/>
    <w:rsid w:val="002976B1"/>
    <w:rsid w:val="002976D2"/>
    <w:rsid w:val="00297F27"/>
    <w:rsid w:val="002A0760"/>
    <w:rsid w:val="002A0912"/>
    <w:rsid w:val="002A0BC7"/>
    <w:rsid w:val="002A1483"/>
    <w:rsid w:val="002A1A68"/>
    <w:rsid w:val="002A1BC9"/>
    <w:rsid w:val="002A1D2F"/>
    <w:rsid w:val="002A20A4"/>
    <w:rsid w:val="002A2104"/>
    <w:rsid w:val="002A2119"/>
    <w:rsid w:val="002A254C"/>
    <w:rsid w:val="002A277F"/>
    <w:rsid w:val="002A2B49"/>
    <w:rsid w:val="002A3EB3"/>
    <w:rsid w:val="002A3F2F"/>
    <w:rsid w:val="002A3FAB"/>
    <w:rsid w:val="002A421D"/>
    <w:rsid w:val="002A44C2"/>
    <w:rsid w:val="002A48D4"/>
    <w:rsid w:val="002A4F90"/>
    <w:rsid w:val="002A5063"/>
    <w:rsid w:val="002A5BB4"/>
    <w:rsid w:val="002A6018"/>
    <w:rsid w:val="002A61CD"/>
    <w:rsid w:val="002A62EF"/>
    <w:rsid w:val="002A6502"/>
    <w:rsid w:val="002A6823"/>
    <w:rsid w:val="002A6945"/>
    <w:rsid w:val="002A75A6"/>
    <w:rsid w:val="002A7FDF"/>
    <w:rsid w:val="002B0FF5"/>
    <w:rsid w:val="002B123A"/>
    <w:rsid w:val="002B1289"/>
    <w:rsid w:val="002B1F9D"/>
    <w:rsid w:val="002B2084"/>
    <w:rsid w:val="002B21E2"/>
    <w:rsid w:val="002B2264"/>
    <w:rsid w:val="002B25D0"/>
    <w:rsid w:val="002B2690"/>
    <w:rsid w:val="002B29C6"/>
    <w:rsid w:val="002B362F"/>
    <w:rsid w:val="002B3BCE"/>
    <w:rsid w:val="002B4171"/>
    <w:rsid w:val="002B43D9"/>
    <w:rsid w:val="002B45B7"/>
    <w:rsid w:val="002B463F"/>
    <w:rsid w:val="002B493C"/>
    <w:rsid w:val="002B4EFB"/>
    <w:rsid w:val="002B56A1"/>
    <w:rsid w:val="002B586C"/>
    <w:rsid w:val="002B5D41"/>
    <w:rsid w:val="002B5E65"/>
    <w:rsid w:val="002B63A0"/>
    <w:rsid w:val="002B67EA"/>
    <w:rsid w:val="002B6AA9"/>
    <w:rsid w:val="002B70A9"/>
    <w:rsid w:val="002B77BC"/>
    <w:rsid w:val="002B7951"/>
    <w:rsid w:val="002B7A45"/>
    <w:rsid w:val="002B7C98"/>
    <w:rsid w:val="002B7D0D"/>
    <w:rsid w:val="002B7F56"/>
    <w:rsid w:val="002C0266"/>
    <w:rsid w:val="002C08DF"/>
    <w:rsid w:val="002C0926"/>
    <w:rsid w:val="002C0C7B"/>
    <w:rsid w:val="002C0E29"/>
    <w:rsid w:val="002C167B"/>
    <w:rsid w:val="002C1ACF"/>
    <w:rsid w:val="002C2143"/>
    <w:rsid w:val="002C2179"/>
    <w:rsid w:val="002C28A4"/>
    <w:rsid w:val="002C37DF"/>
    <w:rsid w:val="002C4190"/>
    <w:rsid w:val="002C4596"/>
    <w:rsid w:val="002C5061"/>
    <w:rsid w:val="002C515A"/>
    <w:rsid w:val="002C563B"/>
    <w:rsid w:val="002C59EC"/>
    <w:rsid w:val="002C5B2A"/>
    <w:rsid w:val="002C5C31"/>
    <w:rsid w:val="002C6026"/>
    <w:rsid w:val="002C62DC"/>
    <w:rsid w:val="002C646D"/>
    <w:rsid w:val="002C6806"/>
    <w:rsid w:val="002C6CBF"/>
    <w:rsid w:val="002C77FC"/>
    <w:rsid w:val="002C783F"/>
    <w:rsid w:val="002D03EB"/>
    <w:rsid w:val="002D040B"/>
    <w:rsid w:val="002D0B15"/>
    <w:rsid w:val="002D1418"/>
    <w:rsid w:val="002D14B8"/>
    <w:rsid w:val="002D15D1"/>
    <w:rsid w:val="002D1616"/>
    <w:rsid w:val="002D1735"/>
    <w:rsid w:val="002D1BAA"/>
    <w:rsid w:val="002D29B0"/>
    <w:rsid w:val="002D2AF5"/>
    <w:rsid w:val="002D2E38"/>
    <w:rsid w:val="002D365D"/>
    <w:rsid w:val="002D495D"/>
    <w:rsid w:val="002D50FA"/>
    <w:rsid w:val="002D526D"/>
    <w:rsid w:val="002D5A87"/>
    <w:rsid w:val="002D5B9D"/>
    <w:rsid w:val="002D62F2"/>
    <w:rsid w:val="002D65F4"/>
    <w:rsid w:val="002D6663"/>
    <w:rsid w:val="002D7292"/>
    <w:rsid w:val="002D729B"/>
    <w:rsid w:val="002D7A92"/>
    <w:rsid w:val="002D7B72"/>
    <w:rsid w:val="002D7CED"/>
    <w:rsid w:val="002D7D04"/>
    <w:rsid w:val="002E01CF"/>
    <w:rsid w:val="002E039A"/>
    <w:rsid w:val="002E045B"/>
    <w:rsid w:val="002E0904"/>
    <w:rsid w:val="002E0B9A"/>
    <w:rsid w:val="002E0BBA"/>
    <w:rsid w:val="002E1137"/>
    <w:rsid w:val="002E116A"/>
    <w:rsid w:val="002E1240"/>
    <w:rsid w:val="002E1ED7"/>
    <w:rsid w:val="002E213D"/>
    <w:rsid w:val="002E2452"/>
    <w:rsid w:val="002E3114"/>
    <w:rsid w:val="002E32C4"/>
    <w:rsid w:val="002E3352"/>
    <w:rsid w:val="002E361B"/>
    <w:rsid w:val="002E3716"/>
    <w:rsid w:val="002E3A43"/>
    <w:rsid w:val="002E42C4"/>
    <w:rsid w:val="002E4570"/>
    <w:rsid w:val="002E4938"/>
    <w:rsid w:val="002E4A7C"/>
    <w:rsid w:val="002E4F00"/>
    <w:rsid w:val="002E50C2"/>
    <w:rsid w:val="002E5127"/>
    <w:rsid w:val="002E536B"/>
    <w:rsid w:val="002E57C9"/>
    <w:rsid w:val="002E5AB7"/>
    <w:rsid w:val="002E5D49"/>
    <w:rsid w:val="002E5DAC"/>
    <w:rsid w:val="002E68A7"/>
    <w:rsid w:val="002E718B"/>
    <w:rsid w:val="002E7512"/>
    <w:rsid w:val="002E7657"/>
    <w:rsid w:val="002E7694"/>
    <w:rsid w:val="002F02C8"/>
    <w:rsid w:val="002F04AF"/>
    <w:rsid w:val="002F0553"/>
    <w:rsid w:val="002F05A4"/>
    <w:rsid w:val="002F078A"/>
    <w:rsid w:val="002F0BFF"/>
    <w:rsid w:val="002F0C43"/>
    <w:rsid w:val="002F11BF"/>
    <w:rsid w:val="002F1DC9"/>
    <w:rsid w:val="002F23AA"/>
    <w:rsid w:val="002F23C4"/>
    <w:rsid w:val="002F3E00"/>
    <w:rsid w:val="002F3E10"/>
    <w:rsid w:val="002F5067"/>
    <w:rsid w:val="002F51CE"/>
    <w:rsid w:val="002F57E8"/>
    <w:rsid w:val="002F63B3"/>
    <w:rsid w:val="002F6519"/>
    <w:rsid w:val="002F66F6"/>
    <w:rsid w:val="002F6A97"/>
    <w:rsid w:val="002F6BE9"/>
    <w:rsid w:val="002F7664"/>
    <w:rsid w:val="002F7E6D"/>
    <w:rsid w:val="002F7EE0"/>
    <w:rsid w:val="003002F2"/>
    <w:rsid w:val="00300561"/>
    <w:rsid w:val="0030093A"/>
    <w:rsid w:val="003014D3"/>
    <w:rsid w:val="00301D9C"/>
    <w:rsid w:val="0030211F"/>
    <w:rsid w:val="0030234A"/>
    <w:rsid w:val="00303429"/>
    <w:rsid w:val="003040B5"/>
    <w:rsid w:val="003041C4"/>
    <w:rsid w:val="0030433A"/>
    <w:rsid w:val="003044E4"/>
    <w:rsid w:val="003051EA"/>
    <w:rsid w:val="00305570"/>
    <w:rsid w:val="00305827"/>
    <w:rsid w:val="00305EAE"/>
    <w:rsid w:val="00306ACA"/>
    <w:rsid w:val="003075A4"/>
    <w:rsid w:val="00307603"/>
    <w:rsid w:val="00307862"/>
    <w:rsid w:val="00307D1E"/>
    <w:rsid w:val="00307F14"/>
    <w:rsid w:val="00307F30"/>
    <w:rsid w:val="0031008D"/>
    <w:rsid w:val="00310132"/>
    <w:rsid w:val="0031021B"/>
    <w:rsid w:val="00310339"/>
    <w:rsid w:val="0031061A"/>
    <w:rsid w:val="0031086E"/>
    <w:rsid w:val="0031092D"/>
    <w:rsid w:val="00310DFB"/>
    <w:rsid w:val="00311696"/>
    <w:rsid w:val="00311A73"/>
    <w:rsid w:val="00311BB0"/>
    <w:rsid w:val="00311E43"/>
    <w:rsid w:val="00312569"/>
    <w:rsid w:val="0031276A"/>
    <w:rsid w:val="003128AC"/>
    <w:rsid w:val="00312BC5"/>
    <w:rsid w:val="00312EB3"/>
    <w:rsid w:val="00313E47"/>
    <w:rsid w:val="00314155"/>
    <w:rsid w:val="0031430A"/>
    <w:rsid w:val="00314A7B"/>
    <w:rsid w:val="00314B1A"/>
    <w:rsid w:val="00314CBB"/>
    <w:rsid w:val="00314F2B"/>
    <w:rsid w:val="003151C4"/>
    <w:rsid w:val="003156E3"/>
    <w:rsid w:val="0031721B"/>
    <w:rsid w:val="00317609"/>
    <w:rsid w:val="00317662"/>
    <w:rsid w:val="00317773"/>
    <w:rsid w:val="0031789F"/>
    <w:rsid w:val="003179E6"/>
    <w:rsid w:val="00317AE2"/>
    <w:rsid w:val="00317B34"/>
    <w:rsid w:val="00320112"/>
    <w:rsid w:val="003208F8"/>
    <w:rsid w:val="00320FF9"/>
    <w:rsid w:val="00321611"/>
    <w:rsid w:val="003217E8"/>
    <w:rsid w:val="0032198C"/>
    <w:rsid w:val="00321A27"/>
    <w:rsid w:val="00321E86"/>
    <w:rsid w:val="00322157"/>
    <w:rsid w:val="003222D5"/>
    <w:rsid w:val="00322367"/>
    <w:rsid w:val="003224BD"/>
    <w:rsid w:val="00322548"/>
    <w:rsid w:val="00322556"/>
    <w:rsid w:val="00322F7C"/>
    <w:rsid w:val="003230DB"/>
    <w:rsid w:val="003235F2"/>
    <w:rsid w:val="0032384D"/>
    <w:rsid w:val="00323A07"/>
    <w:rsid w:val="00324624"/>
    <w:rsid w:val="003246C2"/>
    <w:rsid w:val="003247B4"/>
    <w:rsid w:val="003248AE"/>
    <w:rsid w:val="003248B8"/>
    <w:rsid w:val="00324E86"/>
    <w:rsid w:val="0032558C"/>
    <w:rsid w:val="00325694"/>
    <w:rsid w:val="0032592B"/>
    <w:rsid w:val="00325A76"/>
    <w:rsid w:val="00325F7D"/>
    <w:rsid w:val="0032630D"/>
    <w:rsid w:val="0032669C"/>
    <w:rsid w:val="00326803"/>
    <w:rsid w:val="00326ACB"/>
    <w:rsid w:val="00326D63"/>
    <w:rsid w:val="003270D0"/>
    <w:rsid w:val="00327766"/>
    <w:rsid w:val="00327BEE"/>
    <w:rsid w:val="00327E5A"/>
    <w:rsid w:val="00327F8D"/>
    <w:rsid w:val="003300D8"/>
    <w:rsid w:val="00330228"/>
    <w:rsid w:val="00330618"/>
    <w:rsid w:val="00330A12"/>
    <w:rsid w:val="00330BF5"/>
    <w:rsid w:val="003323A4"/>
    <w:rsid w:val="003325EE"/>
    <w:rsid w:val="003326D3"/>
    <w:rsid w:val="00332A71"/>
    <w:rsid w:val="00332C42"/>
    <w:rsid w:val="00332DF1"/>
    <w:rsid w:val="00332EA1"/>
    <w:rsid w:val="00333929"/>
    <w:rsid w:val="00333AEF"/>
    <w:rsid w:val="00333B2E"/>
    <w:rsid w:val="00333D96"/>
    <w:rsid w:val="00334506"/>
    <w:rsid w:val="00334B27"/>
    <w:rsid w:val="00335240"/>
    <w:rsid w:val="003353EC"/>
    <w:rsid w:val="00335B86"/>
    <w:rsid w:val="00336406"/>
    <w:rsid w:val="0033648B"/>
    <w:rsid w:val="00336AFF"/>
    <w:rsid w:val="00336B43"/>
    <w:rsid w:val="00336BE3"/>
    <w:rsid w:val="00336F02"/>
    <w:rsid w:val="00336F78"/>
    <w:rsid w:val="0033700E"/>
    <w:rsid w:val="00340171"/>
    <w:rsid w:val="00340256"/>
    <w:rsid w:val="0034074C"/>
    <w:rsid w:val="00341171"/>
    <w:rsid w:val="003415D6"/>
    <w:rsid w:val="00341C65"/>
    <w:rsid w:val="00342130"/>
    <w:rsid w:val="00342214"/>
    <w:rsid w:val="00342407"/>
    <w:rsid w:val="00342696"/>
    <w:rsid w:val="00342D6D"/>
    <w:rsid w:val="003433B4"/>
    <w:rsid w:val="00343594"/>
    <w:rsid w:val="003438D7"/>
    <w:rsid w:val="0034404D"/>
    <w:rsid w:val="0034508C"/>
    <w:rsid w:val="003451C6"/>
    <w:rsid w:val="003453A3"/>
    <w:rsid w:val="00345444"/>
    <w:rsid w:val="00345965"/>
    <w:rsid w:val="00345D61"/>
    <w:rsid w:val="0034616E"/>
    <w:rsid w:val="00346964"/>
    <w:rsid w:val="00346AD9"/>
    <w:rsid w:val="00346BC6"/>
    <w:rsid w:val="0034759F"/>
    <w:rsid w:val="00347820"/>
    <w:rsid w:val="00347A4F"/>
    <w:rsid w:val="00347BD5"/>
    <w:rsid w:val="00347E01"/>
    <w:rsid w:val="00350054"/>
    <w:rsid w:val="00350094"/>
    <w:rsid w:val="00350114"/>
    <w:rsid w:val="00350E79"/>
    <w:rsid w:val="0035171C"/>
    <w:rsid w:val="00351A37"/>
    <w:rsid w:val="00351B98"/>
    <w:rsid w:val="0035202B"/>
    <w:rsid w:val="003521D7"/>
    <w:rsid w:val="00352880"/>
    <w:rsid w:val="00352EE5"/>
    <w:rsid w:val="00352F0D"/>
    <w:rsid w:val="00353699"/>
    <w:rsid w:val="003538ED"/>
    <w:rsid w:val="00354120"/>
    <w:rsid w:val="003544D2"/>
    <w:rsid w:val="00354865"/>
    <w:rsid w:val="00354D25"/>
    <w:rsid w:val="0035564C"/>
    <w:rsid w:val="0035567D"/>
    <w:rsid w:val="00355CA0"/>
    <w:rsid w:val="00355D6D"/>
    <w:rsid w:val="00355F61"/>
    <w:rsid w:val="0035668F"/>
    <w:rsid w:val="00356816"/>
    <w:rsid w:val="003568BA"/>
    <w:rsid w:val="00356B1C"/>
    <w:rsid w:val="00356BA5"/>
    <w:rsid w:val="003570DB"/>
    <w:rsid w:val="00357396"/>
    <w:rsid w:val="0035756C"/>
    <w:rsid w:val="00357847"/>
    <w:rsid w:val="00357C40"/>
    <w:rsid w:val="00360683"/>
    <w:rsid w:val="00360901"/>
    <w:rsid w:val="00360B2C"/>
    <w:rsid w:val="00360BAD"/>
    <w:rsid w:val="00361D0F"/>
    <w:rsid w:val="00361EAF"/>
    <w:rsid w:val="00361FB9"/>
    <w:rsid w:val="00362557"/>
    <w:rsid w:val="00362A92"/>
    <w:rsid w:val="00362CC6"/>
    <w:rsid w:val="00362CCE"/>
    <w:rsid w:val="00362E64"/>
    <w:rsid w:val="00363410"/>
    <w:rsid w:val="003634E0"/>
    <w:rsid w:val="0036350E"/>
    <w:rsid w:val="0036359E"/>
    <w:rsid w:val="00363FB8"/>
    <w:rsid w:val="00364C4B"/>
    <w:rsid w:val="00364E35"/>
    <w:rsid w:val="00364F33"/>
    <w:rsid w:val="0036544A"/>
    <w:rsid w:val="0036559E"/>
    <w:rsid w:val="003656AE"/>
    <w:rsid w:val="00365824"/>
    <w:rsid w:val="0036598D"/>
    <w:rsid w:val="00366916"/>
    <w:rsid w:val="00367249"/>
    <w:rsid w:val="0036759A"/>
    <w:rsid w:val="00367D0A"/>
    <w:rsid w:val="00367D28"/>
    <w:rsid w:val="00367E56"/>
    <w:rsid w:val="0037051A"/>
    <w:rsid w:val="003709C1"/>
    <w:rsid w:val="00370BD4"/>
    <w:rsid w:val="00370C54"/>
    <w:rsid w:val="00370E74"/>
    <w:rsid w:val="00371152"/>
    <w:rsid w:val="0037131A"/>
    <w:rsid w:val="003714B3"/>
    <w:rsid w:val="003715E2"/>
    <w:rsid w:val="0037185E"/>
    <w:rsid w:val="00371A2F"/>
    <w:rsid w:val="00371D82"/>
    <w:rsid w:val="003729B9"/>
    <w:rsid w:val="00372C1F"/>
    <w:rsid w:val="00372CE0"/>
    <w:rsid w:val="00372D0C"/>
    <w:rsid w:val="00372D3C"/>
    <w:rsid w:val="00372DD9"/>
    <w:rsid w:val="00372E48"/>
    <w:rsid w:val="00372E7B"/>
    <w:rsid w:val="00372E81"/>
    <w:rsid w:val="00373143"/>
    <w:rsid w:val="00373208"/>
    <w:rsid w:val="0037367A"/>
    <w:rsid w:val="003736F5"/>
    <w:rsid w:val="00374287"/>
    <w:rsid w:val="003744BC"/>
    <w:rsid w:val="003748C1"/>
    <w:rsid w:val="00374E95"/>
    <w:rsid w:val="003755E2"/>
    <w:rsid w:val="0037565F"/>
    <w:rsid w:val="00375D43"/>
    <w:rsid w:val="003769B3"/>
    <w:rsid w:val="0037734C"/>
    <w:rsid w:val="0037752E"/>
    <w:rsid w:val="00377C75"/>
    <w:rsid w:val="00377D63"/>
    <w:rsid w:val="00377E17"/>
    <w:rsid w:val="00377E9A"/>
    <w:rsid w:val="00380523"/>
    <w:rsid w:val="0038079B"/>
    <w:rsid w:val="00380F4C"/>
    <w:rsid w:val="003810CD"/>
    <w:rsid w:val="00381461"/>
    <w:rsid w:val="003814AA"/>
    <w:rsid w:val="00381541"/>
    <w:rsid w:val="0038156E"/>
    <w:rsid w:val="003817E4"/>
    <w:rsid w:val="003821D8"/>
    <w:rsid w:val="003824B9"/>
    <w:rsid w:val="00384711"/>
    <w:rsid w:val="00384907"/>
    <w:rsid w:val="00384C35"/>
    <w:rsid w:val="0038506E"/>
    <w:rsid w:val="00385852"/>
    <w:rsid w:val="00385911"/>
    <w:rsid w:val="00385BF7"/>
    <w:rsid w:val="00385D8C"/>
    <w:rsid w:val="00385E3F"/>
    <w:rsid w:val="00385E6C"/>
    <w:rsid w:val="0038669A"/>
    <w:rsid w:val="0038689A"/>
    <w:rsid w:val="003869D4"/>
    <w:rsid w:val="00386A4D"/>
    <w:rsid w:val="00386C78"/>
    <w:rsid w:val="0038718E"/>
    <w:rsid w:val="00387660"/>
    <w:rsid w:val="00387F71"/>
    <w:rsid w:val="00390147"/>
    <w:rsid w:val="003909CA"/>
    <w:rsid w:val="003910D9"/>
    <w:rsid w:val="003912C2"/>
    <w:rsid w:val="003912CB"/>
    <w:rsid w:val="003914B3"/>
    <w:rsid w:val="00391564"/>
    <w:rsid w:val="0039191F"/>
    <w:rsid w:val="00391AAE"/>
    <w:rsid w:val="00391BF2"/>
    <w:rsid w:val="00391D29"/>
    <w:rsid w:val="00392092"/>
    <w:rsid w:val="00392743"/>
    <w:rsid w:val="003931BC"/>
    <w:rsid w:val="0039354A"/>
    <w:rsid w:val="003937E0"/>
    <w:rsid w:val="00393A7D"/>
    <w:rsid w:val="00393EBE"/>
    <w:rsid w:val="00393F69"/>
    <w:rsid w:val="003949E1"/>
    <w:rsid w:val="00394B60"/>
    <w:rsid w:val="00395026"/>
    <w:rsid w:val="003957B7"/>
    <w:rsid w:val="00395D19"/>
    <w:rsid w:val="00395D21"/>
    <w:rsid w:val="00395DE2"/>
    <w:rsid w:val="00396403"/>
    <w:rsid w:val="0039658F"/>
    <w:rsid w:val="00396D12"/>
    <w:rsid w:val="00396F4D"/>
    <w:rsid w:val="00397938"/>
    <w:rsid w:val="00397E63"/>
    <w:rsid w:val="00397F17"/>
    <w:rsid w:val="003A018A"/>
    <w:rsid w:val="003A0A88"/>
    <w:rsid w:val="003A10D2"/>
    <w:rsid w:val="003A145C"/>
    <w:rsid w:val="003A1AEF"/>
    <w:rsid w:val="003A1BB0"/>
    <w:rsid w:val="003A2111"/>
    <w:rsid w:val="003A2322"/>
    <w:rsid w:val="003A2AC6"/>
    <w:rsid w:val="003A2E54"/>
    <w:rsid w:val="003A34ED"/>
    <w:rsid w:val="003A35D2"/>
    <w:rsid w:val="003A4150"/>
    <w:rsid w:val="003A4185"/>
    <w:rsid w:val="003A4442"/>
    <w:rsid w:val="003A444C"/>
    <w:rsid w:val="003A4F1A"/>
    <w:rsid w:val="003A51CF"/>
    <w:rsid w:val="003A5324"/>
    <w:rsid w:val="003A55F9"/>
    <w:rsid w:val="003A5600"/>
    <w:rsid w:val="003A5774"/>
    <w:rsid w:val="003A57A1"/>
    <w:rsid w:val="003A585E"/>
    <w:rsid w:val="003A60DF"/>
    <w:rsid w:val="003A63A4"/>
    <w:rsid w:val="003A67D4"/>
    <w:rsid w:val="003A6882"/>
    <w:rsid w:val="003A6D84"/>
    <w:rsid w:val="003A72A3"/>
    <w:rsid w:val="003A72E6"/>
    <w:rsid w:val="003B01DA"/>
    <w:rsid w:val="003B0295"/>
    <w:rsid w:val="003B03B8"/>
    <w:rsid w:val="003B03CD"/>
    <w:rsid w:val="003B0577"/>
    <w:rsid w:val="003B067D"/>
    <w:rsid w:val="003B098E"/>
    <w:rsid w:val="003B0BD3"/>
    <w:rsid w:val="003B0DCD"/>
    <w:rsid w:val="003B1532"/>
    <w:rsid w:val="003B1600"/>
    <w:rsid w:val="003B193A"/>
    <w:rsid w:val="003B1E5D"/>
    <w:rsid w:val="003B28B4"/>
    <w:rsid w:val="003B2BCD"/>
    <w:rsid w:val="003B2D28"/>
    <w:rsid w:val="003B2F12"/>
    <w:rsid w:val="003B2FB7"/>
    <w:rsid w:val="003B3A5D"/>
    <w:rsid w:val="003B3C01"/>
    <w:rsid w:val="003B3DA2"/>
    <w:rsid w:val="003B3FA4"/>
    <w:rsid w:val="003B42EC"/>
    <w:rsid w:val="003B4646"/>
    <w:rsid w:val="003B465A"/>
    <w:rsid w:val="003B494B"/>
    <w:rsid w:val="003B4AC2"/>
    <w:rsid w:val="003B4CE2"/>
    <w:rsid w:val="003B6144"/>
    <w:rsid w:val="003B617C"/>
    <w:rsid w:val="003B68A9"/>
    <w:rsid w:val="003B70FF"/>
    <w:rsid w:val="003B7233"/>
    <w:rsid w:val="003B7491"/>
    <w:rsid w:val="003B76DD"/>
    <w:rsid w:val="003B7876"/>
    <w:rsid w:val="003B7AA7"/>
    <w:rsid w:val="003C00F9"/>
    <w:rsid w:val="003C06AC"/>
    <w:rsid w:val="003C079A"/>
    <w:rsid w:val="003C0D05"/>
    <w:rsid w:val="003C0D20"/>
    <w:rsid w:val="003C15CB"/>
    <w:rsid w:val="003C1733"/>
    <w:rsid w:val="003C2083"/>
    <w:rsid w:val="003C216A"/>
    <w:rsid w:val="003C2CA7"/>
    <w:rsid w:val="003C31F1"/>
    <w:rsid w:val="003C3419"/>
    <w:rsid w:val="003C3974"/>
    <w:rsid w:val="003C41E3"/>
    <w:rsid w:val="003C4203"/>
    <w:rsid w:val="003C4520"/>
    <w:rsid w:val="003C4765"/>
    <w:rsid w:val="003C4B6F"/>
    <w:rsid w:val="003C4D53"/>
    <w:rsid w:val="003C4D54"/>
    <w:rsid w:val="003C50BE"/>
    <w:rsid w:val="003C518A"/>
    <w:rsid w:val="003C5389"/>
    <w:rsid w:val="003C54D9"/>
    <w:rsid w:val="003C55A6"/>
    <w:rsid w:val="003C5794"/>
    <w:rsid w:val="003C5876"/>
    <w:rsid w:val="003C596D"/>
    <w:rsid w:val="003C641E"/>
    <w:rsid w:val="003C65F1"/>
    <w:rsid w:val="003C66A1"/>
    <w:rsid w:val="003C6743"/>
    <w:rsid w:val="003C6AB0"/>
    <w:rsid w:val="003C6CC3"/>
    <w:rsid w:val="003C7A16"/>
    <w:rsid w:val="003C7D16"/>
    <w:rsid w:val="003D0036"/>
    <w:rsid w:val="003D0878"/>
    <w:rsid w:val="003D0C88"/>
    <w:rsid w:val="003D0FBB"/>
    <w:rsid w:val="003D14DF"/>
    <w:rsid w:val="003D157A"/>
    <w:rsid w:val="003D1F52"/>
    <w:rsid w:val="003D1FB3"/>
    <w:rsid w:val="003D2069"/>
    <w:rsid w:val="003D2532"/>
    <w:rsid w:val="003D2701"/>
    <w:rsid w:val="003D284F"/>
    <w:rsid w:val="003D2FD2"/>
    <w:rsid w:val="003D331A"/>
    <w:rsid w:val="003D36F2"/>
    <w:rsid w:val="003D43DB"/>
    <w:rsid w:val="003D46CF"/>
    <w:rsid w:val="003D4903"/>
    <w:rsid w:val="003D4967"/>
    <w:rsid w:val="003D49D0"/>
    <w:rsid w:val="003D4E4F"/>
    <w:rsid w:val="003D4F04"/>
    <w:rsid w:val="003D4FB4"/>
    <w:rsid w:val="003D5248"/>
    <w:rsid w:val="003D5AAD"/>
    <w:rsid w:val="003D5FE5"/>
    <w:rsid w:val="003D5FEC"/>
    <w:rsid w:val="003D6007"/>
    <w:rsid w:val="003D60C4"/>
    <w:rsid w:val="003D692A"/>
    <w:rsid w:val="003D6A12"/>
    <w:rsid w:val="003D6CAA"/>
    <w:rsid w:val="003D6EA9"/>
    <w:rsid w:val="003D6EE7"/>
    <w:rsid w:val="003D780A"/>
    <w:rsid w:val="003D7828"/>
    <w:rsid w:val="003D7C72"/>
    <w:rsid w:val="003E009F"/>
    <w:rsid w:val="003E02C3"/>
    <w:rsid w:val="003E077C"/>
    <w:rsid w:val="003E0B62"/>
    <w:rsid w:val="003E0CD9"/>
    <w:rsid w:val="003E11FF"/>
    <w:rsid w:val="003E1A28"/>
    <w:rsid w:val="003E1C04"/>
    <w:rsid w:val="003E1FA1"/>
    <w:rsid w:val="003E20EA"/>
    <w:rsid w:val="003E2750"/>
    <w:rsid w:val="003E2A8F"/>
    <w:rsid w:val="003E3461"/>
    <w:rsid w:val="003E3604"/>
    <w:rsid w:val="003E36AF"/>
    <w:rsid w:val="003E3755"/>
    <w:rsid w:val="003E3AFB"/>
    <w:rsid w:val="003E4260"/>
    <w:rsid w:val="003E4571"/>
    <w:rsid w:val="003E470C"/>
    <w:rsid w:val="003E4A47"/>
    <w:rsid w:val="003E4D5D"/>
    <w:rsid w:val="003E512C"/>
    <w:rsid w:val="003E5155"/>
    <w:rsid w:val="003E52E2"/>
    <w:rsid w:val="003E5B87"/>
    <w:rsid w:val="003E5F7E"/>
    <w:rsid w:val="003E6246"/>
    <w:rsid w:val="003E66EF"/>
    <w:rsid w:val="003E6A10"/>
    <w:rsid w:val="003E6F17"/>
    <w:rsid w:val="003E7341"/>
    <w:rsid w:val="003E736F"/>
    <w:rsid w:val="003E750E"/>
    <w:rsid w:val="003E7515"/>
    <w:rsid w:val="003E7674"/>
    <w:rsid w:val="003E76C8"/>
    <w:rsid w:val="003E7740"/>
    <w:rsid w:val="003E77F6"/>
    <w:rsid w:val="003E7D0B"/>
    <w:rsid w:val="003F0BD6"/>
    <w:rsid w:val="003F1A61"/>
    <w:rsid w:val="003F1F65"/>
    <w:rsid w:val="003F213C"/>
    <w:rsid w:val="003F3360"/>
    <w:rsid w:val="003F3738"/>
    <w:rsid w:val="003F3E52"/>
    <w:rsid w:val="003F4253"/>
    <w:rsid w:val="003F499A"/>
    <w:rsid w:val="003F4EA7"/>
    <w:rsid w:val="003F5298"/>
    <w:rsid w:val="003F57C2"/>
    <w:rsid w:val="003F6849"/>
    <w:rsid w:val="003F6995"/>
    <w:rsid w:val="003F6DBB"/>
    <w:rsid w:val="003F7120"/>
    <w:rsid w:val="003F74CA"/>
    <w:rsid w:val="003F790E"/>
    <w:rsid w:val="003F7D6B"/>
    <w:rsid w:val="004005A6"/>
    <w:rsid w:val="004005AA"/>
    <w:rsid w:val="004010AF"/>
    <w:rsid w:val="0040169A"/>
    <w:rsid w:val="004016D2"/>
    <w:rsid w:val="004016E1"/>
    <w:rsid w:val="0040174B"/>
    <w:rsid w:val="00401BF2"/>
    <w:rsid w:val="00401D64"/>
    <w:rsid w:val="00401F85"/>
    <w:rsid w:val="004026EA"/>
    <w:rsid w:val="00402861"/>
    <w:rsid w:val="00402B68"/>
    <w:rsid w:val="00402CD1"/>
    <w:rsid w:val="0040339E"/>
    <w:rsid w:val="00403783"/>
    <w:rsid w:val="004039E3"/>
    <w:rsid w:val="00403D0C"/>
    <w:rsid w:val="00403F00"/>
    <w:rsid w:val="00403F66"/>
    <w:rsid w:val="00404079"/>
    <w:rsid w:val="004041A9"/>
    <w:rsid w:val="00404288"/>
    <w:rsid w:val="004043B5"/>
    <w:rsid w:val="004046D8"/>
    <w:rsid w:val="00404721"/>
    <w:rsid w:val="00405028"/>
    <w:rsid w:val="00405200"/>
    <w:rsid w:val="0040579F"/>
    <w:rsid w:val="00405E93"/>
    <w:rsid w:val="004061EF"/>
    <w:rsid w:val="00406F7A"/>
    <w:rsid w:val="004072E4"/>
    <w:rsid w:val="00407348"/>
    <w:rsid w:val="00407E12"/>
    <w:rsid w:val="00410FA1"/>
    <w:rsid w:val="004119A3"/>
    <w:rsid w:val="004120DB"/>
    <w:rsid w:val="0041250D"/>
    <w:rsid w:val="004132CF"/>
    <w:rsid w:val="004139AF"/>
    <w:rsid w:val="00413AFD"/>
    <w:rsid w:val="00413E0A"/>
    <w:rsid w:val="00413E61"/>
    <w:rsid w:val="004143BB"/>
    <w:rsid w:val="00414403"/>
    <w:rsid w:val="004147CC"/>
    <w:rsid w:val="00415973"/>
    <w:rsid w:val="00416043"/>
    <w:rsid w:val="004160FD"/>
    <w:rsid w:val="004166EC"/>
    <w:rsid w:val="004169FE"/>
    <w:rsid w:val="00416EF8"/>
    <w:rsid w:val="0041775D"/>
    <w:rsid w:val="00417914"/>
    <w:rsid w:val="00417D7C"/>
    <w:rsid w:val="00417FBF"/>
    <w:rsid w:val="0042039C"/>
    <w:rsid w:val="00420661"/>
    <w:rsid w:val="00420A8F"/>
    <w:rsid w:val="00420C03"/>
    <w:rsid w:val="00420E32"/>
    <w:rsid w:val="00421563"/>
    <w:rsid w:val="004215B9"/>
    <w:rsid w:val="004217F6"/>
    <w:rsid w:val="00421980"/>
    <w:rsid w:val="00421C91"/>
    <w:rsid w:val="004221C0"/>
    <w:rsid w:val="00422282"/>
    <w:rsid w:val="00422363"/>
    <w:rsid w:val="004224BA"/>
    <w:rsid w:val="00422519"/>
    <w:rsid w:val="00422835"/>
    <w:rsid w:val="00422C9E"/>
    <w:rsid w:val="004234BC"/>
    <w:rsid w:val="00423B13"/>
    <w:rsid w:val="00423DB5"/>
    <w:rsid w:val="0042428F"/>
    <w:rsid w:val="0042455A"/>
    <w:rsid w:val="004249D0"/>
    <w:rsid w:val="00424E1E"/>
    <w:rsid w:val="004251CF"/>
    <w:rsid w:val="0042557D"/>
    <w:rsid w:val="004257E0"/>
    <w:rsid w:val="00425F8C"/>
    <w:rsid w:val="00426544"/>
    <w:rsid w:val="00426565"/>
    <w:rsid w:val="00427059"/>
    <w:rsid w:val="00427A40"/>
    <w:rsid w:val="00427D7A"/>
    <w:rsid w:val="00430318"/>
    <w:rsid w:val="00430D96"/>
    <w:rsid w:val="004316BB"/>
    <w:rsid w:val="0043170C"/>
    <w:rsid w:val="004322A7"/>
    <w:rsid w:val="00432603"/>
    <w:rsid w:val="0043280D"/>
    <w:rsid w:val="0043285F"/>
    <w:rsid w:val="00432DC3"/>
    <w:rsid w:val="00433316"/>
    <w:rsid w:val="004333D7"/>
    <w:rsid w:val="004337A7"/>
    <w:rsid w:val="004339D6"/>
    <w:rsid w:val="00433DAD"/>
    <w:rsid w:val="00433FD8"/>
    <w:rsid w:val="0043410C"/>
    <w:rsid w:val="004346D9"/>
    <w:rsid w:val="0043475C"/>
    <w:rsid w:val="00434A38"/>
    <w:rsid w:val="00434A3B"/>
    <w:rsid w:val="00434BE6"/>
    <w:rsid w:val="00435513"/>
    <w:rsid w:val="00435A04"/>
    <w:rsid w:val="00435FA0"/>
    <w:rsid w:val="004361DF"/>
    <w:rsid w:val="0043620A"/>
    <w:rsid w:val="00436591"/>
    <w:rsid w:val="004366B4"/>
    <w:rsid w:val="00436705"/>
    <w:rsid w:val="0043717B"/>
    <w:rsid w:val="004378E6"/>
    <w:rsid w:val="00437CA5"/>
    <w:rsid w:val="00437EF8"/>
    <w:rsid w:val="004409A6"/>
    <w:rsid w:val="00440E23"/>
    <w:rsid w:val="0044116A"/>
    <w:rsid w:val="00441716"/>
    <w:rsid w:val="00441B29"/>
    <w:rsid w:val="004420A1"/>
    <w:rsid w:val="0044223B"/>
    <w:rsid w:val="0044280B"/>
    <w:rsid w:val="0044302F"/>
    <w:rsid w:val="004438E0"/>
    <w:rsid w:val="00443D47"/>
    <w:rsid w:val="00443F2F"/>
    <w:rsid w:val="00444D5B"/>
    <w:rsid w:val="004451EC"/>
    <w:rsid w:val="00445374"/>
    <w:rsid w:val="00445830"/>
    <w:rsid w:val="00445BCB"/>
    <w:rsid w:val="004467D1"/>
    <w:rsid w:val="00446B15"/>
    <w:rsid w:val="00447463"/>
    <w:rsid w:val="004479EB"/>
    <w:rsid w:val="00447B49"/>
    <w:rsid w:val="00447B6A"/>
    <w:rsid w:val="00447BF6"/>
    <w:rsid w:val="00447D33"/>
    <w:rsid w:val="00450A5F"/>
    <w:rsid w:val="00450BB5"/>
    <w:rsid w:val="00450E38"/>
    <w:rsid w:val="00450EB0"/>
    <w:rsid w:val="0045162E"/>
    <w:rsid w:val="00451767"/>
    <w:rsid w:val="004517D2"/>
    <w:rsid w:val="0045191F"/>
    <w:rsid w:val="00451A94"/>
    <w:rsid w:val="00452123"/>
    <w:rsid w:val="00452625"/>
    <w:rsid w:val="00452EDA"/>
    <w:rsid w:val="0045306F"/>
    <w:rsid w:val="00453157"/>
    <w:rsid w:val="004534C8"/>
    <w:rsid w:val="004534F1"/>
    <w:rsid w:val="00453B06"/>
    <w:rsid w:val="0045535B"/>
    <w:rsid w:val="004553C5"/>
    <w:rsid w:val="00455734"/>
    <w:rsid w:val="004559E3"/>
    <w:rsid w:val="00455AF9"/>
    <w:rsid w:val="00455E18"/>
    <w:rsid w:val="00455FF7"/>
    <w:rsid w:val="0045636E"/>
    <w:rsid w:val="004566C8"/>
    <w:rsid w:val="00456B76"/>
    <w:rsid w:val="00456CD0"/>
    <w:rsid w:val="00456E82"/>
    <w:rsid w:val="00456ED9"/>
    <w:rsid w:val="004570FE"/>
    <w:rsid w:val="004573F9"/>
    <w:rsid w:val="00457512"/>
    <w:rsid w:val="004576B1"/>
    <w:rsid w:val="00457805"/>
    <w:rsid w:val="00457925"/>
    <w:rsid w:val="0046016A"/>
    <w:rsid w:val="0046030E"/>
    <w:rsid w:val="00460470"/>
    <w:rsid w:val="0046053D"/>
    <w:rsid w:val="00460972"/>
    <w:rsid w:val="004612AC"/>
    <w:rsid w:val="004615FF"/>
    <w:rsid w:val="00462395"/>
    <w:rsid w:val="00462638"/>
    <w:rsid w:val="00462ADD"/>
    <w:rsid w:val="00462ED7"/>
    <w:rsid w:val="004631FA"/>
    <w:rsid w:val="00463922"/>
    <w:rsid w:val="00463C7B"/>
    <w:rsid w:val="0046410D"/>
    <w:rsid w:val="0046418E"/>
    <w:rsid w:val="00464301"/>
    <w:rsid w:val="00464789"/>
    <w:rsid w:val="004652D9"/>
    <w:rsid w:val="00465403"/>
    <w:rsid w:val="004654A2"/>
    <w:rsid w:val="004662A2"/>
    <w:rsid w:val="0046661C"/>
    <w:rsid w:val="004667AD"/>
    <w:rsid w:val="00466CC1"/>
    <w:rsid w:val="00467323"/>
    <w:rsid w:val="00467F70"/>
    <w:rsid w:val="004702BE"/>
    <w:rsid w:val="00470A4C"/>
    <w:rsid w:val="00470FED"/>
    <w:rsid w:val="00471131"/>
    <w:rsid w:val="004711BD"/>
    <w:rsid w:val="0047212A"/>
    <w:rsid w:val="004726AF"/>
    <w:rsid w:val="004726E2"/>
    <w:rsid w:val="00472716"/>
    <w:rsid w:val="00472848"/>
    <w:rsid w:val="00473B65"/>
    <w:rsid w:val="0047427F"/>
    <w:rsid w:val="00474CC6"/>
    <w:rsid w:val="00474F78"/>
    <w:rsid w:val="004750A4"/>
    <w:rsid w:val="0047565A"/>
    <w:rsid w:val="00475BE9"/>
    <w:rsid w:val="0047602C"/>
    <w:rsid w:val="00476521"/>
    <w:rsid w:val="0047661D"/>
    <w:rsid w:val="00476831"/>
    <w:rsid w:val="00476FDE"/>
    <w:rsid w:val="00480046"/>
    <w:rsid w:val="004801CD"/>
    <w:rsid w:val="004803E2"/>
    <w:rsid w:val="00480473"/>
    <w:rsid w:val="00480755"/>
    <w:rsid w:val="00480976"/>
    <w:rsid w:val="0048162E"/>
    <w:rsid w:val="004819FA"/>
    <w:rsid w:val="00482347"/>
    <w:rsid w:val="0048247C"/>
    <w:rsid w:val="004825C8"/>
    <w:rsid w:val="00482957"/>
    <w:rsid w:val="0048315F"/>
    <w:rsid w:val="00483945"/>
    <w:rsid w:val="00483BE0"/>
    <w:rsid w:val="00483D3D"/>
    <w:rsid w:val="00484175"/>
    <w:rsid w:val="004841C5"/>
    <w:rsid w:val="004847DE"/>
    <w:rsid w:val="00484C77"/>
    <w:rsid w:val="00485723"/>
    <w:rsid w:val="004859B1"/>
    <w:rsid w:val="00485D59"/>
    <w:rsid w:val="0048607A"/>
    <w:rsid w:val="00486146"/>
    <w:rsid w:val="004871C2"/>
    <w:rsid w:val="00487661"/>
    <w:rsid w:val="004876FC"/>
    <w:rsid w:val="00487D97"/>
    <w:rsid w:val="00487DB5"/>
    <w:rsid w:val="00490702"/>
    <w:rsid w:val="00490B4C"/>
    <w:rsid w:val="00490CC0"/>
    <w:rsid w:val="00490DB4"/>
    <w:rsid w:val="00490ED9"/>
    <w:rsid w:val="004913E6"/>
    <w:rsid w:val="0049183B"/>
    <w:rsid w:val="00491877"/>
    <w:rsid w:val="004918F4"/>
    <w:rsid w:val="004923D0"/>
    <w:rsid w:val="004927EF"/>
    <w:rsid w:val="00492D40"/>
    <w:rsid w:val="00492F71"/>
    <w:rsid w:val="0049329E"/>
    <w:rsid w:val="004934CE"/>
    <w:rsid w:val="00493922"/>
    <w:rsid w:val="00493B21"/>
    <w:rsid w:val="0049411C"/>
    <w:rsid w:val="004945DD"/>
    <w:rsid w:val="00494AF9"/>
    <w:rsid w:val="00494F5D"/>
    <w:rsid w:val="004954AB"/>
    <w:rsid w:val="00495C7D"/>
    <w:rsid w:val="0049657A"/>
    <w:rsid w:val="00496B1F"/>
    <w:rsid w:val="00496CC1"/>
    <w:rsid w:val="00497AB0"/>
    <w:rsid w:val="00497AFF"/>
    <w:rsid w:val="00497DEB"/>
    <w:rsid w:val="004A0AE7"/>
    <w:rsid w:val="004A0ED6"/>
    <w:rsid w:val="004A10C8"/>
    <w:rsid w:val="004A119B"/>
    <w:rsid w:val="004A1FCB"/>
    <w:rsid w:val="004A219C"/>
    <w:rsid w:val="004A21F1"/>
    <w:rsid w:val="004A227D"/>
    <w:rsid w:val="004A22A1"/>
    <w:rsid w:val="004A230E"/>
    <w:rsid w:val="004A2DE6"/>
    <w:rsid w:val="004A31E5"/>
    <w:rsid w:val="004A322B"/>
    <w:rsid w:val="004A343D"/>
    <w:rsid w:val="004A3F39"/>
    <w:rsid w:val="004A4002"/>
    <w:rsid w:val="004A4752"/>
    <w:rsid w:val="004A47D5"/>
    <w:rsid w:val="004A4CFB"/>
    <w:rsid w:val="004A4FB8"/>
    <w:rsid w:val="004A50C0"/>
    <w:rsid w:val="004A50FD"/>
    <w:rsid w:val="004A5958"/>
    <w:rsid w:val="004A661D"/>
    <w:rsid w:val="004A668A"/>
    <w:rsid w:val="004A668F"/>
    <w:rsid w:val="004A6DD9"/>
    <w:rsid w:val="004B094F"/>
    <w:rsid w:val="004B09A0"/>
    <w:rsid w:val="004B0D89"/>
    <w:rsid w:val="004B0E1E"/>
    <w:rsid w:val="004B1217"/>
    <w:rsid w:val="004B1301"/>
    <w:rsid w:val="004B14AD"/>
    <w:rsid w:val="004B3629"/>
    <w:rsid w:val="004B4327"/>
    <w:rsid w:val="004B48B9"/>
    <w:rsid w:val="004B4BA7"/>
    <w:rsid w:val="004B4E58"/>
    <w:rsid w:val="004B51DE"/>
    <w:rsid w:val="004B522C"/>
    <w:rsid w:val="004B526D"/>
    <w:rsid w:val="004B5784"/>
    <w:rsid w:val="004B58D2"/>
    <w:rsid w:val="004B5B5C"/>
    <w:rsid w:val="004B6073"/>
    <w:rsid w:val="004B6339"/>
    <w:rsid w:val="004B6364"/>
    <w:rsid w:val="004B645F"/>
    <w:rsid w:val="004B656C"/>
    <w:rsid w:val="004B6BBA"/>
    <w:rsid w:val="004B6BC7"/>
    <w:rsid w:val="004B6F02"/>
    <w:rsid w:val="004B742C"/>
    <w:rsid w:val="004C01A8"/>
    <w:rsid w:val="004C038F"/>
    <w:rsid w:val="004C0D7D"/>
    <w:rsid w:val="004C14D9"/>
    <w:rsid w:val="004C1582"/>
    <w:rsid w:val="004C1987"/>
    <w:rsid w:val="004C1C68"/>
    <w:rsid w:val="004C1CF5"/>
    <w:rsid w:val="004C207F"/>
    <w:rsid w:val="004C224D"/>
    <w:rsid w:val="004C2A21"/>
    <w:rsid w:val="004C2AF6"/>
    <w:rsid w:val="004C2CF9"/>
    <w:rsid w:val="004C31CF"/>
    <w:rsid w:val="004C3A61"/>
    <w:rsid w:val="004C3B3A"/>
    <w:rsid w:val="004C4A4D"/>
    <w:rsid w:val="004C4C39"/>
    <w:rsid w:val="004C513C"/>
    <w:rsid w:val="004C58B8"/>
    <w:rsid w:val="004C59E9"/>
    <w:rsid w:val="004C5C3C"/>
    <w:rsid w:val="004C5C5C"/>
    <w:rsid w:val="004C69B3"/>
    <w:rsid w:val="004C725F"/>
    <w:rsid w:val="004C75BC"/>
    <w:rsid w:val="004C761A"/>
    <w:rsid w:val="004C7CCA"/>
    <w:rsid w:val="004C7F4A"/>
    <w:rsid w:val="004D0209"/>
    <w:rsid w:val="004D0245"/>
    <w:rsid w:val="004D046D"/>
    <w:rsid w:val="004D133D"/>
    <w:rsid w:val="004D14C2"/>
    <w:rsid w:val="004D1D0B"/>
    <w:rsid w:val="004D2971"/>
    <w:rsid w:val="004D2A45"/>
    <w:rsid w:val="004D3451"/>
    <w:rsid w:val="004D35BC"/>
    <w:rsid w:val="004D378F"/>
    <w:rsid w:val="004D3D32"/>
    <w:rsid w:val="004D3E61"/>
    <w:rsid w:val="004D3F3B"/>
    <w:rsid w:val="004D4720"/>
    <w:rsid w:val="004D487F"/>
    <w:rsid w:val="004D4930"/>
    <w:rsid w:val="004D4EAC"/>
    <w:rsid w:val="004D507A"/>
    <w:rsid w:val="004D54B2"/>
    <w:rsid w:val="004D56C1"/>
    <w:rsid w:val="004D5A57"/>
    <w:rsid w:val="004D6280"/>
    <w:rsid w:val="004D62FA"/>
    <w:rsid w:val="004D6B09"/>
    <w:rsid w:val="004D6C87"/>
    <w:rsid w:val="004D704B"/>
    <w:rsid w:val="004D7093"/>
    <w:rsid w:val="004D7105"/>
    <w:rsid w:val="004D716C"/>
    <w:rsid w:val="004D7341"/>
    <w:rsid w:val="004D739A"/>
    <w:rsid w:val="004D73D3"/>
    <w:rsid w:val="004D77D0"/>
    <w:rsid w:val="004E023C"/>
    <w:rsid w:val="004E04BC"/>
    <w:rsid w:val="004E0E0A"/>
    <w:rsid w:val="004E199C"/>
    <w:rsid w:val="004E1A8A"/>
    <w:rsid w:val="004E24A4"/>
    <w:rsid w:val="004E2540"/>
    <w:rsid w:val="004E2688"/>
    <w:rsid w:val="004E2956"/>
    <w:rsid w:val="004E3B93"/>
    <w:rsid w:val="004E3DE4"/>
    <w:rsid w:val="004E402B"/>
    <w:rsid w:val="004E41BB"/>
    <w:rsid w:val="004E4331"/>
    <w:rsid w:val="004E4528"/>
    <w:rsid w:val="004E4CEC"/>
    <w:rsid w:val="004E5275"/>
    <w:rsid w:val="004E5DF3"/>
    <w:rsid w:val="004E5F77"/>
    <w:rsid w:val="004E614D"/>
    <w:rsid w:val="004E66AE"/>
    <w:rsid w:val="004E6B92"/>
    <w:rsid w:val="004E71CD"/>
    <w:rsid w:val="004E7219"/>
    <w:rsid w:val="004E748C"/>
    <w:rsid w:val="004E775B"/>
    <w:rsid w:val="004E7824"/>
    <w:rsid w:val="004E798B"/>
    <w:rsid w:val="004E7B64"/>
    <w:rsid w:val="004F046C"/>
    <w:rsid w:val="004F0A8D"/>
    <w:rsid w:val="004F0ACE"/>
    <w:rsid w:val="004F0AFC"/>
    <w:rsid w:val="004F0CF4"/>
    <w:rsid w:val="004F149D"/>
    <w:rsid w:val="004F1CA4"/>
    <w:rsid w:val="004F1DB3"/>
    <w:rsid w:val="004F216F"/>
    <w:rsid w:val="004F3390"/>
    <w:rsid w:val="004F3545"/>
    <w:rsid w:val="004F354A"/>
    <w:rsid w:val="004F3C7D"/>
    <w:rsid w:val="004F3DDF"/>
    <w:rsid w:val="004F4331"/>
    <w:rsid w:val="004F4671"/>
    <w:rsid w:val="004F474C"/>
    <w:rsid w:val="004F4D98"/>
    <w:rsid w:val="004F51A2"/>
    <w:rsid w:val="004F5F59"/>
    <w:rsid w:val="004F61A7"/>
    <w:rsid w:val="004F68AD"/>
    <w:rsid w:val="004F690B"/>
    <w:rsid w:val="004F6A24"/>
    <w:rsid w:val="004F6AFD"/>
    <w:rsid w:val="004F6EEE"/>
    <w:rsid w:val="004F788F"/>
    <w:rsid w:val="004F7D7F"/>
    <w:rsid w:val="004F7EAA"/>
    <w:rsid w:val="00500536"/>
    <w:rsid w:val="005006DF"/>
    <w:rsid w:val="00500A38"/>
    <w:rsid w:val="00500CCE"/>
    <w:rsid w:val="00500FBA"/>
    <w:rsid w:val="00501817"/>
    <w:rsid w:val="00501D38"/>
    <w:rsid w:val="0050218B"/>
    <w:rsid w:val="0050245C"/>
    <w:rsid w:val="00502DC9"/>
    <w:rsid w:val="00502EBA"/>
    <w:rsid w:val="00502F0A"/>
    <w:rsid w:val="005032E7"/>
    <w:rsid w:val="00503934"/>
    <w:rsid w:val="005039E1"/>
    <w:rsid w:val="005043AA"/>
    <w:rsid w:val="00504516"/>
    <w:rsid w:val="005046D9"/>
    <w:rsid w:val="00504DD9"/>
    <w:rsid w:val="00504F11"/>
    <w:rsid w:val="00505CF5"/>
    <w:rsid w:val="00505E47"/>
    <w:rsid w:val="005062B6"/>
    <w:rsid w:val="00506AB0"/>
    <w:rsid w:val="00506B7C"/>
    <w:rsid w:val="00506E83"/>
    <w:rsid w:val="005070B1"/>
    <w:rsid w:val="005072CD"/>
    <w:rsid w:val="005076A0"/>
    <w:rsid w:val="005077F5"/>
    <w:rsid w:val="00507CBC"/>
    <w:rsid w:val="00510AD4"/>
    <w:rsid w:val="0051132B"/>
    <w:rsid w:val="00511577"/>
    <w:rsid w:val="005124CE"/>
    <w:rsid w:val="005127F5"/>
    <w:rsid w:val="00512C40"/>
    <w:rsid w:val="00512D84"/>
    <w:rsid w:val="00512EFF"/>
    <w:rsid w:val="00513293"/>
    <w:rsid w:val="00513371"/>
    <w:rsid w:val="00513558"/>
    <w:rsid w:val="00513776"/>
    <w:rsid w:val="005137A8"/>
    <w:rsid w:val="005141C4"/>
    <w:rsid w:val="0051426B"/>
    <w:rsid w:val="00514DAD"/>
    <w:rsid w:val="00514E08"/>
    <w:rsid w:val="00514E98"/>
    <w:rsid w:val="00514F19"/>
    <w:rsid w:val="00514F8A"/>
    <w:rsid w:val="00515186"/>
    <w:rsid w:val="00515575"/>
    <w:rsid w:val="0051592C"/>
    <w:rsid w:val="00515AF8"/>
    <w:rsid w:val="005161C1"/>
    <w:rsid w:val="0051623C"/>
    <w:rsid w:val="005165B5"/>
    <w:rsid w:val="00516863"/>
    <w:rsid w:val="005171FD"/>
    <w:rsid w:val="00517262"/>
    <w:rsid w:val="005173FF"/>
    <w:rsid w:val="00517D2B"/>
    <w:rsid w:val="00517D7C"/>
    <w:rsid w:val="00517F61"/>
    <w:rsid w:val="00520068"/>
    <w:rsid w:val="005204D8"/>
    <w:rsid w:val="005205AE"/>
    <w:rsid w:val="005205B8"/>
    <w:rsid w:val="00520870"/>
    <w:rsid w:val="00520965"/>
    <w:rsid w:val="005210D7"/>
    <w:rsid w:val="00521403"/>
    <w:rsid w:val="00521B86"/>
    <w:rsid w:val="00521D20"/>
    <w:rsid w:val="00521DC2"/>
    <w:rsid w:val="00522104"/>
    <w:rsid w:val="00523368"/>
    <w:rsid w:val="005236E6"/>
    <w:rsid w:val="00523839"/>
    <w:rsid w:val="00523DFC"/>
    <w:rsid w:val="00524821"/>
    <w:rsid w:val="00524B16"/>
    <w:rsid w:val="00524BD3"/>
    <w:rsid w:val="00524E85"/>
    <w:rsid w:val="005257F8"/>
    <w:rsid w:val="005261D2"/>
    <w:rsid w:val="00526528"/>
    <w:rsid w:val="00526B69"/>
    <w:rsid w:val="005272C6"/>
    <w:rsid w:val="00527A32"/>
    <w:rsid w:val="005301B6"/>
    <w:rsid w:val="0053057F"/>
    <w:rsid w:val="00530B0D"/>
    <w:rsid w:val="005315EA"/>
    <w:rsid w:val="00531740"/>
    <w:rsid w:val="00532EEC"/>
    <w:rsid w:val="00533439"/>
    <w:rsid w:val="0053347A"/>
    <w:rsid w:val="00533AB2"/>
    <w:rsid w:val="00534126"/>
    <w:rsid w:val="005347E9"/>
    <w:rsid w:val="005352BC"/>
    <w:rsid w:val="0053546D"/>
    <w:rsid w:val="00535723"/>
    <w:rsid w:val="0053573D"/>
    <w:rsid w:val="0053605B"/>
    <w:rsid w:val="0053607B"/>
    <w:rsid w:val="005370D9"/>
    <w:rsid w:val="005374BF"/>
    <w:rsid w:val="00537C98"/>
    <w:rsid w:val="005406D2"/>
    <w:rsid w:val="00540B70"/>
    <w:rsid w:val="00540B80"/>
    <w:rsid w:val="0054153A"/>
    <w:rsid w:val="0054231A"/>
    <w:rsid w:val="00542622"/>
    <w:rsid w:val="005427C1"/>
    <w:rsid w:val="00542876"/>
    <w:rsid w:val="00542934"/>
    <w:rsid w:val="00542F30"/>
    <w:rsid w:val="0054367C"/>
    <w:rsid w:val="005438EB"/>
    <w:rsid w:val="00543A15"/>
    <w:rsid w:val="005449C7"/>
    <w:rsid w:val="00544F59"/>
    <w:rsid w:val="005450D5"/>
    <w:rsid w:val="0054588A"/>
    <w:rsid w:val="00545898"/>
    <w:rsid w:val="00545959"/>
    <w:rsid w:val="00545C8A"/>
    <w:rsid w:val="00545E58"/>
    <w:rsid w:val="00546394"/>
    <w:rsid w:val="005465A7"/>
    <w:rsid w:val="00546824"/>
    <w:rsid w:val="00546D7E"/>
    <w:rsid w:val="005473D3"/>
    <w:rsid w:val="005477DB"/>
    <w:rsid w:val="005478F7"/>
    <w:rsid w:val="00547F82"/>
    <w:rsid w:val="00550849"/>
    <w:rsid w:val="00550960"/>
    <w:rsid w:val="005509DF"/>
    <w:rsid w:val="00550C59"/>
    <w:rsid w:val="00550CCF"/>
    <w:rsid w:val="00551387"/>
    <w:rsid w:val="00551472"/>
    <w:rsid w:val="00551AE3"/>
    <w:rsid w:val="00551EC9"/>
    <w:rsid w:val="00552944"/>
    <w:rsid w:val="0055385B"/>
    <w:rsid w:val="00553E80"/>
    <w:rsid w:val="00553FDE"/>
    <w:rsid w:val="00553FFA"/>
    <w:rsid w:val="005544AE"/>
    <w:rsid w:val="00555124"/>
    <w:rsid w:val="00555455"/>
    <w:rsid w:val="005556B7"/>
    <w:rsid w:val="005560B3"/>
    <w:rsid w:val="005563E3"/>
    <w:rsid w:val="00556422"/>
    <w:rsid w:val="00556965"/>
    <w:rsid w:val="00557AA0"/>
    <w:rsid w:val="00557B27"/>
    <w:rsid w:val="00560375"/>
    <w:rsid w:val="0056075B"/>
    <w:rsid w:val="00561751"/>
    <w:rsid w:val="005618E8"/>
    <w:rsid w:val="00561DDC"/>
    <w:rsid w:val="0056248E"/>
    <w:rsid w:val="005628BF"/>
    <w:rsid w:val="00562DA2"/>
    <w:rsid w:val="00563EBF"/>
    <w:rsid w:val="0056411C"/>
    <w:rsid w:val="00564249"/>
    <w:rsid w:val="0056496F"/>
    <w:rsid w:val="00564C83"/>
    <w:rsid w:val="00564C8F"/>
    <w:rsid w:val="0056534F"/>
    <w:rsid w:val="00565A12"/>
    <w:rsid w:val="00565BE4"/>
    <w:rsid w:val="00565FA9"/>
    <w:rsid w:val="0056688E"/>
    <w:rsid w:val="00566CA9"/>
    <w:rsid w:val="00566E1E"/>
    <w:rsid w:val="0056744D"/>
    <w:rsid w:val="00567C5D"/>
    <w:rsid w:val="00567D55"/>
    <w:rsid w:val="00567E23"/>
    <w:rsid w:val="00567ED9"/>
    <w:rsid w:val="00570119"/>
    <w:rsid w:val="00570284"/>
    <w:rsid w:val="00570558"/>
    <w:rsid w:val="00570CA8"/>
    <w:rsid w:val="00571207"/>
    <w:rsid w:val="00571A4A"/>
    <w:rsid w:val="005725E9"/>
    <w:rsid w:val="00572888"/>
    <w:rsid w:val="00572F11"/>
    <w:rsid w:val="00573154"/>
    <w:rsid w:val="005732AE"/>
    <w:rsid w:val="0057334B"/>
    <w:rsid w:val="005735DA"/>
    <w:rsid w:val="00573CE5"/>
    <w:rsid w:val="00574BC5"/>
    <w:rsid w:val="00574ECA"/>
    <w:rsid w:val="005756BB"/>
    <w:rsid w:val="00575852"/>
    <w:rsid w:val="00575E49"/>
    <w:rsid w:val="00575E69"/>
    <w:rsid w:val="00575ECD"/>
    <w:rsid w:val="00575F57"/>
    <w:rsid w:val="00576264"/>
    <w:rsid w:val="00576DCF"/>
    <w:rsid w:val="00576E0D"/>
    <w:rsid w:val="0057702E"/>
    <w:rsid w:val="005777D9"/>
    <w:rsid w:val="00577AEC"/>
    <w:rsid w:val="00580062"/>
    <w:rsid w:val="0058018E"/>
    <w:rsid w:val="005803D9"/>
    <w:rsid w:val="00580A5D"/>
    <w:rsid w:val="00580D9B"/>
    <w:rsid w:val="00580ECB"/>
    <w:rsid w:val="00581690"/>
    <w:rsid w:val="00581946"/>
    <w:rsid w:val="00581F00"/>
    <w:rsid w:val="00582012"/>
    <w:rsid w:val="0058219F"/>
    <w:rsid w:val="005824C5"/>
    <w:rsid w:val="00582552"/>
    <w:rsid w:val="005830FD"/>
    <w:rsid w:val="0058333F"/>
    <w:rsid w:val="0058357E"/>
    <w:rsid w:val="005835A6"/>
    <w:rsid w:val="00583B94"/>
    <w:rsid w:val="00584618"/>
    <w:rsid w:val="00584C76"/>
    <w:rsid w:val="005855FC"/>
    <w:rsid w:val="005858A1"/>
    <w:rsid w:val="00585D9C"/>
    <w:rsid w:val="00585DA1"/>
    <w:rsid w:val="00585DE6"/>
    <w:rsid w:val="005867BB"/>
    <w:rsid w:val="00586A5B"/>
    <w:rsid w:val="00587153"/>
    <w:rsid w:val="00587F21"/>
    <w:rsid w:val="00590343"/>
    <w:rsid w:val="00590613"/>
    <w:rsid w:val="0059082D"/>
    <w:rsid w:val="00590CED"/>
    <w:rsid w:val="005918AC"/>
    <w:rsid w:val="00591BD4"/>
    <w:rsid w:val="005921E6"/>
    <w:rsid w:val="00592756"/>
    <w:rsid w:val="0059292F"/>
    <w:rsid w:val="00592AB7"/>
    <w:rsid w:val="00592E40"/>
    <w:rsid w:val="00592F73"/>
    <w:rsid w:val="00593251"/>
    <w:rsid w:val="0059332D"/>
    <w:rsid w:val="0059350A"/>
    <w:rsid w:val="00593535"/>
    <w:rsid w:val="0059377E"/>
    <w:rsid w:val="005937C7"/>
    <w:rsid w:val="00593C44"/>
    <w:rsid w:val="0059415C"/>
    <w:rsid w:val="005943E8"/>
    <w:rsid w:val="00594CEF"/>
    <w:rsid w:val="00595091"/>
    <w:rsid w:val="0059620C"/>
    <w:rsid w:val="00596624"/>
    <w:rsid w:val="005978FC"/>
    <w:rsid w:val="00597D0B"/>
    <w:rsid w:val="005A0508"/>
    <w:rsid w:val="005A0686"/>
    <w:rsid w:val="005A06BC"/>
    <w:rsid w:val="005A08D3"/>
    <w:rsid w:val="005A094F"/>
    <w:rsid w:val="005A0C9F"/>
    <w:rsid w:val="005A1024"/>
    <w:rsid w:val="005A1D26"/>
    <w:rsid w:val="005A21B6"/>
    <w:rsid w:val="005A21D1"/>
    <w:rsid w:val="005A2372"/>
    <w:rsid w:val="005A2496"/>
    <w:rsid w:val="005A24A1"/>
    <w:rsid w:val="005A2766"/>
    <w:rsid w:val="005A30CB"/>
    <w:rsid w:val="005A348F"/>
    <w:rsid w:val="005A372F"/>
    <w:rsid w:val="005A3F5E"/>
    <w:rsid w:val="005A44B1"/>
    <w:rsid w:val="005A4CCA"/>
    <w:rsid w:val="005A4FC7"/>
    <w:rsid w:val="005A511F"/>
    <w:rsid w:val="005A6580"/>
    <w:rsid w:val="005A670D"/>
    <w:rsid w:val="005A6A89"/>
    <w:rsid w:val="005A7711"/>
    <w:rsid w:val="005A78EE"/>
    <w:rsid w:val="005A7BFC"/>
    <w:rsid w:val="005B00DA"/>
    <w:rsid w:val="005B0BC5"/>
    <w:rsid w:val="005B17C0"/>
    <w:rsid w:val="005B1806"/>
    <w:rsid w:val="005B191F"/>
    <w:rsid w:val="005B1D4F"/>
    <w:rsid w:val="005B1DFB"/>
    <w:rsid w:val="005B1E9B"/>
    <w:rsid w:val="005B288C"/>
    <w:rsid w:val="005B2BB6"/>
    <w:rsid w:val="005B2BDB"/>
    <w:rsid w:val="005B2F42"/>
    <w:rsid w:val="005B3532"/>
    <w:rsid w:val="005B3A18"/>
    <w:rsid w:val="005B3C1E"/>
    <w:rsid w:val="005B3F3A"/>
    <w:rsid w:val="005B434A"/>
    <w:rsid w:val="005B4C45"/>
    <w:rsid w:val="005B5262"/>
    <w:rsid w:val="005B5264"/>
    <w:rsid w:val="005B599E"/>
    <w:rsid w:val="005B6398"/>
    <w:rsid w:val="005B7AB3"/>
    <w:rsid w:val="005B7BBE"/>
    <w:rsid w:val="005B7DBB"/>
    <w:rsid w:val="005C0347"/>
    <w:rsid w:val="005C0675"/>
    <w:rsid w:val="005C084B"/>
    <w:rsid w:val="005C1521"/>
    <w:rsid w:val="005C18A0"/>
    <w:rsid w:val="005C1A49"/>
    <w:rsid w:val="005C1B75"/>
    <w:rsid w:val="005C1D94"/>
    <w:rsid w:val="005C22C3"/>
    <w:rsid w:val="005C2B20"/>
    <w:rsid w:val="005C2E79"/>
    <w:rsid w:val="005C33EA"/>
    <w:rsid w:val="005C39AD"/>
    <w:rsid w:val="005C4708"/>
    <w:rsid w:val="005C483C"/>
    <w:rsid w:val="005C50BC"/>
    <w:rsid w:val="005C5C0B"/>
    <w:rsid w:val="005C5D19"/>
    <w:rsid w:val="005C5D98"/>
    <w:rsid w:val="005C60B6"/>
    <w:rsid w:val="005C6246"/>
    <w:rsid w:val="005C66A6"/>
    <w:rsid w:val="005C6B6D"/>
    <w:rsid w:val="005C706B"/>
    <w:rsid w:val="005D00A6"/>
    <w:rsid w:val="005D00D0"/>
    <w:rsid w:val="005D0805"/>
    <w:rsid w:val="005D08CB"/>
    <w:rsid w:val="005D0B3B"/>
    <w:rsid w:val="005D107A"/>
    <w:rsid w:val="005D148E"/>
    <w:rsid w:val="005D191F"/>
    <w:rsid w:val="005D1A38"/>
    <w:rsid w:val="005D1FD4"/>
    <w:rsid w:val="005D207E"/>
    <w:rsid w:val="005D21DA"/>
    <w:rsid w:val="005D23D7"/>
    <w:rsid w:val="005D2475"/>
    <w:rsid w:val="005D2650"/>
    <w:rsid w:val="005D2992"/>
    <w:rsid w:val="005D2D99"/>
    <w:rsid w:val="005D3319"/>
    <w:rsid w:val="005D3461"/>
    <w:rsid w:val="005D386F"/>
    <w:rsid w:val="005D45B9"/>
    <w:rsid w:val="005D4744"/>
    <w:rsid w:val="005D4F69"/>
    <w:rsid w:val="005D51E8"/>
    <w:rsid w:val="005D5518"/>
    <w:rsid w:val="005D55F1"/>
    <w:rsid w:val="005D5683"/>
    <w:rsid w:val="005D5A29"/>
    <w:rsid w:val="005D5B7A"/>
    <w:rsid w:val="005D6082"/>
    <w:rsid w:val="005D65D0"/>
    <w:rsid w:val="005D6726"/>
    <w:rsid w:val="005D6C57"/>
    <w:rsid w:val="005D6C5A"/>
    <w:rsid w:val="005D6FE3"/>
    <w:rsid w:val="005D747E"/>
    <w:rsid w:val="005D7614"/>
    <w:rsid w:val="005D78CD"/>
    <w:rsid w:val="005E003F"/>
    <w:rsid w:val="005E0128"/>
    <w:rsid w:val="005E0646"/>
    <w:rsid w:val="005E0BD9"/>
    <w:rsid w:val="005E0C9E"/>
    <w:rsid w:val="005E0D80"/>
    <w:rsid w:val="005E0E8A"/>
    <w:rsid w:val="005E0F54"/>
    <w:rsid w:val="005E10CF"/>
    <w:rsid w:val="005E1312"/>
    <w:rsid w:val="005E17C3"/>
    <w:rsid w:val="005E182F"/>
    <w:rsid w:val="005E186F"/>
    <w:rsid w:val="005E19EB"/>
    <w:rsid w:val="005E1EAC"/>
    <w:rsid w:val="005E2054"/>
    <w:rsid w:val="005E2529"/>
    <w:rsid w:val="005E2564"/>
    <w:rsid w:val="005E297E"/>
    <w:rsid w:val="005E29F7"/>
    <w:rsid w:val="005E2D1A"/>
    <w:rsid w:val="005E2E78"/>
    <w:rsid w:val="005E2F39"/>
    <w:rsid w:val="005E33AC"/>
    <w:rsid w:val="005E39C9"/>
    <w:rsid w:val="005E3E92"/>
    <w:rsid w:val="005E4078"/>
    <w:rsid w:val="005E41CE"/>
    <w:rsid w:val="005E4506"/>
    <w:rsid w:val="005E466B"/>
    <w:rsid w:val="005E4B35"/>
    <w:rsid w:val="005E4B77"/>
    <w:rsid w:val="005E4FFF"/>
    <w:rsid w:val="005E5B2D"/>
    <w:rsid w:val="005E61F8"/>
    <w:rsid w:val="005E67FC"/>
    <w:rsid w:val="005E6833"/>
    <w:rsid w:val="005E6ACA"/>
    <w:rsid w:val="005E6B76"/>
    <w:rsid w:val="005E7037"/>
    <w:rsid w:val="005E7104"/>
    <w:rsid w:val="005E715F"/>
    <w:rsid w:val="005E71D7"/>
    <w:rsid w:val="005E74F6"/>
    <w:rsid w:val="005E7831"/>
    <w:rsid w:val="005E7E28"/>
    <w:rsid w:val="005F0083"/>
    <w:rsid w:val="005F01AE"/>
    <w:rsid w:val="005F099A"/>
    <w:rsid w:val="005F0AA2"/>
    <w:rsid w:val="005F185E"/>
    <w:rsid w:val="005F2790"/>
    <w:rsid w:val="005F2AF6"/>
    <w:rsid w:val="005F343D"/>
    <w:rsid w:val="005F3C25"/>
    <w:rsid w:val="005F42C6"/>
    <w:rsid w:val="005F44F5"/>
    <w:rsid w:val="005F4C27"/>
    <w:rsid w:val="005F5AAA"/>
    <w:rsid w:val="005F5B10"/>
    <w:rsid w:val="005F5B80"/>
    <w:rsid w:val="005F5BDF"/>
    <w:rsid w:val="005F5DAF"/>
    <w:rsid w:val="005F5E43"/>
    <w:rsid w:val="005F63A3"/>
    <w:rsid w:val="005F6586"/>
    <w:rsid w:val="00600045"/>
    <w:rsid w:val="0060013A"/>
    <w:rsid w:val="00600259"/>
    <w:rsid w:val="006005DE"/>
    <w:rsid w:val="00600A2E"/>
    <w:rsid w:val="00600A77"/>
    <w:rsid w:val="006014DC"/>
    <w:rsid w:val="006015E9"/>
    <w:rsid w:val="00601696"/>
    <w:rsid w:val="0060181D"/>
    <w:rsid w:val="00601BBF"/>
    <w:rsid w:val="00602379"/>
    <w:rsid w:val="00602487"/>
    <w:rsid w:val="006025F6"/>
    <w:rsid w:val="0060282F"/>
    <w:rsid w:val="00602BBD"/>
    <w:rsid w:val="006037AC"/>
    <w:rsid w:val="00603AAE"/>
    <w:rsid w:val="00603FA5"/>
    <w:rsid w:val="006041E8"/>
    <w:rsid w:val="006048DE"/>
    <w:rsid w:val="00604E39"/>
    <w:rsid w:val="00604EF4"/>
    <w:rsid w:val="00604FC5"/>
    <w:rsid w:val="006051D0"/>
    <w:rsid w:val="00605297"/>
    <w:rsid w:val="0060532B"/>
    <w:rsid w:val="00605778"/>
    <w:rsid w:val="006058A9"/>
    <w:rsid w:val="00605F38"/>
    <w:rsid w:val="00605F6E"/>
    <w:rsid w:val="00605F82"/>
    <w:rsid w:val="0060607E"/>
    <w:rsid w:val="00606149"/>
    <w:rsid w:val="006066C5"/>
    <w:rsid w:val="00606748"/>
    <w:rsid w:val="006068E6"/>
    <w:rsid w:val="00606A8A"/>
    <w:rsid w:val="00606E96"/>
    <w:rsid w:val="00606FD9"/>
    <w:rsid w:val="0060725E"/>
    <w:rsid w:val="006075EA"/>
    <w:rsid w:val="00607CBE"/>
    <w:rsid w:val="00607F4B"/>
    <w:rsid w:val="006106F3"/>
    <w:rsid w:val="00610CD0"/>
    <w:rsid w:val="00611679"/>
    <w:rsid w:val="0061175D"/>
    <w:rsid w:val="00612293"/>
    <w:rsid w:val="00612974"/>
    <w:rsid w:val="00612F24"/>
    <w:rsid w:val="006130C8"/>
    <w:rsid w:val="006132BD"/>
    <w:rsid w:val="006138B1"/>
    <w:rsid w:val="00613952"/>
    <w:rsid w:val="006139C3"/>
    <w:rsid w:val="0061483D"/>
    <w:rsid w:val="006152DF"/>
    <w:rsid w:val="00615582"/>
    <w:rsid w:val="00615AA7"/>
    <w:rsid w:val="00616103"/>
    <w:rsid w:val="006166D5"/>
    <w:rsid w:val="006168E2"/>
    <w:rsid w:val="00616967"/>
    <w:rsid w:val="00616D10"/>
    <w:rsid w:val="006170DC"/>
    <w:rsid w:val="006175E4"/>
    <w:rsid w:val="00617DD9"/>
    <w:rsid w:val="00620149"/>
    <w:rsid w:val="0062051B"/>
    <w:rsid w:val="00620946"/>
    <w:rsid w:val="00620AA9"/>
    <w:rsid w:val="00620E6E"/>
    <w:rsid w:val="00621476"/>
    <w:rsid w:val="006217E5"/>
    <w:rsid w:val="00621C60"/>
    <w:rsid w:val="00621EE8"/>
    <w:rsid w:val="006221B8"/>
    <w:rsid w:val="00622B88"/>
    <w:rsid w:val="00622FCD"/>
    <w:rsid w:val="006235CF"/>
    <w:rsid w:val="00623962"/>
    <w:rsid w:val="00623A41"/>
    <w:rsid w:val="00623CE7"/>
    <w:rsid w:val="006241B8"/>
    <w:rsid w:val="00624209"/>
    <w:rsid w:val="006242BE"/>
    <w:rsid w:val="00625754"/>
    <w:rsid w:val="00625D7B"/>
    <w:rsid w:val="00625E4A"/>
    <w:rsid w:val="00625E88"/>
    <w:rsid w:val="00625FFD"/>
    <w:rsid w:val="0062608C"/>
    <w:rsid w:val="00626E2E"/>
    <w:rsid w:val="0062708C"/>
    <w:rsid w:val="006276E7"/>
    <w:rsid w:val="0062771D"/>
    <w:rsid w:val="00630592"/>
    <w:rsid w:val="00630636"/>
    <w:rsid w:val="00630B5D"/>
    <w:rsid w:val="00631A50"/>
    <w:rsid w:val="0063235B"/>
    <w:rsid w:val="006327A0"/>
    <w:rsid w:val="006329CB"/>
    <w:rsid w:val="00632A49"/>
    <w:rsid w:val="00632BB4"/>
    <w:rsid w:val="0063333B"/>
    <w:rsid w:val="006336BA"/>
    <w:rsid w:val="00633C6C"/>
    <w:rsid w:val="00634250"/>
    <w:rsid w:val="0063546E"/>
    <w:rsid w:val="0063586A"/>
    <w:rsid w:val="00635F3F"/>
    <w:rsid w:val="006360EC"/>
    <w:rsid w:val="006363CC"/>
    <w:rsid w:val="006368DD"/>
    <w:rsid w:val="00636D9D"/>
    <w:rsid w:val="0063778C"/>
    <w:rsid w:val="006378F5"/>
    <w:rsid w:val="006379BE"/>
    <w:rsid w:val="006379F0"/>
    <w:rsid w:val="00637F39"/>
    <w:rsid w:val="006402B6"/>
    <w:rsid w:val="006402F9"/>
    <w:rsid w:val="00640762"/>
    <w:rsid w:val="00640795"/>
    <w:rsid w:val="00640935"/>
    <w:rsid w:val="00640ACE"/>
    <w:rsid w:val="00640B27"/>
    <w:rsid w:val="006413E0"/>
    <w:rsid w:val="006414AD"/>
    <w:rsid w:val="00641621"/>
    <w:rsid w:val="0064195C"/>
    <w:rsid w:val="00641BE5"/>
    <w:rsid w:val="00642244"/>
    <w:rsid w:val="00642424"/>
    <w:rsid w:val="006424B1"/>
    <w:rsid w:val="006431F7"/>
    <w:rsid w:val="00643D2B"/>
    <w:rsid w:val="00643F1A"/>
    <w:rsid w:val="00643F66"/>
    <w:rsid w:val="0064450D"/>
    <w:rsid w:val="0064477E"/>
    <w:rsid w:val="006449F9"/>
    <w:rsid w:val="00644CC9"/>
    <w:rsid w:val="0064531B"/>
    <w:rsid w:val="00645788"/>
    <w:rsid w:val="00645D17"/>
    <w:rsid w:val="00645E61"/>
    <w:rsid w:val="00645E68"/>
    <w:rsid w:val="006460F6"/>
    <w:rsid w:val="0064635F"/>
    <w:rsid w:val="0064668D"/>
    <w:rsid w:val="00646706"/>
    <w:rsid w:val="006468E5"/>
    <w:rsid w:val="00647510"/>
    <w:rsid w:val="0064769B"/>
    <w:rsid w:val="006479E0"/>
    <w:rsid w:val="00647B17"/>
    <w:rsid w:val="006500C9"/>
    <w:rsid w:val="00650293"/>
    <w:rsid w:val="0065033C"/>
    <w:rsid w:val="006504AE"/>
    <w:rsid w:val="00650857"/>
    <w:rsid w:val="00650C4F"/>
    <w:rsid w:val="006511A2"/>
    <w:rsid w:val="00651545"/>
    <w:rsid w:val="00651FD2"/>
    <w:rsid w:val="00652096"/>
    <w:rsid w:val="00652440"/>
    <w:rsid w:val="00652D4C"/>
    <w:rsid w:val="006531D9"/>
    <w:rsid w:val="006533D9"/>
    <w:rsid w:val="00653A8E"/>
    <w:rsid w:val="006540EB"/>
    <w:rsid w:val="006542CC"/>
    <w:rsid w:val="006545FB"/>
    <w:rsid w:val="006549F4"/>
    <w:rsid w:val="006553E1"/>
    <w:rsid w:val="00655832"/>
    <w:rsid w:val="00655BB0"/>
    <w:rsid w:val="00655FCF"/>
    <w:rsid w:val="006564CD"/>
    <w:rsid w:val="006566D5"/>
    <w:rsid w:val="00656788"/>
    <w:rsid w:val="00656DC1"/>
    <w:rsid w:val="00656DD2"/>
    <w:rsid w:val="0065743F"/>
    <w:rsid w:val="0065789D"/>
    <w:rsid w:val="00657D87"/>
    <w:rsid w:val="00657DCA"/>
    <w:rsid w:val="00657F23"/>
    <w:rsid w:val="00660000"/>
    <w:rsid w:val="00660151"/>
    <w:rsid w:val="00660BF8"/>
    <w:rsid w:val="006612F6"/>
    <w:rsid w:val="006616E1"/>
    <w:rsid w:val="00661775"/>
    <w:rsid w:val="006618F0"/>
    <w:rsid w:val="00661B3C"/>
    <w:rsid w:val="00661F90"/>
    <w:rsid w:val="006624B3"/>
    <w:rsid w:val="00662ABD"/>
    <w:rsid w:val="00662F1F"/>
    <w:rsid w:val="00663405"/>
    <w:rsid w:val="00663444"/>
    <w:rsid w:val="00663746"/>
    <w:rsid w:val="00663BDD"/>
    <w:rsid w:val="00665063"/>
    <w:rsid w:val="00665389"/>
    <w:rsid w:val="00665EB5"/>
    <w:rsid w:val="00665FB0"/>
    <w:rsid w:val="006661ED"/>
    <w:rsid w:val="00666BD4"/>
    <w:rsid w:val="00666C03"/>
    <w:rsid w:val="00667227"/>
    <w:rsid w:val="00667296"/>
    <w:rsid w:val="006674A2"/>
    <w:rsid w:val="00671791"/>
    <w:rsid w:val="006719C7"/>
    <w:rsid w:val="00671BBC"/>
    <w:rsid w:val="006720CD"/>
    <w:rsid w:val="006720F9"/>
    <w:rsid w:val="006726EE"/>
    <w:rsid w:val="00672703"/>
    <w:rsid w:val="006729C2"/>
    <w:rsid w:val="00672DB5"/>
    <w:rsid w:val="006731D7"/>
    <w:rsid w:val="00673547"/>
    <w:rsid w:val="0067386E"/>
    <w:rsid w:val="0067440F"/>
    <w:rsid w:val="0067445C"/>
    <w:rsid w:val="0067470A"/>
    <w:rsid w:val="00674958"/>
    <w:rsid w:val="0067497C"/>
    <w:rsid w:val="00674ACB"/>
    <w:rsid w:val="00675364"/>
    <w:rsid w:val="0067553A"/>
    <w:rsid w:val="00675666"/>
    <w:rsid w:val="006757A9"/>
    <w:rsid w:val="006758F8"/>
    <w:rsid w:val="00675B24"/>
    <w:rsid w:val="00675D63"/>
    <w:rsid w:val="00675D68"/>
    <w:rsid w:val="00675E5A"/>
    <w:rsid w:val="00676612"/>
    <w:rsid w:val="00676EC1"/>
    <w:rsid w:val="006779D3"/>
    <w:rsid w:val="00680057"/>
    <w:rsid w:val="00680120"/>
    <w:rsid w:val="00680280"/>
    <w:rsid w:val="00680CDC"/>
    <w:rsid w:val="006810B2"/>
    <w:rsid w:val="0068127B"/>
    <w:rsid w:val="006814BF"/>
    <w:rsid w:val="006815B7"/>
    <w:rsid w:val="00681A1D"/>
    <w:rsid w:val="00681DE6"/>
    <w:rsid w:val="0068223A"/>
    <w:rsid w:val="00682A80"/>
    <w:rsid w:val="006832CC"/>
    <w:rsid w:val="00683302"/>
    <w:rsid w:val="00683384"/>
    <w:rsid w:val="00683410"/>
    <w:rsid w:val="00683738"/>
    <w:rsid w:val="00683DFF"/>
    <w:rsid w:val="00684DEE"/>
    <w:rsid w:val="00685659"/>
    <w:rsid w:val="0068575F"/>
    <w:rsid w:val="0068597F"/>
    <w:rsid w:val="00686125"/>
    <w:rsid w:val="006861A1"/>
    <w:rsid w:val="006861AE"/>
    <w:rsid w:val="0068623F"/>
    <w:rsid w:val="00686B2F"/>
    <w:rsid w:val="00686F3A"/>
    <w:rsid w:val="0068731D"/>
    <w:rsid w:val="00687822"/>
    <w:rsid w:val="00687C45"/>
    <w:rsid w:val="00687CC5"/>
    <w:rsid w:val="00687EF9"/>
    <w:rsid w:val="00690465"/>
    <w:rsid w:val="00690AA5"/>
    <w:rsid w:val="00690AAD"/>
    <w:rsid w:val="00690ACA"/>
    <w:rsid w:val="00690AF3"/>
    <w:rsid w:val="00690B52"/>
    <w:rsid w:val="00691332"/>
    <w:rsid w:val="00691646"/>
    <w:rsid w:val="006918BE"/>
    <w:rsid w:val="00691A76"/>
    <w:rsid w:val="00691D49"/>
    <w:rsid w:val="00691F55"/>
    <w:rsid w:val="006920CC"/>
    <w:rsid w:val="00692236"/>
    <w:rsid w:val="006922DB"/>
    <w:rsid w:val="006932DA"/>
    <w:rsid w:val="0069386C"/>
    <w:rsid w:val="00693D22"/>
    <w:rsid w:val="006940DB"/>
    <w:rsid w:val="00694721"/>
    <w:rsid w:val="00694B7F"/>
    <w:rsid w:val="00695C05"/>
    <w:rsid w:val="00695D83"/>
    <w:rsid w:val="00695EB3"/>
    <w:rsid w:val="0069640F"/>
    <w:rsid w:val="00696500"/>
    <w:rsid w:val="00696AAB"/>
    <w:rsid w:val="006974B7"/>
    <w:rsid w:val="00697C21"/>
    <w:rsid w:val="006A1199"/>
    <w:rsid w:val="006A1285"/>
    <w:rsid w:val="006A16CF"/>
    <w:rsid w:val="006A1B4C"/>
    <w:rsid w:val="006A1C36"/>
    <w:rsid w:val="006A2092"/>
    <w:rsid w:val="006A2BCD"/>
    <w:rsid w:val="006A2D94"/>
    <w:rsid w:val="006A3099"/>
    <w:rsid w:val="006A31AA"/>
    <w:rsid w:val="006A32C9"/>
    <w:rsid w:val="006A3471"/>
    <w:rsid w:val="006A365A"/>
    <w:rsid w:val="006A4543"/>
    <w:rsid w:val="006A5311"/>
    <w:rsid w:val="006A5590"/>
    <w:rsid w:val="006A5C1F"/>
    <w:rsid w:val="006A5C7C"/>
    <w:rsid w:val="006A5C96"/>
    <w:rsid w:val="006A5E8C"/>
    <w:rsid w:val="006A5EF2"/>
    <w:rsid w:val="006A64E6"/>
    <w:rsid w:val="006A67BD"/>
    <w:rsid w:val="006A68DC"/>
    <w:rsid w:val="006A6FB9"/>
    <w:rsid w:val="006A7D83"/>
    <w:rsid w:val="006A7F7D"/>
    <w:rsid w:val="006B0400"/>
    <w:rsid w:val="006B0D4A"/>
    <w:rsid w:val="006B0EBA"/>
    <w:rsid w:val="006B144C"/>
    <w:rsid w:val="006B14FA"/>
    <w:rsid w:val="006B1642"/>
    <w:rsid w:val="006B1AFF"/>
    <w:rsid w:val="006B24AA"/>
    <w:rsid w:val="006B2639"/>
    <w:rsid w:val="006B2BC6"/>
    <w:rsid w:val="006B2DE2"/>
    <w:rsid w:val="006B323B"/>
    <w:rsid w:val="006B35B6"/>
    <w:rsid w:val="006B38D7"/>
    <w:rsid w:val="006B3A4C"/>
    <w:rsid w:val="006B4563"/>
    <w:rsid w:val="006B4578"/>
    <w:rsid w:val="006B4B60"/>
    <w:rsid w:val="006B4F57"/>
    <w:rsid w:val="006B512F"/>
    <w:rsid w:val="006B56AD"/>
    <w:rsid w:val="006B5A95"/>
    <w:rsid w:val="006B6556"/>
    <w:rsid w:val="006B6578"/>
    <w:rsid w:val="006B65EA"/>
    <w:rsid w:val="006B68C8"/>
    <w:rsid w:val="006B69D9"/>
    <w:rsid w:val="006B6B65"/>
    <w:rsid w:val="006B6DE7"/>
    <w:rsid w:val="006B6E4F"/>
    <w:rsid w:val="006B7B84"/>
    <w:rsid w:val="006B7FFA"/>
    <w:rsid w:val="006C0010"/>
    <w:rsid w:val="006C029E"/>
    <w:rsid w:val="006C0564"/>
    <w:rsid w:val="006C11E1"/>
    <w:rsid w:val="006C13EA"/>
    <w:rsid w:val="006C1526"/>
    <w:rsid w:val="006C202B"/>
    <w:rsid w:val="006C20DA"/>
    <w:rsid w:val="006C2540"/>
    <w:rsid w:val="006C2CC0"/>
    <w:rsid w:val="006C3CA5"/>
    <w:rsid w:val="006C4670"/>
    <w:rsid w:val="006C5157"/>
    <w:rsid w:val="006C5C93"/>
    <w:rsid w:val="006C718A"/>
    <w:rsid w:val="006C7A3A"/>
    <w:rsid w:val="006C7FBE"/>
    <w:rsid w:val="006D002C"/>
    <w:rsid w:val="006D0484"/>
    <w:rsid w:val="006D07DB"/>
    <w:rsid w:val="006D07E8"/>
    <w:rsid w:val="006D0D59"/>
    <w:rsid w:val="006D0D85"/>
    <w:rsid w:val="006D13C4"/>
    <w:rsid w:val="006D1701"/>
    <w:rsid w:val="006D1A4D"/>
    <w:rsid w:val="006D1C72"/>
    <w:rsid w:val="006D208D"/>
    <w:rsid w:val="006D236C"/>
    <w:rsid w:val="006D25CA"/>
    <w:rsid w:val="006D272C"/>
    <w:rsid w:val="006D2B52"/>
    <w:rsid w:val="006D3AB3"/>
    <w:rsid w:val="006D42DB"/>
    <w:rsid w:val="006D4366"/>
    <w:rsid w:val="006D4555"/>
    <w:rsid w:val="006D46F9"/>
    <w:rsid w:val="006D47F2"/>
    <w:rsid w:val="006D4E9D"/>
    <w:rsid w:val="006D509D"/>
    <w:rsid w:val="006D512E"/>
    <w:rsid w:val="006D5337"/>
    <w:rsid w:val="006D580A"/>
    <w:rsid w:val="006D5EC8"/>
    <w:rsid w:val="006D6A75"/>
    <w:rsid w:val="006D6BF8"/>
    <w:rsid w:val="006D6FF7"/>
    <w:rsid w:val="006D706B"/>
    <w:rsid w:val="006D76D7"/>
    <w:rsid w:val="006D7791"/>
    <w:rsid w:val="006D792F"/>
    <w:rsid w:val="006D7B57"/>
    <w:rsid w:val="006D7F9A"/>
    <w:rsid w:val="006E0C96"/>
    <w:rsid w:val="006E0EE3"/>
    <w:rsid w:val="006E112F"/>
    <w:rsid w:val="006E199D"/>
    <w:rsid w:val="006E1B75"/>
    <w:rsid w:val="006E206E"/>
    <w:rsid w:val="006E213E"/>
    <w:rsid w:val="006E227F"/>
    <w:rsid w:val="006E2921"/>
    <w:rsid w:val="006E2C87"/>
    <w:rsid w:val="006E2EDA"/>
    <w:rsid w:val="006E307E"/>
    <w:rsid w:val="006E31B8"/>
    <w:rsid w:val="006E31DE"/>
    <w:rsid w:val="006E320C"/>
    <w:rsid w:val="006E32E9"/>
    <w:rsid w:val="006E38AB"/>
    <w:rsid w:val="006E3BA0"/>
    <w:rsid w:val="006E43D0"/>
    <w:rsid w:val="006E43FD"/>
    <w:rsid w:val="006E4702"/>
    <w:rsid w:val="006E4DD0"/>
    <w:rsid w:val="006E4DFA"/>
    <w:rsid w:val="006E56AB"/>
    <w:rsid w:val="006E598A"/>
    <w:rsid w:val="006E5B97"/>
    <w:rsid w:val="006E6361"/>
    <w:rsid w:val="006E6882"/>
    <w:rsid w:val="006E6B98"/>
    <w:rsid w:val="006E6C61"/>
    <w:rsid w:val="006E7304"/>
    <w:rsid w:val="006F0628"/>
    <w:rsid w:val="006F0903"/>
    <w:rsid w:val="006F09DC"/>
    <w:rsid w:val="006F1114"/>
    <w:rsid w:val="006F1DAD"/>
    <w:rsid w:val="006F1E9D"/>
    <w:rsid w:val="006F1EB3"/>
    <w:rsid w:val="006F203B"/>
    <w:rsid w:val="006F2088"/>
    <w:rsid w:val="006F2384"/>
    <w:rsid w:val="006F24CF"/>
    <w:rsid w:val="006F317A"/>
    <w:rsid w:val="006F3DF3"/>
    <w:rsid w:val="006F41E5"/>
    <w:rsid w:val="006F4555"/>
    <w:rsid w:val="006F5CD1"/>
    <w:rsid w:val="006F615E"/>
    <w:rsid w:val="006F6317"/>
    <w:rsid w:val="006F6B30"/>
    <w:rsid w:val="006F7304"/>
    <w:rsid w:val="006F7321"/>
    <w:rsid w:val="006F7408"/>
    <w:rsid w:val="006F7523"/>
    <w:rsid w:val="006F79F1"/>
    <w:rsid w:val="006F7ADB"/>
    <w:rsid w:val="0070068D"/>
    <w:rsid w:val="00700904"/>
    <w:rsid w:val="00700A12"/>
    <w:rsid w:val="00700D26"/>
    <w:rsid w:val="00701053"/>
    <w:rsid w:val="00701398"/>
    <w:rsid w:val="0070140A"/>
    <w:rsid w:val="0070154E"/>
    <w:rsid w:val="007015DD"/>
    <w:rsid w:val="00701C3F"/>
    <w:rsid w:val="0070254B"/>
    <w:rsid w:val="0070268F"/>
    <w:rsid w:val="00703167"/>
    <w:rsid w:val="0070324C"/>
    <w:rsid w:val="00703306"/>
    <w:rsid w:val="0070361C"/>
    <w:rsid w:val="007037C0"/>
    <w:rsid w:val="007039CF"/>
    <w:rsid w:val="00703D2A"/>
    <w:rsid w:val="00703DCC"/>
    <w:rsid w:val="0070496D"/>
    <w:rsid w:val="00705131"/>
    <w:rsid w:val="007055D7"/>
    <w:rsid w:val="00705944"/>
    <w:rsid w:val="00705E4D"/>
    <w:rsid w:val="007060C9"/>
    <w:rsid w:val="007061A5"/>
    <w:rsid w:val="00706200"/>
    <w:rsid w:val="00706DBC"/>
    <w:rsid w:val="007071F9"/>
    <w:rsid w:val="007073CA"/>
    <w:rsid w:val="00707498"/>
    <w:rsid w:val="007074A1"/>
    <w:rsid w:val="0071013A"/>
    <w:rsid w:val="007101F1"/>
    <w:rsid w:val="00710394"/>
    <w:rsid w:val="007105B2"/>
    <w:rsid w:val="00710972"/>
    <w:rsid w:val="00710EF9"/>
    <w:rsid w:val="007110A2"/>
    <w:rsid w:val="00711424"/>
    <w:rsid w:val="007116D4"/>
    <w:rsid w:val="00712F0E"/>
    <w:rsid w:val="00713124"/>
    <w:rsid w:val="0071419A"/>
    <w:rsid w:val="00715367"/>
    <w:rsid w:val="00715B57"/>
    <w:rsid w:val="00715E6A"/>
    <w:rsid w:val="0071609E"/>
    <w:rsid w:val="0071615C"/>
    <w:rsid w:val="00716547"/>
    <w:rsid w:val="00716739"/>
    <w:rsid w:val="00716AB1"/>
    <w:rsid w:val="007170A4"/>
    <w:rsid w:val="007172FE"/>
    <w:rsid w:val="00717F1C"/>
    <w:rsid w:val="0072066F"/>
    <w:rsid w:val="00721013"/>
    <w:rsid w:val="00721905"/>
    <w:rsid w:val="00721982"/>
    <w:rsid w:val="00721AC6"/>
    <w:rsid w:val="00721F72"/>
    <w:rsid w:val="007224A3"/>
    <w:rsid w:val="00722D3F"/>
    <w:rsid w:val="0072301F"/>
    <w:rsid w:val="007230E0"/>
    <w:rsid w:val="00723B79"/>
    <w:rsid w:val="00723E1A"/>
    <w:rsid w:val="00724881"/>
    <w:rsid w:val="00724C80"/>
    <w:rsid w:val="00724CD8"/>
    <w:rsid w:val="00724EEF"/>
    <w:rsid w:val="007254CB"/>
    <w:rsid w:val="00726CE1"/>
    <w:rsid w:val="0072713C"/>
    <w:rsid w:val="007277C4"/>
    <w:rsid w:val="00727B05"/>
    <w:rsid w:val="00727FB3"/>
    <w:rsid w:val="007301C4"/>
    <w:rsid w:val="00730338"/>
    <w:rsid w:val="00730694"/>
    <w:rsid w:val="007308FB"/>
    <w:rsid w:val="00730931"/>
    <w:rsid w:val="007309F3"/>
    <w:rsid w:val="0073146E"/>
    <w:rsid w:val="0073240D"/>
    <w:rsid w:val="0073246A"/>
    <w:rsid w:val="00733480"/>
    <w:rsid w:val="00733B01"/>
    <w:rsid w:val="00733C67"/>
    <w:rsid w:val="00733E17"/>
    <w:rsid w:val="007341D6"/>
    <w:rsid w:val="00734B61"/>
    <w:rsid w:val="007350F9"/>
    <w:rsid w:val="00736087"/>
    <w:rsid w:val="00736483"/>
    <w:rsid w:val="007365FB"/>
    <w:rsid w:val="00736F35"/>
    <w:rsid w:val="0073769F"/>
    <w:rsid w:val="00737AA1"/>
    <w:rsid w:val="00737F94"/>
    <w:rsid w:val="00740A2A"/>
    <w:rsid w:val="00740EDE"/>
    <w:rsid w:val="00741228"/>
    <w:rsid w:val="00741245"/>
    <w:rsid w:val="007413FD"/>
    <w:rsid w:val="007419C2"/>
    <w:rsid w:val="00741F2C"/>
    <w:rsid w:val="00741F9B"/>
    <w:rsid w:val="00742248"/>
    <w:rsid w:val="00742473"/>
    <w:rsid w:val="0074258F"/>
    <w:rsid w:val="00742CB4"/>
    <w:rsid w:val="00743123"/>
    <w:rsid w:val="00743E1B"/>
    <w:rsid w:val="00744463"/>
    <w:rsid w:val="00744478"/>
    <w:rsid w:val="00745984"/>
    <w:rsid w:val="00745C6C"/>
    <w:rsid w:val="00746097"/>
    <w:rsid w:val="00746737"/>
    <w:rsid w:val="00746B59"/>
    <w:rsid w:val="00746D30"/>
    <w:rsid w:val="0074706E"/>
    <w:rsid w:val="007471F3"/>
    <w:rsid w:val="00747B32"/>
    <w:rsid w:val="0075007C"/>
    <w:rsid w:val="00750292"/>
    <w:rsid w:val="007507B7"/>
    <w:rsid w:val="00750827"/>
    <w:rsid w:val="00750FA1"/>
    <w:rsid w:val="007513D1"/>
    <w:rsid w:val="007514D4"/>
    <w:rsid w:val="007517B0"/>
    <w:rsid w:val="00752060"/>
    <w:rsid w:val="00752409"/>
    <w:rsid w:val="0075278A"/>
    <w:rsid w:val="007533CE"/>
    <w:rsid w:val="007537C9"/>
    <w:rsid w:val="00754160"/>
    <w:rsid w:val="007544E6"/>
    <w:rsid w:val="0075529D"/>
    <w:rsid w:val="00755620"/>
    <w:rsid w:val="00755E97"/>
    <w:rsid w:val="0075601C"/>
    <w:rsid w:val="00756185"/>
    <w:rsid w:val="0075618A"/>
    <w:rsid w:val="0075673C"/>
    <w:rsid w:val="00756780"/>
    <w:rsid w:val="007574CD"/>
    <w:rsid w:val="007579FE"/>
    <w:rsid w:val="00757A5E"/>
    <w:rsid w:val="00757F31"/>
    <w:rsid w:val="00760724"/>
    <w:rsid w:val="00760818"/>
    <w:rsid w:val="00760870"/>
    <w:rsid w:val="0076092A"/>
    <w:rsid w:val="00760D01"/>
    <w:rsid w:val="0076187C"/>
    <w:rsid w:val="00761A32"/>
    <w:rsid w:val="007628A3"/>
    <w:rsid w:val="007628E3"/>
    <w:rsid w:val="00762E12"/>
    <w:rsid w:val="00763E11"/>
    <w:rsid w:val="0076417C"/>
    <w:rsid w:val="007641D9"/>
    <w:rsid w:val="007643C7"/>
    <w:rsid w:val="0076444F"/>
    <w:rsid w:val="007647F2"/>
    <w:rsid w:val="007648FD"/>
    <w:rsid w:val="00764F80"/>
    <w:rsid w:val="007652C0"/>
    <w:rsid w:val="00765E02"/>
    <w:rsid w:val="0076603F"/>
    <w:rsid w:val="007662EA"/>
    <w:rsid w:val="007666EA"/>
    <w:rsid w:val="007669C7"/>
    <w:rsid w:val="007669FB"/>
    <w:rsid w:val="00766B25"/>
    <w:rsid w:val="00766EB8"/>
    <w:rsid w:val="00766F89"/>
    <w:rsid w:val="00767135"/>
    <w:rsid w:val="00767638"/>
    <w:rsid w:val="0077037D"/>
    <w:rsid w:val="007703DF"/>
    <w:rsid w:val="0077051E"/>
    <w:rsid w:val="00770774"/>
    <w:rsid w:val="00770842"/>
    <w:rsid w:val="00770B71"/>
    <w:rsid w:val="007717EE"/>
    <w:rsid w:val="00771A67"/>
    <w:rsid w:val="00771CB1"/>
    <w:rsid w:val="00771EF5"/>
    <w:rsid w:val="007720D9"/>
    <w:rsid w:val="0077274A"/>
    <w:rsid w:val="0077287D"/>
    <w:rsid w:val="00773424"/>
    <w:rsid w:val="00773C7C"/>
    <w:rsid w:val="007750BF"/>
    <w:rsid w:val="0077531B"/>
    <w:rsid w:val="007757B8"/>
    <w:rsid w:val="00775F8A"/>
    <w:rsid w:val="00776D6E"/>
    <w:rsid w:val="0077753B"/>
    <w:rsid w:val="00777B78"/>
    <w:rsid w:val="0078017A"/>
    <w:rsid w:val="007805DA"/>
    <w:rsid w:val="007805FA"/>
    <w:rsid w:val="00780853"/>
    <w:rsid w:val="00781064"/>
    <w:rsid w:val="007813DB"/>
    <w:rsid w:val="00781598"/>
    <w:rsid w:val="0078174A"/>
    <w:rsid w:val="007818B1"/>
    <w:rsid w:val="00781989"/>
    <w:rsid w:val="00782142"/>
    <w:rsid w:val="007821BE"/>
    <w:rsid w:val="00782494"/>
    <w:rsid w:val="00782FCF"/>
    <w:rsid w:val="00783785"/>
    <w:rsid w:val="00783B2A"/>
    <w:rsid w:val="0078410B"/>
    <w:rsid w:val="00784335"/>
    <w:rsid w:val="00784851"/>
    <w:rsid w:val="0078497E"/>
    <w:rsid w:val="00784D36"/>
    <w:rsid w:val="00784E3B"/>
    <w:rsid w:val="00784FF5"/>
    <w:rsid w:val="007855C6"/>
    <w:rsid w:val="00785E7A"/>
    <w:rsid w:val="00785EA5"/>
    <w:rsid w:val="00785ECD"/>
    <w:rsid w:val="00785EFF"/>
    <w:rsid w:val="007865FF"/>
    <w:rsid w:val="0078705A"/>
    <w:rsid w:val="0078717B"/>
    <w:rsid w:val="0078724C"/>
    <w:rsid w:val="007877AB"/>
    <w:rsid w:val="0078790D"/>
    <w:rsid w:val="00787C70"/>
    <w:rsid w:val="00790286"/>
    <w:rsid w:val="0079046A"/>
    <w:rsid w:val="007904A7"/>
    <w:rsid w:val="00790AE3"/>
    <w:rsid w:val="00790B94"/>
    <w:rsid w:val="00791265"/>
    <w:rsid w:val="007914FE"/>
    <w:rsid w:val="00791A87"/>
    <w:rsid w:val="00791AB9"/>
    <w:rsid w:val="00791B3D"/>
    <w:rsid w:val="00792705"/>
    <w:rsid w:val="00792832"/>
    <w:rsid w:val="007934F0"/>
    <w:rsid w:val="00793EE9"/>
    <w:rsid w:val="00794073"/>
    <w:rsid w:val="0079479F"/>
    <w:rsid w:val="0079480F"/>
    <w:rsid w:val="00794D74"/>
    <w:rsid w:val="00794D82"/>
    <w:rsid w:val="007961AA"/>
    <w:rsid w:val="00796999"/>
    <w:rsid w:val="00796A79"/>
    <w:rsid w:val="00796D9A"/>
    <w:rsid w:val="007977DE"/>
    <w:rsid w:val="007977EA"/>
    <w:rsid w:val="00797A26"/>
    <w:rsid w:val="00797CC7"/>
    <w:rsid w:val="00797CFE"/>
    <w:rsid w:val="007A07A8"/>
    <w:rsid w:val="007A0CD9"/>
    <w:rsid w:val="007A0D62"/>
    <w:rsid w:val="007A0E3F"/>
    <w:rsid w:val="007A10AD"/>
    <w:rsid w:val="007A10C1"/>
    <w:rsid w:val="007A12FA"/>
    <w:rsid w:val="007A164B"/>
    <w:rsid w:val="007A208B"/>
    <w:rsid w:val="007A2457"/>
    <w:rsid w:val="007A2C91"/>
    <w:rsid w:val="007A2CDE"/>
    <w:rsid w:val="007A2EEA"/>
    <w:rsid w:val="007A321F"/>
    <w:rsid w:val="007A3489"/>
    <w:rsid w:val="007A3EBF"/>
    <w:rsid w:val="007A4ADD"/>
    <w:rsid w:val="007A4F19"/>
    <w:rsid w:val="007A4FB3"/>
    <w:rsid w:val="007A5921"/>
    <w:rsid w:val="007A5FCE"/>
    <w:rsid w:val="007A6076"/>
    <w:rsid w:val="007A63CD"/>
    <w:rsid w:val="007A6633"/>
    <w:rsid w:val="007A6807"/>
    <w:rsid w:val="007A6F9B"/>
    <w:rsid w:val="007A7B1F"/>
    <w:rsid w:val="007A7E29"/>
    <w:rsid w:val="007B0077"/>
    <w:rsid w:val="007B048E"/>
    <w:rsid w:val="007B087B"/>
    <w:rsid w:val="007B09C1"/>
    <w:rsid w:val="007B0E9F"/>
    <w:rsid w:val="007B19D2"/>
    <w:rsid w:val="007B22AD"/>
    <w:rsid w:val="007B2899"/>
    <w:rsid w:val="007B2A1B"/>
    <w:rsid w:val="007B2C15"/>
    <w:rsid w:val="007B2DE7"/>
    <w:rsid w:val="007B2F2B"/>
    <w:rsid w:val="007B30EB"/>
    <w:rsid w:val="007B3136"/>
    <w:rsid w:val="007B3B46"/>
    <w:rsid w:val="007B3BA9"/>
    <w:rsid w:val="007B3C98"/>
    <w:rsid w:val="007B427B"/>
    <w:rsid w:val="007B48FC"/>
    <w:rsid w:val="007B4E37"/>
    <w:rsid w:val="007B5119"/>
    <w:rsid w:val="007B5DD8"/>
    <w:rsid w:val="007B6CB1"/>
    <w:rsid w:val="007B72A5"/>
    <w:rsid w:val="007B7D1A"/>
    <w:rsid w:val="007C0123"/>
    <w:rsid w:val="007C02B8"/>
    <w:rsid w:val="007C035C"/>
    <w:rsid w:val="007C07E5"/>
    <w:rsid w:val="007C0A38"/>
    <w:rsid w:val="007C11AF"/>
    <w:rsid w:val="007C1907"/>
    <w:rsid w:val="007C19DA"/>
    <w:rsid w:val="007C1C32"/>
    <w:rsid w:val="007C217F"/>
    <w:rsid w:val="007C2417"/>
    <w:rsid w:val="007C25DA"/>
    <w:rsid w:val="007C28BA"/>
    <w:rsid w:val="007C2936"/>
    <w:rsid w:val="007C2B45"/>
    <w:rsid w:val="007C2CF9"/>
    <w:rsid w:val="007C3028"/>
    <w:rsid w:val="007C383D"/>
    <w:rsid w:val="007C3954"/>
    <w:rsid w:val="007C3D22"/>
    <w:rsid w:val="007C497B"/>
    <w:rsid w:val="007C4D9F"/>
    <w:rsid w:val="007C51A2"/>
    <w:rsid w:val="007C53EC"/>
    <w:rsid w:val="007C5719"/>
    <w:rsid w:val="007C589D"/>
    <w:rsid w:val="007C5A28"/>
    <w:rsid w:val="007C6441"/>
    <w:rsid w:val="007C6A03"/>
    <w:rsid w:val="007C6D23"/>
    <w:rsid w:val="007C7135"/>
    <w:rsid w:val="007C7921"/>
    <w:rsid w:val="007D0536"/>
    <w:rsid w:val="007D086C"/>
    <w:rsid w:val="007D0A74"/>
    <w:rsid w:val="007D143E"/>
    <w:rsid w:val="007D16A9"/>
    <w:rsid w:val="007D17A2"/>
    <w:rsid w:val="007D18D4"/>
    <w:rsid w:val="007D1C56"/>
    <w:rsid w:val="007D1CA7"/>
    <w:rsid w:val="007D21D5"/>
    <w:rsid w:val="007D21F4"/>
    <w:rsid w:val="007D22F3"/>
    <w:rsid w:val="007D2756"/>
    <w:rsid w:val="007D2D7D"/>
    <w:rsid w:val="007D2D8F"/>
    <w:rsid w:val="007D3458"/>
    <w:rsid w:val="007D3546"/>
    <w:rsid w:val="007D38F1"/>
    <w:rsid w:val="007D3B60"/>
    <w:rsid w:val="007D3F08"/>
    <w:rsid w:val="007D40B2"/>
    <w:rsid w:val="007D40FC"/>
    <w:rsid w:val="007D4362"/>
    <w:rsid w:val="007D4606"/>
    <w:rsid w:val="007D4A0A"/>
    <w:rsid w:val="007D4F47"/>
    <w:rsid w:val="007D54F4"/>
    <w:rsid w:val="007D6542"/>
    <w:rsid w:val="007D6B57"/>
    <w:rsid w:val="007D6C14"/>
    <w:rsid w:val="007D6C17"/>
    <w:rsid w:val="007D6DA4"/>
    <w:rsid w:val="007D726B"/>
    <w:rsid w:val="007D74CB"/>
    <w:rsid w:val="007D76F5"/>
    <w:rsid w:val="007D7827"/>
    <w:rsid w:val="007D788C"/>
    <w:rsid w:val="007D7AF5"/>
    <w:rsid w:val="007D7C23"/>
    <w:rsid w:val="007D7C46"/>
    <w:rsid w:val="007E038D"/>
    <w:rsid w:val="007E044F"/>
    <w:rsid w:val="007E0628"/>
    <w:rsid w:val="007E0B3A"/>
    <w:rsid w:val="007E0D1C"/>
    <w:rsid w:val="007E143A"/>
    <w:rsid w:val="007E1A67"/>
    <w:rsid w:val="007E1C88"/>
    <w:rsid w:val="007E1D25"/>
    <w:rsid w:val="007E1DF9"/>
    <w:rsid w:val="007E2091"/>
    <w:rsid w:val="007E21FE"/>
    <w:rsid w:val="007E243E"/>
    <w:rsid w:val="007E2607"/>
    <w:rsid w:val="007E274B"/>
    <w:rsid w:val="007E348D"/>
    <w:rsid w:val="007E34C4"/>
    <w:rsid w:val="007E398F"/>
    <w:rsid w:val="007E3E5A"/>
    <w:rsid w:val="007E3ED9"/>
    <w:rsid w:val="007E4B9F"/>
    <w:rsid w:val="007E51DB"/>
    <w:rsid w:val="007E5426"/>
    <w:rsid w:val="007E5805"/>
    <w:rsid w:val="007E5EFE"/>
    <w:rsid w:val="007E6023"/>
    <w:rsid w:val="007E6684"/>
    <w:rsid w:val="007E6FCE"/>
    <w:rsid w:val="007E778B"/>
    <w:rsid w:val="007F0271"/>
    <w:rsid w:val="007F0BC9"/>
    <w:rsid w:val="007F0D23"/>
    <w:rsid w:val="007F0FC2"/>
    <w:rsid w:val="007F1000"/>
    <w:rsid w:val="007F1A1C"/>
    <w:rsid w:val="007F1AEB"/>
    <w:rsid w:val="007F2B95"/>
    <w:rsid w:val="007F3509"/>
    <w:rsid w:val="007F3751"/>
    <w:rsid w:val="007F3A08"/>
    <w:rsid w:val="007F3A52"/>
    <w:rsid w:val="007F3F4C"/>
    <w:rsid w:val="007F4193"/>
    <w:rsid w:val="007F4688"/>
    <w:rsid w:val="007F4A90"/>
    <w:rsid w:val="007F528F"/>
    <w:rsid w:val="007F52B6"/>
    <w:rsid w:val="007F59C9"/>
    <w:rsid w:val="007F5C6F"/>
    <w:rsid w:val="007F5D3C"/>
    <w:rsid w:val="007F5E03"/>
    <w:rsid w:val="007F61E2"/>
    <w:rsid w:val="007F6225"/>
    <w:rsid w:val="007F6565"/>
    <w:rsid w:val="007F68B3"/>
    <w:rsid w:val="007F68E0"/>
    <w:rsid w:val="007F6ADC"/>
    <w:rsid w:val="007F6C4F"/>
    <w:rsid w:val="007F6CA4"/>
    <w:rsid w:val="007F6E15"/>
    <w:rsid w:val="007F7521"/>
    <w:rsid w:val="007F7549"/>
    <w:rsid w:val="007F76CE"/>
    <w:rsid w:val="007F7A2F"/>
    <w:rsid w:val="008000A2"/>
    <w:rsid w:val="0080018F"/>
    <w:rsid w:val="008001E9"/>
    <w:rsid w:val="008003AA"/>
    <w:rsid w:val="00800838"/>
    <w:rsid w:val="00800AEE"/>
    <w:rsid w:val="00800F03"/>
    <w:rsid w:val="00801B5F"/>
    <w:rsid w:val="00801BFA"/>
    <w:rsid w:val="00801CD2"/>
    <w:rsid w:val="00801D2B"/>
    <w:rsid w:val="00801D66"/>
    <w:rsid w:val="00801FAA"/>
    <w:rsid w:val="0080229A"/>
    <w:rsid w:val="00802540"/>
    <w:rsid w:val="008026E0"/>
    <w:rsid w:val="00802823"/>
    <w:rsid w:val="00802FD7"/>
    <w:rsid w:val="00803847"/>
    <w:rsid w:val="00803A79"/>
    <w:rsid w:val="00803AC7"/>
    <w:rsid w:val="00803C0E"/>
    <w:rsid w:val="008046DA"/>
    <w:rsid w:val="00804A1F"/>
    <w:rsid w:val="00804B65"/>
    <w:rsid w:val="00804BF4"/>
    <w:rsid w:val="00805204"/>
    <w:rsid w:val="00805372"/>
    <w:rsid w:val="00805487"/>
    <w:rsid w:val="00805544"/>
    <w:rsid w:val="00805554"/>
    <w:rsid w:val="00805DF9"/>
    <w:rsid w:val="00805EAA"/>
    <w:rsid w:val="008062AF"/>
    <w:rsid w:val="00806973"/>
    <w:rsid w:val="00807290"/>
    <w:rsid w:val="0080741F"/>
    <w:rsid w:val="008100B3"/>
    <w:rsid w:val="008100E3"/>
    <w:rsid w:val="00810928"/>
    <w:rsid w:val="00811611"/>
    <w:rsid w:val="008119E6"/>
    <w:rsid w:val="00811AEB"/>
    <w:rsid w:val="00811BCF"/>
    <w:rsid w:val="00811C5F"/>
    <w:rsid w:val="00812107"/>
    <w:rsid w:val="0081253A"/>
    <w:rsid w:val="00812610"/>
    <w:rsid w:val="00812DF1"/>
    <w:rsid w:val="00812EE1"/>
    <w:rsid w:val="00812F04"/>
    <w:rsid w:val="00813431"/>
    <w:rsid w:val="0081385A"/>
    <w:rsid w:val="008139CB"/>
    <w:rsid w:val="00814194"/>
    <w:rsid w:val="008141DC"/>
    <w:rsid w:val="00814527"/>
    <w:rsid w:val="00814A7E"/>
    <w:rsid w:val="008155EA"/>
    <w:rsid w:val="0081575F"/>
    <w:rsid w:val="0081580B"/>
    <w:rsid w:val="008159C0"/>
    <w:rsid w:val="00815A65"/>
    <w:rsid w:val="00815AB8"/>
    <w:rsid w:val="00815F89"/>
    <w:rsid w:val="0081645F"/>
    <w:rsid w:val="00816635"/>
    <w:rsid w:val="00816D40"/>
    <w:rsid w:val="00816DC3"/>
    <w:rsid w:val="00816EE3"/>
    <w:rsid w:val="00817272"/>
    <w:rsid w:val="0081751D"/>
    <w:rsid w:val="0081766C"/>
    <w:rsid w:val="00817F29"/>
    <w:rsid w:val="00817FAE"/>
    <w:rsid w:val="008208DC"/>
    <w:rsid w:val="00820B7B"/>
    <w:rsid w:val="00820EDD"/>
    <w:rsid w:val="00821393"/>
    <w:rsid w:val="00821407"/>
    <w:rsid w:val="008214EC"/>
    <w:rsid w:val="008215D7"/>
    <w:rsid w:val="00822151"/>
    <w:rsid w:val="00823EEB"/>
    <w:rsid w:val="0082425F"/>
    <w:rsid w:val="00824927"/>
    <w:rsid w:val="00824E03"/>
    <w:rsid w:val="008251BF"/>
    <w:rsid w:val="008258BA"/>
    <w:rsid w:val="00825CD6"/>
    <w:rsid w:val="00825DB3"/>
    <w:rsid w:val="0082639E"/>
    <w:rsid w:val="008265F7"/>
    <w:rsid w:val="00826AE1"/>
    <w:rsid w:val="00826DF5"/>
    <w:rsid w:val="0082747B"/>
    <w:rsid w:val="008274A9"/>
    <w:rsid w:val="00827536"/>
    <w:rsid w:val="00827A06"/>
    <w:rsid w:val="00827CDC"/>
    <w:rsid w:val="00827EEE"/>
    <w:rsid w:val="0083012A"/>
    <w:rsid w:val="00830644"/>
    <w:rsid w:val="00830E45"/>
    <w:rsid w:val="00830F04"/>
    <w:rsid w:val="0083199A"/>
    <w:rsid w:val="00831AE5"/>
    <w:rsid w:val="00831BC1"/>
    <w:rsid w:val="00831D36"/>
    <w:rsid w:val="00831EC1"/>
    <w:rsid w:val="008320E0"/>
    <w:rsid w:val="00832323"/>
    <w:rsid w:val="00832458"/>
    <w:rsid w:val="00832AE2"/>
    <w:rsid w:val="00832BB8"/>
    <w:rsid w:val="00832BC6"/>
    <w:rsid w:val="008338F6"/>
    <w:rsid w:val="00833A88"/>
    <w:rsid w:val="00834B3C"/>
    <w:rsid w:val="00835173"/>
    <w:rsid w:val="0083549C"/>
    <w:rsid w:val="00835B81"/>
    <w:rsid w:val="00835E2E"/>
    <w:rsid w:val="008360B7"/>
    <w:rsid w:val="008364D8"/>
    <w:rsid w:val="00836DF6"/>
    <w:rsid w:val="0083703F"/>
    <w:rsid w:val="00837148"/>
    <w:rsid w:val="0083778B"/>
    <w:rsid w:val="00837DDC"/>
    <w:rsid w:val="00840880"/>
    <w:rsid w:val="00840BDA"/>
    <w:rsid w:val="00841364"/>
    <w:rsid w:val="008413D0"/>
    <w:rsid w:val="008419CD"/>
    <w:rsid w:val="00841B6D"/>
    <w:rsid w:val="00841C2B"/>
    <w:rsid w:val="00841D24"/>
    <w:rsid w:val="00841D54"/>
    <w:rsid w:val="00841D92"/>
    <w:rsid w:val="00841E51"/>
    <w:rsid w:val="00841FDE"/>
    <w:rsid w:val="008420C2"/>
    <w:rsid w:val="00842358"/>
    <w:rsid w:val="00842836"/>
    <w:rsid w:val="0084351D"/>
    <w:rsid w:val="00843D1E"/>
    <w:rsid w:val="00843DF5"/>
    <w:rsid w:val="00844027"/>
    <w:rsid w:val="008442B0"/>
    <w:rsid w:val="00844647"/>
    <w:rsid w:val="008452B6"/>
    <w:rsid w:val="00845603"/>
    <w:rsid w:val="008457B1"/>
    <w:rsid w:val="0084593D"/>
    <w:rsid w:val="00846A79"/>
    <w:rsid w:val="0084753A"/>
    <w:rsid w:val="00847E44"/>
    <w:rsid w:val="00847FA4"/>
    <w:rsid w:val="00850172"/>
    <w:rsid w:val="00850D0E"/>
    <w:rsid w:val="00851178"/>
    <w:rsid w:val="0085121B"/>
    <w:rsid w:val="008516EE"/>
    <w:rsid w:val="008519B7"/>
    <w:rsid w:val="00851F01"/>
    <w:rsid w:val="00852237"/>
    <w:rsid w:val="008523BC"/>
    <w:rsid w:val="0085253D"/>
    <w:rsid w:val="00852558"/>
    <w:rsid w:val="008527E0"/>
    <w:rsid w:val="00852AD3"/>
    <w:rsid w:val="00852C22"/>
    <w:rsid w:val="00852D13"/>
    <w:rsid w:val="0085306F"/>
    <w:rsid w:val="00853164"/>
    <w:rsid w:val="0085352B"/>
    <w:rsid w:val="0085381F"/>
    <w:rsid w:val="00853A1D"/>
    <w:rsid w:val="0085449F"/>
    <w:rsid w:val="0085459E"/>
    <w:rsid w:val="00854948"/>
    <w:rsid w:val="0085519F"/>
    <w:rsid w:val="008556C6"/>
    <w:rsid w:val="00855C7D"/>
    <w:rsid w:val="00855EEC"/>
    <w:rsid w:val="00855FF4"/>
    <w:rsid w:val="0085690D"/>
    <w:rsid w:val="00857199"/>
    <w:rsid w:val="00857B3C"/>
    <w:rsid w:val="00860015"/>
    <w:rsid w:val="008606E6"/>
    <w:rsid w:val="0086071E"/>
    <w:rsid w:val="00860882"/>
    <w:rsid w:val="00860B1E"/>
    <w:rsid w:val="00860ECF"/>
    <w:rsid w:val="00861040"/>
    <w:rsid w:val="008614E7"/>
    <w:rsid w:val="0086173D"/>
    <w:rsid w:val="00861956"/>
    <w:rsid w:val="00861C21"/>
    <w:rsid w:val="00862391"/>
    <w:rsid w:val="00862571"/>
    <w:rsid w:val="00862770"/>
    <w:rsid w:val="00862ADA"/>
    <w:rsid w:val="00862C22"/>
    <w:rsid w:val="008631DB"/>
    <w:rsid w:val="0086321A"/>
    <w:rsid w:val="008633FB"/>
    <w:rsid w:val="00863414"/>
    <w:rsid w:val="008639F7"/>
    <w:rsid w:val="008645A3"/>
    <w:rsid w:val="00864E31"/>
    <w:rsid w:val="00864ECC"/>
    <w:rsid w:val="0086513F"/>
    <w:rsid w:val="00865224"/>
    <w:rsid w:val="008652EA"/>
    <w:rsid w:val="008655F3"/>
    <w:rsid w:val="008657F8"/>
    <w:rsid w:val="00865A09"/>
    <w:rsid w:val="00865C01"/>
    <w:rsid w:val="00865F29"/>
    <w:rsid w:val="0086678F"/>
    <w:rsid w:val="00866E7A"/>
    <w:rsid w:val="008670AC"/>
    <w:rsid w:val="008673FE"/>
    <w:rsid w:val="0086769F"/>
    <w:rsid w:val="0086790C"/>
    <w:rsid w:val="008679CD"/>
    <w:rsid w:val="00867B0D"/>
    <w:rsid w:val="00870194"/>
    <w:rsid w:val="00870B6D"/>
    <w:rsid w:val="00870D5F"/>
    <w:rsid w:val="00870EB1"/>
    <w:rsid w:val="00870F84"/>
    <w:rsid w:val="0087136F"/>
    <w:rsid w:val="00871723"/>
    <w:rsid w:val="00872060"/>
    <w:rsid w:val="00872112"/>
    <w:rsid w:val="008729C5"/>
    <w:rsid w:val="00872D00"/>
    <w:rsid w:val="00872D7D"/>
    <w:rsid w:val="00872FE5"/>
    <w:rsid w:val="00873084"/>
    <w:rsid w:val="008732DA"/>
    <w:rsid w:val="00873957"/>
    <w:rsid w:val="00873B94"/>
    <w:rsid w:val="00873C00"/>
    <w:rsid w:val="00873D57"/>
    <w:rsid w:val="0087423A"/>
    <w:rsid w:val="00874301"/>
    <w:rsid w:val="00874471"/>
    <w:rsid w:val="00874D5C"/>
    <w:rsid w:val="00874E26"/>
    <w:rsid w:val="008752E5"/>
    <w:rsid w:val="00875856"/>
    <w:rsid w:val="00875A20"/>
    <w:rsid w:val="00875FAA"/>
    <w:rsid w:val="008764A1"/>
    <w:rsid w:val="008766A5"/>
    <w:rsid w:val="0087698E"/>
    <w:rsid w:val="00876AAB"/>
    <w:rsid w:val="00876BAB"/>
    <w:rsid w:val="00877369"/>
    <w:rsid w:val="008774CC"/>
    <w:rsid w:val="0087769D"/>
    <w:rsid w:val="0087776B"/>
    <w:rsid w:val="0087780D"/>
    <w:rsid w:val="00877885"/>
    <w:rsid w:val="00877BE7"/>
    <w:rsid w:val="0088023F"/>
    <w:rsid w:val="0088030B"/>
    <w:rsid w:val="008808B9"/>
    <w:rsid w:val="00881F25"/>
    <w:rsid w:val="0088248A"/>
    <w:rsid w:val="008828D3"/>
    <w:rsid w:val="00882F22"/>
    <w:rsid w:val="00882FEB"/>
    <w:rsid w:val="008835C3"/>
    <w:rsid w:val="0088378E"/>
    <w:rsid w:val="0088444E"/>
    <w:rsid w:val="00884452"/>
    <w:rsid w:val="0088450F"/>
    <w:rsid w:val="0088537E"/>
    <w:rsid w:val="00885ABF"/>
    <w:rsid w:val="00885AF9"/>
    <w:rsid w:val="00885B6C"/>
    <w:rsid w:val="00885E7C"/>
    <w:rsid w:val="008860BB"/>
    <w:rsid w:val="0088639D"/>
    <w:rsid w:val="00886443"/>
    <w:rsid w:val="00887069"/>
    <w:rsid w:val="0088771E"/>
    <w:rsid w:val="0088772A"/>
    <w:rsid w:val="00887E1B"/>
    <w:rsid w:val="00887F71"/>
    <w:rsid w:val="0089004E"/>
    <w:rsid w:val="0089083B"/>
    <w:rsid w:val="00891556"/>
    <w:rsid w:val="0089163E"/>
    <w:rsid w:val="00891A3B"/>
    <w:rsid w:val="00891D1D"/>
    <w:rsid w:val="00891F5F"/>
    <w:rsid w:val="008926C8"/>
    <w:rsid w:val="00892725"/>
    <w:rsid w:val="00892D4A"/>
    <w:rsid w:val="00892F88"/>
    <w:rsid w:val="00893600"/>
    <w:rsid w:val="00893861"/>
    <w:rsid w:val="00893E99"/>
    <w:rsid w:val="00893EF6"/>
    <w:rsid w:val="00894678"/>
    <w:rsid w:val="008949A7"/>
    <w:rsid w:val="00894BDB"/>
    <w:rsid w:val="008958CD"/>
    <w:rsid w:val="0089629A"/>
    <w:rsid w:val="00896384"/>
    <w:rsid w:val="0089639D"/>
    <w:rsid w:val="008966E4"/>
    <w:rsid w:val="008968DF"/>
    <w:rsid w:val="00896903"/>
    <w:rsid w:val="00896BED"/>
    <w:rsid w:val="00896C90"/>
    <w:rsid w:val="00897524"/>
    <w:rsid w:val="0089759C"/>
    <w:rsid w:val="00897724"/>
    <w:rsid w:val="0089796A"/>
    <w:rsid w:val="00897C2A"/>
    <w:rsid w:val="00897C4E"/>
    <w:rsid w:val="00897D91"/>
    <w:rsid w:val="00897F2C"/>
    <w:rsid w:val="00897FF4"/>
    <w:rsid w:val="008A00EB"/>
    <w:rsid w:val="008A08B3"/>
    <w:rsid w:val="008A1ADA"/>
    <w:rsid w:val="008A1B78"/>
    <w:rsid w:val="008A1DAA"/>
    <w:rsid w:val="008A2337"/>
    <w:rsid w:val="008A2738"/>
    <w:rsid w:val="008A2AD6"/>
    <w:rsid w:val="008A36C0"/>
    <w:rsid w:val="008A3FA0"/>
    <w:rsid w:val="008A4100"/>
    <w:rsid w:val="008A4275"/>
    <w:rsid w:val="008A45CE"/>
    <w:rsid w:val="008A49CC"/>
    <w:rsid w:val="008A5545"/>
    <w:rsid w:val="008A5D65"/>
    <w:rsid w:val="008A6406"/>
    <w:rsid w:val="008A6698"/>
    <w:rsid w:val="008A6F4A"/>
    <w:rsid w:val="008A6FD0"/>
    <w:rsid w:val="008A7344"/>
    <w:rsid w:val="008B0C58"/>
    <w:rsid w:val="008B0DAA"/>
    <w:rsid w:val="008B0E4D"/>
    <w:rsid w:val="008B0ED8"/>
    <w:rsid w:val="008B1660"/>
    <w:rsid w:val="008B20E8"/>
    <w:rsid w:val="008B244F"/>
    <w:rsid w:val="008B2520"/>
    <w:rsid w:val="008B2B7E"/>
    <w:rsid w:val="008B2DC5"/>
    <w:rsid w:val="008B349D"/>
    <w:rsid w:val="008B3597"/>
    <w:rsid w:val="008B3869"/>
    <w:rsid w:val="008B3CC1"/>
    <w:rsid w:val="008B3DF7"/>
    <w:rsid w:val="008B3E83"/>
    <w:rsid w:val="008B42FA"/>
    <w:rsid w:val="008B49D7"/>
    <w:rsid w:val="008B5668"/>
    <w:rsid w:val="008B58E9"/>
    <w:rsid w:val="008B5FCE"/>
    <w:rsid w:val="008B6314"/>
    <w:rsid w:val="008B653E"/>
    <w:rsid w:val="008B68C8"/>
    <w:rsid w:val="008B6A4B"/>
    <w:rsid w:val="008B72D5"/>
    <w:rsid w:val="008B7BE3"/>
    <w:rsid w:val="008C0022"/>
    <w:rsid w:val="008C0A2A"/>
    <w:rsid w:val="008C0A83"/>
    <w:rsid w:val="008C128A"/>
    <w:rsid w:val="008C1602"/>
    <w:rsid w:val="008C1CEA"/>
    <w:rsid w:val="008C2009"/>
    <w:rsid w:val="008C33EE"/>
    <w:rsid w:val="008C3A25"/>
    <w:rsid w:val="008C3CB1"/>
    <w:rsid w:val="008C497E"/>
    <w:rsid w:val="008C57DB"/>
    <w:rsid w:val="008C5D7F"/>
    <w:rsid w:val="008C636F"/>
    <w:rsid w:val="008C667A"/>
    <w:rsid w:val="008C67F5"/>
    <w:rsid w:val="008C6CC9"/>
    <w:rsid w:val="008C6E32"/>
    <w:rsid w:val="008C6EA3"/>
    <w:rsid w:val="008C74D6"/>
    <w:rsid w:val="008C7643"/>
    <w:rsid w:val="008D073F"/>
    <w:rsid w:val="008D0D32"/>
    <w:rsid w:val="008D0DEA"/>
    <w:rsid w:val="008D17E6"/>
    <w:rsid w:val="008D1A2E"/>
    <w:rsid w:val="008D2467"/>
    <w:rsid w:val="008D2AE8"/>
    <w:rsid w:val="008D2B77"/>
    <w:rsid w:val="008D2E44"/>
    <w:rsid w:val="008D3676"/>
    <w:rsid w:val="008D3690"/>
    <w:rsid w:val="008D38CE"/>
    <w:rsid w:val="008D46FC"/>
    <w:rsid w:val="008D4DA6"/>
    <w:rsid w:val="008D5A52"/>
    <w:rsid w:val="008D5B53"/>
    <w:rsid w:val="008D5D59"/>
    <w:rsid w:val="008D5F24"/>
    <w:rsid w:val="008D6AF2"/>
    <w:rsid w:val="008D6C07"/>
    <w:rsid w:val="008D6D26"/>
    <w:rsid w:val="008D778C"/>
    <w:rsid w:val="008E0200"/>
    <w:rsid w:val="008E0402"/>
    <w:rsid w:val="008E0C22"/>
    <w:rsid w:val="008E0DCC"/>
    <w:rsid w:val="008E0FB3"/>
    <w:rsid w:val="008E0FE3"/>
    <w:rsid w:val="008E188A"/>
    <w:rsid w:val="008E27E4"/>
    <w:rsid w:val="008E2E4C"/>
    <w:rsid w:val="008E33A0"/>
    <w:rsid w:val="008E33B8"/>
    <w:rsid w:val="008E390D"/>
    <w:rsid w:val="008E4213"/>
    <w:rsid w:val="008E445F"/>
    <w:rsid w:val="008E4827"/>
    <w:rsid w:val="008E4A7F"/>
    <w:rsid w:val="008E4AC9"/>
    <w:rsid w:val="008E5169"/>
    <w:rsid w:val="008E57D8"/>
    <w:rsid w:val="008E5889"/>
    <w:rsid w:val="008E5AE2"/>
    <w:rsid w:val="008E5EE3"/>
    <w:rsid w:val="008E5FEE"/>
    <w:rsid w:val="008E64A7"/>
    <w:rsid w:val="008E6514"/>
    <w:rsid w:val="008E6A2A"/>
    <w:rsid w:val="008E6FB2"/>
    <w:rsid w:val="008E73B6"/>
    <w:rsid w:val="008E7D0C"/>
    <w:rsid w:val="008E7DC9"/>
    <w:rsid w:val="008F04D5"/>
    <w:rsid w:val="008F08D2"/>
    <w:rsid w:val="008F091C"/>
    <w:rsid w:val="008F0B36"/>
    <w:rsid w:val="008F0EFA"/>
    <w:rsid w:val="008F1119"/>
    <w:rsid w:val="008F1570"/>
    <w:rsid w:val="008F1710"/>
    <w:rsid w:val="008F19A3"/>
    <w:rsid w:val="008F1A90"/>
    <w:rsid w:val="008F299E"/>
    <w:rsid w:val="008F29BD"/>
    <w:rsid w:val="008F2D82"/>
    <w:rsid w:val="008F326A"/>
    <w:rsid w:val="008F3D0A"/>
    <w:rsid w:val="008F3D5C"/>
    <w:rsid w:val="008F4488"/>
    <w:rsid w:val="008F5035"/>
    <w:rsid w:val="008F503D"/>
    <w:rsid w:val="008F5045"/>
    <w:rsid w:val="008F5222"/>
    <w:rsid w:val="008F53E2"/>
    <w:rsid w:val="008F561D"/>
    <w:rsid w:val="008F5857"/>
    <w:rsid w:val="008F5DD2"/>
    <w:rsid w:val="008F61C5"/>
    <w:rsid w:val="008F6675"/>
    <w:rsid w:val="008F66FC"/>
    <w:rsid w:val="008F6E20"/>
    <w:rsid w:val="008F70C2"/>
    <w:rsid w:val="008F7655"/>
    <w:rsid w:val="008F7EB9"/>
    <w:rsid w:val="0090059D"/>
    <w:rsid w:val="009005D4"/>
    <w:rsid w:val="00900747"/>
    <w:rsid w:val="00900C2F"/>
    <w:rsid w:val="00900D9C"/>
    <w:rsid w:val="00900DBC"/>
    <w:rsid w:val="00900ED5"/>
    <w:rsid w:val="009011B7"/>
    <w:rsid w:val="00901278"/>
    <w:rsid w:val="009016CB"/>
    <w:rsid w:val="00901A85"/>
    <w:rsid w:val="00901FCD"/>
    <w:rsid w:val="009021CB"/>
    <w:rsid w:val="0090249E"/>
    <w:rsid w:val="009025EE"/>
    <w:rsid w:val="00902848"/>
    <w:rsid w:val="009034E8"/>
    <w:rsid w:val="009038B4"/>
    <w:rsid w:val="00905051"/>
    <w:rsid w:val="00905593"/>
    <w:rsid w:val="00906017"/>
    <w:rsid w:val="009069E6"/>
    <w:rsid w:val="00906C3C"/>
    <w:rsid w:val="009070AB"/>
    <w:rsid w:val="0090732E"/>
    <w:rsid w:val="00907744"/>
    <w:rsid w:val="009077B1"/>
    <w:rsid w:val="00907B77"/>
    <w:rsid w:val="00907BFF"/>
    <w:rsid w:val="009100E7"/>
    <w:rsid w:val="0091167F"/>
    <w:rsid w:val="00911732"/>
    <w:rsid w:val="00912292"/>
    <w:rsid w:val="0091266F"/>
    <w:rsid w:val="00912B4E"/>
    <w:rsid w:val="00912BDF"/>
    <w:rsid w:val="00912E05"/>
    <w:rsid w:val="00912F2A"/>
    <w:rsid w:val="00912FDC"/>
    <w:rsid w:val="009140EE"/>
    <w:rsid w:val="009141F4"/>
    <w:rsid w:val="00914D6A"/>
    <w:rsid w:val="00915766"/>
    <w:rsid w:val="0091622C"/>
    <w:rsid w:val="009168F7"/>
    <w:rsid w:val="00916BEE"/>
    <w:rsid w:val="00916CC8"/>
    <w:rsid w:val="0091706F"/>
    <w:rsid w:val="00917259"/>
    <w:rsid w:val="0091773D"/>
    <w:rsid w:val="00917D8F"/>
    <w:rsid w:val="00920078"/>
    <w:rsid w:val="00920187"/>
    <w:rsid w:val="00920386"/>
    <w:rsid w:val="009204D1"/>
    <w:rsid w:val="009208A3"/>
    <w:rsid w:val="00920ADF"/>
    <w:rsid w:val="00920D31"/>
    <w:rsid w:val="0092110F"/>
    <w:rsid w:val="009211D6"/>
    <w:rsid w:val="009214D7"/>
    <w:rsid w:val="0092170B"/>
    <w:rsid w:val="00921F84"/>
    <w:rsid w:val="00923956"/>
    <w:rsid w:val="00923C7E"/>
    <w:rsid w:val="00923D45"/>
    <w:rsid w:val="00923D75"/>
    <w:rsid w:val="00923DA9"/>
    <w:rsid w:val="00923EE7"/>
    <w:rsid w:val="0092420B"/>
    <w:rsid w:val="0092472B"/>
    <w:rsid w:val="009249E4"/>
    <w:rsid w:val="00924B33"/>
    <w:rsid w:val="00925392"/>
    <w:rsid w:val="009253CF"/>
    <w:rsid w:val="00925DD7"/>
    <w:rsid w:val="00926911"/>
    <w:rsid w:val="00926960"/>
    <w:rsid w:val="0092721F"/>
    <w:rsid w:val="0092769D"/>
    <w:rsid w:val="009276A9"/>
    <w:rsid w:val="00927E0D"/>
    <w:rsid w:val="00927F14"/>
    <w:rsid w:val="009301F8"/>
    <w:rsid w:val="00930AD3"/>
    <w:rsid w:val="00931019"/>
    <w:rsid w:val="00931056"/>
    <w:rsid w:val="00931298"/>
    <w:rsid w:val="00931670"/>
    <w:rsid w:val="009317C7"/>
    <w:rsid w:val="00931E93"/>
    <w:rsid w:val="00931F55"/>
    <w:rsid w:val="009322BC"/>
    <w:rsid w:val="00932484"/>
    <w:rsid w:val="009327EA"/>
    <w:rsid w:val="00932B00"/>
    <w:rsid w:val="00932DE5"/>
    <w:rsid w:val="00932EAB"/>
    <w:rsid w:val="0093337E"/>
    <w:rsid w:val="0093389A"/>
    <w:rsid w:val="00933925"/>
    <w:rsid w:val="009339A3"/>
    <w:rsid w:val="00933A1C"/>
    <w:rsid w:val="00933C1B"/>
    <w:rsid w:val="009345B3"/>
    <w:rsid w:val="009346B6"/>
    <w:rsid w:val="00934804"/>
    <w:rsid w:val="00934A67"/>
    <w:rsid w:val="00934F02"/>
    <w:rsid w:val="0093502F"/>
    <w:rsid w:val="0093542E"/>
    <w:rsid w:val="009354A1"/>
    <w:rsid w:val="00935A89"/>
    <w:rsid w:val="009360D4"/>
    <w:rsid w:val="00936549"/>
    <w:rsid w:val="009368DD"/>
    <w:rsid w:val="00936962"/>
    <w:rsid w:val="00936A45"/>
    <w:rsid w:val="00936AFA"/>
    <w:rsid w:val="00936D43"/>
    <w:rsid w:val="00936ED5"/>
    <w:rsid w:val="00937B54"/>
    <w:rsid w:val="00937E1E"/>
    <w:rsid w:val="00940332"/>
    <w:rsid w:val="009404EB"/>
    <w:rsid w:val="0094076A"/>
    <w:rsid w:val="00940AD7"/>
    <w:rsid w:val="00940C74"/>
    <w:rsid w:val="009410E2"/>
    <w:rsid w:val="009414CE"/>
    <w:rsid w:val="00941CA2"/>
    <w:rsid w:val="00941D1B"/>
    <w:rsid w:val="00941DE9"/>
    <w:rsid w:val="00942399"/>
    <w:rsid w:val="009423CA"/>
    <w:rsid w:val="009427BB"/>
    <w:rsid w:val="009429E1"/>
    <w:rsid w:val="00942CCB"/>
    <w:rsid w:val="00942E02"/>
    <w:rsid w:val="00943385"/>
    <w:rsid w:val="009433B1"/>
    <w:rsid w:val="00943837"/>
    <w:rsid w:val="009438A4"/>
    <w:rsid w:val="009438A7"/>
    <w:rsid w:val="00943957"/>
    <w:rsid w:val="00943B73"/>
    <w:rsid w:val="00943CEE"/>
    <w:rsid w:val="00944137"/>
    <w:rsid w:val="009445C1"/>
    <w:rsid w:val="00944629"/>
    <w:rsid w:val="00944703"/>
    <w:rsid w:val="009448F4"/>
    <w:rsid w:val="0094569D"/>
    <w:rsid w:val="00945779"/>
    <w:rsid w:val="00946B8E"/>
    <w:rsid w:val="00946CBD"/>
    <w:rsid w:val="00946E85"/>
    <w:rsid w:val="00947608"/>
    <w:rsid w:val="0094772A"/>
    <w:rsid w:val="0094782A"/>
    <w:rsid w:val="00947B44"/>
    <w:rsid w:val="00947CDF"/>
    <w:rsid w:val="00947CFC"/>
    <w:rsid w:val="00947E67"/>
    <w:rsid w:val="00947EFC"/>
    <w:rsid w:val="009501DB"/>
    <w:rsid w:val="00950278"/>
    <w:rsid w:val="009506C3"/>
    <w:rsid w:val="0095088E"/>
    <w:rsid w:val="00950963"/>
    <w:rsid w:val="00950966"/>
    <w:rsid w:val="00950A2D"/>
    <w:rsid w:val="00950B6D"/>
    <w:rsid w:val="00950E59"/>
    <w:rsid w:val="00950EDD"/>
    <w:rsid w:val="00950FDA"/>
    <w:rsid w:val="0095119C"/>
    <w:rsid w:val="00951214"/>
    <w:rsid w:val="009519EE"/>
    <w:rsid w:val="00951E9F"/>
    <w:rsid w:val="00952158"/>
    <w:rsid w:val="00952419"/>
    <w:rsid w:val="00952A55"/>
    <w:rsid w:val="00952E69"/>
    <w:rsid w:val="0095356B"/>
    <w:rsid w:val="00953A41"/>
    <w:rsid w:val="0095472C"/>
    <w:rsid w:val="00954764"/>
    <w:rsid w:val="009549D9"/>
    <w:rsid w:val="00955070"/>
    <w:rsid w:val="00955172"/>
    <w:rsid w:val="00955AA1"/>
    <w:rsid w:val="00955B3C"/>
    <w:rsid w:val="00955CA2"/>
    <w:rsid w:val="00955FC1"/>
    <w:rsid w:val="0095609E"/>
    <w:rsid w:val="00956B3A"/>
    <w:rsid w:val="00956C11"/>
    <w:rsid w:val="00957327"/>
    <w:rsid w:val="009574C0"/>
    <w:rsid w:val="009577EC"/>
    <w:rsid w:val="0095785E"/>
    <w:rsid w:val="00957894"/>
    <w:rsid w:val="00957936"/>
    <w:rsid w:val="00957937"/>
    <w:rsid w:val="0096014F"/>
    <w:rsid w:val="0096038C"/>
    <w:rsid w:val="00960434"/>
    <w:rsid w:val="009604B1"/>
    <w:rsid w:val="00960B1B"/>
    <w:rsid w:val="00960C8C"/>
    <w:rsid w:val="00960EE7"/>
    <w:rsid w:val="0096134B"/>
    <w:rsid w:val="009617BD"/>
    <w:rsid w:val="00962722"/>
    <w:rsid w:val="009633FD"/>
    <w:rsid w:val="00963A93"/>
    <w:rsid w:val="009647FA"/>
    <w:rsid w:val="00964B96"/>
    <w:rsid w:val="00965299"/>
    <w:rsid w:val="00965369"/>
    <w:rsid w:val="009654C0"/>
    <w:rsid w:val="00965FD9"/>
    <w:rsid w:val="00966676"/>
    <w:rsid w:val="009672CB"/>
    <w:rsid w:val="00967481"/>
    <w:rsid w:val="00967615"/>
    <w:rsid w:val="0096769C"/>
    <w:rsid w:val="0096771D"/>
    <w:rsid w:val="00967CFE"/>
    <w:rsid w:val="00967E27"/>
    <w:rsid w:val="00970E85"/>
    <w:rsid w:val="00971185"/>
    <w:rsid w:val="00971DE8"/>
    <w:rsid w:val="0097212F"/>
    <w:rsid w:val="00972353"/>
    <w:rsid w:val="00972734"/>
    <w:rsid w:val="009727BA"/>
    <w:rsid w:val="00972977"/>
    <w:rsid w:val="00972A34"/>
    <w:rsid w:val="00972A48"/>
    <w:rsid w:val="00972ADC"/>
    <w:rsid w:val="00972B92"/>
    <w:rsid w:val="00972C9C"/>
    <w:rsid w:val="009731B0"/>
    <w:rsid w:val="009733F1"/>
    <w:rsid w:val="009735A8"/>
    <w:rsid w:val="00973A00"/>
    <w:rsid w:val="0097413F"/>
    <w:rsid w:val="00975F67"/>
    <w:rsid w:val="00975FD6"/>
    <w:rsid w:val="009765D7"/>
    <w:rsid w:val="00976F44"/>
    <w:rsid w:val="00977E96"/>
    <w:rsid w:val="009800AC"/>
    <w:rsid w:val="00980EC0"/>
    <w:rsid w:val="00980FAF"/>
    <w:rsid w:val="00981BC8"/>
    <w:rsid w:val="00981D88"/>
    <w:rsid w:val="00982512"/>
    <w:rsid w:val="0098253D"/>
    <w:rsid w:val="00982A53"/>
    <w:rsid w:val="009832CD"/>
    <w:rsid w:val="0098353F"/>
    <w:rsid w:val="009843EC"/>
    <w:rsid w:val="00984FDD"/>
    <w:rsid w:val="00985029"/>
    <w:rsid w:val="0098542E"/>
    <w:rsid w:val="0098599D"/>
    <w:rsid w:val="009859BE"/>
    <w:rsid w:val="00986110"/>
    <w:rsid w:val="00986C38"/>
    <w:rsid w:val="00986D35"/>
    <w:rsid w:val="00987B0E"/>
    <w:rsid w:val="00987C89"/>
    <w:rsid w:val="00990022"/>
    <w:rsid w:val="00990706"/>
    <w:rsid w:val="00990BE6"/>
    <w:rsid w:val="009913D5"/>
    <w:rsid w:val="009913FC"/>
    <w:rsid w:val="00991A33"/>
    <w:rsid w:val="00991B72"/>
    <w:rsid w:val="009922FB"/>
    <w:rsid w:val="009925F0"/>
    <w:rsid w:val="00992DD5"/>
    <w:rsid w:val="00992FA8"/>
    <w:rsid w:val="009932E2"/>
    <w:rsid w:val="00993700"/>
    <w:rsid w:val="00993DFC"/>
    <w:rsid w:val="009944FF"/>
    <w:rsid w:val="009949C9"/>
    <w:rsid w:val="009949FC"/>
    <w:rsid w:val="00994B74"/>
    <w:rsid w:val="00995337"/>
    <w:rsid w:val="00995444"/>
    <w:rsid w:val="00995464"/>
    <w:rsid w:val="009954CC"/>
    <w:rsid w:val="00995952"/>
    <w:rsid w:val="0099614C"/>
    <w:rsid w:val="00996151"/>
    <w:rsid w:val="00996BCC"/>
    <w:rsid w:val="00996E63"/>
    <w:rsid w:val="0099705F"/>
    <w:rsid w:val="0099735E"/>
    <w:rsid w:val="009973AC"/>
    <w:rsid w:val="009A046C"/>
    <w:rsid w:val="009A0A7D"/>
    <w:rsid w:val="009A0C19"/>
    <w:rsid w:val="009A0F1F"/>
    <w:rsid w:val="009A116F"/>
    <w:rsid w:val="009A1931"/>
    <w:rsid w:val="009A1E4F"/>
    <w:rsid w:val="009A287F"/>
    <w:rsid w:val="009A2941"/>
    <w:rsid w:val="009A2C17"/>
    <w:rsid w:val="009A2D08"/>
    <w:rsid w:val="009A31C9"/>
    <w:rsid w:val="009A38DD"/>
    <w:rsid w:val="009A3A34"/>
    <w:rsid w:val="009A3A98"/>
    <w:rsid w:val="009A4055"/>
    <w:rsid w:val="009A4270"/>
    <w:rsid w:val="009A4499"/>
    <w:rsid w:val="009A4930"/>
    <w:rsid w:val="009A4A1D"/>
    <w:rsid w:val="009A4FE3"/>
    <w:rsid w:val="009A51CF"/>
    <w:rsid w:val="009A57AC"/>
    <w:rsid w:val="009A5A00"/>
    <w:rsid w:val="009A5A07"/>
    <w:rsid w:val="009A5C10"/>
    <w:rsid w:val="009A5F93"/>
    <w:rsid w:val="009A653D"/>
    <w:rsid w:val="009A6663"/>
    <w:rsid w:val="009A688A"/>
    <w:rsid w:val="009A6E00"/>
    <w:rsid w:val="009A6F03"/>
    <w:rsid w:val="009A71BA"/>
    <w:rsid w:val="009A7206"/>
    <w:rsid w:val="009A7518"/>
    <w:rsid w:val="009A7599"/>
    <w:rsid w:val="009A7684"/>
    <w:rsid w:val="009B005E"/>
    <w:rsid w:val="009B00E0"/>
    <w:rsid w:val="009B063D"/>
    <w:rsid w:val="009B0782"/>
    <w:rsid w:val="009B084C"/>
    <w:rsid w:val="009B1807"/>
    <w:rsid w:val="009B18BF"/>
    <w:rsid w:val="009B199D"/>
    <w:rsid w:val="009B217E"/>
    <w:rsid w:val="009B26C9"/>
    <w:rsid w:val="009B2711"/>
    <w:rsid w:val="009B294F"/>
    <w:rsid w:val="009B29CF"/>
    <w:rsid w:val="009B3207"/>
    <w:rsid w:val="009B35BF"/>
    <w:rsid w:val="009B39ED"/>
    <w:rsid w:val="009B3E45"/>
    <w:rsid w:val="009B459F"/>
    <w:rsid w:val="009B47F9"/>
    <w:rsid w:val="009B4F4F"/>
    <w:rsid w:val="009B5752"/>
    <w:rsid w:val="009B5C5E"/>
    <w:rsid w:val="009B5D6B"/>
    <w:rsid w:val="009B64AD"/>
    <w:rsid w:val="009B66BA"/>
    <w:rsid w:val="009B6700"/>
    <w:rsid w:val="009B67CB"/>
    <w:rsid w:val="009B72E1"/>
    <w:rsid w:val="009B73FA"/>
    <w:rsid w:val="009B7A1E"/>
    <w:rsid w:val="009B7E8C"/>
    <w:rsid w:val="009B7F83"/>
    <w:rsid w:val="009C0364"/>
    <w:rsid w:val="009C055E"/>
    <w:rsid w:val="009C0785"/>
    <w:rsid w:val="009C07DD"/>
    <w:rsid w:val="009C1291"/>
    <w:rsid w:val="009C1D93"/>
    <w:rsid w:val="009C1E57"/>
    <w:rsid w:val="009C2E3D"/>
    <w:rsid w:val="009C2FD0"/>
    <w:rsid w:val="009C3292"/>
    <w:rsid w:val="009C354F"/>
    <w:rsid w:val="009C378A"/>
    <w:rsid w:val="009C3A56"/>
    <w:rsid w:val="009C3BD3"/>
    <w:rsid w:val="009C3E40"/>
    <w:rsid w:val="009C440D"/>
    <w:rsid w:val="009C451E"/>
    <w:rsid w:val="009C4AD9"/>
    <w:rsid w:val="009C54F4"/>
    <w:rsid w:val="009C589A"/>
    <w:rsid w:val="009C63CD"/>
    <w:rsid w:val="009C63EF"/>
    <w:rsid w:val="009C7A64"/>
    <w:rsid w:val="009C7AFF"/>
    <w:rsid w:val="009C7B71"/>
    <w:rsid w:val="009D0047"/>
    <w:rsid w:val="009D0422"/>
    <w:rsid w:val="009D07D6"/>
    <w:rsid w:val="009D0952"/>
    <w:rsid w:val="009D099B"/>
    <w:rsid w:val="009D0C41"/>
    <w:rsid w:val="009D12E4"/>
    <w:rsid w:val="009D1634"/>
    <w:rsid w:val="009D17A9"/>
    <w:rsid w:val="009D1ABD"/>
    <w:rsid w:val="009D1ACA"/>
    <w:rsid w:val="009D1D60"/>
    <w:rsid w:val="009D20AC"/>
    <w:rsid w:val="009D21B8"/>
    <w:rsid w:val="009D261B"/>
    <w:rsid w:val="009D29BD"/>
    <w:rsid w:val="009D3CE7"/>
    <w:rsid w:val="009D3EE9"/>
    <w:rsid w:val="009D4BE7"/>
    <w:rsid w:val="009D4BEC"/>
    <w:rsid w:val="009D4E05"/>
    <w:rsid w:val="009D4F21"/>
    <w:rsid w:val="009D4F5B"/>
    <w:rsid w:val="009D5309"/>
    <w:rsid w:val="009D5443"/>
    <w:rsid w:val="009D5BAC"/>
    <w:rsid w:val="009D6E0A"/>
    <w:rsid w:val="009D7332"/>
    <w:rsid w:val="009D73A4"/>
    <w:rsid w:val="009D780C"/>
    <w:rsid w:val="009D7C5B"/>
    <w:rsid w:val="009D7F58"/>
    <w:rsid w:val="009D7FBA"/>
    <w:rsid w:val="009E0761"/>
    <w:rsid w:val="009E08EE"/>
    <w:rsid w:val="009E133D"/>
    <w:rsid w:val="009E1490"/>
    <w:rsid w:val="009E1754"/>
    <w:rsid w:val="009E18F0"/>
    <w:rsid w:val="009E260D"/>
    <w:rsid w:val="009E2FF9"/>
    <w:rsid w:val="009E3033"/>
    <w:rsid w:val="009E30F9"/>
    <w:rsid w:val="009E3367"/>
    <w:rsid w:val="009E35A3"/>
    <w:rsid w:val="009E3966"/>
    <w:rsid w:val="009E3B39"/>
    <w:rsid w:val="009E4B43"/>
    <w:rsid w:val="009E5D44"/>
    <w:rsid w:val="009E62C2"/>
    <w:rsid w:val="009E6A04"/>
    <w:rsid w:val="009E6B49"/>
    <w:rsid w:val="009E6D3E"/>
    <w:rsid w:val="009E75C4"/>
    <w:rsid w:val="009F00CA"/>
    <w:rsid w:val="009F054F"/>
    <w:rsid w:val="009F09BC"/>
    <w:rsid w:val="009F09C7"/>
    <w:rsid w:val="009F0C8A"/>
    <w:rsid w:val="009F0EA9"/>
    <w:rsid w:val="009F1392"/>
    <w:rsid w:val="009F14E7"/>
    <w:rsid w:val="009F197D"/>
    <w:rsid w:val="009F1EFD"/>
    <w:rsid w:val="009F263A"/>
    <w:rsid w:val="009F2F89"/>
    <w:rsid w:val="009F34FB"/>
    <w:rsid w:val="009F370D"/>
    <w:rsid w:val="009F3D01"/>
    <w:rsid w:val="009F537D"/>
    <w:rsid w:val="009F5ED1"/>
    <w:rsid w:val="009F611C"/>
    <w:rsid w:val="009F63A3"/>
    <w:rsid w:val="009F6653"/>
    <w:rsid w:val="009F6670"/>
    <w:rsid w:val="009F79D5"/>
    <w:rsid w:val="009F7A2E"/>
    <w:rsid w:val="009F7AC9"/>
    <w:rsid w:val="00A004CE"/>
    <w:rsid w:val="00A0117C"/>
    <w:rsid w:val="00A011DB"/>
    <w:rsid w:val="00A01700"/>
    <w:rsid w:val="00A01974"/>
    <w:rsid w:val="00A01C74"/>
    <w:rsid w:val="00A021DB"/>
    <w:rsid w:val="00A02378"/>
    <w:rsid w:val="00A02678"/>
    <w:rsid w:val="00A02C63"/>
    <w:rsid w:val="00A02D2B"/>
    <w:rsid w:val="00A03145"/>
    <w:rsid w:val="00A033D1"/>
    <w:rsid w:val="00A0397D"/>
    <w:rsid w:val="00A03B8B"/>
    <w:rsid w:val="00A03FD3"/>
    <w:rsid w:val="00A04848"/>
    <w:rsid w:val="00A04872"/>
    <w:rsid w:val="00A04F7B"/>
    <w:rsid w:val="00A051F8"/>
    <w:rsid w:val="00A05373"/>
    <w:rsid w:val="00A05873"/>
    <w:rsid w:val="00A06152"/>
    <w:rsid w:val="00A066E5"/>
    <w:rsid w:val="00A069FE"/>
    <w:rsid w:val="00A06F1D"/>
    <w:rsid w:val="00A070A4"/>
    <w:rsid w:val="00A07287"/>
    <w:rsid w:val="00A072C2"/>
    <w:rsid w:val="00A0755B"/>
    <w:rsid w:val="00A07B4F"/>
    <w:rsid w:val="00A1077D"/>
    <w:rsid w:val="00A10A32"/>
    <w:rsid w:val="00A10BF9"/>
    <w:rsid w:val="00A10FCB"/>
    <w:rsid w:val="00A113B2"/>
    <w:rsid w:val="00A11635"/>
    <w:rsid w:val="00A11953"/>
    <w:rsid w:val="00A11D34"/>
    <w:rsid w:val="00A11DA6"/>
    <w:rsid w:val="00A11F7F"/>
    <w:rsid w:val="00A13403"/>
    <w:rsid w:val="00A13662"/>
    <w:rsid w:val="00A1395A"/>
    <w:rsid w:val="00A13FD9"/>
    <w:rsid w:val="00A1420E"/>
    <w:rsid w:val="00A146BB"/>
    <w:rsid w:val="00A14B63"/>
    <w:rsid w:val="00A14D68"/>
    <w:rsid w:val="00A14F10"/>
    <w:rsid w:val="00A15310"/>
    <w:rsid w:val="00A15D96"/>
    <w:rsid w:val="00A161DE"/>
    <w:rsid w:val="00A169E9"/>
    <w:rsid w:val="00A17182"/>
    <w:rsid w:val="00A175CF"/>
    <w:rsid w:val="00A17610"/>
    <w:rsid w:val="00A17842"/>
    <w:rsid w:val="00A17D28"/>
    <w:rsid w:val="00A17DB3"/>
    <w:rsid w:val="00A20202"/>
    <w:rsid w:val="00A20402"/>
    <w:rsid w:val="00A204A8"/>
    <w:rsid w:val="00A20C11"/>
    <w:rsid w:val="00A21CF1"/>
    <w:rsid w:val="00A21DE9"/>
    <w:rsid w:val="00A21EBC"/>
    <w:rsid w:val="00A21ED9"/>
    <w:rsid w:val="00A22F13"/>
    <w:rsid w:val="00A23220"/>
    <w:rsid w:val="00A23683"/>
    <w:rsid w:val="00A23783"/>
    <w:rsid w:val="00A23981"/>
    <w:rsid w:val="00A23994"/>
    <w:rsid w:val="00A23AFA"/>
    <w:rsid w:val="00A23E45"/>
    <w:rsid w:val="00A24113"/>
    <w:rsid w:val="00A24264"/>
    <w:rsid w:val="00A24451"/>
    <w:rsid w:val="00A244F1"/>
    <w:rsid w:val="00A24669"/>
    <w:rsid w:val="00A24A46"/>
    <w:rsid w:val="00A24C80"/>
    <w:rsid w:val="00A250F4"/>
    <w:rsid w:val="00A2528D"/>
    <w:rsid w:val="00A25A4D"/>
    <w:rsid w:val="00A25D09"/>
    <w:rsid w:val="00A261C1"/>
    <w:rsid w:val="00A26219"/>
    <w:rsid w:val="00A267F9"/>
    <w:rsid w:val="00A26907"/>
    <w:rsid w:val="00A2698A"/>
    <w:rsid w:val="00A26EA3"/>
    <w:rsid w:val="00A27045"/>
    <w:rsid w:val="00A27193"/>
    <w:rsid w:val="00A27774"/>
    <w:rsid w:val="00A27B5D"/>
    <w:rsid w:val="00A305F9"/>
    <w:rsid w:val="00A30665"/>
    <w:rsid w:val="00A3093C"/>
    <w:rsid w:val="00A30989"/>
    <w:rsid w:val="00A3137C"/>
    <w:rsid w:val="00A316C2"/>
    <w:rsid w:val="00A31784"/>
    <w:rsid w:val="00A3178A"/>
    <w:rsid w:val="00A317C7"/>
    <w:rsid w:val="00A31FDD"/>
    <w:rsid w:val="00A32537"/>
    <w:rsid w:val="00A32586"/>
    <w:rsid w:val="00A325D5"/>
    <w:rsid w:val="00A32A6E"/>
    <w:rsid w:val="00A32C43"/>
    <w:rsid w:val="00A32D68"/>
    <w:rsid w:val="00A32F9A"/>
    <w:rsid w:val="00A34677"/>
    <w:rsid w:val="00A348F3"/>
    <w:rsid w:val="00A34A55"/>
    <w:rsid w:val="00A34D30"/>
    <w:rsid w:val="00A350F1"/>
    <w:rsid w:val="00A35771"/>
    <w:rsid w:val="00A35885"/>
    <w:rsid w:val="00A35D38"/>
    <w:rsid w:val="00A3606F"/>
    <w:rsid w:val="00A3653B"/>
    <w:rsid w:val="00A367FB"/>
    <w:rsid w:val="00A36B2C"/>
    <w:rsid w:val="00A36B44"/>
    <w:rsid w:val="00A36C0C"/>
    <w:rsid w:val="00A3751E"/>
    <w:rsid w:val="00A37EB4"/>
    <w:rsid w:val="00A40216"/>
    <w:rsid w:val="00A40393"/>
    <w:rsid w:val="00A40449"/>
    <w:rsid w:val="00A40524"/>
    <w:rsid w:val="00A4063F"/>
    <w:rsid w:val="00A40674"/>
    <w:rsid w:val="00A4085C"/>
    <w:rsid w:val="00A40894"/>
    <w:rsid w:val="00A40B86"/>
    <w:rsid w:val="00A40D78"/>
    <w:rsid w:val="00A40E74"/>
    <w:rsid w:val="00A41009"/>
    <w:rsid w:val="00A41754"/>
    <w:rsid w:val="00A417A3"/>
    <w:rsid w:val="00A4180B"/>
    <w:rsid w:val="00A42702"/>
    <w:rsid w:val="00A429BE"/>
    <w:rsid w:val="00A42B1E"/>
    <w:rsid w:val="00A431C4"/>
    <w:rsid w:val="00A431F7"/>
    <w:rsid w:val="00A435CA"/>
    <w:rsid w:val="00A435F3"/>
    <w:rsid w:val="00A43775"/>
    <w:rsid w:val="00A43858"/>
    <w:rsid w:val="00A43864"/>
    <w:rsid w:val="00A43AF0"/>
    <w:rsid w:val="00A43E40"/>
    <w:rsid w:val="00A44427"/>
    <w:rsid w:val="00A44A45"/>
    <w:rsid w:val="00A44B8D"/>
    <w:rsid w:val="00A45124"/>
    <w:rsid w:val="00A4531F"/>
    <w:rsid w:val="00A455F5"/>
    <w:rsid w:val="00A45A9E"/>
    <w:rsid w:val="00A45B6C"/>
    <w:rsid w:val="00A464BB"/>
    <w:rsid w:val="00A46A64"/>
    <w:rsid w:val="00A46B64"/>
    <w:rsid w:val="00A46D93"/>
    <w:rsid w:val="00A4732C"/>
    <w:rsid w:val="00A475CC"/>
    <w:rsid w:val="00A4760C"/>
    <w:rsid w:val="00A47694"/>
    <w:rsid w:val="00A479FA"/>
    <w:rsid w:val="00A47B7D"/>
    <w:rsid w:val="00A47DE3"/>
    <w:rsid w:val="00A502CB"/>
    <w:rsid w:val="00A50AFE"/>
    <w:rsid w:val="00A50D54"/>
    <w:rsid w:val="00A50E1A"/>
    <w:rsid w:val="00A513F0"/>
    <w:rsid w:val="00A51A37"/>
    <w:rsid w:val="00A51F8E"/>
    <w:rsid w:val="00A52701"/>
    <w:rsid w:val="00A52ABD"/>
    <w:rsid w:val="00A52D99"/>
    <w:rsid w:val="00A52E97"/>
    <w:rsid w:val="00A52FD1"/>
    <w:rsid w:val="00A5430F"/>
    <w:rsid w:val="00A5431C"/>
    <w:rsid w:val="00A54A5B"/>
    <w:rsid w:val="00A55A3E"/>
    <w:rsid w:val="00A55A8D"/>
    <w:rsid w:val="00A55B96"/>
    <w:rsid w:val="00A55B99"/>
    <w:rsid w:val="00A56650"/>
    <w:rsid w:val="00A572A0"/>
    <w:rsid w:val="00A575B9"/>
    <w:rsid w:val="00A57869"/>
    <w:rsid w:val="00A57F97"/>
    <w:rsid w:val="00A57FF0"/>
    <w:rsid w:val="00A60EE8"/>
    <w:rsid w:val="00A60F48"/>
    <w:rsid w:val="00A612DE"/>
    <w:rsid w:val="00A6172F"/>
    <w:rsid w:val="00A61BE1"/>
    <w:rsid w:val="00A62509"/>
    <w:rsid w:val="00A625B3"/>
    <w:rsid w:val="00A6274D"/>
    <w:rsid w:val="00A62793"/>
    <w:rsid w:val="00A6286E"/>
    <w:rsid w:val="00A63041"/>
    <w:rsid w:val="00A633B5"/>
    <w:rsid w:val="00A63A47"/>
    <w:rsid w:val="00A64306"/>
    <w:rsid w:val="00A645A4"/>
    <w:rsid w:val="00A64863"/>
    <w:rsid w:val="00A64D8B"/>
    <w:rsid w:val="00A6506D"/>
    <w:rsid w:val="00A655CF"/>
    <w:rsid w:val="00A656E2"/>
    <w:rsid w:val="00A657B2"/>
    <w:rsid w:val="00A65978"/>
    <w:rsid w:val="00A66582"/>
    <w:rsid w:val="00A66783"/>
    <w:rsid w:val="00A66ECA"/>
    <w:rsid w:val="00A670AF"/>
    <w:rsid w:val="00A67684"/>
    <w:rsid w:val="00A676A1"/>
    <w:rsid w:val="00A67AAA"/>
    <w:rsid w:val="00A67D27"/>
    <w:rsid w:val="00A67FE5"/>
    <w:rsid w:val="00A7026B"/>
    <w:rsid w:val="00A702B9"/>
    <w:rsid w:val="00A70573"/>
    <w:rsid w:val="00A71178"/>
    <w:rsid w:val="00A7138E"/>
    <w:rsid w:val="00A7162C"/>
    <w:rsid w:val="00A719ED"/>
    <w:rsid w:val="00A71F9A"/>
    <w:rsid w:val="00A724D9"/>
    <w:rsid w:val="00A7268D"/>
    <w:rsid w:val="00A729BF"/>
    <w:rsid w:val="00A72C58"/>
    <w:rsid w:val="00A7312B"/>
    <w:rsid w:val="00A732B7"/>
    <w:rsid w:val="00A734B9"/>
    <w:rsid w:val="00A735AC"/>
    <w:rsid w:val="00A73B63"/>
    <w:rsid w:val="00A73DA9"/>
    <w:rsid w:val="00A742AB"/>
    <w:rsid w:val="00A742CF"/>
    <w:rsid w:val="00A742D0"/>
    <w:rsid w:val="00A7451E"/>
    <w:rsid w:val="00A7493C"/>
    <w:rsid w:val="00A74AD6"/>
    <w:rsid w:val="00A75581"/>
    <w:rsid w:val="00A75824"/>
    <w:rsid w:val="00A75AB0"/>
    <w:rsid w:val="00A75C77"/>
    <w:rsid w:val="00A76A8D"/>
    <w:rsid w:val="00A76E05"/>
    <w:rsid w:val="00A772F3"/>
    <w:rsid w:val="00A7755D"/>
    <w:rsid w:val="00A7758C"/>
    <w:rsid w:val="00A776B2"/>
    <w:rsid w:val="00A7776D"/>
    <w:rsid w:val="00A77E0C"/>
    <w:rsid w:val="00A800E6"/>
    <w:rsid w:val="00A808E2"/>
    <w:rsid w:val="00A80921"/>
    <w:rsid w:val="00A81226"/>
    <w:rsid w:val="00A81646"/>
    <w:rsid w:val="00A81785"/>
    <w:rsid w:val="00A81AAF"/>
    <w:rsid w:val="00A82430"/>
    <w:rsid w:val="00A827EE"/>
    <w:rsid w:val="00A82C17"/>
    <w:rsid w:val="00A82E3B"/>
    <w:rsid w:val="00A831CD"/>
    <w:rsid w:val="00A83D68"/>
    <w:rsid w:val="00A83ECC"/>
    <w:rsid w:val="00A83F7D"/>
    <w:rsid w:val="00A83FA5"/>
    <w:rsid w:val="00A84561"/>
    <w:rsid w:val="00A847F5"/>
    <w:rsid w:val="00A8483B"/>
    <w:rsid w:val="00A848FA"/>
    <w:rsid w:val="00A84FAC"/>
    <w:rsid w:val="00A84FBC"/>
    <w:rsid w:val="00A8513C"/>
    <w:rsid w:val="00A851E5"/>
    <w:rsid w:val="00A855A6"/>
    <w:rsid w:val="00A8598E"/>
    <w:rsid w:val="00A85CB8"/>
    <w:rsid w:val="00A85CE6"/>
    <w:rsid w:val="00A85D35"/>
    <w:rsid w:val="00A85F9F"/>
    <w:rsid w:val="00A86066"/>
    <w:rsid w:val="00A86265"/>
    <w:rsid w:val="00A864D4"/>
    <w:rsid w:val="00A86711"/>
    <w:rsid w:val="00A8712D"/>
    <w:rsid w:val="00A87378"/>
    <w:rsid w:val="00A875DF"/>
    <w:rsid w:val="00A878B3"/>
    <w:rsid w:val="00A87CA8"/>
    <w:rsid w:val="00A90738"/>
    <w:rsid w:val="00A90B50"/>
    <w:rsid w:val="00A90DC0"/>
    <w:rsid w:val="00A915B3"/>
    <w:rsid w:val="00A9190C"/>
    <w:rsid w:val="00A91A2E"/>
    <w:rsid w:val="00A91F6C"/>
    <w:rsid w:val="00A92080"/>
    <w:rsid w:val="00A92767"/>
    <w:rsid w:val="00A936CF"/>
    <w:rsid w:val="00A936E2"/>
    <w:rsid w:val="00A937FF"/>
    <w:rsid w:val="00A94052"/>
    <w:rsid w:val="00A94364"/>
    <w:rsid w:val="00A9445A"/>
    <w:rsid w:val="00A9448A"/>
    <w:rsid w:val="00A94C9B"/>
    <w:rsid w:val="00A94E94"/>
    <w:rsid w:val="00A9521B"/>
    <w:rsid w:val="00A95855"/>
    <w:rsid w:val="00A95DE1"/>
    <w:rsid w:val="00A9611A"/>
    <w:rsid w:val="00A96984"/>
    <w:rsid w:val="00A96D75"/>
    <w:rsid w:val="00A97155"/>
    <w:rsid w:val="00A9744F"/>
    <w:rsid w:val="00A97795"/>
    <w:rsid w:val="00A97BD5"/>
    <w:rsid w:val="00A97BF2"/>
    <w:rsid w:val="00AA0610"/>
    <w:rsid w:val="00AA0C58"/>
    <w:rsid w:val="00AA0DD2"/>
    <w:rsid w:val="00AA0DE9"/>
    <w:rsid w:val="00AA188C"/>
    <w:rsid w:val="00AA19CB"/>
    <w:rsid w:val="00AA1A0B"/>
    <w:rsid w:val="00AA1A98"/>
    <w:rsid w:val="00AA1AD7"/>
    <w:rsid w:val="00AA1C34"/>
    <w:rsid w:val="00AA1CAB"/>
    <w:rsid w:val="00AA245E"/>
    <w:rsid w:val="00AA2814"/>
    <w:rsid w:val="00AA2ADB"/>
    <w:rsid w:val="00AA3663"/>
    <w:rsid w:val="00AA37E6"/>
    <w:rsid w:val="00AA41FE"/>
    <w:rsid w:val="00AA4B79"/>
    <w:rsid w:val="00AA4E24"/>
    <w:rsid w:val="00AA5070"/>
    <w:rsid w:val="00AA5159"/>
    <w:rsid w:val="00AA53C4"/>
    <w:rsid w:val="00AA55E4"/>
    <w:rsid w:val="00AA580F"/>
    <w:rsid w:val="00AA5B1E"/>
    <w:rsid w:val="00AA608F"/>
    <w:rsid w:val="00AA6AC5"/>
    <w:rsid w:val="00AA6C48"/>
    <w:rsid w:val="00AA6C53"/>
    <w:rsid w:val="00AA6EB8"/>
    <w:rsid w:val="00AA70A6"/>
    <w:rsid w:val="00AA7B90"/>
    <w:rsid w:val="00AB0188"/>
    <w:rsid w:val="00AB09E4"/>
    <w:rsid w:val="00AB1A26"/>
    <w:rsid w:val="00AB1C71"/>
    <w:rsid w:val="00AB1E70"/>
    <w:rsid w:val="00AB1F71"/>
    <w:rsid w:val="00AB22E5"/>
    <w:rsid w:val="00AB24EE"/>
    <w:rsid w:val="00AB2B38"/>
    <w:rsid w:val="00AB2BC4"/>
    <w:rsid w:val="00AB2DDC"/>
    <w:rsid w:val="00AB34AB"/>
    <w:rsid w:val="00AB3585"/>
    <w:rsid w:val="00AB3770"/>
    <w:rsid w:val="00AB3B1B"/>
    <w:rsid w:val="00AB4130"/>
    <w:rsid w:val="00AB516B"/>
    <w:rsid w:val="00AB51DC"/>
    <w:rsid w:val="00AB54B2"/>
    <w:rsid w:val="00AB562F"/>
    <w:rsid w:val="00AB5647"/>
    <w:rsid w:val="00AB5C46"/>
    <w:rsid w:val="00AB630F"/>
    <w:rsid w:val="00AB633B"/>
    <w:rsid w:val="00AB673E"/>
    <w:rsid w:val="00AB7409"/>
    <w:rsid w:val="00AB763C"/>
    <w:rsid w:val="00AB7B16"/>
    <w:rsid w:val="00AC0969"/>
    <w:rsid w:val="00AC0F15"/>
    <w:rsid w:val="00AC0FC3"/>
    <w:rsid w:val="00AC1E09"/>
    <w:rsid w:val="00AC240A"/>
    <w:rsid w:val="00AC26B7"/>
    <w:rsid w:val="00AC26D0"/>
    <w:rsid w:val="00AC2817"/>
    <w:rsid w:val="00AC2E22"/>
    <w:rsid w:val="00AC342F"/>
    <w:rsid w:val="00AC35AC"/>
    <w:rsid w:val="00AC365B"/>
    <w:rsid w:val="00AC3692"/>
    <w:rsid w:val="00AC3BA1"/>
    <w:rsid w:val="00AC42A3"/>
    <w:rsid w:val="00AC4C9E"/>
    <w:rsid w:val="00AC4D66"/>
    <w:rsid w:val="00AC53EA"/>
    <w:rsid w:val="00AC5451"/>
    <w:rsid w:val="00AC5883"/>
    <w:rsid w:val="00AC59CC"/>
    <w:rsid w:val="00AC5C96"/>
    <w:rsid w:val="00AC628F"/>
    <w:rsid w:val="00AC63A1"/>
    <w:rsid w:val="00AC65CA"/>
    <w:rsid w:val="00AC6963"/>
    <w:rsid w:val="00AC69B6"/>
    <w:rsid w:val="00AC6AA9"/>
    <w:rsid w:val="00AC707D"/>
    <w:rsid w:val="00AC7201"/>
    <w:rsid w:val="00AC72D2"/>
    <w:rsid w:val="00AC7353"/>
    <w:rsid w:val="00AC7374"/>
    <w:rsid w:val="00AC757A"/>
    <w:rsid w:val="00AC7CDB"/>
    <w:rsid w:val="00AD039D"/>
    <w:rsid w:val="00AD04B8"/>
    <w:rsid w:val="00AD14DD"/>
    <w:rsid w:val="00AD195F"/>
    <w:rsid w:val="00AD1A0A"/>
    <w:rsid w:val="00AD1A9F"/>
    <w:rsid w:val="00AD1B97"/>
    <w:rsid w:val="00AD1C95"/>
    <w:rsid w:val="00AD1EFF"/>
    <w:rsid w:val="00AD202A"/>
    <w:rsid w:val="00AD2522"/>
    <w:rsid w:val="00AD256A"/>
    <w:rsid w:val="00AD2676"/>
    <w:rsid w:val="00AD32AC"/>
    <w:rsid w:val="00AD3AAC"/>
    <w:rsid w:val="00AD3CC1"/>
    <w:rsid w:val="00AD4112"/>
    <w:rsid w:val="00AD4721"/>
    <w:rsid w:val="00AD4C11"/>
    <w:rsid w:val="00AD56FF"/>
    <w:rsid w:val="00AD58F3"/>
    <w:rsid w:val="00AD5BA2"/>
    <w:rsid w:val="00AD6B0D"/>
    <w:rsid w:val="00AD6E20"/>
    <w:rsid w:val="00AD7343"/>
    <w:rsid w:val="00AD7694"/>
    <w:rsid w:val="00AD7F15"/>
    <w:rsid w:val="00AE0164"/>
    <w:rsid w:val="00AE0295"/>
    <w:rsid w:val="00AE060F"/>
    <w:rsid w:val="00AE0E87"/>
    <w:rsid w:val="00AE0F3D"/>
    <w:rsid w:val="00AE10F8"/>
    <w:rsid w:val="00AE1711"/>
    <w:rsid w:val="00AE1ACE"/>
    <w:rsid w:val="00AE2415"/>
    <w:rsid w:val="00AE2434"/>
    <w:rsid w:val="00AE290A"/>
    <w:rsid w:val="00AE2AA0"/>
    <w:rsid w:val="00AE2E3A"/>
    <w:rsid w:val="00AE3801"/>
    <w:rsid w:val="00AE3DE8"/>
    <w:rsid w:val="00AE432C"/>
    <w:rsid w:val="00AE45CA"/>
    <w:rsid w:val="00AE4846"/>
    <w:rsid w:val="00AE4D16"/>
    <w:rsid w:val="00AE4E4A"/>
    <w:rsid w:val="00AE4F91"/>
    <w:rsid w:val="00AE5936"/>
    <w:rsid w:val="00AE5EA4"/>
    <w:rsid w:val="00AE60E5"/>
    <w:rsid w:val="00AE6566"/>
    <w:rsid w:val="00AE6DED"/>
    <w:rsid w:val="00AE70B3"/>
    <w:rsid w:val="00AE74C4"/>
    <w:rsid w:val="00AE75F5"/>
    <w:rsid w:val="00AE7714"/>
    <w:rsid w:val="00AF0326"/>
    <w:rsid w:val="00AF042F"/>
    <w:rsid w:val="00AF063C"/>
    <w:rsid w:val="00AF10D6"/>
    <w:rsid w:val="00AF1B0F"/>
    <w:rsid w:val="00AF1E43"/>
    <w:rsid w:val="00AF234C"/>
    <w:rsid w:val="00AF2931"/>
    <w:rsid w:val="00AF310D"/>
    <w:rsid w:val="00AF3461"/>
    <w:rsid w:val="00AF385F"/>
    <w:rsid w:val="00AF3960"/>
    <w:rsid w:val="00AF3BB3"/>
    <w:rsid w:val="00AF3C89"/>
    <w:rsid w:val="00AF3CA3"/>
    <w:rsid w:val="00AF3DAA"/>
    <w:rsid w:val="00AF471C"/>
    <w:rsid w:val="00AF48C5"/>
    <w:rsid w:val="00AF4C76"/>
    <w:rsid w:val="00AF4D0B"/>
    <w:rsid w:val="00AF4EF3"/>
    <w:rsid w:val="00AF5770"/>
    <w:rsid w:val="00AF5928"/>
    <w:rsid w:val="00AF5F9F"/>
    <w:rsid w:val="00AF6913"/>
    <w:rsid w:val="00AF744D"/>
    <w:rsid w:val="00AF7C91"/>
    <w:rsid w:val="00AF7DF7"/>
    <w:rsid w:val="00AF7E0C"/>
    <w:rsid w:val="00AF7F47"/>
    <w:rsid w:val="00B00269"/>
    <w:rsid w:val="00B007A5"/>
    <w:rsid w:val="00B01627"/>
    <w:rsid w:val="00B01770"/>
    <w:rsid w:val="00B01A8B"/>
    <w:rsid w:val="00B01B2E"/>
    <w:rsid w:val="00B020BA"/>
    <w:rsid w:val="00B0246A"/>
    <w:rsid w:val="00B0249C"/>
    <w:rsid w:val="00B0340C"/>
    <w:rsid w:val="00B03417"/>
    <w:rsid w:val="00B03A5C"/>
    <w:rsid w:val="00B04910"/>
    <w:rsid w:val="00B04ADC"/>
    <w:rsid w:val="00B0511D"/>
    <w:rsid w:val="00B05A29"/>
    <w:rsid w:val="00B05E64"/>
    <w:rsid w:val="00B05FCF"/>
    <w:rsid w:val="00B07129"/>
    <w:rsid w:val="00B075D5"/>
    <w:rsid w:val="00B0775A"/>
    <w:rsid w:val="00B07A97"/>
    <w:rsid w:val="00B10078"/>
    <w:rsid w:val="00B101C0"/>
    <w:rsid w:val="00B1041E"/>
    <w:rsid w:val="00B106F1"/>
    <w:rsid w:val="00B10870"/>
    <w:rsid w:val="00B108E8"/>
    <w:rsid w:val="00B112A5"/>
    <w:rsid w:val="00B114BA"/>
    <w:rsid w:val="00B1188B"/>
    <w:rsid w:val="00B122E8"/>
    <w:rsid w:val="00B126F7"/>
    <w:rsid w:val="00B1293C"/>
    <w:rsid w:val="00B12AB9"/>
    <w:rsid w:val="00B12D9D"/>
    <w:rsid w:val="00B131DE"/>
    <w:rsid w:val="00B13642"/>
    <w:rsid w:val="00B136F8"/>
    <w:rsid w:val="00B14501"/>
    <w:rsid w:val="00B146DC"/>
    <w:rsid w:val="00B14784"/>
    <w:rsid w:val="00B14A2C"/>
    <w:rsid w:val="00B1509E"/>
    <w:rsid w:val="00B15AD5"/>
    <w:rsid w:val="00B15CC2"/>
    <w:rsid w:val="00B164BA"/>
    <w:rsid w:val="00B168A9"/>
    <w:rsid w:val="00B16E54"/>
    <w:rsid w:val="00B1718E"/>
    <w:rsid w:val="00B1726B"/>
    <w:rsid w:val="00B1761A"/>
    <w:rsid w:val="00B17926"/>
    <w:rsid w:val="00B17E3B"/>
    <w:rsid w:val="00B17FDF"/>
    <w:rsid w:val="00B20941"/>
    <w:rsid w:val="00B209D0"/>
    <w:rsid w:val="00B20C1B"/>
    <w:rsid w:val="00B20C7B"/>
    <w:rsid w:val="00B21235"/>
    <w:rsid w:val="00B2138C"/>
    <w:rsid w:val="00B22173"/>
    <w:rsid w:val="00B222BE"/>
    <w:rsid w:val="00B22393"/>
    <w:rsid w:val="00B22835"/>
    <w:rsid w:val="00B22DE0"/>
    <w:rsid w:val="00B22F36"/>
    <w:rsid w:val="00B233ED"/>
    <w:rsid w:val="00B23A0B"/>
    <w:rsid w:val="00B23D40"/>
    <w:rsid w:val="00B24394"/>
    <w:rsid w:val="00B24585"/>
    <w:rsid w:val="00B24939"/>
    <w:rsid w:val="00B24CA9"/>
    <w:rsid w:val="00B24E97"/>
    <w:rsid w:val="00B250F6"/>
    <w:rsid w:val="00B25129"/>
    <w:rsid w:val="00B26028"/>
    <w:rsid w:val="00B2779E"/>
    <w:rsid w:val="00B27FE4"/>
    <w:rsid w:val="00B3034F"/>
    <w:rsid w:val="00B307AF"/>
    <w:rsid w:val="00B30DF9"/>
    <w:rsid w:val="00B31D1A"/>
    <w:rsid w:val="00B31D7E"/>
    <w:rsid w:val="00B31DE4"/>
    <w:rsid w:val="00B32772"/>
    <w:rsid w:val="00B32B44"/>
    <w:rsid w:val="00B32B78"/>
    <w:rsid w:val="00B338FA"/>
    <w:rsid w:val="00B3397D"/>
    <w:rsid w:val="00B33CCE"/>
    <w:rsid w:val="00B33EFA"/>
    <w:rsid w:val="00B34528"/>
    <w:rsid w:val="00B34794"/>
    <w:rsid w:val="00B34881"/>
    <w:rsid w:val="00B34AEA"/>
    <w:rsid w:val="00B34B1A"/>
    <w:rsid w:val="00B34CFD"/>
    <w:rsid w:val="00B34DE1"/>
    <w:rsid w:val="00B3555F"/>
    <w:rsid w:val="00B355CC"/>
    <w:rsid w:val="00B35655"/>
    <w:rsid w:val="00B357CA"/>
    <w:rsid w:val="00B35904"/>
    <w:rsid w:val="00B35BE5"/>
    <w:rsid w:val="00B35C74"/>
    <w:rsid w:val="00B35E31"/>
    <w:rsid w:val="00B35E5C"/>
    <w:rsid w:val="00B360B2"/>
    <w:rsid w:val="00B36175"/>
    <w:rsid w:val="00B361C7"/>
    <w:rsid w:val="00B36611"/>
    <w:rsid w:val="00B36811"/>
    <w:rsid w:val="00B40135"/>
    <w:rsid w:val="00B4034F"/>
    <w:rsid w:val="00B40688"/>
    <w:rsid w:val="00B40FD8"/>
    <w:rsid w:val="00B4149C"/>
    <w:rsid w:val="00B424EC"/>
    <w:rsid w:val="00B4257C"/>
    <w:rsid w:val="00B42924"/>
    <w:rsid w:val="00B42934"/>
    <w:rsid w:val="00B42B13"/>
    <w:rsid w:val="00B42B9E"/>
    <w:rsid w:val="00B42CD3"/>
    <w:rsid w:val="00B4338A"/>
    <w:rsid w:val="00B43653"/>
    <w:rsid w:val="00B4452F"/>
    <w:rsid w:val="00B44B00"/>
    <w:rsid w:val="00B44ED7"/>
    <w:rsid w:val="00B450AA"/>
    <w:rsid w:val="00B4569D"/>
    <w:rsid w:val="00B45A39"/>
    <w:rsid w:val="00B45DDE"/>
    <w:rsid w:val="00B462D1"/>
    <w:rsid w:val="00B46661"/>
    <w:rsid w:val="00B46951"/>
    <w:rsid w:val="00B46E77"/>
    <w:rsid w:val="00B4709B"/>
    <w:rsid w:val="00B472E5"/>
    <w:rsid w:val="00B4751D"/>
    <w:rsid w:val="00B4755A"/>
    <w:rsid w:val="00B50382"/>
    <w:rsid w:val="00B5090D"/>
    <w:rsid w:val="00B5117F"/>
    <w:rsid w:val="00B51454"/>
    <w:rsid w:val="00B5148F"/>
    <w:rsid w:val="00B51599"/>
    <w:rsid w:val="00B51A2D"/>
    <w:rsid w:val="00B52145"/>
    <w:rsid w:val="00B521A6"/>
    <w:rsid w:val="00B5232A"/>
    <w:rsid w:val="00B52B25"/>
    <w:rsid w:val="00B52BB1"/>
    <w:rsid w:val="00B52CE0"/>
    <w:rsid w:val="00B52D1E"/>
    <w:rsid w:val="00B52DDD"/>
    <w:rsid w:val="00B53025"/>
    <w:rsid w:val="00B5308B"/>
    <w:rsid w:val="00B5335A"/>
    <w:rsid w:val="00B540E5"/>
    <w:rsid w:val="00B541DE"/>
    <w:rsid w:val="00B54341"/>
    <w:rsid w:val="00B54516"/>
    <w:rsid w:val="00B54579"/>
    <w:rsid w:val="00B54AEE"/>
    <w:rsid w:val="00B55158"/>
    <w:rsid w:val="00B55EAE"/>
    <w:rsid w:val="00B5631A"/>
    <w:rsid w:val="00B56A99"/>
    <w:rsid w:val="00B56C9F"/>
    <w:rsid w:val="00B56CD9"/>
    <w:rsid w:val="00B56D30"/>
    <w:rsid w:val="00B600C8"/>
    <w:rsid w:val="00B602D2"/>
    <w:rsid w:val="00B607F8"/>
    <w:rsid w:val="00B6080F"/>
    <w:rsid w:val="00B609A1"/>
    <w:rsid w:val="00B60A5B"/>
    <w:rsid w:val="00B60AC4"/>
    <w:rsid w:val="00B61075"/>
    <w:rsid w:val="00B611AD"/>
    <w:rsid w:val="00B61B40"/>
    <w:rsid w:val="00B61B4A"/>
    <w:rsid w:val="00B61BEF"/>
    <w:rsid w:val="00B61E59"/>
    <w:rsid w:val="00B620DD"/>
    <w:rsid w:val="00B62105"/>
    <w:rsid w:val="00B623BB"/>
    <w:rsid w:val="00B628AF"/>
    <w:rsid w:val="00B62BD7"/>
    <w:rsid w:val="00B62C75"/>
    <w:rsid w:val="00B62EF9"/>
    <w:rsid w:val="00B63E55"/>
    <w:rsid w:val="00B64926"/>
    <w:rsid w:val="00B64D39"/>
    <w:rsid w:val="00B64D6C"/>
    <w:rsid w:val="00B6561C"/>
    <w:rsid w:val="00B65B52"/>
    <w:rsid w:val="00B65C1E"/>
    <w:rsid w:val="00B65E27"/>
    <w:rsid w:val="00B6626D"/>
    <w:rsid w:val="00B668EF"/>
    <w:rsid w:val="00B669D3"/>
    <w:rsid w:val="00B66BFD"/>
    <w:rsid w:val="00B66C80"/>
    <w:rsid w:val="00B66FBF"/>
    <w:rsid w:val="00B671EF"/>
    <w:rsid w:val="00B6757F"/>
    <w:rsid w:val="00B67681"/>
    <w:rsid w:val="00B67FD0"/>
    <w:rsid w:val="00B70790"/>
    <w:rsid w:val="00B709D6"/>
    <w:rsid w:val="00B70AF0"/>
    <w:rsid w:val="00B70C9D"/>
    <w:rsid w:val="00B70E7D"/>
    <w:rsid w:val="00B71063"/>
    <w:rsid w:val="00B7108A"/>
    <w:rsid w:val="00B71250"/>
    <w:rsid w:val="00B71F1A"/>
    <w:rsid w:val="00B71FE9"/>
    <w:rsid w:val="00B721C9"/>
    <w:rsid w:val="00B72297"/>
    <w:rsid w:val="00B728DC"/>
    <w:rsid w:val="00B73C81"/>
    <w:rsid w:val="00B748B1"/>
    <w:rsid w:val="00B74DED"/>
    <w:rsid w:val="00B75204"/>
    <w:rsid w:val="00B75463"/>
    <w:rsid w:val="00B75702"/>
    <w:rsid w:val="00B757E7"/>
    <w:rsid w:val="00B75D6C"/>
    <w:rsid w:val="00B75EAC"/>
    <w:rsid w:val="00B765B4"/>
    <w:rsid w:val="00B76673"/>
    <w:rsid w:val="00B76A3F"/>
    <w:rsid w:val="00B76C69"/>
    <w:rsid w:val="00B76F47"/>
    <w:rsid w:val="00B770AC"/>
    <w:rsid w:val="00B77710"/>
    <w:rsid w:val="00B77845"/>
    <w:rsid w:val="00B800C7"/>
    <w:rsid w:val="00B8018A"/>
    <w:rsid w:val="00B80912"/>
    <w:rsid w:val="00B80D4B"/>
    <w:rsid w:val="00B81023"/>
    <w:rsid w:val="00B8104E"/>
    <w:rsid w:val="00B81F8E"/>
    <w:rsid w:val="00B8229B"/>
    <w:rsid w:val="00B8232D"/>
    <w:rsid w:val="00B8240F"/>
    <w:rsid w:val="00B82831"/>
    <w:rsid w:val="00B82847"/>
    <w:rsid w:val="00B8285A"/>
    <w:rsid w:val="00B82ABF"/>
    <w:rsid w:val="00B83182"/>
    <w:rsid w:val="00B83363"/>
    <w:rsid w:val="00B8352E"/>
    <w:rsid w:val="00B83A1E"/>
    <w:rsid w:val="00B84D34"/>
    <w:rsid w:val="00B8502F"/>
    <w:rsid w:val="00B85475"/>
    <w:rsid w:val="00B85656"/>
    <w:rsid w:val="00B8588D"/>
    <w:rsid w:val="00B859A8"/>
    <w:rsid w:val="00B86DFB"/>
    <w:rsid w:val="00B86E18"/>
    <w:rsid w:val="00B87770"/>
    <w:rsid w:val="00B9006A"/>
    <w:rsid w:val="00B90087"/>
    <w:rsid w:val="00B90978"/>
    <w:rsid w:val="00B911D9"/>
    <w:rsid w:val="00B9137E"/>
    <w:rsid w:val="00B91426"/>
    <w:rsid w:val="00B916AE"/>
    <w:rsid w:val="00B91FE7"/>
    <w:rsid w:val="00B920BC"/>
    <w:rsid w:val="00B927B2"/>
    <w:rsid w:val="00B945F8"/>
    <w:rsid w:val="00B94603"/>
    <w:rsid w:val="00B94986"/>
    <w:rsid w:val="00B94DCA"/>
    <w:rsid w:val="00B94F06"/>
    <w:rsid w:val="00B95472"/>
    <w:rsid w:val="00B95957"/>
    <w:rsid w:val="00B95ED9"/>
    <w:rsid w:val="00B9673E"/>
    <w:rsid w:val="00B96B52"/>
    <w:rsid w:val="00B9710B"/>
    <w:rsid w:val="00B9732F"/>
    <w:rsid w:val="00B978FC"/>
    <w:rsid w:val="00B97998"/>
    <w:rsid w:val="00B979D2"/>
    <w:rsid w:val="00B97B0F"/>
    <w:rsid w:val="00B97B3E"/>
    <w:rsid w:val="00B97C9E"/>
    <w:rsid w:val="00BA0439"/>
    <w:rsid w:val="00BA06B7"/>
    <w:rsid w:val="00BA09E3"/>
    <w:rsid w:val="00BA0A46"/>
    <w:rsid w:val="00BA1261"/>
    <w:rsid w:val="00BA1441"/>
    <w:rsid w:val="00BA162B"/>
    <w:rsid w:val="00BA1A56"/>
    <w:rsid w:val="00BA1A7C"/>
    <w:rsid w:val="00BA1F85"/>
    <w:rsid w:val="00BA26ED"/>
    <w:rsid w:val="00BA28F6"/>
    <w:rsid w:val="00BA2C2E"/>
    <w:rsid w:val="00BA2EA7"/>
    <w:rsid w:val="00BA2F33"/>
    <w:rsid w:val="00BA3642"/>
    <w:rsid w:val="00BA3712"/>
    <w:rsid w:val="00BA3F16"/>
    <w:rsid w:val="00BA3F48"/>
    <w:rsid w:val="00BA42BA"/>
    <w:rsid w:val="00BA42D7"/>
    <w:rsid w:val="00BA48EE"/>
    <w:rsid w:val="00BA5250"/>
    <w:rsid w:val="00BA530B"/>
    <w:rsid w:val="00BA5677"/>
    <w:rsid w:val="00BA5DA8"/>
    <w:rsid w:val="00BA6367"/>
    <w:rsid w:val="00BA6B4C"/>
    <w:rsid w:val="00BA6BD7"/>
    <w:rsid w:val="00BA787E"/>
    <w:rsid w:val="00BA79FC"/>
    <w:rsid w:val="00BA7ABE"/>
    <w:rsid w:val="00BB0FFF"/>
    <w:rsid w:val="00BB1071"/>
    <w:rsid w:val="00BB10EB"/>
    <w:rsid w:val="00BB2CAF"/>
    <w:rsid w:val="00BB2D20"/>
    <w:rsid w:val="00BB349B"/>
    <w:rsid w:val="00BB36D3"/>
    <w:rsid w:val="00BB392F"/>
    <w:rsid w:val="00BB3FF5"/>
    <w:rsid w:val="00BB41C1"/>
    <w:rsid w:val="00BB4B2B"/>
    <w:rsid w:val="00BB4E07"/>
    <w:rsid w:val="00BB5AA9"/>
    <w:rsid w:val="00BB6423"/>
    <w:rsid w:val="00BB6B5C"/>
    <w:rsid w:val="00BB6BA1"/>
    <w:rsid w:val="00BB6E92"/>
    <w:rsid w:val="00BB73EE"/>
    <w:rsid w:val="00BB78B3"/>
    <w:rsid w:val="00BB7F60"/>
    <w:rsid w:val="00BC002A"/>
    <w:rsid w:val="00BC005E"/>
    <w:rsid w:val="00BC0467"/>
    <w:rsid w:val="00BC0509"/>
    <w:rsid w:val="00BC0608"/>
    <w:rsid w:val="00BC0F39"/>
    <w:rsid w:val="00BC1254"/>
    <w:rsid w:val="00BC1D9B"/>
    <w:rsid w:val="00BC1F2A"/>
    <w:rsid w:val="00BC27A0"/>
    <w:rsid w:val="00BC2A3C"/>
    <w:rsid w:val="00BC2DD2"/>
    <w:rsid w:val="00BC2FF3"/>
    <w:rsid w:val="00BC301B"/>
    <w:rsid w:val="00BC3236"/>
    <w:rsid w:val="00BC399A"/>
    <w:rsid w:val="00BC3BF4"/>
    <w:rsid w:val="00BC3D0A"/>
    <w:rsid w:val="00BC4083"/>
    <w:rsid w:val="00BC44EE"/>
    <w:rsid w:val="00BC4AC8"/>
    <w:rsid w:val="00BC4F1B"/>
    <w:rsid w:val="00BC4F53"/>
    <w:rsid w:val="00BC4FA5"/>
    <w:rsid w:val="00BC5422"/>
    <w:rsid w:val="00BC562A"/>
    <w:rsid w:val="00BC5856"/>
    <w:rsid w:val="00BC588C"/>
    <w:rsid w:val="00BC5A92"/>
    <w:rsid w:val="00BC61D8"/>
    <w:rsid w:val="00BC6276"/>
    <w:rsid w:val="00BC755D"/>
    <w:rsid w:val="00BC7B43"/>
    <w:rsid w:val="00BC7FB3"/>
    <w:rsid w:val="00BD0A55"/>
    <w:rsid w:val="00BD0A99"/>
    <w:rsid w:val="00BD0E8C"/>
    <w:rsid w:val="00BD102D"/>
    <w:rsid w:val="00BD1210"/>
    <w:rsid w:val="00BD1663"/>
    <w:rsid w:val="00BD17E0"/>
    <w:rsid w:val="00BD1FFD"/>
    <w:rsid w:val="00BD2363"/>
    <w:rsid w:val="00BD2401"/>
    <w:rsid w:val="00BD2572"/>
    <w:rsid w:val="00BD28B9"/>
    <w:rsid w:val="00BD3479"/>
    <w:rsid w:val="00BD3EFA"/>
    <w:rsid w:val="00BD41B2"/>
    <w:rsid w:val="00BD45B8"/>
    <w:rsid w:val="00BD4ACA"/>
    <w:rsid w:val="00BD4E56"/>
    <w:rsid w:val="00BD506C"/>
    <w:rsid w:val="00BD5BE3"/>
    <w:rsid w:val="00BD5CC7"/>
    <w:rsid w:val="00BD610D"/>
    <w:rsid w:val="00BD6158"/>
    <w:rsid w:val="00BD66AD"/>
    <w:rsid w:val="00BD691E"/>
    <w:rsid w:val="00BD763D"/>
    <w:rsid w:val="00BD7653"/>
    <w:rsid w:val="00BD7C15"/>
    <w:rsid w:val="00BD7CD9"/>
    <w:rsid w:val="00BE0021"/>
    <w:rsid w:val="00BE0034"/>
    <w:rsid w:val="00BE071C"/>
    <w:rsid w:val="00BE0776"/>
    <w:rsid w:val="00BE1128"/>
    <w:rsid w:val="00BE141D"/>
    <w:rsid w:val="00BE16FD"/>
    <w:rsid w:val="00BE204D"/>
    <w:rsid w:val="00BE207F"/>
    <w:rsid w:val="00BE2593"/>
    <w:rsid w:val="00BE3440"/>
    <w:rsid w:val="00BE3E09"/>
    <w:rsid w:val="00BE4759"/>
    <w:rsid w:val="00BE4838"/>
    <w:rsid w:val="00BE4B39"/>
    <w:rsid w:val="00BE4C82"/>
    <w:rsid w:val="00BE5012"/>
    <w:rsid w:val="00BE5106"/>
    <w:rsid w:val="00BE528F"/>
    <w:rsid w:val="00BE5CC3"/>
    <w:rsid w:val="00BE5D27"/>
    <w:rsid w:val="00BE5DF2"/>
    <w:rsid w:val="00BE61A4"/>
    <w:rsid w:val="00BE64AD"/>
    <w:rsid w:val="00BE6AE5"/>
    <w:rsid w:val="00BE74A3"/>
    <w:rsid w:val="00BE7592"/>
    <w:rsid w:val="00BF002D"/>
    <w:rsid w:val="00BF011C"/>
    <w:rsid w:val="00BF06B8"/>
    <w:rsid w:val="00BF06EB"/>
    <w:rsid w:val="00BF085A"/>
    <w:rsid w:val="00BF1798"/>
    <w:rsid w:val="00BF2428"/>
    <w:rsid w:val="00BF2937"/>
    <w:rsid w:val="00BF2A6C"/>
    <w:rsid w:val="00BF2C74"/>
    <w:rsid w:val="00BF2FF9"/>
    <w:rsid w:val="00BF305A"/>
    <w:rsid w:val="00BF321D"/>
    <w:rsid w:val="00BF323C"/>
    <w:rsid w:val="00BF3897"/>
    <w:rsid w:val="00BF3B17"/>
    <w:rsid w:val="00BF3DF8"/>
    <w:rsid w:val="00BF3EDD"/>
    <w:rsid w:val="00BF42EC"/>
    <w:rsid w:val="00BF47EC"/>
    <w:rsid w:val="00BF4850"/>
    <w:rsid w:val="00BF4EB5"/>
    <w:rsid w:val="00BF567C"/>
    <w:rsid w:val="00BF5900"/>
    <w:rsid w:val="00BF5955"/>
    <w:rsid w:val="00BF5A68"/>
    <w:rsid w:val="00BF5DC2"/>
    <w:rsid w:val="00BF5EA0"/>
    <w:rsid w:val="00BF6255"/>
    <w:rsid w:val="00BF66D5"/>
    <w:rsid w:val="00BF7842"/>
    <w:rsid w:val="00BF7B02"/>
    <w:rsid w:val="00C000B6"/>
    <w:rsid w:val="00C006B3"/>
    <w:rsid w:val="00C00822"/>
    <w:rsid w:val="00C0095A"/>
    <w:rsid w:val="00C00976"/>
    <w:rsid w:val="00C00F04"/>
    <w:rsid w:val="00C0131E"/>
    <w:rsid w:val="00C0140A"/>
    <w:rsid w:val="00C0186F"/>
    <w:rsid w:val="00C01EAF"/>
    <w:rsid w:val="00C03070"/>
    <w:rsid w:val="00C03839"/>
    <w:rsid w:val="00C03EB9"/>
    <w:rsid w:val="00C03FE9"/>
    <w:rsid w:val="00C04027"/>
    <w:rsid w:val="00C040D2"/>
    <w:rsid w:val="00C04513"/>
    <w:rsid w:val="00C04A38"/>
    <w:rsid w:val="00C04B22"/>
    <w:rsid w:val="00C04DD7"/>
    <w:rsid w:val="00C053D9"/>
    <w:rsid w:val="00C055AD"/>
    <w:rsid w:val="00C057F9"/>
    <w:rsid w:val="00C05AD4"/>
    <w:rsid w:val="00C0616E"/>
    <w:rsid w:val="00C074D4"/>
    <w:rsid w:val="00C076B3"/>
    <w:rsid w:val="00C10067"/>
    <w:rsid w:val="00C1077C"/>
    <w:rsid w:val="00C1088B"/>
    <w:rsid w:val="00C113E5"/>
    <w:rsid w:val="00C114A4"/>
    <w:rsid w:val="00C11B99"/>
    <w:rsid w:val="00C11D53"/>
    <w:rsid w:val="00C120F8"/>
    <w:rsid w:val="00C1226F"/>
    <w:rsid w:val="00C127AF"/>
    <w:rsid w:val="00C12AC9"/>
    <w:rsid w:val="00C12DC8"/>
    <w:rsid w:val="00C13147"/>
    <w:rsid w:val="00C13198"/>
    <w:rsid w:val="00C1322A"/>
    <w:rsid w:val="00C13240"/>
    <w:rsid w:val="00C13301"/>
    <w:rsid w:val="00C13774"/>
    <w:rsid w:val="00C138E2"/>
    <w:rsid w:val="00C139DB"/>
    <w:rsid w:val="00C13ABD"/>
    <w:rsid w:val="00C14DA9"/>
    <w:rsid w:val="00C1571E"/>
    <w:rsid w:val="00C157AD"/>
    <w:rsid w:val="00C15AA1"/>
    <w:rsid w:val="00C15BA6"/>
    <w:rsid w:val="00C15BC7"/>
    <w:rsid w:val="00C15D68"/>
    <w:rsid w:val="00C1606D"/>
    <w:rsid w:val="00C16075"/>
    <w:rsid w:val="00C16DC9"/>
    <w:rsid w:val="00C17F30"/>
    <w:rsid w:val="00C20512"/>
    <w:rsid w:val="00C20513"/>
    <w:rsid w:val="00C20BEB"/>
    <w:rsid w:val="00C20BFD"/>
    <w:rsid w:val="00C20C52"/>
    <w:rsid w:val="00C2174C"/>
    <w:rsid w:val="00C21C86"/>
    <w:rsid w:val="00C227AD"/>
    <w:rsid w:val="00C227CD"/>
    <w:rsid w:val="00C2294D"/>
    <w:rsid w:val="00C22E89"/>
    <w:rsid w:val="00C2378D"/>
    <w:rsid w:val="00C23CE2"/>
    <w:rsid w:val="00C2430B"/>
    <w:rsid w:val="00C24559"/>
    <w:rsid w:val="00C24A69"/>
    <w:rsid w:val="00C25086"/>
    <w:rsid w:val="00C2518A"/>
    <w:rsid w:val="00C25DA2"/>
    <w:rsid w:val="00C25F66"/>
    <w:rsid w:val="00C25FD3"/>
    <w:rsid w:val="00C2615A"/>
    <w:rsid w:val="00C264D4"/>
    <w:rsid w:val="00C26DA9"/>
    <w:rsid w:val="00C26E79"/>
    <w:rsid w:val="00C27738"/>
    <w:rsid w:val="00C27A6B"/>
    <w:rsid w:val="00C27D90"/>
    <w:rsid w:val="00C27E9E"/>
    <w:rsid w:val="00C300EA"/>
    <w:rsid w:val="00C309DF"/>
    <w:rsid w:val="00C30E2C"/>
    <w:rsid w:val="00C31F6A"/>
    <w:rsid w:val="00C32B02"/>
    <w:rsid w:val="00C33032"/>
    <w:rsid w:val="00C331EF"/>
    <w:rsid w:val="00C33409"/>
    <w:rsid w:val="00C3385F"/>
    <w:rsid w:val="00C33D19"/>
    <w:rsid w:val="00C33F96"/>
    <w:rsid w:val="00C34920"/>
    <w:rsid w:val="00C34C5C"/>
    <w:rsid w:val="00C35125"/>
    <w:rsid w:val="00C355F4"/>
    <w:rsid w:val="00C35680"/>
    <w:rsid w:val="00C358C0"/>
    <w:rsid w:val="00C35F31"/>
    <w:rsid w:val="00C36331"/>
    <w:rsid w:val="00C36D9F"/>
    <w:rsid w:val="00C3746C"/>
    <w:rsid w:val="00C37698"/>
    <w:rsid w:val="00C4003D"/>
    <w:rsid w:val="00C400AA"/>
    <w:rsid w:val="00C4020F"/>
    <w:rsid w:val="00C40602"/>
    <w:rsid w:val="00C40E6B"/>
    <w:rsid w:val="00C411EE"/>
    <w:rsid w:val="00C4163D"/>
    <w:rsid w:val="00C41F5E"/>
    <w:rsid w:val="00C4223D"/>
    <w:rsid w:val="00C428F4"/>
    <w:rsid w:val="00C42E67"/>
    <w:rsid w:val="00C4306F"/>
    <w:rsid w:val="00C431E6"/>
    <w:rsid w:val="00C43732"/>
    <w:rsid w:val="00C43B47"/>
    <w:rsid w:val="00C43C4D"/>
    <w:rsid w:val="00C43CEB"/>
    <w:rsid w:val="00C43F18"/>
    <w:rsid w:val="00C43FBB"/>
    <w:rsid w:val="00C4419B"/>
    <w:rsid w:val="00C44420"/>
    <w:rsid w:val="00C4492E"/>
    <w:rsid w:val="00C44996"/>
    <w:rsid w:val="00C449D0"/>
    <w:rsid w:val="00C45B50"/>
    <w:rsid w:val="00C46095"/>
    <w:rsid w:val="00C464FE"/>
    <w:rsid w:val="00C466C3"/>
    <w:rsid w:val="00C46DAE"/>
    <w:rsid w:val="00C473F3"/>
    <w:rsid w:val="00C47CEB"/>
    <w:rsid w:val="00C500F6"/>
    <w:rsid w:val="00C5090B"/>
    <w:rsid w:val="00C50DFB"/>
    <w:rsid w:val="00C5103D"/>
    <w:rsid w:val="00C512FC"/>
    <w:rsid w:val="00C51592"/>
    <w:rsid w:val="00C5159E"/>
    <w:rsid w:val="00C51B41"/>
    <w:rsid w:val="00C51CD1"/>
    <w:rsid w:val="00C51E0C"/>
    <w:rsid w:val="00C51FD1"/>
    <w:rsid w:val="00C5283C"/>
    <w:rsid w:val="00C52D9C"/>
    <w:rsid w:val="00C5365F"/>
    <w:rsid w:val="00C53808"/>
    <w:rsid w:val="00C53834"/>
    <w:rsid w:val="00C543D0"/>
    <w:rsid w:val="00C549E4"/>
    <w:rsid w:val="00C54A94"/>
    <w:rsid w:val="00C54ADE"/>
    <w:rsid w:val="00C54BAD"/>
    <w:rsid w:val="00C54EDE"/>
    <w:rsid w:val="00C55061"/>
    <w:rsid w:val="00C55177"/>
    <w:rsid w:val="00C55452"/>
    <w:rsid w:val="00C556D1"/>
    <w:rsid w:val="00C55AD6"/>
    <w:rsid w:val="00C55CD3"/>
    <w:rsid w:val="00C55DE1"/>
    <w:rsid w:val="00C56B93"/>
    <w:rsid w:val="00C57135"/>
    <w:rsid w:val="00C572D4"/>
    <w:rsid w:val="00C57963"/>
    <w:rsid w:val="00C57BD4"/>
    <w:rsid w:val="00C57DF8"/>
    <w:rsid w:val="00C600C7"/>
    <w:rsid w:val="00C605CC"/>
    <w:rsid w:val="00C606BC"/>
    <w:rsid w:val="00C60917"/>
    <w:rsid w:val="00C61998"/>
    <w:rsid w:val="00C61BFD"/>
    <w:rsid w:val="00C61F43"/>
    <w:rsid w:val="00C62120"/>
    <w:rsid w:val="00C62416"/>
    <w:rsid w:val="00C62455"/>
    <w:rsid w:val="00C6258A"/>
    <w:rsid w:val="00C62862"/>
    <w:rsid w:val="00C6290B"/>
    <w:rsid w:val="00C62939"/>
    <w:rsid w:val="00C62A04"/>
    <w:rsid w:val="00C62D91"/>
    <w:rsid w:val="00C62E08"/>
    <w:rsid w:val="00C6392B"/>
    <w:rsid w:val="00C63E9D"/>
    <w:rsid w:val="00C63F5D"/>
    <w:rsid w:val="00C642EE"/>
    <w:rsid w:val="00C647E7"/>
    <w:rsid w:val="00C64C86"/>
    <w:rsid w:val="00C64EEC"/>
    <w:rsid w:val="00C658E1"/>
    <w:rsid w:val="00C65F7E"/>
    <w:rsid w:val="00C665D7"/>
    <w:rsid w:val="00C66A6B"/>
    <w:rsid w:val="00C66B0F"/>
    <w:rsid w:val="00C67631"/>
    <w:rsid w:val="00C67ABD"/>
    <w:rsid w:val="00C67AD8"/>
    <w:rsid w:val="00C67F14"/>
    <w:rsid w:val="00C67FF4"/>
    <w:rsid w:val="00C70512"/>
    <w:rsid w:val="00C70D64"/>
    <w:rsid w:val="00C71032"/>
    <w:rsid w:val="00C71E85"/>
    <w:rsid w:val="00C725AC"/>
    <w:rsid w:val="00C728DC"/>
    <w:rsid w:val="00C72EA7"/>
    <w:rsid w:val="00C7329E"/>
    <w:rsid w:val="00C735FC"/>
    <w:rsid w:val="00C7373F"/>
    <w:rsid w:val="00C73A43"/>
    <w:rsid w:val="00C73A9B"/>
    <w:rsid w:val="00C73F4D"/>
    <w:rsid w:val="00C749E6"/>
    <w:rsid w:val="00C749F1"/>
    <w:rsid w:val="00C74A31"/>
    <w:rsid w:val="00C74A4E"/>
    <w:rsid w:val="00C74B60"/>
    <w:rsid w:val="00C75010"/>
    <w:rsid w:val="00C75509"/>
    <w:rsid w:val="00C7554D"/>
    <w:rsid w:val="00C7555F"/>
    <w:rsid w:val="00C75F5C"/>
    <w:rsid w:val="00C76205"/>
    <w:rsid w:val="00C764CB"/>
    <w:rsid w:val="00C76C8E"/>
    <w:rsid w:val="00C76CC9"/>
    <w:rsid w:val="00C76DB7"/>
    <w:rsid w:val="00C76EA5"/>
    <w:rsid w:val="00C76F93"/>
    <w:rsid w:val="00C77555"/>
    <w:rsid w:val="00C77908"/>
    <w:rsid w:val="00C77E9A"/>
    <w:rsid w:val="00C8055A"/>
    <w:rsid w:val="00C80C7B"/>
    <w:rsid w:val="00C80F5F"/>
    <w:rsid w:val="00C815F2"/>
    <w:rsid w:val="00C817A7"/>
    <w:rsid w:val="00C81BC3"/>
    <w:rsid w:val="00C81FAC"/>
    <w:rsid w:val="00C82174"/>
    <w:rsid w:val="00C8233A"/>
    <w:rsid w:val="00C827CB"/>
    <w:rsid w:val="00C82AD3"/>
    <w:rsid w:val="00C82B51"/>
    <w:rsid w:val="00C82C72"/>
    <w:rsid w:val="00C83254"/>
    <w:rsid w:val="00C832FF"/>
    <w:rsid w:val="00C8333E"/>
    <w:rsid w:val="00C8396A"/>
    <w:rsid w:val="00C83C74"/>
    <w:rsid w:val="00C83DED"/>
    <w:rsid w:val="00C83E50"/>
    <w:rsid w:val="00C83FC6"/>
    <w:rsid w:val="00C8417E"/>
    <w:rsid w:val="00C8427C"/>
    <w:rsid w:val="00C8445B"/>
    <w:rsid w:val="00C84580"/>
    <w:rsid w:val="00C84E3A"/>
    <w:rsid w:val="00C851A9"/>
    <w:rsid w:val="00C8520B"/>
    <w:rsid w:val="00C85331"/>
    <w:rsid w:val="00C85492"/>
    <w:rsid w:val="00C85AA1"/>
    <w:rsid w:val="00C85FF0"/>
    <w:rsid w:val="00C86216"/>
    <w:rsid w:val="00C86590"/>
    <w:rsid w:val="00C865EC"/>
    <w:rsid w:val="00C8678F"/>
    <w:rsid w:val="00C86BDA"/>
    <w:rsid w:val="00C86C07"/>
    <w:rsid w:val="00C86E65"/>
    <w:rsid w:val="00C87074"/>
    <w:rsid w:val="00C870BF"/>
    <w:rsid w:val="00C87D6B"/>
    <w:rsid w:val="00C900DB"/>
    <w:rsid w:val="00C90810"/>
    <w:rsid w:val="00C90EEA"/>
    <w:rsid w:val="00C91663"/>
    <w:rsid w:val="00C9248F"/>
    <w:rsid w:val="00C9265C"/>
    <w:rsid w:val="00C929AC"/>
    <w:rsid w:val="00C92A47"/>
    <w:rsid w:val="00C9361C"/>
    <w:rsid w:val="00C93BF3"/>
    <w:rsid w:val="00C94687"/>
    <w:rsid w:val="00C94979"/>
    <w:rsid w:val="00C94CC1"/>
    <w:rsid w:val="00C9543B"/>
    <w:rsid w:val="00C95839"/>
    <w:rsid w:val="00C9599C"/>
    <w:rsid w:val="00C960B4"/>
    <w:rsid w:val="00C960EA"/>
    <w:rsid w:val="00C96357"/>
    <w:rsid w:val="00C964DE"/>
    <w:rsid w:val="00C970A8"/>
    <w:rsid w:val="00C97154"/>
    <w:rsid w:val="00C97840"/>
    <w:rsid w:val="00C97A0C"/>
    <w:rsid w:val="00CA061C"/>
    <w:rsid w:val="00CA0929"/>
    <w:rsid w:val="00CA0998"/>
    <w:rsid w:val="00CA0DD3"/>
    <w:rsid w:val="00CA1291"/>
    <w:rsid w:val="00CA13D5"/>
    <w:rsid w:val="00CA1535"/>
    <w:rsid w:val="00CA1584"/>
    <w:rsid w:val="00CA1A0E"/>
    <w:rsid w:val="00CA1B52"/>
    <w:rsid w:val="00CA26DA"/>
    <w:rsid w:val="00CA292F"/>
    <w:rsid w:val="00CA2A84"/>
    <w:rsid w:val="00CA349F"/>
    <w:rsid w:val="00CA36C7"/>
    <w:rsid w:val="00CA3943"/>
    <w:rsid w:val="00CA3A16"/>
    <w:rsid w:val="00CA3E55"/>
    <w:rsid w:val="00CA4206"/>
    <w:rsid w:val="00CA4223"/>
    <w:rsid w:val="00CA4B5A"/>
    <w:rsid w:val="00CA4C09"/>
    <w:rsid w:val="00CA4E69"/>
    <w:rsid w:val="00CA4EC8"/>
    <w:rsid w:val="00CA4ED3"/>
    <w:rsid w:val="00CA52CB"/>
    <w:rsid w:val="00CA574C"/>
    <w:rsid w:val="00CA63CE"/>
    <w:rsid w:val="00CA66E1"/>
    <w:rsid w:val="00CA6B90"/>
    <w:rsid w:val="00CA6C7E"/>
    <w:rsid w:val="00CA6FE0"/>
    <w:rsid w:val="00CA707A"/>
    <w:rsid w:val="00CA712A"/>
    <w:rsid w:val="00CA790B"/>
    <w:rsid w:val="00CB026D"/>
    <w:rsid w:val="00CB02B6"/>
    <w:rsid w:val="00CB0900"/>
    <w:rsid w:val="00CB1251"/>
    <w:rsid w:val="00CB15C4"/>
    <w:rsid w:val="00CB1F63"/>
    <w:rsid w:val="00CB1FB3"/>
    <w:rsid w:val="00CB22F7"/>
    <w:rsid w:val="00CB2653"/>
    <w:rsid w:val="00CB26DC"/>
    <w:rsid w:val="00CB27F1"/>
    <w:rsid w:val="00CB29D9"/>
    <w:rsid w:val="00CB2C68"/>
    <w:rsid w:val="00CB2C70"/>
    <w:rsid w:val="00CB3224"/>
    <w:rsid w:val="00CB3284"/>
    <w:rsid w:val="00CB35F8"/>
    <w:rsid w:val="00CB3C30"/>
    <w:rsid w:val="00CB405F"/>
    <w:rsid w:val="00CB4286"/>
    <w:rsid w:val="00CB466B"/>
    <w:rsid w:val="00CB47E3"/>
    <w:rsid w:val="00CB4C40"/>
    <w:rsid w:val="00CB4E81"/>
    <w:rsid w:val="00CB5240"/>
    <w:rsid w:val="00CB53FD"/>
    <w:rsid w:val="00CB55F9"/>
    <w:rsid w:val="00CB6278"/>
    <w:rsid w:val="00CB6375"/>
    <w:rsid w:val="00CB6CE8"/>
    <w:rsid w:val="00CB706C"/>
    <w:rsid w:val="00CB72F5"/>
    <w:rsid w:val="00CB7350"/>
    <w:rsid w:val="00CB758A"/>
    <w:rsid w:val="00CB7A52"/>
    <w:rsid w:val="00CB7F00"/>
    <w:rsid w:val="00CB7FF3"/>
    <w:rsid w:val="00CC031C"/>
    <w:rsid w:val="00CC0F49"/>
    <w:rsid w:val="00CC3479"/>
    <w:rsid w:val="00CC34C7"/>
    <w:rsid w:val="00CC3547"/>
    <w:rsid w:val="00CC3B2B"/>
    <w:rsid w:val="00CC3B7A"/>
    <w:rsid w:val="00CC3C14"/>
    <w:rsid w:val="00CC42B6"/>
    <w:rsid w:val="00CC639A"/>
    <w:rsid w:val="00CC6CFE"/>
    <w:rsid w:val="00CC6D75"/>
    <w:rsid w:val="00CC6F38"/>
    <w:rsid w:val="00CC73C1"/>
    <w:rsid w:val="00CC7440"/>
    <w:rsid w:val="00CC77AF"/>
    <w:rsid w:val="00CC77F6"/>
    <w:rsid w:val="00CC7962"/>
    <w:rsid w:val="00CD0425"/>
    <w:rsid w:val="00CD073F"/>
    <w:rsid w:val="00CD09B9"/>
    <w:rsid w:val="00CD0AA2"/>
    <w:rsid w:val="00CD13F9"/>
    <w:rsid w:val="00CD194D"/>
    <w:rsid w:val="00CD1B24"/>
    <w:rsid w:val="00CD20D1"/>
    <w:rsid w:val="00CD2268"/>
    <w:rsid w:val="00CD22C1"/>
    <w:rsid w:val="00CD2954"/>
    <w:rsid w:val="00CD2A44"/>
    <w:rsid w:val="00CD312E"/>
    <w:rsid w:val="00CD34C8"/>
    <w:rsid w:val="00CD3DAB"/>
    <w:rsid w:val="00CD4291"/>
    <w:rsid w:val="00CD42D2"/>
    <w:rsid w:val="00CD490C"/>
    <w:rsid w:val="00CD495B"/>
    <w:rsid w:val="00CD4CA5"/>
    <w:rsid w:val="00CD4E5C"/>
    <w:rsid w:val="00CD4F02"/>
    <w:rsid w:val="00CD5947"/>
    <w:rsid w:val="00CD5D9C"/>
    <w:rsid w:val="00CD5F88"/>
    <w:rsid w:val="00CD6178"/>
    <w:rsid w:val="00CD6AEE"/>
    <w:rsid w:val="00CD7295"/>
    <w:rsid w:val="00CD7602"/>
    <w:rsid w:val="00CD76D9"/>
    <w:rsid w:val="00CD7E77"/>
    <w:rsid w:val="00CE0778"/>
    <w:rsid w:val="00CE0C76"/>
    <w:rsid w:val="00CE17DC"/>
    <w:rsid w:val="00CE1DC6"/>
    <w:rsid w:val="00CE20D2"/>
    <w:rsid w:val="00CE21F2"/>
    <w:rsid w:val="00CE2780"/>
    <w:rsid w:val="00CE3D84"/>
    <w:rsid w:val="00CE3EB1"/>
    <w:rsid w:val="00CE44F1"/>
    <w:rsid w:val="00CE549A"/>
    <w:rsid w:val="00CE5772"/>
    <w:rsid w:val="00CE5AAA"/>
    <w:rsid w:val="00CE5BC8"/>
    <w:rsid w:val="00CE5E66"/>
    <w:rsid w:val="00CE6008"/>
    <w:rsid w:val="00CE6524"/>
    <w:rsid w:val="00CE6AF0"/>
    <w:rsid w:val="00CE6B94"/>
    <w:rsid w:val="00CE6D9C"/>
    <w:rsid w:val="00CE6FB5"/>
    <w:rsid w:val="00CE76E6"/>
    <w:rsid w:val="00CE7D0F"/>
    <w:rsid w:val="00CE7EFD"/>
    <w:rsid w:val="00CE7F3B"/>
    <w:rsid w:val="00CF0043"/>
    <w:rsid w:val="00CF0791"/>
    <w:rsid w:val="00CF0827"/>
    <w:rsid w:val="00CF1323"/>
    <w:rsid w:val="00CF185F"/>
    <w:rsid w:val="00CF19E3"/>
    <w:rsid w:val="00CF20F0"/>
    <w:rsid w:val="00CF278C"/>
    <w:rsid w:val="00CF283A"/>
    <w:rsid w:val="00CF2D6C"/>
    <w:rsid w:val="00CF2EE2"/>
    <w:rsid w:val="00CF2F35"/>
    <w:rsid w:val="00CF2F82"/>
    <w:rsid w:val="00CF359D"/>
    <w:rsid w:val="00CF39B3"/>
    <w:rsid w:val="00CF3ECC"/>
    <w:rsid w:val="00CF41F6"/>
    <w:rsid w:val="00CF460B"/>
    <w:rsid w:val="00CF4BB9"/>
    <w:rsid w:val="00CF513E"/>
    <w:rsid w:val="00CF5577"/>
    <w:rsid w:val="00CF57DF"/>
    <w:rsid w:val="00CF590C"/>
    <w:rsid w:val="00CF5C02"/>
    <w:rsid w:val="00CF6016"/>
    <w:rsid w:val="00CF626E"/>
    <w:rsid w:val="00CF6844"/>
    <w:rsid w:val="00CF6889"/>
    <w:rsid w:val="00CF6901"/>
    <w:rsid w:val="00CF6E7B"/>
    <w:rsid w:val="00CF76C6"/>
    <w:rsid w:val="00CF78AD"/>
    <w:rsid w:val="00D004A5"/>
    <w:rsid w:val="00D00B6A"/>
    <w:rsid w:val="00D00F4D"/>
    <w:rsid w:val="00D0128E"/>
    <w:rsid w:val="00D01437"/>
    <w:rsid w:val="00D0165B"/>
    <w:rsid w:val="00D017CC"/>
    <w:rsid w:val="00D0184F"/>
    <w:rsid w:val="00D020D2"/>
    <w:rsid w:val="00D021D7"/>
    <w:rsid w:val="00D023CC"/>
    <w:rsid w:val="00D02C77"/>
    <w:rsid w:val="00D039E4"/>
    <w:rsid w:val="00D03F2C"/>
    <w:rsid w:val="00D04104"/>
    <w:rsid w:val="00D04600"/>
    <w:rsid w:val="00D04BE2"/>
    <w:rsid w:val="00D04E4F"/>
    <w:rsid w:val="00D05089"/>
    <w:rsid w:val="00D053F9"/>
    <w:rsid w:val="00D054C7"/>
    <w:rsid w:val="00D05521"/>
    <w:rsid w:val="00D05868"/>
    <w:rsid w:val="00D05987"/>
    <w:rsid w:val="00D05BA0"/>
    <w:rsid w:val="00D05E84"/>
    <w:rsid w:val="00D066C9"/>
    <w:rsid w:val="00D06DA5"/>
    <w:rsid w:val="00D0714E"/>
    <w:rsid w:val="00D07461"/>
    <w:rsid w:val="00D077F7"/>
    <w:rsid w:val="00D0796A"/>
    <w:rsid w:val="00D07BBF"/>
    <w:rsid w:val="00D07BD5"/>
    <w:rsid w:val="00D07D19"/>
    <w:rsid w:val="00D10029"/>
    <w:rsid w:val="00D104D1"/>
    <w:rsid w:val="00D10A22"/>
    <w:rsid w:val="00D10BEE"/>
    <w:rsid w:val="00D10EF9"/>
    <w:rsid w:val="00D110D4"/>
    <w:rsid w:val="00D1150D"/>
    <w:rsid w:val="00D1193F"/>
    <w:rsid w:val="00D121F9"/>
    <w:rsid w:val="00D12331"/>
    <w:rsid w:val="00D12770"/>
    <w:rsid w:val="00D12A03"/>
    <w:rsid w:val="00D12EC7"/>
    <w:rsid w:val="00D1333E"/>
    <w:rsid w:val="00D1426A"/>
    <w:rsid w:val="00D1493E"/>
    <w:rsid w:val="00D1534D"/>
    <w:rsid w:val="00D1589B"/>
    <w:rsid w:val="00D15972"/>
    <w:rsid w:val="00D15B0A"/>
    <w:rsid w:val="00D15C1A"/>
    <w:rsid w:val="00D162BF"/>
    <w:rsid w:val="00D165C5"/>
    <w:rsid w:val="00D1694D"/>
    <w:rsid w:val="00D169BD"/>
    <w:rsid w:val="00D16A8F"/>
    <w:rsid w:val="00D16D96"/>
    <w:rsid w:val="00D16E06"/>
    <w:rsid w:val="00D17921"/>
    <w:rsid w:val="00D17ED0"/>
    <w:rsid w:val="00D17EF2"/>
    <w:rsid w:val="00D17FCF"/>
    <w:rsid w:val="00D20317"/>
    <w:rsid w:val="00D2070B"/>
    <w:rsid w:val="00D208F5"/>
    <w:rsid w:val="00D2111A"/>
    <w:rsid w:val="00D21B3B"/>
    <w:rsid w:val="00D222BD"/>
    <w:rsid w:val="00D2248C"/>
    <w:rsid w:val="00D234D3"/>
    <w:rsid w:val="00D238F5"/>
    <w:rsid w:val="00D23C96"/>
    <w:rsid w:val="00D23E70"/>
    <w:rsid w:val="00D241A4"/>
    <w:rsid w:val="00D242D6"/>
    <w:rsid w:val="00D24344"/>
    <w:rsid w:val="00D248DF"/>
    <w:rsid w:val="00D249F3"/>
    <w:rsid w:val="00D250D5"/>
    <w:rsid w:val="00D253BC"/>
    <w:rsid w:val="00D25C58"/>
    <w:rsid w:val="00D2622C"/>
    <w:rsid w:val="00D264A6"/>
    <w:rsid w:val="00D265AA"/>
    <w:rsid w:val="00D2666C"/>
    <w:rsid w:val="00D270A4"/>
    <w:rsid w:val="00D27423"/>
    <w:rsid w:val="00D2769E"/>
    <w:rsid w:val="00D27709"/>
    <w:rsid w:val="00D27B13"/>
    <w:rsid w:val="00D27B3C"/>
    <w:rsid w:val="00D3030D"/>
    <w:rsid w:val="00D30873"/>
    <w:rsid w:val="00D3128F"/>
    <w:rsid w:val="00D312ED"/>
    <w:rsid w:val="00D31398"/>
    <w:rsid w:val="00D3214D"/>
    <w:rsid w:val="00D3262E"/>
    <w:rsid w:val="00D32E96"/>
    <w:rsid w:val="00D337D5"/>
    <w:rsid w:val="00D338EB"/>
    <w:rsid w:val="00D33A38"/>
    <w:rsid w:val="00D34D05"/>
    <w:rsid w:val="00D34E0A"/>
    <w:rsid w:val="00D34F39"/>
    <w:rsid w:val="00D35440"/>
    <w:rsid w:val="00D3544F"/>
    <w:rsid w:val="00D3574D"/>
    <w:rsid w:val="00D35B1E"/>
    <w:rsid w:val="00D35C53"/>
    <w:rsid w:val="00D35D2D"/>
    <w:rsid w:val="00D35F53"/>
    <w:rsid w:val="00D360A2"/>
    <w:rsid w:val="00D360D5"/>
    <w:rsid w:val="00D36A53"/>
    <w:rsid w:val="00D3771E"/>
    <w:rsid w:val="00D37CD4"/>
    <w:rsid w:val="00D405E8"/>
    <w:rsid w:val="00D40664"/>
    <w:rsid w:val="00D409E5"/>
    <w:rsid w:val="00D40D2C"/>
    <w:rsid w:val="00D40FA4"/>
    <w:rsid w:val="00D4104B"/>
    <w:rsid w:val="00D412B8"/>
    <w:rsid w:val="00D414C8"/>
    <w:rsid w:val="00D41A5A"/>
    <w:rsid w:val="00D4241C"/>
    <w:rsid w:val="00D4243B"/>
    <w:rsid w:val="00D4245E"/>
    <w:rsid w:val="00D43169"/>
    <w:rsid w:val="00D435F8"/>
    <w:rsid w:val="00D43CE0"/>
    <w:rsid w:val="00D43EF5"/>
    <w:rsid w:val="00D441B8"/>
    <w:rsid w:val="00D44213"/>
    <w:rsid w:val="00D443D9"/>
    <w:rsid w:val="00D446A8"/>
    <w:rsid w:val="00D446D0"/>
    <w:rsid w:val="00D44DB8"/>
    <w:rsid w:val="00D45146"/>
    <w:rsid w:val="00D45225"/>
    <w:rsid w:val="00D459C2"/>
    <w:rsid w:val="00D45BFF"/>
    <w:rsid w:val="00D45DDF"/>
    <w:rsid w:val="00D45EC9"/>
    <w:rsid w:val="00D46931"/>
    <w:rsid w:val="00D46996"/>
    <w:rsid w:val="00D46A4C"/>
    <w:rsid w:val="00D475AB"/>
    <w:rsid w:val="00D47796"/>
    <w:rsid w:val="00D47A07"/>
    <w:rsid w:val="00D51483"/>
    <w:rsid w:val="00D51497"/>
    <w:rsid w:val="00D519AA"/>
    <w:rsid w:val="00D522E6"/>
    <w:rsid w:val="00D525B2"/>
    <w:rsid w:val="00D526CD"/>
    <w:rsid w:val="00D526D7"/>
    <w:rsid w:val="00D5281A"/>
    <w:rsid w:val="00D52B4E"/>
    <w:rsid w:val="00D545CF"/>
    <w:rsid w:val="00D54681"/>
    <w:rsid w:val="00D547BF"/>
    <w:rsid w:val="00D54DDC"/>
    <w:rsid w:val="00D54DDD"/>
    <w:rsid w:val="00D55921"/>
    <w:rsid w:val="00D55A5D"/>
    <w:rsid w:val="00D55C2F"/>
    <w:rsid w:val="00D560BD"/>
    <w:rsid w:val="00D56EB9"/>
    <w:rsid w:val="00D576DF"/>
    <w:rsid w:val="00D57A4D"/>
    <w:rsid w:val="00D57A9D"/>
    <w:rsid w:val="00D57F74"/>
    <w:rsid w:val="00D60D21"/>
    <w:rsid w:val="00D60F90"/>
    <w:rsid w:val="00D61B05"/>
    <w:rsid w:val="00D61BA7"/>
    <w:rsid w:val="00D61F10"/>
    <w:rsid w:val="00D620A4"/>
    <w:rsid w:val="00D62742"/>
    <w:rsid w:val="00D62F08"/>
    <w:rsid w:val="00D62FD1"/>
    <w:rsid w:val="00D6329B"/>
    <w:rsid w:val="00D63417"/>
    <w:rsid w:val="00D64062"/>
    <w:rsid w:val="00D64500"/>
    <w:rsid w:val="00D64F8C"/>
    <w:rsid w:val="00D65056"/>
    <w:rsid w:val="00D65610"/>
    <w:rsid w:val="00D65FDA"/>
    <w:rsid w:val="00D66276"/>
    <w:rsid w:val="00D6657F"/>
    <w:rsid w:val="00D667FF"/>
    <w:rsid w:val="00D66904"/>
    <w:rsid w:val="00D66C5D"/>
    <w:rsid w:val="00D671A0"/>
    <w:rsid w:val="00D67B41"/>
    <w:rsid w:val="00D70636"/>
    <w:rsid w:val="00D7074D"/>
    <w:rsid w:val="00D70BC9"/>
    <w:rsid w:val="00D70D2E"/>
    <w:rsid w:val="00D713F3"/>
    <w:rsid w:val="00D71C5D"/>
    <w:rsid w:val="00D72331"/>
    <w:rsid w:val="00D7275E"/>
    <w:rsid w:val="00D729B5"/>
    <w:rsid w:val="00D72BF5"/>
    <w:rsid w:val="00D72EE5"/>
    <w:rsid w:val="00D72F26"/>
    <w:rsid w:val="00D73D80"/>
    <w:rsid w:val="00D73DDE"/>
    <w:rsid w:val="00D73F46"/>
    <w:rsid w:val="00D741A5"/>
    <w:rsid w:val="00D74664"/>
    <w:rsid w:val="00D7466C"/>
    <w:rsid w:val="00D749D8"/>
    <w:rsid w:val="00D74B0F"/>
    <w:rsid w:val="00D75016"/>
    <w:rsid w:val="00D7584B"/>
    <w:rsid w:val="00D76338"/>
    <w:rsid w:val="00D76746"/>
    <w:rsid w:val="00D76F33"/>
    <w:rsid w:val="00D771BA"/>
    <w:rsid w:val="00D77565"/>
    <w:rsid w:val="00D7767A"/>
    <w:rsid w:val="00D80460"/>
    <w:rsid w:val="00D8080F"/>
    <w:rsid w:val="00D80C5F"/>
    <w:rsid w:val="00D80D12"/>
    <w:rsid w:val="00D80F04"/>
    <w:rsid w:val="00D812E9"/>
    <w:rsid w:val="00D8182D"/>
    <w:rsid w:val="00D81952"/>
    <w:rsid w:val="00D81C50"/>
    <w:rsid w:val="00D8258B"/>
    <w:rsid w:val="00D828A4"/>
    <w:rsid w:val="00D8351C"/>
    <w:rsid w:val="00D83C75"/>
    <w:rsid w:val="00D84633"/>
    <w:rsid w:val="00D84AE6"/>
    <w:rsid w:val="00D852E4"/>
    <w:rsid w:val="00D854DE"/>
    <w:rsid w:val="00D85648"/>
    <w:rsid w:val="00D85A0B"/>
    <w:rsid w:val="00D8673F"/>
    <w:rsid w:val="00D868AD"/>
    <w:rsid w:val="00D86990"/>
    <w:rsid w:val="00D86CE6"/>
    <w:rsid w:val="00D86F44"/>
    <w:rsid w:val="00D86FBB"/>
    <w:rsid w:val="00D874FC"/>
    <w:rsid w:val="00D875E7"/>
    <w:rsid w:val="00D87BEF"/>
    <w:rsid w:val="00D87C08"/>
    <w:rsid w:val="00D902A3"/>
    <w:rsid w:val="00D905CF"/>
    <w:rsid w:val="00D905D8"/>
    <w:rsid w:val="00D90831"/>
    <w:rsid w:val="00D913F2"/>
    <w:rsid w:val="00D91542"/>
    <w:rsid w:val="00D91B21"/>
    <w:rsid w:val="00D928A0"/>
    <w:rsid w:val="00D93D4A"/>
    <w:rsid w:val="00D93E38"/>
    <w:rsid w:val="00D9446A"/>
    <w:rsid w:val="00D94890"/>
    <w:rsid w:val="00D94D6D"/>
    <w:rsid w:val="00D95189"/>
    <w:rsid w:val="00D95371"/>
    <w:rsid w:val="00D95643"/>
    <w:rsid w:val="00D9571D"/>
    <w:rsid w:val="00D95BEC"/>
    <w:rsid w:val="00D9619A"/>
    <w:rsid w:val="00D96345"/>
    <w:rsid w:val="00D968B2"/>
    <w:rsid w:val="00D96B1A"/>
    <w:rsid w:val="00D97225"/>
    <w:rsid w:val="00D97490"/>
    <w:rsid w:val="00D97BDA"/>
    <w:rsid w:val="00D97D14"/>
    <w:rsid w:val="00DA090D"/>
    <w:rsid w:val="00DA0920"/>
    <w:rsid w:val="00DA0A86"/>
    <w:rsid w:val="00DA19EA"/>
    <w:rsid w:val="00DA20D0"/>
    <w:rsid w:val="00DA2440"/>
    <w:rsid w:val="00DA2498"/>
    <w:rsid w:val="00DA2860"/>
    <w:rsid w:val="00DA3060"/>
    <w:rsid w:val="00DA3887"/>
    <w:rsid w:val="00DA3E25"/>
    <w:rsid w:val="00DA3F8B"/>
    <w:rsid w:val="00DA451A"/>
    <w:rsid w:val="00DA46A8"/>
    <w:rsid w:val="00DA4A81"/>
    <w:rsid w:val="00DA4F5E"/>
    <w:rsid w:val="00DA4FC5"/>
    <w:rsid w:val="00DA4FE8"/>
    <w:rsid w:val="00DA5053"/>
    <w:rsid w:val="00DA52D1"/>
    <w:rsid w:val="00DA5389"/>
    <w:rsid w:val="00DA56CA"/>
    <w:rsid w:val="00DA5B3D"/>
    <w:rsid w:val="00DA5FE0"/>
    <w:rsid w:val="00DA6486"/>
    <w:rsid w:val="00DA6A1A"/>
    <w:rsid w:val="00DA6AD3"/>
    <w:rsid w:val="00DA6C5B"/>
    <w:rsid w:val="00DA6E0A"/>
    <w:rsid w:val="00DA6F03"/>
    <w:rsid w:val="00DA70FA"/>
    <w:rsid w:val="00DA74EB"/>
    <w:rsid w:val="00DA7CAB"/>
    <w:rsid w:val="00DA7D2D"/>
    <w:rsid w:val="00DA7D51"/>
    <w:rsid w:val="00DB0061"/>
    <w:rsid w:val="00DB00AA"/>
    <w:rsid w:val="00DB02A3"/>
    <w:rsid w:val="00DB04A5"/>
    <w:rsid w:val="00DB09D1"/>
    <w:rsid w:val="00DB10A7"/>
    <w:rsid w:val="00DB1115"/>
    <w:rsid w:val="00DB1DED"/>
    <w:rsid w:val="00DB2242"/>
    <w:rsid w:val="00DB2FCF"/>
    <w:rsid w:val="00DB358F"/>
    <w:rsid w:val="00DB379F"/>
    <w:rsid w:val="00DB3A64"/>
    <w:rsid w:val="00DB3C24"/>
    <w:rsid w:val="00DB44ED"/>
    <w:rsid w:val="00DB4BB8"/>
    <w:rsid w:val="00DB5152"/>
    <w:rsid w:val="00DB5220"/>
    <w:rsid w:val="00DB5509"/>
    <w:rsid w:val="00DB56F2"/>
    <w:rsid w:val="00DB5715"/>
    <w:rsid w:val="00DB5843"/>
    <w:rsid w:val="00DB5CD1"/>
    <w:rsid w:val="00DB5D3D"/>
    <w:rsid w:val="00DB5FA0"/>
    <w:rsid w:val="00DB5FB8"/>
    <w:rsid w:val="00DB65AD"/>
    <w:rsid w:val="00DB6658"/>
    <w:rsid w:val="00DB691F"/>
    <w:rsid w:val="00DB74DE"/>
    <w:rsid w:val="00DB76B3"/>
    <w:rsid w:val="00DB776D"/>
    <w:rsid w:val="00DB7F7B"/>
    <w:rsid w:val="00DC00CF"/>
    <w:rsid w:val="00DC038E"/>
    <w:rsid w:val="00DC03EC"/>
    <w:rsid w:val="00DC0807"/>
    <w:rsid w:val="00DC092F"/>
    <w:rsid w:val="00DC1017"/>
    <w:rsid w:val="00DC15D2"/>
    <w:rsid w:val="00DC2534"/>
    <w:rsid w:val="00DC2542"/>
    <w:rsid w:val="00DC25F3"/>
    <w:rsid w:val="00DC27C3"/>
    <w:rsid w:val="00DC2A0E"/>
    <w:rsid w:val="00DC3067"/>
    <w:rsid w:val="00DC3785"/>
    <w:rsid w:val="00DC4173"/>
    <w:rsid w:val="00DC44F5"/>
    <w:rsid w:val="00DC5002"/>
    <w:rsid w:val="00DC5191"/>
    <w:rsid w:val="00DC5A03"/>
    <w:rsid w:val="00DC5EAC"/>
    <w:rsid w:val="00DC5FE3"/>
    <w:rsid w:val="00DC61CF"/>
    <w:rsid w:val="00DC6314"/>
    <w:rsid w:val="00DC70BB"/>
    <w:rsid w:val="00DC70F7"/>
    <w:rsid w:val="00DC7197"/>
    <w:rsid w:val="00DC745C"/>
    <w:rsid w:val="00DC75E9"/>
    <w:rsid w:val="00DC7823"/>
    <w:rsid w:val="00DC78D4"/>
    <w:rsid w:val="00DC7ECA"/>
    <w:rsid w:val="00DC7FC8"/>
    <w:rsid w:val="00DD011E"/>
    <w:rsid w:val="00DD0328"/>
    <w:rsid w:val="00DD03CC"/>
    <w:rsid w:val="00DD0689"/>
    <w:rsid w:val="00DD0735"/>
    <w:rsid w:val="00DD08F0"/>
    <w:rsid w:val="00DD09CD"/>
    <w:rsid w:val="00DD115F"/>
    <w:rsid w:val="00DD1CC7"/>
    <w:rsid w:val="00DD1F5A"/>
    <w:rsid w:val="00DD2A84"/>
    <w:rsid w:val="00DD3CDF"/>
    <w:rsid w:val="00DD3F7A"/>
    <w:rsid w:val="00DD3FC0"/>
    <w:rsid w:val="00DD4426"/>
    <w:rsid w:val="00DD45DE"/>
    <w:rsid w:val="00DD49BB"/>
    <w:rsid w:val="00DD4A04"/>
    <w:rsid w:val="00DD5691"/>
    <w:rsid w:val="00DD6062"/>
    <w:rsid w:val="00DD6C3C"/>
    <w:rsid w:val="00DD6D8E"/>
    <w:rsid w:val="00DD7126"/>
    <w:rsid w:val="00DD785C"/>
    <w:rsid w:val="00DD7861"/>
    <w:rsid w:val="00DD788A"/>
    <w:rsid w:val="00DD78D3"/>
    <w:rsid w:val="00DD7EEE"/>
    <w:rsid w:val="00DE017C"/>
    <w:rsid w:val="00DE03C6"/>
    <w:rsid w:val="00DE0567"/>
    <w:rsid w:val="00DE07E7"/>
    <w:rsid w:val="00DE0818"/>
    <w:rsid w:val="00DE0A81"/>
    <w:rsid w:val="00DE13DB"/>
    <w:rsid w:val="00DE13E2"/>
    <w:rsid w:val="00DE161F"/>
    <w:rsid w:val="00DE1636"/>
    <w:rsid w:val="00DE1777"/>
    <w:rsid w:val="00DE181C"/>
    <w:rsid w:val="00DE1F4E"/>
    <w:rsid w:val="00DE26B2"/>
    <w:rsid w:val="00DE2A36"/>
    <w:rsid w:val="00DE2E69"/>
    <w:rsid w:val="00DE3155"/>
    <w:rsid w:val="00DE3438"/>
    <w:rsid w:val="00DE4145"/>
    <w:rsid w:val="00DE4633"/>
    <w:rsid w:val="00DE4690"/>
    <w:rsid w:val="00DE476B"/>
    <w:rsid w:val="00DE47B0"/>
    <w:rsid w:val="00DE4BCE"/>
    <w:rsid w:val="00DE4E80"/>
    <w:rsid w:val="00DE52AD"/>
    <w:rsid w:val="00DE5303"/>
    <w:rsid w:val="00DE5316"/>
    <w:rsid w:val="00DE55E9"/>
    <w:rsid w:val="00DE5E98"/>
    <w:rsid w:val="00DE5F9A"/>
    <w:rsid w:val="00DE6046"/>
    <w:rsid w:val="00DE61B2"/>
    <w:rsid w:val="00DE62D1"/>
    <w:rsid w:val="00DE66FC"/>
    <w:rsid w:val="00DE6752"/>
    <w:rsid w:val="00DE760E"/>
    <w:rsid w:val="00DE79F3"/>
    <w:rsid w:val="00DE7AC4"/>
    <w:rsid w:val="00DE7C80"/>
    <w:rsid w:val="00DF0172"/>
    <w:rsid w:val="00DF0678"/>
    <w:rsid w:val="00DF0E6F"/>
    <w:rsid w:val="00DF1242"/>
    <w:rsid w:val="00DF1499"/>
    <w:rsid w:val="00DF1CED"/>
    <w:rsid w:val="00DF20B7"/>
    <w:rsid w:val="00DF26BB"/>
    <w:rsid w:val="00DF273D"/>
    <w:rsid w:val="00DF28DF"/>
    <w:rsid w:val="00DF3410"/>
    <w:rsid w:val="00DF3984"/>
    <w:rsid w:val="00DF3AA9"/>
    <w:rsid w:val="00DF3C3C"/>
    <w:rsid w:val="00DF3C6D"/>
    <w:rsid w:val="00DF3C7A"/>
    <w:rsid w:val="00DF3F3E"/>
    <w:rsid w:val="00DF420C"/>
    <w:rsid w:val="00DF4735"/>
    <w:rsid w:val="00DF4EF3"/>
    <w:rsid w:val="00DF51D6"/>
    <w:rsid w:val="00DF52BE"/>
    <w:rsid w:val="00DF5346"/>
    <w:rsid w:val="00DF5506"/>
    <w:rsid w:val="00DF5759"/>
    <w:rsid w:val="00DF59F6"/>
    <w:rsid w:val="00DF63FE"/>
    <w:rsid w:val="00DF6812"/>
    <w:rsid w:val="00DF6B7F"/>
    <w:rsid w:val="00DF6CF2"/>
    <w:rsid w:val="00DF6D54"/>
    <w:rsid w:val="00DF6E84"/>
    <w:rsid w:val="00DF6EA7"/>
    <w:rsid w:val="00DF7768"/>
    <w:rsid w:val="00DF7DB3"/>
    <w:rsid w:val="00DF7FF8"/>
    <w:rsid w:val="00E000F5"/>
    <w:rsid w:val="00E0088D"/>
    <w:rsid w:val="00E00D1B"/>
    <w:rsid w:val="00E00D2D"/>
    <w:rsid w:val="00E0179D"/>
    <w:rsid w:val="00E0188C"/>
    <w:rsid w:val="00E01A77"/>
    <w:rsid w:val="00E01C53"/>
    <w:rsid w:val="00E01FB4"/>
    <w:rsid w:val="00E022EA"/>
    <w:rsid w:val="00E027D2"/>
    <w:rsid w:val="00E02B89"/>
    <w:rsid w:val="00E02CF2"/>
    <w:rsid w:val="00E032DB"/>
    <w:rsid w:val="00E0339A"/>
    <w:rsid w:val="00E036CF"/>
    <w:rsid w:val="00E03777"/>
    <w:rsid w:val="00E03E3C"/>
    <w:rsid w:val="00E03FB4"/>
    <w:rsid w:val="00E0412B"/>
    <w:rsid w:val="00E041F1"/>
    <w:rsid w:val="00E04425"/>
    <w:rsid w:val="00E0443C"/>
    <w:rsid w:val="00E0495B"/>
    <w:rsid w:val="00E0496E"/>
    <w:rsid w:val="00E04F18"/>
    <w:rsid w:val="00E0549E"/>
    <w:rsid w:val="00E0587F"/>
    <w:rsid w:val="00E05912"/>
    <w:rsid w:val="00E063C0"/>
    <w:rsid w:val="00E064D3"/>
    <w:rsid w:val="00E06F76"/>
    <w:rsid w:val="00E076B1"/>
    <w:rsid w:val="00E07AD0"/>
    <w:rsid w:val="00E1027E"/>
    <w:rsid w:val="00E106DA"/>
    <w:rsid w:val="00E10B50"/>
    <w:rsid w:val="00E11282"/>
    <w:rsid w:val="00E1162E"/>
    <w:rsid w:val="00E11738"/>
    <w:rsid w:val="00E11A5F"/>
    <w:rsid w:val="00E11AA6"/>
    <w:rsid w:val="00E11AE7"/>
    <w:rsid w:val="00E11B02"/>
    <w:rsid w:val="00E12595"/>
    <w:rsid w:val="00E12B1E"/>
    <w:rsid w:val="00E12DAF"/>
    <w:rsid w:val="00E1359C"/>
    <w:rsid w:val="00E136D7"/>
    <w:rsid w:val="00E13713"/>
    <w:rsid w:val="00E13A00"/>
    <w:rsid w:val="00E13BFD"/>
    <w:rsid w:val="00E13F35"/>
    <w:rsid w:val="00E14127"/>
    <w:rsid w:val="00E14B74"/>
    <w:rsid w:val="00E14F4B"/>
    <w:rsid w:val="00E15D94"/>
    <w:rsid w:val="00E16596"/>
    <w:rsid w:val="00E168AE"/>
    <w:rsid w:val="00E17120"/>
    <w:rsid w:val="00E1755F"/>
    <w:rsid w:val="00E17857"/>
    <w:rsid w:val="00E179EB"/>
    <w:rsid w:val="00E17AF9"/>
    <w:rsid w:val="00E17DD8"/>
    <w:rsid w:val="00E20032"/>
    <w:rsid w:val="00E200F2"/>
    <w:rsid w:val="00E2069B"/>
    <w:rsid w:val="00E210B6"/>
    <w:rsid w:val="00E214D9"/>
    <w:rsid w:val="00E21568"/>
    <w:rsid w:val="00E21915"/>
    <w:rsid w:val="00E21BEA"/>
    <w:rsid w:val="00E21E12"/>
    <w:rsid w:val="00E2285D"/>
    <w:rsid w:val="00E23141"/>
    <w:rsid w:val="00E23479"/>
    <w:rsid w:val="00E2353A"/>
    <w:rsid w:val="00E23645"/>
    <w:rsid w:val="00E23976"/>
    <w:rsid w:val="00E23EB7"/>
    <w:rsid w:val="00E23F9F"/>
    <w:rsid w:val="00E24229"/>
    <w:rsid w:val="00E24346"/>
    <w:rsid w:val="00E24DB3"/>
    <w:rsid w:val="00E251C5"/>
    <w:rsid w:val="00E257C2"/>
    <w:rsid w:val="00E2594E"/>
    <w:rsid w:val="00E25DE5"/>
    <w:rsid w:val="00E25E15"/>
    <w:rsid w:val="00E26419"/>
    <w:rsid w:val="00E26506"/>
    <w:rsid w:val="00E267C2"/>
    <w:rsid w:val="00E2706E"/>
    <w:rsid w:val="00E27593"/>
    <w:rsid w:val="00E275E6"/>
    <w:rsid w:val="00E27C67"/>
    <w:rsid w:val="00E27C7F"/>
    <w:rsid w:val="00E27EE7"/>
    <w:rsid w:val="00E3089A"/>
    <w:rsid w:val="00E30A68"/>
    <w:rsid w:val="00E313DA"/>
    <w:rsid w:val="00E31465"/>
    <w:rsid w:val="00E314B3"/>
    <w:rsid w:val="00E317EB"/>
    <w:rsid w:val="00E31CAA"/>
    <w:rsid w:val="00E31E07"/>
    <w:rsid w:val="00E325EA"/>
    <w:rsid w:val="00E328B9"/>
    <w:rsid w:val="00E3296E"/>
    <w:rsid w:val="00E32FBF"/>
    <w:rsid w:val="00E3313E"/>
    <w:rsid w:val="00E3318E"/>
    <w:rsid w:val="00E3346B"/>
    <w:rsid w:val="00E335C0"/>
    <w:rsid w:val="00E340AF"/>
    <w:rsid w:val="00E3460F"/>
    <w:rsid w:val="00E34912"/>
    <w:rsid w:val="00E35434"/>
    <w:rsid w:val="00E357C5"/>
    <w:rsid w:val="00E357E5"/>
    <w:rsid w:val="00E35BB2"/>
    <w:rsid w:val="00E35D4F"/>
    <w:rsid w:val="00E3615B"/>
    <w:rsid w:val="00E36CDC"/>
    <w:rsid w:val="00E36F88"/>
    <w:rsid w:val="00E3781C"/>
    <w:rsid w:val="00E37B5C"/>
    <w:rsid w:val="00E37FA1"/>
    <w:rsid w:val="00E40171"/>
    <w:rsid w:val="00E40495"/>
    <w:rsid w:val="00E4051C"/>
    <w:rsid w:val="00E40BD1"/>
    <w:rsid w:val="00E41A0A"/>
    <w:rsid w:val="00E42824"/>
    <w:rsid w:val="00E429EC"/>
    <w:rsid w:val="00E431CA"/>
    <w:rsid w:val="00E431CD"/>
    <w:rsid w:val="00E437BB"/>
    <w:rsid w:val="00E439EB"/>
    <w:rsid w:val="00E43B89"/>
    <w:rsid w:val="00E43FA7"/>
    <w:rsid w:val="00E44029"/>
    <w:rsid w:val="00E44116"/>
    <w:rsid w:val="00E441B5"/>
    <w:rsid w:val="00E4431E"/>
    <w:rsid w:val="00E444C2"/>
    <w:rsid w:val="00E44F14"/>
    <w:rsid w:val="00E44F57"/>
    <w:rsid w:val="00E44FFB"/>
    <w:rsid w:val="00E451C5"/>
    <w:rsid w:val="00E45267"/>
    <w:rsid w:val="00E45530"/>
    <w:rsid w:val="00E45842"/>
    <w:rsid w:val="00E45E5B"/>
    <w:rsid w:val="00E45FCC"/>
    <w:rsid w:val="00E469E1"/>
    <w:rsid w:val="00E47898"/>
    <w:rsid w:val="00E47BA1"/>
    <w:rsid w:val="00E47D93"/>
    <w:rsid w:val="00E50297"/>
    <w:rsid w:val="00E506D6"/>
    <w:rsid w:val="00E508AC"/>
    <w:rsid w:val="00E50F47"/>
    <w:rsid w:val="00E50FE8"/>
    <w:rsid w:val="00E51389"/>
    <w:rsid w:val="00E5156A"/>
    <w:rsid w:val="00E515ED"/>
    <w:rsid w:val="00E5189B"/>
    <w:rsid w:val="00E5197B"/>
    <w:rsid w:val="00E51FD5"/>
    <w:rsid w:val="00E52AFC"/>
    <w:rsid w:val="00E52D52"/>
    <w:rsid w:val="00E5354A"/>
    <w:rsid w:val="00E53728"/>
    <w:rsid w:val="00E53803"/>
    <w:rsid w:val="00E53995"/>
    <w:rsid w:val="00E53A61"/>
    <w:rsid w:val="00E53A7E"/>
    <w:rsid w:val="00E53AA7"/>
    <w:rsid w:val="00E54058"/>
    <w:rsid w:val="00E5460F"/>
    <w:rsid w:val="00E54E88"/>
    <w:rsid w:val="00E551AC"/>
    <w:rsid w:val="00E5531A"/>
    <w:rsid w:val="00E558BB"/>
    <w:rsid w:val="00E55E1F"/>
    <w:rsid w:val="00E568B6"/>
    <w:rsid w:val="00E5697E"/>
    <w:rsid w:val="00E573FE"/>
    <w:rsid w:val="00E57422"/>
    <w:rsid w:val="00E57613"/>
    <w:rsid w:val="00E57AE9"/>
    <w:rsid w:val="00E6020A"/>
    <w:rsid w:val="00E604F4"/>
    <w:rsid w:val="00E61494"/>
    <w:rsid w:val="00E62AAF"/>
    <w:rsid w:val="00E62D70"/>
    <w:rsid w:val="00E63160"/>
    <w:rsid w:val="00E63484"/>
    <w:rsid w:val="00E643D1"/>
    <w:rsid w:val="00E6453E"/>
    <w:rsid w:val="00E64A39"/>
    <w:rsid w:val="00E64CF4"/>
    <w:rsid w:val="00E64DF2"/>
    <w:rsid w:val="00E64FD9"/>
    <w:rsid w:val="00E66734"/>
    <w:rsid w:val="00E678EC"/>
    <w:rsid w:val="00E679BE"/>
    <w:rsid w:val="00E7027D"/>
    <w:rsid w:val="00E702F3"/>
    <w:rsid w:val="00E709C9"/>
    <w:rsid w:val="00E70B36"/>
    <w:rsid w:val="00E70B6F"/>
    <w:rsid w:val="00E70C19"/>
    <w:rsid w:val="00E70C8B"/>
    <w:rsid w:val="00E715BD"/>
    <w:rsid w:val="00E71BC7"/>
    <w:rsid w:val="00E7233D"/>
    <w:rsid w:val="00E7254B"/>
    <w:rsid w:val="00E728D9"/>
    <w:rsid w:val="00E72A21"/>
    <w:rsid w:val="00E73015"/>
    <w:rsid w:val="00E7324C"/>
    <w:rsid w:val="00E73B6C"/>
    <w:rsid w:val="00E74427"/>
    <w:rsid w:val="00E7449B"/>
    <w:rsid w:val="00E75176"/>
    <w:rsid w:val="00E75255"/>
    <w:rsid w:val="00E7526E"/>
    <w:rsid w:val="00E75788"/>
    <w:rsid w:val="00E7588D"/>
    <w:rsid w:val="00E75984"/>
    <w:rsid w:val="00E75BBB"/>
    <w:rsid w:val="00E75D3B"/>
    <w:rsid w:val="00E76161"/>
    <w:rsid w:val="00E7628F"/>
    <w:rsid w:val="00E766E8"/>
    <w:rsid w:val="00E7672E"/>
    <w:rsid w:val="00E769F6"/>
    <w:rsid w:val="00E770A7"/>
    <w:rsid w:val="00E77891"/>
    <w:rsid w:val="00E77913"/>
    <w:rsid w:val="00E77E68"/>
    <w:rsid w:val="00E77F06"/>
    <w:rsid w:val="00E80BF9"/>
    <w:rsid w:val="00E80E03"/>
    <w:rsid w:val="00E80F7A"/>
    <w:rsid w:val="00E81091"/>
    <w:rsid w:val="00E81174"/>
    <w:rsid w:val="00E81527"/>
    <w:rsid w:val="00E819D1"/>
    <w:rsid w:val="00E81BD8"/>
    <w:rsid w:val="00E8236E"/>
    <w:rsid w:val="00E823F6"/>
    <w:rsid w:val="00E82E2A"/>
    <w:rsid w:val="00E8356E"/>
    <w:rsid w:val="00E8365C"/>
    <w:rsid w:val="00E837E5"/>
    <w:rsid w:val="00E838D1"/>
    <w:rsid w:val="00E83A3A"/>
    <w:rsid w:val="00E840A4"/>
    <w:rsid w:val="00E8410E"/>
    <w:rsid w:val="00E8416D"/>
    <w:rsid w:val="00E8436A"/>
    <w:rsid w:val="00E843F2"/>
    <w:rsid w:val="00E845B1"/>
    <w:rsid w:val="00E8462C"/>
    <w:rsid w:val="00E8508B"/>
    <w:rsid w:val="00E85761"/>
    <w:rsid w:val="00E85844"/>
    <w:rsid w:val="00E858CC"/>
    <w:rsid w:val="00E85C15"/>
    <w:rsid w:val="00E86099"/>
    <w:rsid w:val="00E86A2B"/>
    <w:rsid w:val="00E86CA9"/>
    <w:rsid w:val="00E87085"/>
    <w:rsid w:val="00E87E9C"/>
    <w:rsid w:val="00E9019B"/>
    <w:rsid w:val="00E901CA"/>
    <w:rsid w:val="00E9025D"/>
    <w:rsid w:val="00E90958"/>
    <w:rsid w:val="00E90D0A"/>
    <w:rsid w:val="00E9112C"/>
    <w:rsid w:val="00E91971"/>
    <w:rsid w:val="00E91D1E"/>
    <w:rsid w:val="00E920E1"/>
    <w:rsid w:val="00E927A1"/>
    <w:rsid w:val="00E928DA"/>
    <w:rsid w:val="00E92C05"/>
    <w:rsid w:val="00E92ED9"/>
    <w:rsid w:val="00E93230"/>
    <w:rsid w:val="00E93F1B"/>
    <w:rsid w:val="00E94069"/>
    <w:rsid w:val="00E9409E"/>
    <w:rsid w:val="00E947EF"/>
    <w:rsid w:val="00E95891"/>
    <w:rsid w:val="00E95A8A"/>
    <w:rsid w:val="00E961EB"/>
    <w:rsid w:val="00E968B8"/>
    <w:rsid w:val="00E96A82"/>
    <w:rsid w:val="00E96F05"/>
    <w:rsid w:val="00E96FCB"/>
    <w:rsid w:val="00E97991"/>
    <w:rsid w:val="00EA00AF"/>
    <w:rsid w:val="00EA0917"/>
    <w:rsid w:val="00EA0B6F"/>
    <w:rsid w:val="00EA10E3"/>
    <w:rsid w:val="00EA1470"/>
    <w:rsid w:val="00EA1660"/>
    <w:rsid w:val="00EA1C04"/>
    <w:rsid w:val="00EA1C96"/>
    <w:rsid w:val="00EA27BA"/>
    <w:rsid w:val="00EA2CFA"/>
    <w:rsid w:val="00EA2DE6"/>
    <w:rsid w:val="00EA3379"/>
    <w:rsid w:val="00EA350A"/>
    <w:rsid w:val="00EA370A"/>
    <w:rsid w:val="00EA37CF"/>
    <w:rsid w:val="00EA3A15"/>
    <w:rsid w:val="00EA3F29"/>
    <w:rsid w:val="00EA42A8"/>
    <w:rsid w:val="00EA5A5E"/>
    <w:rsid w:val="00EA5C14"/>
    <w:rsid w:val="00EA6363"/>
    <w:rsid w:val="00EA6A37"/>
    <w:rsid w:val="00EA6AD4"/>
    <w:rsid w:val="00EA713D"/>
    <w:rsid w:val="00EA72AF"/>
    <w:rsid w:val="00EA779F"/>
    <w:rsid w:val="00EB11FF"/>
    <w:rsid w:val="00EB1458"/>
    <w:rsid w:val="00EB1A2B"/>
    <w:rsid w:val="00EB1DA1"/>
    <w:rsid w:val="00EB1DCB"/>
    <w:rsid w:val="00EB1F24"/>
    <w:rsid w:val="00EB2FA4"/>
    <w:rsid w:val="00EB3317"/>
    <w:rsid w:val="00EB34A1"/>
    <w:rsid w:val="00EB36B8"/>
    <w:rsid w:val="00EB39FC"/>
    <w:rsid w:val="00EB3EBA"/>
    <w:rsid w:val="00EB42FF"/>
    <w:rsid w:val="00EB43F0"/>
    <w:rsid w:val="00EB44FA"/>
    <w:rsid w:val="00EB497E"/>
    <w:rsid w:val="00EB504B"/>
    <w:rsid w:val="00EB5A98"/>
    <w:rsid w:val="00EB5C0D"/>
    <w:rsid w:val="00EB5D64"/>
    <w:rsid w:val="00EB5F65"/>
    <w:rsid w:val="00EB606B"/>
    <w:rsid w:val="00EB60A6"/>
    <w:rsid w:val="00EB6A68"/>
    <w:rsid w:val="00EB6FC4"/>
    <w:rsid w:val="00EB709D"/>
    <w:rsid w:val="00EB72A3"/>
    <w:rsid w:val="00EB7681"/>
    <w:rsid w:val="00EB7818"/>
    <w:rsid w:val="00EB7A55"/>
    <w:rsid w:val="00EB7D70"/>
    <w:rsid w:val="00EC02D2"/>
    <w:rsid w:val="00EC05C7"/>
    <w:rsid w:val="00EC0A6B"/>
    <w:rsid w:val="00EC1208"/>
    <w:rsid w:val="00EC12F4"/>
    <w:rsid w:val="00EC19E0"/>
    <w:rsid w:val="00EC1B45"/>
    <w:rsid w:val="00EC1FFD"/>
    <w:rsid w:val="00EC2405"/>
    <w:rsid w:val="00EC2DCB"/>
    <w:rsid w:val="00EC2E74"/>
    <w:rsid w:val="00EC3328"/>
    <w:rsid w:val="00EC34C6"/>
    <w:rsid w:val="00EC3883"/>
    <w:rsid w:val="00EC3BF6"/>
    <w:rsid w:val="00EC3C09"/>
    <w:rsid w:val="00EC3DDD"/>
    <w:rsid w:val="00EC40C7"/>
    <w:rsid w:val="00EC46F8"/>
    <w:rsid w:val="00EC489E"/>
    <w:rsid w:val="00EC4AA2"/>
    <w:rsid w:val="00EC5402"/>
    <w:rsid w:val="00EC55A7"/>
    <w:rsid w:val="00EC5A9B"/>
    <w:rsid w:val="00EC5F10"/>
    <w:rsid w:val="00EC6095"/>
    <w:rsid w:val="00EC621F"/>
    <w:rsid w:val="00EC62D9"/>
    <w:rsid w:val="00EC7165"/>
    <w:rsid w:val="00EC745D"/>
    <w:rsid w:val="00EC770B"/>
    <w:rsid w:val="00EC7958"/>
    <w:rsid w:val="00ED05DF"/>
    <w:rsid w:val="00ED090D"/>
    <w:rsid w:val="00ED0FB1"/>
    <w:rsid w:val="00ED0FE4"/>
    <w:rsid w:val="00ED1412"/>
    <w:rsid w:val="00ED1919"/>
    <w:rsid w:val="00ED234F"/>
    <w:rsid w:val="00ED26CB"/>
    <w:rsid w:val="00ED2A4B"/>
    <w:rsid w:val="00ED3085"/>
    <w:rsid w:val="00ED311A"/>
    <w:rsid w:val="00ED3133"/>
    <w:rsid w:val="00ED3CFC"/>
    <w:rsid w:val="00ED40CD"/>
    <w:rsid w:val="00ED43F9"/>
    <w:rsid w:val="00ED4583"/>
    <w:rsid w:val="00ED4B41"/>
    <w:rsid w:val="00ED4D1F"/>
    <w:rsid w:val="00ED4F89"/>
    <w:rsid w:val="00ED505C"/>
    <w:rsid w:val="00ED560B"/>
    <w:rsid w:val="00ED5A06"/>
    <w:rsid w:val="00ED64D8"/>
    <w:rsid w:val="00ED68F0"/>
    <w:rsid w:val="00ED6A4A"/>
    <w:rsid w:val="00ED6C63"/>
    <w:rsid w:val="00ED6F22"/>
    <w:rsid w:val="00ED6F87"/>
    <w:rsid w:val="00ED755B"/>
    <w:rsid w:val="00ED7898"/>
    <w:rsid w:val="00ED78B1"/>
    <w:rsid w:val="00ED7CA0"/>
    <w:rsid w:val="00ED7D10"/>
    <w:rsid w:val="00EE001B"/>
    <w:rsid w:val="00EE0340"/>
    <w:rsid w:val="00EE0471"/>
    <w:rsid w:val="00EE11BD"/>
    <w:rsid w:val="00EE19D9"/>
    <w:rsid w:val="00EE1C0B"/>
    <w:rsid w:val="00EE2470"/>
    <w:rsid w:val="00EE25E3"/>
    <w:rsid w:val="00EE29DE"/>
    <w:rsid w:val="00EE2F34"/>
    <w:rsid w:val="00EE312A"/>
    <w:rsid w:val="00EE32A6"/>
    <w:rsid w:val="00EE38C1"/>
    <w:rsid w:val="00EE3949"/>
    <w:rsid w:val="00EE489C"/>
    <w:rsid w:val="00EE4B4B"/>
    <w:rsid w:val="00EE4EDC"/>
    <w:rsid w:val="00EE4FB8"/>
    <w:rsid w:val="00EE51E4"/>
    <w:rsid w:val="00EE52A7"/>
    <w:rsid w:val="00EE5718"/>
    <w:rsid w:val="00EE5888"/>
    <w:rsid w:val="00EE5A9C"/>
    <w:rsid w:val="00EE5AFE"/>
    <w:rsid w:val="00EE5C09"/>
    <w:rsid w:val="00EE5DB3"/>
    <w:rsid w:val="00EE5F4D"/>
    <w:rsid w:val="00EE6062"/>
    <w:rsid w:val="00EE68B0"/>
    <w:rsid w:val="00EE77DE"/>
    <w:rsid w:val="00EE7829"/>
    <w:rsid w:val="00EE78B8"/>
    <w:rsid w:val="00EE7CED"/>
    <w:rsid w:val="00EE7DA2"/>
    <w:rsid w:val="00EE7F50"/>
    <w:rsid w:val="00EF0367"/>
    <w:rsid w:val="00EF06F6"/>
    <w:rsid w:val="00EF06FD"/>
    <w:rsid w:val="00EF0C52"/>
    <w:rsid w:val="00EF1223"/>
    <w:rsid w:val="00EF1B71"/>
    <w:rsid w:val="00EF1D63"/>
    <w:rsid w:val="00EF2641"/>
    <w:rsid w:val="00EF3132"/>
    <w:rsid w:val="00EF3829"/>
    <w:rsid w:val="00EF3918"/>
    <w:rsid w:val="00EF3A07"/>
    <w:rsid w:val="00EF3F7E"/>
    <w:rsid w:val="00EF40A7"/>
    <w:rsid w:val="00EF4804"/>
    <w:rsid w:val="00EF5461"/>
    <w:rsid w:val="00EF5AD2"/>
    <w:rsid w:val="00EF5AD7"/>
    <w:rsid w:val="00EF5EA5"/>
    <w:rsid w:val="00EF6052"/>
    <w:rsid w:val="00EF6539"/>
    <w:rsid w:val="00EF68DD"/>
    <w:rsid w:val="00EF6A06"/>
    <w:rsid w:val="00EF6F97"/>
    <w:rsid w:val="00EF715A"/>
    <w:rsid w:val="00EF7270"/>
    <w:rsid w:val="00EF748E"/>
    <w:rsid w:val="00EF750D"/>
    <w:rsid w:val="00EF7919"/>
    <w:rsid w:val="00EF794A"/>
    <w:rsid w:val="00EF7C98"/>
    <w:rsid w:val="00F000B2"/>
    <w:rsid w:val="00F008F5"/>
    <w:rsid w:val="00F00DC6"/>
    <w:rsid w:val="00F00E15"/>
    <w:rsid w:val="00F01290"/>
    <w:rsid w:val="00F01463"/>
    <w:rsid w:val="00F017C2"/>
    <w:rsid w:val="00F01936"/>
    <w:rsid w:val="00F02287"/>
    <w:rsid w:val="00F02583"/>
    <w:rsid w:val="00F03153"/>
    <w:rsid w:val="00F0339A"/>
    <w:rsid w:val="00F0485E"/>
    <w:rsid w:val="00F05047"/>
    <w:rsid w:val="00F05155"/>
    <w:rsid w:val="00F05BBD"/>
    <w:rsid w:val="00F05D37"/>
    <w:rsid w:val="00F06202"/>
    <w:rsid w:val="00F06DCC"/>
    <w:rsid w:val="00F06F98"/>
    <w:rsid w:val="00F0727D"/>
    <w:rsid w:val="00F073CE"/>
    <w:rsid w:val="00F07C14"/>
    <w:rsid w:val="00F100D8"/>
    <w:rsid w:val="00F10206"/>
    <w:rsid w:val="00F10A33"/>
    <w:rsid w:val="00F10C25"/>
    <w:rsid w:val="00F10C26"/>
    <w:rsid w:val="00F113CE"/>
    <w:rsid w:val="00F11843"/>
    <w:rsid w:val="00F122DE"/>
    <w:rsid w:val="00F12577"/>
    <w:rsid w:val="00F1284D"/>
    <w:rsid w:val="00F12CE0"/>
    <w:rsid w:val="00F12EC7"/>
    <w:rsid w:val="00F12F99"/>
    <w:rsid w:val="00F130B6"/>
    <w:rsid w:val="00F1329A"/>
    <w:rsid w:val="00F132E9"/>
    <w:rsid w:val="00F138CF"/>
    <w:rsid w:val="00F13C74"/>
    <w:rsid w:val="00F13DC9"/>
    <w:rsid w:val="00F14096"/>
    <w:rsid w:val="00F14771"/>
    <w:rsid w:val="00F14916"/>
    <w:rsid w:val="00F14B29"/>
    <w:rsid w:val="00F14B72"/>
    <w:rsid w:val="00F14EF4"/>
    <w:rsid w:val="00F14FBB"/>
    <w:rsid w:val="00F1540D"/>
    <w:rsid w:val="00F15A39"/>
    <w:rsid w:val="00F15AFD"/>
    <w:rsid w:val="00F15F9A"/>
    <w:rsid w:val="00F163BE"/>
    <w:rsid w:val="00F165C4"/>
    <w:rsid w:val="00F1661B"/>
    <w:rsid w:val="00F17825"/>
    <w:rsid w:val="00F20085"/>
    <w:rsid w:val="00F20367"/>
    <w:rsid w:val="00F2045F"/>
    <w:rsid w:val="00F20760"/>
    <w:rsid w:val="00F20A59"/>
    <w:rsid w:val="00F20D85"/>
    <w:rsid w:val="00F21591"/>
    <w:rsid w:val="00F21A5B"/>
    <w:rsid w:val="00F21F87"/>
    <w:rsid w:val="00F22683"/>
    <w:rsid w:val="00F232FD"/>
    <w:rsid w:val="00F239B3"/>
    <w:rsid w:val="00F240A6"/>
    <w:rsid w:val="00F242F7"/>
    <w:rsid w:val="00F24585"/>
    <w:rsid w:val="00F247D9"/>
    <w:rsid w:val="00F2489F"/>
    <w:rsid w:val="00F24B60"/>
    <w:rsid w:val="00F257DC"/>
    <w:rsid w:val="00F2597C"/>
    <w:rsid w:val="00F25D4D"/>
    <w:rsid w:val="00F25DD7"/>
    <w:rsid w:val="00F25DE0"/>
    <w:rsid w:val="00F26296"/>
    <w:rsid w:val="00F262FB"/>
    <w:rsid w:val="00F266B9"/>
    <w:rsid w:val="00F2694B"/>
    <w:rsid w:val="00F26A85"/>
    <w:rsid w:val="00F26AC9"/>
    <w:rsid w:val="00F26B7C"/>
    <w:rsid w:val="00F26D04"/>
    <w:rsid w:val="00F2706D"/>
    <w:rsid w:val="00F27503"/>
    <w:rsid w:val="00F27571"/>
    <w:rsid w:val="00F279E8"/>
    <w:rsid w:val="00F3021E"/>
    <w:rsid w:val="00F30552"/>
    <w:rsid w:val="00F3086E"/>
    <w:rsid w:val="00F308A4"/>
    <w:rsid w:val="00F30DCC"/>
    <w:rsid w:val="00F30FDD"/>
    <w:rsid w:val="00F3196A"/>
    <w:rsid w:val="00F31D8D"/>
    <w:rsid w:val="00F3281E"/>
    <w:rsid w:val="00F32A8D"/>
    <w:rsid w:val="00F32C9A"/>
    <w:rsid w:val="00F33464"/>
    <w:rsid w:val="00F34949"/>
    <w:rsid w:val="00F35270"/>
    <w:rsid w:val="00F35370"/>
    <w:rsid w:val="00F35C19"/>
    <w:rsid w:val="00F35C52"/>
    <w:rsid w:val="00F36249"/>
    <w:rsid w:val="00F363B1"/>
    <w:rsid w:val="00F365DE"/>
    <w:rsid w:val="00F368F7"/>
    <w:rsid w:val="00F36F8D"/>
    <w:rsid w:val="00F37643"/>
    <w:rsid w:val="00F37EE0"/>
    <w:rsid w:val="00F401AC"/>
    <w:rsid w:val="00F40247"/>
    <w:rsid w:val="00F40423"/>
    <w:rsid w:val="00F4070F"/>
    <w:rsid w:val="00F408FF"/>
    <w:rsid w:val="00F40ADA"/>
    <w:rsid w:val="00F40E6E"/>
    <w:rsid w:val="00F41866"/>
    <w:rsid w:val="00F41B20"/>
    <w:rsid w:val="00F41BEC"/>
    <w:rsid w:val="00F41C1A"/>
    <w:rsid w:val="00F420AA"/>
    <w:rsid w:val="00F42767"/>
    <w:rsid w:val="00F42B86"/>
    <w:rsid w:val="00F43464"/>
    <w:rsid w:val="00F436CA"/>
    <w:rsid w:val="00F43B32"/>
    <w:rsid w:val="00F43EAC"/>
    <w:rsid w:val="00F44A9B"/>
    <w:rsid w:val="00F44D56"/>
    <w:rsid w:val="00F45059"/>
    <w:rsid w:val="00F4586A"/>
    <w:rsid w:val="00F45960"/>
    <w:rsid w:val="00F45F1A"/>
    <w:rsid w:val="00F467E6"/>
    <w:rsid w:val="00F4694E"/>
    <w:rsid w:val="00F50366"/>
    <w:rsid w:val="00F50466"/>
    <w:rsid w:val="00F50DF4"/>
    <w:rsid w:val="00F50F86"/>
    <w:rsid w:val="00F5125A"/>
    <w:rsid w:val="00F516FA"/>
    <w:rsid w:val="00F51934"/>
    <w:rsid w:val="00F51F73"/>
    <w:rsid w:val="00F523BC"/>
    <w:rsid w:val="00F52983"/>
    <w:rsid w:val="00F53141"/>
    <w:rsid w:val="00F53148"/>
    <w:rsid w:val="00F5382C"/>
    <w:rsid w:val="00F53BC9"/>
    <w:rsid w:val="00F53E08"/>
    <w:rsid w:val="00F54C7F"/>
    <w:rsid w:val="00F55110"/>
    <w:rsid w:val="00F55A4D"/>
    <w:rsid w:val="00F55E9E"/>
    <w:rsid w:val="00F55F4A"/>
    <w:rsid w:val="00F56265"/>
    <w:rsid w:val="00F5651F"/>
    <w:rsid w:val="00F5653F"/>
    <w:rsid w:val="00F56D37"/>
    <w:rsid w:val="00F56DC2"/>
    <w:rsid w:val="00F575A1"/>
    <w:rsid w:val="00F579A4"/>
    <w:rsid w:val="00F6093D"/>
    <w:rsid w:val="00F60950"/>
    <w:rsid w:val="00F60A11"/>
    <w:rsid w:val="00F60B60"/>
    <w:rsid w:val="00F61074"/>
    <w:rsid w:val="00F611E9"/>
    <w:rsid w:val="00F614FC"/>
    <w:rsid w:val="00F615CD"/>
    <w:rsid w:val="00F61631"/>
    <w:rsid w:val="00F61A1C"/>
    <w:rsid w:val="00F61BFD"/>
    <w:rsid w:val="00F61F86"/>
    <w:rsid w:val="00F62072"/>
    <w:rsid w:val="00F62341"/>
    <w:rsid w:val="00F62BA8"/>
    <w:rsid w:val="00F62C06"/>
    <w:rsid w:val="00F63115"/>
    <w:rsid w:val="00F634AE"/>
    <w:rsid w:val="00F63622"/>
    <w:rsid w:val="00F63763"/>
    <w:rsid w:val="00F63B43"/>
    <w:rsid w:val="00F63FB5"/>
    <w:rsid w:val="00F64F8A"/>
    <w:rsid w:val="00F6537E"/>
    <w:rsid w:val="00F66252"/>
    <w:rsid w:val="00F6640F"/>
    <w:rsid w:val="00F664AD"/>
    <w:rsid w:val="00F66E16"/>
    <w:rsid w:val="00F66F19"/>
    <w:rsid w:val="00F66FFC"/>
    <w:rsid w:val="00F675FC"/>
    <w:rsid w:val="00F6767F"/>
    <w:rsid w:val="00F67E28"/>
    <w:rsid w:val="00F67F7F"/>
    <w:rsid w:val="00F67F9C"/>
    <w:rsid w:val="00F67FB6"/>
    <w:rsid w:val="00F70311"/>
    <w:rsid w:val="00F7062C"/>
    <w:rsid w:val="00F70804"/>
    <w:rsid w:val="00F70831"/>
    <w:rsid w:val="00F70ED6"/>
    <w:rsid w:val="00F71057"/>
    <w:rsid w:val="00F714A6"/>
    <w:rsid w:val="00F71AFE"/>
    <w:rsid w:val="00F71E67"/>
    <w:rsid w:val="00F72270"/>
    <w:rsid w:val="00F7267E"/>
    <w:rsid w:val="00F72E54"/>
    <w:rsid w:val="00F72EEA"/>
    <w:rsid w:val="00F73003"/>
    <w:rsid w:val="00F735CD"/>
    <w:rsid w:val="00F73B86"/>
    <w:rsid w:val="00F74B95"/>
    <w:rsid w:val="00F750D1"/>
    <w:rsid w:val="00F750FD"/>
    <w:rsid w:val="00F75247"/>
    <w:rsid w:val="00F7528F"/>
    <w:rsid w:val="00F76CFE"/>
    <w:rsid w:val="00F76D41"/>
    <w:rsid w:val="00F7746A"/>
    <w:rsid w:val="00F77F62"/>
    <w:rsid w:val="00F80301"/>
    <w:rsid w:val="00F804A9"/>
    <w:rsid w:val="00F80A2B"/>
    <w:rsid w:val="00F80BB3"/>
    <w:rsid w:val="00F80D30"/>
    <w:rsid w:val="00F818AC"/>
    <w:rsid w:val="00F819F9"/>
    <w:rsid w:val="00F82321"/>
    <w:rsid w:val="00F82AA6"/>
    <w:rsid w:val="00F82E46"/>
    <w:rsid w:val="00F82F4C"/>
    <w:rsid w:val="00F82FA4"/>
    <w:rsid w:val="00F832DD"/>
    <w:rsid w:val="00F83489"/>
    <w:rsid w:val="00F83964"/>
    <w:rsid w:val="00F8399F"/>
    <w:rsid w:val="00F83BAD"/>
    <w:rsid w:val="00F83C97"/>
    <w:rsid w:val="00F83F39"/>
    <w:rsid w:val="00F857D6"/>
    <w:rsid w:val="00F85C19"/>
    <w:rsid w:val="00F860F6"/>
    <w:rsid w:val="00F8646E"/>
    <w:rsid w:val="00F86F55"/>
    <w:rsid w:val="00F877D4"/>
    <w:rsid w:val="00F90099"/>
    <w:rsid w:val="00F903E2"/>
    <w:rsid w:val="00F9043D"/>
    <w:rsid w:val="00F911F5"/>
    <w:rsid w:val="00F91C0E"/>
    <w:rsid w:val="00F91F6F"/>
    <w:rsid w:val="00F927B1"/>
    <w:rsid w:val="00F92B3D"/>
    <w:rsid w:val="00F92DAB"/>
    <w:rsid w:val="00F92DB8"/>
    <w:rsid w:val="00F92FE3"/>
    <w:rsid w:val="00F933F1"/>
    <w:rsid w:val="00F9377B"/>
    <w:rsid w:val="00F93B81"/>
    <w:rsid w:val="00F93C3B"/>
    <w:rsid w:val="00F93D7F"/>
    <w:rsid w:val="00F941A8"/>
    <w:rsid w:val="00F9429D"/>
    <w:rsid w:val="00F9431B"/>
    <w:rsid w:val="00F94695"/>
    <w:rsid w:val="00F946A3"/>
    <w:rsid w:val="00F946E9"/>
    <w:rsid w:val="00F947AE"/>
    <w:rsid w:val="00F94A30"/>
    <w:rsid w:val="00F94BC3"/>
    <w:rsid w:val="00F94DD8"/>
    <w:rsid w:val="00F94E4E"/>
    <w:rsid w:val="00F9506D"/>
    <w:rsid w:val="00F952F0"/>
    <w:rsid w:val="00F9547A"/>
    <w:rsid w:val="00F958C8"/>
    <w:rsid w:val="00F9615E"/>
    <w:rsid w:val="00F96166"/>
    <w:rsid w:val="00F97156"/>
    <w:rsid w:val="00F975DC"/>
    <w:rsid w:val="00F976A2"/>
    <w:rsid w:val="00F97CD8"/>
    <w:rsid w:val="00F97F23"/>
    <w:rsid w:val="00FA00AD"/>
    <w:rsid w:val="00FA01CA"/>
    <w:rsid w:val="00FA027A"/>
    <w:rsid w:val="00FA07DB"/>
    <w:rsid w:val="00FA0B04"/>
    <w:rsid w:val="00FA0B56"/>
    <w:rsid w:val="00FA0F26"/>
    <w:rsid w:val="00FA13A7"/>
    <w:rsid w:val="00FA16F9"/>
    <w:rsid w:val="00FA2630"/>
    <w:rsid w:val="00FA26DC"/>
    <w:rsid w:val="00FA273D"/>
    <w:rsid w:val="00FA2B93"/>
    <w:rsid w:val="00FA2D98"/>
    <w:rsid w:val="00FA352E"/>
    <w:rsid w:val="00FA3BC2"/>
    <w:rsid w:val="00FA3EAB"/>
    <w:rsid w:val="00FA4374"/>
    <w:rsid w:val="00FA4534"/>
    <w:rsid w:val="00FA472A"/>
    <w:rsid w:val="00FA478A"/>
    <w:rsid w:val="00FA4B1E"/>
    <w:rsid w:val="00FA4D5D"/>
    <w:rsid w:val="00FA529B"/>
    <w:rsid w:val="00FA529F"/>
    <w:rsid w:val="00FA5498"/>
    <w:rsid w:val="00FA5A79"/>
    <w:rsid w:val="00FA6100"/>
    <w:rsid w:val="00FA6238"/>
    <w:rsid w:val="00FA62BA"/>
    <w:rsid w:val="00FA6353"/>
    <w:rsid w:val="00FA659F"/>
    <w:rsid w:val="00FA6605"/>
    <w:rsid w:val="00FA687B"/>
    <w:rsid w:val="00FA68B8"/>
    <w:rsid w:val="00FA6ABE"/>
    <w:rsid w:val="00FA6E12"/>
    <w:rsid w:val="00FA6FC8"/>
    <w:rsid w:val="00FA75C7"/>
    <w:rsid w:val="00FA783C"/>
    <w:rsid w:val="00FA7F30"/>
    <w:rsid w:val="00FB00CA"/>
    <w:rsid w:val="00FB0BC9"/>
    <w:rsid w:val="00FB178D"/>
    <w:rsid w:val="00FB220C"/>
    <w:rsid w:val="00FB2654"/>
    <w:rsid w:val="00FB2934"/>
    <w:rsid w:val="00FB2AA2"/>
    <w:rsid w:val="00FB36D1"/>
    <w:rsid w:val="00FB3B0B"/>
    <w:rsid w:val="00FB433D"/>
    <w:rsid w:val="00FB4C6F"/>
    <w:rsid w:val="00FB5629"/>
    <w:rsid w:val="00FB5A97"/>
    <w:rsid w:val="00FB5B22"/>
    <w:rsid w:val="00FB5BA4"/>
    <w:rsid w:val="00FB61F1"/>
    <w:rsid w:val="00FB6226"/>
    <w:rsid w:val="00FB656D"/>
    <w:rsid w:val="00FB65C0"/>
    <w:rsid w:val="00FB6671"/>
    <w:rsid w:val="00FB684F"/>
    <w:rsid w:val="00FB71F2"/>
    <w:rsid w:val="00FB7714"/>
    <w:rsid w:val="00FB790C"/>
    <w:rsid w:val="00FB7A6D"/>
    <w:rsid w:val="00FB7D01"/>
    <w:rsid w:val="00FC06DC"/>
    <w:rsid w:val="00FC0836"/>
    <w:rsid w:val="00FC11F8"/>
    <w:rsid w:val="00FC1283"/>
    <w:rsid w:val="00FC15CB"/>
    <w:rsid w:val="00FC1956"/>
    <w:rsid w:val="00FC195C"/>
    <w:rsid w:val="00FC2022"/>
    <w:rsid w:val="00FC26A4"/>
    <w:rsid w:val="00FC2AAD"/>
    <w:rsid w:val="00FC2DF7"/>
    <w:rsid w:val="00FC30A8"/>
    <w:rsid w:val="00FC3755"/>
    <w:rsid w:val="00FC3792"/>
    <w:rsid w:val="00FC3933"/>
    <w:rsid w:val="00FC3A32"/>
    <w:rsid w:val="00FC3A79"/>
    <w:rsid w:val="00FC3F36"/>
    <w:rsid w:val="00FC4BBA"/>
    <w:rsid w:val="00FC5771"/>
    <w:rsid w:val="00FC5B66"/>
    <w:rsid w:val="00FC5C90"/>
    <w:rsid w:val="00FC66B9"/>
    <w:rsid w:val="00FC6834"/>
    <w:rsid w:val="00FC6993"/>
    <w:rsid w:val="00FC6C33"/>
    <w:rsid w:val="00FC7078"/>
    <w:rsid w:val="00FC72DB"/>
    <w:rsid w:val="00FC7384"/>
    <w:rsid w:val="00FD06FB"/>
    <w:rsid w:val="00FD0A23"/>
    <w:rsid w:val="00FD126C"/>
    <w:rsid w:val="00FD157B"/>
    <w:rsid w:val="00FD166C"/>
    <w:rsid w:val="00FD192C"/>
    <w:rsid w:val="00FD2534"/>
    <w:rsid w:val="00FD27BE"/>
    <w:rsid w:val="00FD2B6E"/>
    <w:rsid w:val="00FD2BDB"/>
    <w:rsid w:val="00FD2D94"/>
    <w:rsid w:val="00FD2EBF"/>
    <w:rsid w:val="00FD3A65"/>
    <w:rsid w:val="00FD3B27"/>
    <w:rsid w:val="00FD3BE5"/>
    <w:rsid w:val="00FD3C1A"/>
    <w:rsid w:val="00FD3D59"/>
    <w:rsid w:val="00FD3EC8"/>
    <w:rsid w:val="00FD41E3"/>
    <w:rsid w:val="00FD4291"/>
    <w:rsid w:val="00FD481E"/>
    <w:rsid w:val="00FD4FCD"/>
    <w:rsid w:val="00FD587D"/>
    <w:rsid w:val="00FD5B65"/>
    <w:rsid w:val="00FD5CB4"/>
    <w:rsid w:val="00FD60DC"/>
    <w:rsid w:val="00FD6671"/>
    <w:rsid w:val="00FD684A"/>
    <w:rsid w:val="00FD6F5D"/>
    <w:rsid w:val="00FD6F85"/>
    <w:rsid w:val="00FD70B2"/>
    <w:rsid w:val="00FE046B"/>
    <w:rsid w:val="00FE08A1"/>
    <w:rsid w:val="00FE1E91"/>
    <w:rsid w:val="00FE2CDC"/>
    <w:rsid w:val="00FE35FF"/>
    <w:rsid w:val="00FE3BC1"/>
    <w:rsid w:val="00FE455F"/>
    <w:rsid w:val="00FE4AD6"/>
    <w:rsid w:val="00FE56D0"/>
    <w:rsid w:val="00FE59E1"/>
    <w:rsid w:val="00FE5A57"/>
    <w:rsid w:val="00FE5B6A"/>
    <w:rsid w:val="00FE6653"/>
    <w:rsid w:val="00FE666A"/>
    <w:rsid w:val="00FE67EE"/>
    <w:rsid w:val="00FE6EBD"/>
    <w:rsid w:val="00FE7349"/>
    <w:rsid w:val="00FE740F"/>
    <w:rsid w:val="00FE744E"/>
    <w:rsid w:val="00FE7672"/>
    <w:rsid w:val="00FE773E"/>
    <w:rsid w:val="00FE7ABD"/>
    <w:rsid w:val="00FE7D68"/>
    <w:rsid w:val="00FE7D93"/>
    <w:rsid w:val="00FE7FB0"/>
    <w:rsid w:val="00FF031E"/>
    <w:rsid w:val="00FF0D04"/>
    <w:rsid w:val="00FF0DC3"/>
    <w:rsid w:val="00FF111E"/>
    <w:rsid w:val="00FF1388"/>
    <w:rsid w:val="00FF238A"/>
    <w:rsid w:val="00FF2607"/>
    <w:rsid w:val="00FF2C88"/>
    <w:rsid w:val="00FF30B3"/>
    <w:rsid w:val="00FF403F"/>
    <w:rsid w:val="00FF42D5"/>
    <w:rsid w:val="00FF4564"/>
    <w:rsid w:val="00FF4F1F"/>
    <w:rsid w:val="00FF5133"/>
    <w:rsid w:val="00FF52B5"/>
    <w:rsid w:val="00FF5E0E"/>
    <w:rsid w:val="00FF5F7D"/>
    <w:rsid w:val="00FF6335"/>
    <w:rsid w:val="00FF6B6E"/>
    <w:rsid w:val="00FF6F78"/>
    <w:rsid w:val="00FF7166"/>
    <w:rsid w:val="00FF7696"/>
    <w:rsid w:val="00FF777C"/>
    <w:rsid w:val="00FF78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FB98"/>
  <w15:chartTrackingRefBased/>
  <w15:docId w15:val="{67B22139-450A-4FDD-8DB7-87A3FC2E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E1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F9506D"/>
    <w:pPr>
      <w:spacing w:before="600" w:line="460" w:lineRule="exact"/>
      <w:outlineLvl w:val="0"/>
    </w:pPr>
    <w:rPr>
      <w:b/>
      <w:bCs w:val="0"/>
      <w:color w:val="5D779D"/>
      <w:sz w:val="44"/>
    </w:rPr>
  </w:style>
  <w:style w:type="paragraph" w:styleId="Heading2">
    <w:name w:val="heading 2"/>
    <w:basedOn w:val="HeadingBase"/>
    <w:next w:val="Normal"/>
    <w:link w:val="Heading2Char"/>
    <w:uiPriority w:val="9"/>
    <w:qFormat/>
    <w:rsid w:val="004750A4"/>
    <w:pPr>
      <w:spacing w:before="360" w:line="460" w:lineRule="exact"/>
      <w:outlineLvl w:val="1"/>
    </w:pPr>
    <w:rPr>
      <w:bCs w:val="0"/>
      <w:iCs/>
      <w:color w:val="2C384A"/>
      <w:sz w:val="36"/>
      <w:szCs w:val="28"/>
    </w:rPr>
  </w:style>
  <w:style w:type="paragraph" w:styleId="Heading3">
    <w:name w:val="heading 3"/>
    <w:basedOn w:val="HeadingBase"/>
    <w:next w:val="Normal"/>
    <w:link w:val="Heading3Char"/>
    <w:uiPriority w:val="9"/>
    <w:qFormat/>
    <w:rsid w:val="00A50E1A"/>
    <w:pPr>
      <w:spacing w:before="320" w:after="0" w:line="276" w:lineRule="auto"/>
      <w:outlineLvl w:val="2"/>
    </w:pPr>
    <w:rPr>
      <w:b/>
      <w:bCs w:val="0"/>
      <w:color w:val="ED7D31" w:themeColor="accent2"/>
      <w:sz w:val="28"/>
      <w:szCs w:val="26"/>
    </w:rPr>
  </w:style>
  <w:style w:type="paragraph" w:styleId="Heading4">
    <w:name w:val="heading 4"/>
    <w:basedOn w:val="HeadingBase"/>
    <w:next w:val="Normal"/>
    <w:link w:val="Heading4Char"/>
    <w:uiPriority w:val="9"/>
    <w:qFormat/>
    <w:rsid w:val="00A50E1A"/>
    <w:pPr>
      <w:spacing w:before="280" w:after="0" w:line="276" w:lineRule="auto"/>
      <w:outlineLvl w:val="3"/>
    </w:pPr>
    <w:rPr>
      <w:rFonts w:ascii="Calibri Light" w:hAnsi="Calibri Light"/>
      <w:bCs w:val="0"/>
      <w:color w:val="ED7D31" w:themeColor="accent2"/>
      <w:sz w:val="24"/>
      <w:szCs w:val="26"/>
    </w:rPr>
  </w:style>
  <w:style w:type="paragraph" w:styleId="Heading5">
    <w:name w:val="heading 5"/>
    <w:basedOn w:val="HeadingBase"/>
    <w:next w:val="Normal"/>
    <w:link w:val="Heading5Char"/>
    <w:uiPriority w:val="9"/>
    <w:qFormat/>
    <w:rsid w:val="00A50E1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uiPriority w:val="9"/>
    <w:qFormat/>
    <w:rsid w:val="00A50E1A"/>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qFormat/>
    <w:rsid w:val="00A50E1A"/>
    <w:pPr>
      <w:keepNext/>
      <w:keepLines/>
      <w:spacing w:before="40" w:after="0" w:line="259" w:lineRule="auto"/>
      <w:ind w:left="1296" w:hanging="1296"/>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A50E1A"/>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A50E1A"/>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06D"/>
    <w:rPr>
      <w:rFonts w:ascii="Calibri" w:eastAsia="Times New Roman" w:hAnsi="Calibri" w:cs="Arial"/>
      <w:b/>
      <w:color w:val="5D779D"/>
      <w:kern w:val="32"/>
      <w:sz w:val="44"/>
      <w:szCs w:val="36"/>
      <w:lang w:eastAsia="en-AU"/>
    </w:rPr>
  </w:style>
  <w:style w:type="character" w:customStyle="1" w:styleId="Heading2Char">
    <w:name w:val="Heading 2 Char"/>
    <w:basedOn w:val="DefaultParagraphFont"/>
    <w:link w:val="Heading2"/>
    <w:uiPriority w:val="9"/>
    <w:rsid w:val="004750A4"/>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uiPriority w:val="9"/>
    <w:rsid w:val="00A50E1A"/>
    <w:rPr>
      <w:rFonts w:ascii="Calibri" w:eastAsia="Times New Roman" w:hAnsi="Calibri" w:cs="Arial"/>
      <w:b/>
      <w:color w:val="ED7D31" w:themeColor="accent2"/>
      <w:kern w:val="32"/>
      <w:sz w:val="28"/>
      <w:szCs w:val="26"/>
      <w:lang w:eastAsia="en-AU"/>
    </w:rPr>
  </w:style>
  <w:style w:type="character" w:customStyle="1" w:styleId="Heading4Char">
    <w:name w:val="Heading 4 Char"/>
    <w:basedOn w:val="DefaultParagraphFont"/>
    <w:link w:val="Heading4"/>
    <w:uiPriority w:val="9"/>
    <w:rsid w:val="00A50E1A"/>
    <w:rPr>
      <w:rFonts w:ascii="Calibri Light" w:eastAsia="Times New Roman" w:hAnsi="Calibri Light" w:cs="Arial"/>
      <w:color w:val="ED7D31" w:themeColor="accent2"/>
      <w:kern w:val="32"/>
      <w:sz w:val="24"/>
      <w:szCs w:val="26"/>
      <w:lang w:eastAsia="en-AU"/>
    </w:rPr>
  </w:style>
  <w:style w:type="character" w:customStyle="1" w:styleId="Heading5Char">
    <w:name w:val="Heading 5 Char"/>
    <w:basedOn w:val="DefaultParagraphFont"/>
    <w:link w:val="Heading5"/>
    <w:uiPriority w:val="9"/>
    <w:rsid w:val="00A50E1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uiPriority w:val="9"/>
    <w:rsid w:val="00A50E1A"/>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uiPriority w:val="9"/>
    <w:semiHidden/>
    <w:rsid w:val="00A50E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50E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0E1A"/>
    <w:rPr>
      <w:rFonts w:asciiTheme="majorHAnsi" w:eastAsiaTheme="majorEastAsia" w:hAnsiTheme="majorHAnsi" w:cstheme="majorBidi"/>
      <w:i/>
      <w:iCs/>
      <w:color w:val="272727" w:themeColor="text1" w:themeTint="D8"/>
      <w:sz w:val="21"/>
      <w:szCs w:val="21"/>
    </w:rPr>
  </w:style>
  <w:style w:type="paragraph" w:customStyle="1" w:styleId="ChartGraphic">
    <w:name w:val="Chart Graphic"/>
    <w:basedOn w:val="Normal"/>
    <w:next w:val="Normal"/>
    <w:rsid w:val="00A50E1A"/>
    <w:pPr>
      <w:keepNext/>
      <w:spacing w:before="0" w:after="0"/>
      <w:jc w:val="center"/>
    </w:pPr>
    <w:rPr>
      <w:color w:val="004A7F"/>
      <w:sz w:val="20"/>
    </w:rPr>
  </w:style>
  <w:style w:type="paragraph" w:customStyle="1" w:styleId="AlphaParagraph">
    <w:name w:val="Alpha Paragraph"/>
    <w:basedOn w:val="Normal"/>
    <w:rsid w:val="00A50E1A"/>
    <w:pPr>
      <w:numPr>
        <w:ilvl w:val="1"/>
        <w:numId w:val="10"/>
      </w:numPr>
      <w:spacing w:before="0"/>
    </w:pPr>
  </w:style>
  <w:style w:type="table" w:styleId="TableGridLight">
    <w:name w:val="Grid Table Light"/>
    <w:basedOn w:val="TableNormal"/>
    <w:uiPriority w:val="40"/>
    <w:rsid w:val="00A50E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A50E1A"/>
    <w:pPr>
      <w:keepNext/>
      <w:spacing w:before="240"/>
    </w:pPr>
    <w:rPr>
      <w:b/>
      <w:color w:val="4472C4" w:themeColor="accent1"/>
      <w:sz w:val="28"/>
      <w:szCs w:val="26"/>
    </w:rPr>
  </w:style>
  <w:style w:type="paragraph" w:customStyle="1" w:styleId="BoxText">
    <w:name w:val="Box Text"/>
    <w:basedOn w:val="Normal"/>
    <w:link w:val="BoxTextChar"/>
    <w:rsid w:val="00A50E1A"/>
  </w:style>
  <w:style w:type="paragraph" w:customStyle="1" w:styleId="Bullet">
    <w:name w:val="Bullet"/>
    <w:aliases w:val="Body,BodyNum,Bullet + line,Bullet Char1,Bullet Char1 Char Char Char,Bullet Char1 Char Char Char Char,Bullet Char1 Char Char Char Char Char,b,b + line,b1,b1 Char Char Char,bulleted,level 1,CG-Bullet"/>
    <w:basedOn w:val="Normal"/>
    <w:link w:val="BulletChar"/>
    <w:qFormat/>
    <w:rsid w:val="00A50E1A"/>
    <w:pPr>
      <w:numPr>
        <w:numId w:val="8"/>
      </w:numPr>
      <w:tabs>
        <w:tab w:val="left" w:pos="720"/>
      </w:tabs>
      <w:spacing w:after="0" w:line="276" w:lineRule="auto"/>
    </w:pPr>
  </w:style>
  <w:style w:type="paragraph" w:customStyle="1" w:styleId="ChartandTableFootnoteAlpha">
    <w:name w:val="Chart and Table Footnote Alpha"/>
    <w:rsid w:val="00A50E1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141ED8"/>
    <w:pPr>
      <w:jc w:val="center"/>
    </w:pPr>
  </w:style>
  <w:style w:type="paragraph" w:customStyle="1" w:styleId="ChartorTableNote">
    <w:name w:val="Chart or Table Note"/>
    <w:next w:val="Normal"/>
    <w:qFormat/>
    <w:rsid w:val="00A50E1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A50E1A"/>
    <w:pPr>
      <w:jc w:val="center"/>
    </w:pPr>
    <w:rPr>
      <w:b w:val="0"/>
      <w:bCs/>
    </w:rPr>
  </w:style>
  <w:style w:type="paragraph" w:customStyle="1" w:styleId="ReportDate">
    <w:name w:val="Report Date"/>
    <w:basedOn w:val="Normal"/>
    <w:link w:val="ReportDateChar"/>
    <w:rsid w:val="00A50E1A"/>
    <w:pPr>
      <w:keepNext/>
      <w:spacing w:before="0" w:after="360"/>
    </w:pPr>
    <w:rPr>
      <w:color w:val="4472C4" w:themeColor="accent1"/>
      <w:sz w:val="32"/>
    </w:rPr>
  </w:style>
  <w:style w:type="paragraph" w:customStyle="1" w:styleId="Dash">
    <w:name w:val="Dash"/>
    <w:basedOn w:val="Normal"/>
    <w:link w:val="DashChar"/>
    <w:qFormat/>
    <w:rsid w:val="00A50E1A"/>
    <w:pPr>
      <w:spacing w:before="0"/>
    </w:pPr>
  </w:style>
  <w:style w:type="paragraph" w:customStyle="1" w:styleId="DoubleDot">
    <w:name w:val="Double Dot"/>
    <w:basedOn w:val="Normal"/>
    <w:link w:val="DoubleDotChar"/>
    <w:qFormat/>
    <w:rsid w:val="00A50E1A"/>
    <w:pPr>
      <w:numPr>
        <w:ilvl w:val="2"/>
        <w:numId w:val="1"/>
      </w:numPr>
      <w:spacing w:before="0"/>
    </w:pPr>
  </w:style>
  <w:style w:type="paragraph" w:customStyle="1" w:styleId="TableMainHeading">
    <w:name w:val="Table Main Heading"/>
    <w:basedOn w:val="Heading3"/>
    <w:next w:val="Normal"/>
    <w:qFormat/>
    <w:rsid w:val="00700904"/>
    <w:pPr>
      <w:spacing w:before="120"/>
    </w:pPr>
    <w:rPr>
      <w:b w:val="0"/>
      <w:color w:val="4D7861"/>
      <w:sz w:val="26"/>
    </w:rPr>
  </w:style>
  <w:style w:type="paragraph" w:customStyle="1" w:styleId="FooterEven">
    <w:name w:val="Footer Even"/>
    <w:basedOn w:val="Footer"/>
    <w:rsid w:val="00A50E1A"/>
    <w:pPr>
      <w:tabs>
        <w:tab w:val="clear" w:pos="9072"/>
      </w:tabs>
      <w:jc w:val="left"/>
    </w:pPr>
  </w:style>
  <w:style w:type="paragraph" w:customStyle="1" w:styleId="FooterOdd">
    <w:name w:val="Footer Odd"/>
    <w:basedOn w:val="Footer"/>
    <w:rsid w:val="00A50E1A"/>
    <w:pPr>
      <w:tabs>
        <w:tab w:val="clear" w:pos="9072"/>
      </w:tabs>
    </w:pPr>
    <w:rPr>
      <w:noProof w:val="0"/>
    </w:rPr>
  </w:style>
  <w:style w:type="character" w:styleId="Hyperlink">
    <w:name w:val="Hyperlink"/>
    <w:basedOn w:val="DefaultParagraphFont"/>
    <w:uiPriority w:val="99"/>
    <w:rsid w:val="00A50E1A"/>
    <w:rPr>
      <w:color w:val="3A6FAF"/>
      <w:u w:val="single"/>
    </w:rPr>
  </w:style>
  <w:style w:type="paragraph" w:customStyle="1" w:styleId="OutlineNumbered1">
    <w:name w:val="Outline Numbered 1"/>
    <w:basedOn w:val="Normal"/>
    <w:link w:val="OutlineNumbered1Char"/>
    <w:rsid w:val="00A50E1A"/>
    <w:pPr>
      <w:numPr>
        <w:numId w:val="48"/>
      </w:numPr>
      <w:spacing w:before="0"/>
    </w:pPr>
  </w:style>
  <w:style w:type="paragraph" w:customStyle="1" w:styleId="OneLevelNumberedParagraph">
    <w:name w:val="One Level Numbered Paragraph"/>
    <w:basedOn w:val="Normal"/>
    <w:rsid w:val="00A50E1A"/>
    <w:pPr>
      <w:numPr>
        <w:numId w:val="5"/>
      </w:numPr>
      <w:tabs>
        <w:tab w:val="clear" w:pos="284"/>
        <w:tab w:val="num" w:pos="360"/>
      </w:tabs>
      <w:spacing w:before="0"/>
    </w:pPr>
  </w:style>
  <w:style w:type="paragraph" w:customStyle="1" w:styleId="OutlineNumbered2">
    <w:name w:val="Outline Numbered 2"/>
    <w:basedOn w:val="Normal"/>
    <w:rsid w:val="00A50E1A"/>
    <w:pPr>
      <w:numPr>
        <w:ilvl w:val="1"/>
        <w:numId w:val="36"/>
      </w:numPr>
      <w:tabs>
        <w:tab w:val="num" w:pos="1134"/>
      </w:tabs>
      <w:spacing w:before="0"/>
    </w:pPr>
  </w:style>
  <w:style w:type="paragraph" w:customStyle="1" w:styleId="OutlineNumbered3">
    <w:name w:val="Outline Numbered 3"/>
    <w:basedOn w:val="Normal"/>
    <w:rsid w:val="00A50E1A"/>
    <w:pPr>
      <w:numPr>
        <w:ilvl w:val="2"/>
        <w:numId w:val="36"/>
      </w:numPr>
      <w:tabs>
        <w:tab w:val="num" w:pos="1418"/>
      </w:tabs>
      <w:spacing w:before="0"/>
    </w:pPr>
  </w:style>
  <w:style w:type="paragraph" w:customStyle="1" w:styleId="SingleParagraph">
    <w:name w:val="Single Paragraph"/>
    <w:basedOn w:val="Normal"/>
    <w:link w:val="SingleParagraphChar"/>
    <w:rsid w:val="00A50E1A"/>
    <w:pPr>
      <w:spacing w:before="0" w:after="0"/>
    </w:pPr>
  </w:style>
  <w:style w:type="paragraph" w:customStyle="1" w:styleId="TableSecondHeading">
    <w:name w:val="Table Second Heading"/>
    <w:basedOn w:val="Normal"/>
    <w:next w:val="Normal"/>
    <w:rsid w:val="00A50E1A"/>
    <w:pPr>
      <w:keepNext/>
      <w:spacing w:before="0" w:after="20"/>
    </w:pPr>
    <w:rPr>
      <w:b/>
      <w:color w:val="004A7F"/>
    </w:rPr>
  </w:style>
  <w:style w:type="paragraph" w:customStyle="1" w:styleId="TableColumnHeadingCentred">
    <w:name w:val="Table Column Heading Centred"/>
    <w:basedOn w:val="TableTextLeft"/>
    <w:rsid w:val="00A50E1A"/>
    <w:pPr>
      <w:jc w:val="center"/>
    </w:pPr>
    <w:rPr>
      <w:b/>
      <w:color w:val="4472C4" w:themeColor="accent1"/>
      <w:sz w:val="20"/>
    </w:rPr>
  </w:style>
  <w:style w:type="paragraph" w:customStyle="1" w:styleId="TableColumnHeadingLeft">
    <w:name w:val="Table Column Heading Left"/>
    <w:basedOn w:val="TableTextLeft"/>
    <w:rsid w:val="00A50E1A"/>
    <w:rPr>
      <w:b/>
      <w:color w:val="4472C4" w:themeColor="accent1"/>
      <w:sz w:val="20"/>
    </w:rPr>
  </w:style>
  <w:style w:type="paragraph" w:customStyle="1" w:styleId="TableColumnHeadingRight">
    <w:name w:val="Table Column Heading Right"/>
    <w:basedOn w:val="TableTextLeft"/>
    <w:rsid w:val="00A50E1A"/>
    <w:pPr>
      <w:jc w:val="right"/>
    </w:pPr>
    <w:rPr>
      <w:b/>
      <w:color w:val="4472C4" w:themeColor="accent1"/>
      <w:sz w:val="20"/>
    </w:rPr>
  </w:style>
  <w:style w:type="table" w:styleId="TableGrid">
    <w:name w:val="Table Grid"/>
    <w:basedOn w:val="TableNormal"/>
    <w:rsid w:val="00A50E1A"/>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4472C4" w:themeColor="accent1"/>
        <w:sz w:val="20"/>
      </w:rPr>
      <w:tblPr/>
      <w:tcPr>
        <w:shd w:val="clear" w:color="auto" w:fill="E7E6E6" w:themeFill="background2"/>
      </w:tcPr>
    </w:tblStylePr>
  </w:style>
  <w:style w:type="paragraph" w:customStyle="1" w:styleId="TableTextCentered">
    <w:name w:val="Table Text Centered"/>
    <w:basedOn w:val="TableTextRight"/>
    <w:rsid w:val="00A50E1A"/>
    <w:pPr>
      <w:jc w:val="center"/>
    </w:pPr>
  </w:style>
  <w:style w:type="paragraph" w:customStyle="1" w:styleId="TableTextLeft">
    <w:name w:val="Table Text Left"/>
    <w:basedOn w:val="TableTextRight"/>
    <w:rsid w:val="00A50E1A"/>
    <w:pPr>
      <w:jc w:val="left"/>
    </w:pPr>
  </w:style>
  <w:style w:type="paragraph" w:customStyle="1" w:styleId="TableTextRight">
    <w:name w:val="Table Text Right"/>
    <w:basedOn w:val="Normal"/>
    <w:rsid w:val="00A50E1A"/>
    <w:pPr>
      <w:spacing w:before="40" w:after="40"/>
      <w:jc w:val="right"/>
    </w:pPr>
    <w:rPr>
      <w:color w:val="000000"/>
      <w:sz w:val="18"/>
    </w:rPr>
  </w:style>
  <w:style w:type="paragraph" w:styleId="TOC1">
    <w:name w:val="toc 1"/>
    <w:basedOn w:val="Normal"/>
    <w:next w:val="Normal"/>
    <w:uiPriority w:val="39"/>
    <w:rsid w:val="00A50E1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A50E1A"/>
    <w:pPr>
      <w:keepNext/>
      <w:tabs>
        <w:tab w:val="right" w:leader="dot" w:pos="9072"/>
      </w:tabs>
      <w:spacing w:before="40" w:after="20"/>
      <w:ind w:right="-2"/>
    </w:pPr>
    <w:rPr>
      <w:noProof/>
      <w:color w:val="004A7F"/>
    </w:rPr>
  </w:style>
  <w:style w:type="paragraph" w:styleId="TOC3">
    <w:name w:val="toc 3"/>
    <w:basedOn w:val="Normal"/>
    <w:next w:val="Normal"/>
    <w:uiPriority w:val="39"/>
    <w:rsid w:val="00A50E1A"/>
    <w:pPr>
      <w:tabs>
        <w:tab w:val="right" w:leader="dot" w:pos="9072"/>
      </w:tabs>
      <w:spacing w:before="20" w:after="0"/>
      <w:ind w:left="284" w:right="-2"/>
    </w:pPr>
    <w:rPr>
      <w:rFonts w:cs="Calibri"/>
      <w:noProof/>
    </w:rPr>
  </w:style>
  <w:style w:type="numbering" w:customStyle="1" w:styleId="OutlineList">
    <w:name w:val="OutlineList"/>
    <w:uiPriority w:val="99"/>
    <w:rsid w:val="00A50E1A"/>
    <w:pPr>
      <w:numPr>
        <w:numId w:val="4"/>
      </w:numPr>
    </w:pPr>
  </w:style>
  <w:style w:type="numbering" w:customStyle="1" w:styleId="BulletedList">
    <w:name w:val="Bulleted List"/>
    <w:uiPriority w:val="99"/>
    <w:rsid w:val="00A50E1A"/>
    <w:pPr>
      <w:numPr>
        <w:numId w:val="1"/>
      </w:numPr>
    </w:pPr>
  </w:style>
  <w:style w:type="numbering" w:customStyle="1" w:styleId="BoxBulletedList">
    <w:name w:val="Box Bulleted List"/>
    <w:uiPriority w:val="99"/>
    <w:rsid w:val="00A50E1A"/>
    <w:pPr>
      <w:numPr>
        <w:numId w:val="2"/>
      </w:numPr>
    </w:pPr>
  </w:style>
  <w:style w:type="numbering" w:customStyle="1" w:styleId="OneLevelList">
    <w:name w:val="OneLevelList"/>
    <w:uiPriority w:val="99"/>
    <w:rsid w:val="00A50E1A"/>
    <w:pPr>
      <w:numPr>
        <w:numId w:val="3"/>
      </w:numPr>
    </w:pPr>
  </w:style>
  <w:style w:type="numbering" w:customStyle="1" w:styleId="ChartandTableFootnoteAlphaList">
    <w:name w:val="ChartandTableFootnoteAlphaList"/>
    <w:uiPriority w:val="99"/>
    <w:rsid w:val="00A50E1A"/>
    <w:pPr>
      <w:numPr>
        <w:numId w:val="7"/>
      </w:numPr>
    </w:pPr>
  </w:style>
  <w:style w:type="paragraph" w:customStyle="1" w:styleId="Heading1Numbered">
    <w:name w:val="Heading 1 Numbered"/>
    <w:basedOn w:val="Heading1"/>
    <w:next w:val="Normal"/>
    <w:rsid w:val="00A50E1A"/>
    <w:pPr>
      <w:numPr>
        <w:numId w:val="9"/>
      </w:numPr>
    </w:pPr>
  </w:style>
  <w:style w:type="character" w:customStyle="1" w:styleId="SingleParagraphChar">
    <w:name w:val="Single Paragraph Char"/>
    <w:basedOn w:val="DefaultParagraphFont"/>
    <w:link w:val="SingleParagraph"/>
    <w:rsid w:val="00A50E1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A50E1A"/>
    <w:pPr>
      <w:numPr>
        <w:ilvl w:val="1"/>
        <w:numId w:val="9"/>
      </w:numPr>
    </w:pPr>
  </w:style>
  <w:style w:type="paragraph" w:customStyle="1" w:styleId="Heading3Numbered">
    <w:name w:val="Heading 3 Numbered"/>
    <w:basedOn w:val="Heading3"/>
    <w:rsid w:val="00A50E1A"/>
    <w:pPr>
      <w:numPr>
        <w:ilvl w:val="2"/>
        <w:numId w:val="9"/>
      </w:numPr>
    </w:pPr>
  </w:style>
  <w:style w:type="paragraph" w:styleId="Title">
    <w:name w:val="Title"/>
    <w:basedOn w:val="Normal"/>
    <w:next w:val="Normal"/>
    <w:link w:val="TitleChar"/>
    <w:uiPriority w:val="10"/>
    <w:rsid w:val="00A50E1A"/>
    <w:pPr>
      <w:spacing w:before="0"/>
      <w:contextualSpacing/>
    </w:pPr>
    <w:rPr>
      <w:rFonts w:eastAsiaTheme="majorEastAsia" w:cstheme="majorBidi"/>
      <w:b/>
      <w:color w:val="4472C4" w:themeColor="accent1"/>
      <w:spacing w:val="5"/>
      <w:kern w:val="28"/>
      <w:sz w:val="72"/>
      <w:szCs w:val="52"/>
    </w:rPr>
  </w:style>
  <w:style w:type="character" w:customStyle="1" w:styleId="TitleChar">
    <w:name w:val="Title Char"/>
    <w:basedOn w:val="DefaultParagraphFont"/>
    <w:link w:val="Title"/>
    <w:uiPriority w:val="10"/>
    <w:rsid w:val="00A50E1A"/>
    <w:rPr>
      <w:rFonts w:ascii="Calibri Light" w:eastAsiaTheme="majorEastAsia" w:hAnsi="Calibri Light" w:cstheme="majorBidi"/>
      <w:b/>
      <w:color w:val="4472C4" w:themeColor="accent1"/>
      <w:spacing w:val="5"/>
      <w:kern w:val="28"/>
      <w:sz w:val="72"/>
      <w:szCs w:val="52"/>
      <w:lang w:eastAsia="en-AU"/>
    </w:rPr>
  </w:style>
  <w:style w:type="paragraph" w:styleId="Subtitle">
    <w:name w:val="Subtitle"/>
    <w:basedOn w:val="Normal"/>
    <w:next w:val="Normal"/>
    <w:link w:val="SubtitleChar"/>
    <w:uiPriority w:val="11"/>
    <w:rsid w:val="00A50E1A"/>
    <w:pPr>
      <w:numPr>
        <w:ilvl w:val="1"/>
      </w:numPr>
      <w:spacing w:after="360"/>
    </w:pPr>
    <w:rPr>
      <w:rFonts w:eastAsiaTheme="majorEastAsia" w:cstheme="majorBidi"/>
      <w:iCs/>
      <w:color w:val="A5A5A5" w:themeColor="accent3"/>
      <w:sz w:val="44"/>
      <w:szCs w:val="44"/>
    </w:rPr>
  </w:style>
  <w:style w:type="character" w:customStyle="1" w:styleId="SubtitleChar">
    <w:name w:val="Subtitle Char"/>
    <w:basedOn w:val="DefaultParagraphFont"/>
    <w:link w:val="Subtitle"/>
    <w:uiPriority w:val="11"/>
    <w:rsid w:val="00A50E1A"/>
    <w:rPr>
      <w:rFonts w:ascii="Calibri Light" w:eastAsiaTheme="majorEastAsia" w:hAnsi="Calibri Light" w:cstheme="majorBidi"/>
      <w:iCs/>
      <w:color w:val="A5A5A5" w:themeColor="accent3"/>
      <w:sz w:val="44"/>
      <w:szCs w:val="44"/>
      <w:lang w:eastAsia="en-AU"/>
    </w:rPr>
  </w:style>
  <w:style w:type="character" w:styleId="SubtleEmphasis">
    <w:name w:val="Subtle Emphasis"/>
    <w:basedOn w:val="DefaultParagraphFont"/>
    <w:uiPriority w:val="19"/>
    <w:rsid w:val="00A50E1A"/>
    <w:rPr>
      <w:i/>
      <w:iCs/>
      <w:color w:val="808080" w:themeColor="text1" w:themeTint="7F"/>
    </w:rPr>
  </w:style>
  <w:style w:type="paragraph" w:styleId="Header">
    <w:name w:val="header"/>
    <w:basedOn w:val="Normal"/>
    <w:link w:val="HeaderChar"/>
    <w:uiPriority w:val="99"/>
    <w:unhideWhenUsed/>
    <w:rsid w:val="00A50E1A"/>
    <w:pPr>
      <w:keepNext/>
      <w:spacing w:before="0" w:after="0"/>
      <w:jc w:val="right"/>
    </w:pPr>
    <w:rPr>
      <w:color w:val="004A7F"/>
      <w:sz w:val="20"/>
    </w:rPr>
  </w:style>
  <w:style w:type="character" w:customStyle="1" w:styleId="HeaderChar">
    <w:name w:val="Header Char"/>
    <w:basedOn w:val="DefaultParagraphFont"/>
    <w:link w:val="Header"/>
    <w:uiPriority w:val="99"/>
    <w:rsid w:val="00A50E1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A50E1A"/>
    <w:rPr>
      <w:color w:val="808080"/>
    </w:rPr>
  </w:style>
  <w:style w:type="paragraph" w:customStyle="1" w:styleId="HeadingBase">
    <w:name w:val="Heading Base"/>
    <w:rsid w:val="00A50E1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A50E1A"/>
    <w:rPr>
      <w:rFonts w:ascii="Calibri Light" w:eastAsia="Times New Roman" w:hAnsi="Calibri Light" w:cs="Times New Roman"/>
      <w:color w:val="4472C4" w:themeColor="accent1"/>
      <w:sz w:val="32"/>
      <w:szCs w:val="20"/>
      <w:lang w:eastAsia="en-AU"/>
    </w:rPr>
  </w:style>
  <w:style w:type="paragraph" w:customStyle="1" w:styleId="TableTextIndented">
    <w:name w:val="Table Text Indented"/>
    <w:basedOn w:val="TableTextLeft"/>
    <w:rsid w:val="00A50E1A"/>
    <w:pPr>
      <w:ind w:left="284"/>
    </w:pPr>
  </w:style>
  <w:style w:type="paragraph" w:customStyle="1" w:styleId="TableHeadingContinued">
    <w:name w:val="Table Heading Continued"/>
    <w:basedOn w:val="TableMainHeading"/>
    <w:next w:val="TableGraphic"/>
    <w:rsid w:val="00A50E1A"/>
  </w:style>
  <w:style w:type="paragraph" w:customStyle="1" w:styleId="TableGraphic">
    <w:name w:val="Table Graphic"/>
    <w:basedOn w:val="HeadingBase"/>
    <w:next w:val="Normal"/>
    <w:rsid w:val="00A50E1A"/>
    <w:pPr>
      <w:spacing w:after="0"/>
    </w:pPr>
  </w:style>
  <w:style w:type="character" w:styleId="FootnoteReference">
    <w:name w:val="footnote reference"/>
    <w:basedOn w:val="DefaultParagraphFont"/>
    <w:uiPriority w:val="99"/>
    <w:rsid w:val="00A50E1A"/>
    <w:rPr>
      <w:sz w:val="18"/>
      <w:vertAlign w:val="superscript"/>
    </w:rPr>
  </w:style>
  <w:style w:type="paragraph" w:styleId="FootnoteText">
    <w:name w:val="footnote text"/>
    <w:basedOn w:val="Normal"/>
    <w:link w:val="FootnoteTextChar"/>
    <w:uiPriority w:val="99"/>
    <w:rsid w:val="00A50E1A"/>
    <w:pPr>
      <w:spacing w:before="0" w:after="0"/>
      <w:ind w:left="397" w:hanging="397"/>
    </w:pPr>
    <w:rPr>
      <w:sz w:val="20"/>
    </w:rPr>
  </w:style>
  <w:style w:type="character" w:customStyle="1" w:styleId="FootnoteTextChar">
    <w:name w:val="Footnote Text Char"/>
    <w:basedOn w:val="DefaultParagraphFont"/>
    <w:link w:val="FootnoteText"/>
    <w:uiPriority w:val="99"/>
    <w:rsid w:val="00A50E1A"/>
    <w:rPr>
      <w:rFonts w:ascii="Calibri Light" w:eastAsia="Times New Roman" w:hAnsi="Calibri Light" w:cs="Times New Roman"/>
      <w:sz w:val="20"/>
      <w:szCs w:val="20"/>
      <w:lang w:eastAsia="en-AU"/>
    </w:rPr>
  </w:style>
  <w:style w:type="paragraph" w:customStyle="1" w:styleId="Heading3noTOC">
    <w:name w:val="Heading 3 no TOC"/>
    <w:basedOn w:val="Heading3"/>
    <w:rsid w:val="00A50E1A"/>
    <w:rPr>
      <w:rFonts w:cs="Calibri"/>
    </w:rPr>
  </w:style>
  <w:style w:type="paragraph" w:styleId="BalloonText">
    <w:name w:val="Balloon Text"/>
    <w:basedOn w:val="Normal"/>
    <w:link w:val="BalloonTextChar"/>
    <w:uiPriority w:val="99"/>
    <w:semiHidden/>
    <w:unhideWhenUsed/>
    <w:rsid w:val="00A50E1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1A"/>
    <w:rPr>
      <w:rFonts w:ascii="Tahoma" w:eastAsia="Times New Roman" w:hAnsi="Tahoma" w:cs="Tahoma"/>
      <w:sz w:val="16"/>
      <w:szCs w:val="16"/>
      <w:lang w:eastAsia="en-AU"/>
    </w:rPr>
  </w:style>
  <w:style w:type="character" w:customStyle="1" w:styleId="BulletChar">
    <w:name w:val="Bullet Char"/>
    <w:aliases w:val="Body Char,CV text Char,Dot pt Char,F5 List Paragraph Char,L Char,List Paragraph Char,List Paragraph1 Char,List Paragraph11 Char,Number Char,Recommendation Char,b + line Char,b + line Char Char,b Char,b Char Char,b1 Char,level 1 Char,L C"/>
    <w:basedOn w:val="DefaultParagraphFont"/>
    <w:link w:val="Bullet"/>
    <w:qFormat/>
    <w:locked/>
    <w:rsid w:val="00A50E1A"/>
    <w:rPr>
      <w:rFonts w:ascii="Calibri Light" w:eastAsia="Times New Roman" w:hAnsi="Calibri Light" w:cs="Times New Roman"/>
      <w:szCs w:val="20"/>
      <w:lang w:eastAsia="en-AU"/>
    </w:rPr>
  </w:style>
  <w:style w:type="paragraph" w:customStyle="1" w:styleId="Boxbullet">
    <w:name w:val="Box bullet"/>
    <w:basedOn w:val="Bullet"/>
    <w:rsid w:val="00A50E1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A50E1A"/>
    <w:rPr>
      <w:rFonts w:ascii="Calibri Light" w:eastAsia="Times New Roman" w:hAnsi="Calibri Light" w:cs="Times New Roman"/>
      <w:szCs w:val="20"/>
      <w:lang w:eastAsia="en-AU"/>
    </w:rPr>
  </w:style>
  <w:style w:type="paragraph" w:customStyle="1" w:styleId="Boxdash">
    <w:name w:val="Box dash"/>
    <w:basedOn w:val="Dash"/>
    <w:rsid w:val="00A50E1A"/>
    <w:pPr>
      <w:tabs>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A50E1A"/>
    <w:rPr>
      <w:rFonts w:ascii="Calibri Light" w:eastAsia="Times New Roman" w:hAnsi="Calibri Light" w:cs="Times New Roman"/>
      <w:szCs w:val="20"/>
      <w:lang w:eastAsia="en-AU"/>
    </w:rPr>
  </w:style>
  <w:style w:type="paragraph" w:customStyle="1" w:styleId="Boxdoubledot">
    <w:name w:val="Box double dot"/>
    <w:basedOn w:val="DoubleDot"/>
    <w:rsid w:val="00A50E1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A50E1A"/>
    <w:rPr>
      <w:rFonts w:ascii="Calibri Light" w:eastAsia="Times New Roman" w:hAnsi="Calibri Light" w:cs="Times New Roman"/>
      <w:szCs w:val="20"/>
      <w:lang w:eastAsia="en-AU"/>
    </w:rPr>
  </w:style>
  <w:style w:type="character" w:styleId="Strong">
    <w:name w:val="Strong"/>
    <w:basedOn w:val="DefaultParagraphFont"/>
    <w:rsid w:val="00A50E1A"/>
    <w:rPr>
      <w:b/>
      <w:bCs/>
    </w:rPr>
  </w:style>
  <w:style w:type="paragraph" w:customStyle="1" w:styleId="Instructions">
    <w:name w:val="Instructions"/>
    <w:basedOn w:val="Normal"/>
    <w:uiPriority w:val="1"/>
    <w:rsid w:val="00A50E1A"/>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A50E1A"/>
    <w:rPr>
      <w:color w:val="605E5C"/>
      <w:shd w:val="clear" w:color="auto" w:fill="E1DFDD"/>
    </w:rPr>
  </w:style>
  <w:style w:type="paragraph" w:styleId="Footer">
    <w:name w:val="footer"/>
    <w:basedOn w:val="Normal"/>
    <w:link w:val="FooterChar"/>
    <w:unhideWhenUsed/>
    <w:rsid w:val="00A50E1A"/>
    <w:pPr>
      <w:keepNext/>
      <w:tabs>
        <w:tab w:val="center" w:pos="9072"/>
      </w:tabs>
      <w:spacing w:before="0" w:after="0"/>
      <w:jc w:val="right"/>
    </w:pPr>
    <w:rPr>
      <w:noProof/>
      <w:color w:val="4472C4" w:themeColor="accent1"/>
      <w:sz w:val="20"/>
    </w:rPr>
  </w:style>
  <w:style w:type="character" w:customStyle="1" w:styleId="FooterChar">
    <w:name w:val="Footer Char"/>
    <w:basedOn w:val="DefaultParagraphFont"/>
    <w:link w:val="Footer"/>
    <w:rsid w:val="00A50E1A"/>
    <w:rPr>
      <w:rFonts w:ascii="Calibri Light" w:eastAsia="Times New Roman" w:hAnsi="Calibri Light" w:cs="Times New Roman"/>
      <w:noProof/>
      <w:color w:val="4472C4" w:themeColor="accent1"/>
      <w:sz w:val="20"/>
      <w:szCs w:val="20"/>
      <w:lang w:eastAsia="en-AU"/>
    </w:rPr>
  </w:style>
  <w:style w:type="character" w:styleId="FollowedHyperlink">
    <w:name w:val="FollowedHyperlink"/>
    <w:basedOn w:val="DefaultParagraphFont"/>
    <w:uiPriority w:val="99"/>
    <w:semiHidden/>
    <w:unhideWhenUsed/>
    <w:rsid w:val="00A50E1A"/>
    <w:rPr>
      <w:color w:val="954F72" w:themeColor="followedHyperlink"/>
      <w:u w:val="single"/>
    </w:rPr>
  </w:style>
  <w:style w:type="character" w:styleId="CommentReference">
    <w:name w:val="annotation reference"/>
    <w:basedOn w:val="DefaultParagraphFont"/>
    <w:uiPriority w:val="99"/>
    <w:semiHidden/>
    <w:unhideWhenUsed/>
    <w:rsid w:val="00A50E1A"/>
    <w:rPr>
      <w:sz w:val="16"/>
      <w:szCs w:val="16"/>
    </w:rPr>
  </w:style>
  <w:style w:type="paragraph" w:styleId="CommentText">
    <w:name w:val="annotation text"/>
    <w:basedOn w:val="Normal"/>
    <w:link w:val="CommentTextChar"/>
    <w:uiPriority w:val="99"/>
    <w:unhideWhenUsed/>
    <w:rsid w:val="00A50E1A"/>
    <w:rPr>
      <w:sz w:val="20"/>
    </w:rPr>
  </w:style>
  <w:style w:type="character" w:customStyle="1" w:styleId="CommentTextChar">
    <w:name w:val="Comment Text Char"/>
    <w:basedOn w:val="DefaultParagraphFont"/>
    <w:link w:val="CommentText"/>
    <w:uiPriority w:val="99"/>
    <w:rsid w:val="00A50E1A"/>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50E1A"/>
    <w:rPr>
      <w:b/>
      <w:bCs/>
    </w:rPr>
  </w:style>
  <w:style w:type="character" w:customStyle="1" w:styleId="CommentSubjectChar">
    <w:name w:val="Comment Subject Char"/>
    <w:basedOn w:val="CommentTextChar"/>
    <w:link w:val="CommentSubject"/>
    <w:uiPriority w:val="99"/>
    <w:semiHidden/>
    <w:rsid w:val="00A50E1A"/>
    <w:rPr>
      <w:rFonts w:ascii="Calibri Light" w:eastAsia="Times New Roman" w:hAnsi="Calibri Light" w:cs="Times New Roman"/>
      <w:b/>
      <w:bCs/>
      <w:sz w:val="20"/>
      <w:szCs w:val="20"/>
      <w:lang w:eastAsia="en-AU"/>
    </w:rPr>
  </w:style>
  <w:style w:type="paragraph" w:styleId="Revision">
    <w:name w:val="Revision"/>
    <w:hidden/>
    <w:uiPriority w:val="99"/>
    <w:semiHidden/>
    <w:rsid w:val="00A50E1A"/>
    <w:pPr>
      <w:spacing w:after="0" w:line="240" w:lineRule="auto"/>
    </w:pPr>
    <w:rPr>
      <w:rFonts w:ascii="Calibri Light" w:eastAsia="Times New Roman" w:hAnsi="Calibri Light" w:cs="Times New Roman"/>
      <w:szCs w:val="20"/>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Table text,列"/>
    <w:basedOn w:val="Normal"/>
    <w:uiPriority w:val="34"/>
    <w:qFormat/>
    <w:rsid w:val="00A50E1A"/>
    <w:pPr>
      <w:ind w:left="720"/>
      <w:contextualSpacing/>
    </w:pPr>
  </w:style>
  <w:style w:type="paragraph" w:customStyle="1" w:styleId="SUBHEADING">
    <w:name w:val="SUBHEADING"/>
    <w:basedOn w:val="Heading2"/>
    <w:link w:val="SUBHEADINGChar"/>
    <w:qFormat/>
    <w:rsid w:val="008F5DD2"/>
    <w:pPr>
      <w:keepLines/>
      <w:spacing w:before="240" w:after="0" w:line="360" w:lineRule="auto"/>
    </w:pPr>
    <w:rPr>
      <w:rFonts w:cs="Tahoma"/>
      <w:b/>
      <w:iCs w:val="0"/>
      <w:color w:val="auto"/>
      <w:kern w:val="0"/>
      <w:sz w:val="22"/>
      <w:szCs w:val="22"/>
    </w:rPr>
  </w:style>
  <w:style w:type="paragraph" w:customStyle="1" w:styleId="Dotpoints">
    <w:name w:val="Dot points"/>
    <w:basedOn w:val="Normal"/>
    <w:link w:val="DotpointsChar"/>
    <w:qFormat/>
    <w:rsid w:val="008F5DD2"/>
    <w:pPr>
      <w:numPr>
        <w:numId w:val="23"/>
      </w:numPr>
      <w:spacing w:before="0" w:after="0" w:line="360" w:lineRule="auto"/>
    </w:pPr>
    <w:rPr>
      <w:rFonts w:ascii="Calibri" w:hAnsi="Calibri" w:cs="Tahoma"/>
      <w:szCs w:val="22"/>
    </w:rPr>
  </w:style>
  <w:style w:type="character" w:customStyle="1" w:styleId="SUBHEADINGChar">
    <w:name w:val="SUBHEADING Char"/>
    <w:basedOn w:val="DefaultParagraphFont"/>
    <w:link w:val="SUBHEADING"/>
    <w:rsid w:val="008F5DD2"/>
    <w:rPr>
      <w:rFonts w:ascii="Calibri" w:eastAsia="Times New Roman" w:hAnsi="Calibri" w:cs="Tahoma"/>
      <w:b/>
      <w:lang w:eastAsia="en-AU"/>
    </w:rPr>
  </w:style>
  <w:style w:type="character" w:customStyle="1" w:styleId="DotpointsChar">
    <w:name w:val="Dot points Char"/>
    <w:basedOn w:val="DefaultParagraphFont"/>
    <w:link w:val="Dotpoints"/>
    <w:rsid w:val="008F5DD2"/>
    <w:rPr>
      <w:rFonts w:ascii="Calibri" w:eastAsia="Times New Roman" w:hAnsi="Calibri" w:cs="Tahoma"/>
      <w:lang w:eastAsia="en-AU"/>
    </w:rPr>
  </w:style>
  <w:style w:type="paragraph" w:styleId="NormalWeb">
    <w:name w:val="Normal (Web)"/>
    <w:basedOn w:val="Normal"/>
    <w:uiPriority w:val="99"/>
    <w:semiHidden/>
    <w:unhideWhenUsed/>
    <w:rsid w:val="0033700E"/>
    <w:pPr>
      <w:spacing w:before="100" w:beforeAutospacing="1" w:after="100" w:afterAutospacing="1"/>
    </w:pPr>
    <w:rPr>
      <w:rFonts w:ascii="Times New Roman" w:hAnsi="Times New Roman"/>
      <w:sz w:val="24"/>
      <w:szCs w:val="24"/>
    </w:rPr>
  </w:style>
  <w:style w:type="character" w:customStyle="1" w:styleId="OutlineNumbered1Char">
    <w:name w:val="Outline Numbered 1 Char"/>
    <w:basedOn w:val="DefaultParagraphFont"/>
    <w:link w:val="OutlineNumbered1"/>
    <w:rsid w:val="0033700E"/>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1B62BB"/>
    <w:rPr>
      <w:color w:val="2B579A"/>
      <w:shd w:val="clear" w:color="auto" w:fill="E1DFDD"/>
    </w:rPr>
  </w:style>
  <w:style w:type="paragraph" w:customStyle="1" w:styleId="paragraph">
    <w:name w:val="paragraph"/>
    <w:basedOn w:val="Normal"/>
    <w:rsid w:val="005B1DF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5B1DFB"/>
  </w:style>
  <w:style w:type="character" w:customStyle="1" w:styleId="eop">
    <w:name w:val="eop"/>
    <w:basedOn w:val="DefaultParagraphFont"/>
    <w:rsid w:val="005B1DFB"/>
  </w:style>
  <w:style w:type="numbering" w:customStyle="1" w:styleId="OneLevelList1">
    <w:name w:val="OneLevelList1"/>
    <w:uiPriority w:val="99"/>
    <w:rsid w:val="0005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260">
      <w:bodyDiv w:val="1"/>
      <w:marLeft w:val="0"/>
      <w:marRight w:val="0"/>
      <w:marTop w:val="0"/>
      <w:marBottom w:val="0"/>
      <w:divBdr>
        <w:top w:val="none" w:sz="0" w:space="0" w:color="auto"/>
        <w:left w:val="none" w:sz="0" w:space="0" w:color="auto"/>
        <w:bottom w:val="none" w:sz="0" w:space="0" w:color="auto"/>
        <w:right w:val="none" w:sz="0" w:space="0" w:color="auto"/>
      </w:divBdr>
    </w:div>
    <w:div w:id="40057916">
      <w:bodyDiv w:val="1"/>
      <w:marLeft w:val="0"/>
      <w:marRight w:val="0"/>
      <w:marTop w:val="0"/>
      <w:marBottom w:val="0"/>
      <w:divBdr>
        <w:top w:val="none" w:sz="0" w:space="0" w:color="auto"/>
        <w:left w:val="none" w:sz="0" w:space="0" w:color="auto"/>
        <w:bottom w:val="none" w:sz="0" w:space="0" w:color="auto"/>
        <w:right w:val="none" w:sz="0" w:space="0" w:color="auto"/>
      </w:divBdr>
    </w:div>
    <w:div w:id="73362104">
      <w:bodyDiv w:val="1"/>
      <w:marLeft w:val="0"/>
      <w:marRight w:val="0"/>
      <w:marTop w:val="0"/>
      <w:marBottom w:val="0"/>
      <w:divBdr>
        <w:top w:val="none" w:sz="0" w:space="0" w:color="auto"/>
        <w:left w:val="none" w:sz="0" w:space="0" w:color="auto"/>
        <w:bottom w:val="none" w:sz="0" w:space="0" w:color="auto"/>
        <w:right w:val="none" w:sz="0" w:space="0" w:color="auto"/>
      </w:divBdr>
    </w:div>
    <w:div w:id="126048837">
      <w:bodyDiv w:val="1"/>
      <w:marLeft w:val="0"/>
      <w:marRight w:val="0"/>
      <w:marTop w:val="0"/>
      <w:marBottom w:val="0"/>
      <w:divBdr>
        <w:top w:val="none" w:sz="0" w:space="0" w:color="auto"/>
        <w:left w:val="none" w:sz="0" w:space="0" w:color="auto"/>
        <w:bottom w:val="none" w:sz="0" w:space="0" w:color="auto"/>
        <w:right w:val="none" w:sz="0" w:space="0" w:color="auto"/>
      </w:divBdr>
    </w:div>
    <w:div w:id="224603704">
      <w:bodyDiv w:val="1"/>
      <w:marLeft w:val="0"/>
      <w:marRight w:val="0"/>
      <w:marTop w:val="0"/>
      <w:marBottom w:val="0"/>
      <w:divBdr>
        <w:top w:val="none" w:sz="0" w:space="0" w:color="auto"/>
        <w:left w:val="none" w:sz="0" w:space="0" w:color="auto"/>
        <w:bottom w:val="none" w:sz="0" w:space="0" w:color="auto"/>
        <w:right w:val="none" w:sz="0" w:space="0" w:color="auto"/>
      </w:divBdr>
    </w:div>
    <w:div w:id="429010412">
      <w:bodyDiv w:val="1"/>
      <w:marLeft w:val="0"/>
      <w:marRight w:val="0"/>
      <w:marTop w:val="0"/>
      <w:marBottom w:val="0"/>
      <w:divBdr>
        <w:top w:val="none" w:sz="0" w:space="0" w:color="auto"/>
        <w:left w:val="none" w:sz="0" w:space="0" w:color="auto"/>
        <w:bottom w:val="none" w:sz="0" w:space="0" w:color="auto"/>
        <w:right w:val="none" w:sz="0" w:space="0" w:color="auto"/>
      </w:divBdr>
    </w:div>
    <w:div w:id="473722629">
      <w:bodyDiv w:val="1"/>
      <w:marLeft w:val="0"/>
      <w:marRight w:val="0"/>
      <w:marTop w:val="0"/>
      <w:marBottom w:val="0"/>
      <w:divBdr>
        <w:top w:val="none" w:sz="0" w:space="0" w:color="auto"/>
        <w:left w:val="none" w:sz="0" w:space="0" w:color="auto"/>
        <w:bottom w:val="none" w:sz="0" w:space="0" w:color="auto"/>
        <w:right w:val="none" w:sz="0" w:space="0" w:color="auto"/>
      </w:divBdr>
    </w:div>
    <w:div w:id="499080896">
      <w:bodyDiv w:val="1"/>
      <w:marLeft w:val="0"/>
      <w:marRight w:val="0"/>
      <w:marTop w:val="0"/>
      <w:marBottom w:val="0"/>
      <w:divBdr>
        <w:top w:val="none" w:sz="0" w:space="0" w:color="auto"/>
        <w:left w:val="none" w:sz="0" w:space="0" w:color="auto"/>
        <w:bottom w:val="none" w:sz="0" w:space="0" w:color="auto"/>
        <w:right w:val="none" w:sz="0" w:space="0" w:color="auto"/>
      </w:divBdr>
    </w:div>
    <w:div w:id="694160446">
      <w:bodyDiv w:val="1"/>
      <w:marLeft w:val="0"/>
      <w:marRight w:val="0"/>
      <w:marTop w:val="0"/>
      <w:marBottom w:val="0"/>
      <w:divBdr>
        <w:top w:val="none" w:sz="0" w:space="0" w:color="auto"/>
        <w:left w:val="none" w:sz="0" w:space="0" w:color="auto"/>
        <w:bottom w:val="none" w:sz="0" w:space="0" w:color="auto"/>
        <w:right w:val="none" w:sz="0" w:space="0" w:color="auto"/>
      </w:divBdr>
    </w:div>
    <w:div w:id="724135013">
      <w:bodyDiv w:val="1"/>
      <w:marLeft w:val="0"/>
      <w:marRight w:val="0"/>
      <w:marTop w:val="0"/>
      <w:marBottom w:val="0"/>
      <w:divBdr>
        <w:top w:val="none" w:sz="0" w:space="0" w:color="auto"/>
        <w:left w:val="none" w:sz="0" w:space="0" w:color="auto"/>
        <w:bottom w:val="none" w:sz="0" w:space="0" w:color="auto"/>
        <w:right w:val="none" w:sz="0" w:space="0" w:color="auto"/>
      </w:divBdr>
    </w:div>
    <w:div w:id="885794181">
      <w:bodyDiv w:val="1"/>
      <w:marLeft w:val="0"/>
      <w:marRight w:val="0"/>
      <w:marTop w:val="0"/>
      <w:marBottom w:val="0"/>
      <w:divBdr>
        <w:top w:val="none" w:sz="0" w:space="0" w:color="auto"/>
        <w:left w:val="none" w:sz="0" w:space="0" w:color="auto"/>
        <w:bottom w:val="none" w:sz="0" w:space="0" w:color="auto"/>
        <w:right w:val="none" w:sz="0" w:space="0" w:color="auto"/>
      </w:divBdr>
    </w:div>
    <w:div w:id="945574501">
      <w:bodyDiv w:val="1"/>
      <w:marLeft w:val="0"/>
      <w:marRight w:val="0"/>
      <w:marTop w:val="0"/>
      <w:marBottom w:val="0"/>
      <w:divBdr>
        <w:top w:val="none" w:sz="0" w:space="0" w:color="auto"/>
        <w:left w:val="none" w:sz="0" w:space="0" w:color="auto"/>
        <w:bottom w:val="none" w:sz="0" w:space="0" w:color="auto"/>
        <w:right w:val="none" w:sz="0" w:space="0" w:color="auto"/>
      </w:divBdr>
    </w:div>
    <w:div w:id="1256472810">
      <w:bodyDiv w:val="1"/>
      <w:marLeft w:val="0"/>
      <w:marRight w:val="0"/>
      <w:marTop w:val="0"/>
      <w:marBottom w:val="0"/>
      <w:divBdr>
        <w:top w:val="none" w:sz="0" w:space="0" w:color="auto"/>
        <w:left w:val="none" w:sz="0" w:space="0" w:color="auto"/>
        <w:bottom w:val="none" w:sz="0" w:space="0" w:color="auto"/>
        <w:right w:val="none" w:sz="0" w:space="0" w:color="auto"/>
      </w:divBdr>
      <w:divsChild>
        <w:div w:id="686758616">
          <w:marLeft w:val="240"/>
          <w:marRight w:val="0"/>
          <w:marTop w:val="0"/>
          <w:marBottom w:val="0"/>
          <w:divBdr>
            <w:top w:val="none" w:sz="0" w:space="0" w:color="auto"/>
            <w:left w:val="none" w:sz="0" w:space="0" w:color="auto"/>
            <w:bottom w:val="none" w:sz="0" w:space="0" w:color="auto"/>
            <w:right w:val="none" w:sz="0" w:space="0" w:color="auto"/>
          </w:divBdr>
        </w:div>
        <w:div w:id="1676572663">
          <w:marLeft w:val="240"/>
          <w:marRight w:val="0"/>
          <w:marTop w:val="0"/>
          <w:marBottom w:val="0"/>
          <w:divBdr>
            <w:top w:val="none" w:sz="0" w:space="0" w:color="auto"/>
            <w:left w:val="none" w:sz="0" w:space="0" w:color="auto"/>
            <w:bottom w:val="none" w:sz="0" w:space="0" w:color="auto"/>
            <w:right w:val="none" w:sz="0" w:space="0" w:color="auto"/>
          </w:divBdr>
        </w:div>
        <w:div w:id="2019040046">
          <w:marLeft w:val="240"/>
          <w:marRight w:val="0"/>
          <w:marTop w:val="0"/>
          <w:marBottom w:val="0"/>
          <w:divBdr>
            <w:top w:val="none" w:sz="0" w:space="0" w:color="auto"/>
            <w:left w:val="none" w:sz="0" w:space="0" w:color="auto"/>
            <w:bottom w:val="none" w:sz="0" w:space="0" w:color="auto"/>
            <w:right w:val="none" w:sz="0" w:space="0" w:color="auto"/>
          </w:divBdr>
        </w:div>
      </w:divsChild>
    </w:div>
    <w:div w:id="1326741558">
      <w:bodyDiv w:val="1"/>
      <w:marLeft w:val="0"/>
      <w:marRight w:val="0"/>
      <w:marTop w:val="0"/>
      <w:marBottom w:val="0"/>
      <w:divBdr>
        <w:top w:val="none" w:sz="0" w:space="0" w:color="auto"/>
        <w:left w:val="none" w:sz="0" w:space="0" w:color="auto"/>
        <w:bottom w:val="none" w:sz="0" w:space="0" w:color="auto"/>
        <w:right w:val="none" w:sz="0" w:space="0" w:color="auto"/>
      </w:divBdr>
      <w:divsChild>
        <w:div w:id="487792101">
          <w:marLeft w:val="240"/>
          <w:marRight w:val="0"/>
          <w:marTop w:val="0"/>
          <w:marBottom w:val="0"/>
          <w:divBdr>
            <w:top w:val="none" w:sz="0" w:space="0" w:color="auto"/>
            <w:left w:val="none" w:sz="0" w:space="0" w:color="auto"/>
            <w:bottom w:val="none" w:sz="0" w:space="0" w:color="auto"/>
            <w:right w:val="none" w:sz="0" w:space="0" w:color="auto"/>
          </w:divBdr>
        </w:div>
        <w:div w:id="1689600275">
          <w:marLeft w:val="240"/>
          <w:marRight w:val="0"/>
          <w:marTop w:val="0"/>
          <w:marBottom w:val="0"/>
          <w:divBdr>
            <w:top w:val="none" w:sz="0" w:space="0" w:color="auto"/>
            <w:left w:val="none" w:sz="0" w:space="0" w:color="auto"/>
            <w:bottom w:val="none" w:sz="0" w:space="0" w:color="auto"/>
            <w:right w:val="none" w:sz="0" w:space="0" w:color="auto"/>
          </w:divBdr>
        </w:div>
        <w:div w:id="2042436348">
          <w:marLeft w:val="240"/>
          <w:marRight w:val="0"/>
          <w:marTop w:val="0"/>
          <w:marBottom w:val="0"/>
          <w:divBdr>
            <w:top w:val="none" w:sz="0" w:space="0" w:color="auto"/>
            <w:left w:val="none" w:sz="0" w:space="0" w:color="auto"/>
            <w:bottom w:val="none" w:sz="0" w:space="0" w:color="auto"/>
            <w:right w:val="none" w:sz="0" w:space="0" w:color="auto"/>
          </w:divBdr>
        </w:div>
      </w:divsChild>
    </w:div>
    <w:div w:id="1853489158">
      <w:bodyDiv w:val="1"/>
      <w:marLeft w:val="0"/>
      <w:marRight w:val="0"/>
      <w:marTop w:val="0"/>
      <w:marBottom w:val="0"/>
      <w:divBdr>
        <w:top w:val="none" w:sz="0" w:space="0" w:color="auto"/>
        <w:left w:val="none" w:sz="0" w:space="0" w:color="auto"/>
        <w:bottom w:val="none" w:sz="0" w:space="0" w:color="auto"/>
        <w:right w:val="none" w:sz="0" w:space="0" w:color="auto"/>
      </w:divBdr>
    </w:div>
    <w:div w:id="21343966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hyperlink" Target="https://bridges.monash.edu/articles/report/_strong_Final_Stakeholder_Report_of_the_strong_em_strong_Australian_Genetics_and_Life_Insurance_Moratorium_Monitoring_the_Effectiveness_and_Response_A-GLIMMER_strong_em_strong_Project_strong_/23564538"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mc.gov.au/government/commonwealth-coat-arms"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eader" Target="header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ustreasury.sharepoint.com/sites/fsd-insurance/li/231121%20Genetic%20Testing%20Consultation%20Paper.docx"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austreasury.sharepoint.com/sites/fsd-insurance/li/231121%20Genetic%20Testing%20Consultation%20Paper.docx"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hyperlink" Target="https://austreasury.sharepoint.com/sites/fsd-insurance/li/231121%20Genetic%20Testing%20Consultation%20Paper.docx"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medicarestatistics.humanservices.gov.au/statistics/mbs_group.jsp"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CD8B1DD2D48F0B0A2B8A408D229C8"/>
        <w:category>
          <w:name w:val="General"/>
          <w:gallery w:val="placeholder"/>
        </w:category>
        <w:types>
          <w:type w:val="bbPlcHdr"/>
        </w:types>
        <w:behaviors>
          <w:behavior w:val="content"/>
        </w:behaviors>
        <w:guid w:val="{553EF04B-CCD3-4C2F-A412-18486BC3A29A}"/>
      </w:docPartPr>
      <w:docPartBody>
        <w:p w:rsidR="003A5AA8" w:rsidRDefault="00D82973" w:rsidP="00D82973">
          <w:pPr>
            <w:pStyle w:val="75CCD8B1DD2D48F0B0A2B8A408D229C8"/>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ckwell">
    <w:altName w:val="Rockwell"/>
    <w:panose1 w:val="02060603020205020403"/>
    <w:charset w:val="00"/>
    <w:family w:val="roman"/>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Inter">
    <w:altName w:val="Calibri"/>
    <w:charset w:val="00"/>
    <w:family w:val="auto"/>
    <w:pitch w:val="variable"/>
    <w:sig w:usb0="E00002FF" w:usb1="1200A1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4E"/>
    <w:rsid w:val="000D6769"/>
    <w:rsid w:val="001601D9"/>
    <w:rsid w:val="00266984"/>
    <w:rsid w:val="002C216F"/>
    <w:rsid w:val="003312A8"/>
    <w:rsid w:val="00342FF4"/>
    <w:rsid w:val="003A5AA8"/>
    <w:rsid w:val="00413005"/>
    <w:rsid w:val="00435900"/>
    <w:rsid w:val="007129AF"/>
    <w:rsid w:val="0072033F"/>
    <w:rsid w:val="0072191B"/>
    <w:rsid w:val="008A7C8C"/>
    <w:rsid w:val="009C5B91"/>
    <w:rsid w:val="00A317F8"/>
    <w:rsid w:val="00A50CAD"/>
    <w:rsid w:val="00B76AB0"/>
    <w:rsid w:val="00BB66C0"/>
    <w:rsid w:val="00BC298B"/>
    <w:rsid w:val="00BD0C14"/>
    <w:rsid w:val="00BF6C97"/>
    <w:rsid w:val="00C93FCC"/>
    <w:rsid w:val="00CF224E"/>
    <w:rsid w:val="00D04A30"/>
    <w:rsid w:val="00D82973"/>
    <w:rsid w:val="00D84832"/>
    <w:rsid w:val="00EC0A48"/>
    <w:rsid w:val="00FF0F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973"/>
    <w:rPr>
      <w:color w:val="808080"/>
    </w:rPr>
  </w:style>
  <w:style w:type="paragraph" w:customStyle="1" w:styleId="75CCD8B1DD2D48F0B0A2B8A408D229C8">
    <w:name w:val="75CCD8B1DD2D48F0B0A2B8A408D229C8"/>
    <w:rsid w:val="00D82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mail" ma:contentTypeID="0x01010022617B850CEFE341A4149358E5D512050002D8902B43E4D64887CB1B1ED0B9889C" ma:contentTypeVersion="16" ma:contentTypeDescription="" ma:contentTypeScope="" ma:versionID="673cd72353cc434248d4a83b5e1a5575">
  <xsd:schema xmlns:xsd="http://www.w3.org/2001/XMLSchema" xmlns:xs="http://www.w3.org/2001/XMLSchema" xmlns:p="http://schemas.microsoft.com/office/2006/metadata/properties" xmlns:ns2="1f8041ad-64ca-41de-bfc0-ba1fe0a8cc07" xmlns:ns3="e1bb98ff-0399-4f18-af7a-dcd96a5f5166" targetNamespace="http://schemas.microsoft.com/office/2006/metadata/properties" ma:root="true" ma:fieldsID="730e47cabbc2564dd601ac03286bc1fe" ns2:_="" ns3:_="">
    <xsd:import namespace="1f8041ad-64ca-41de-bfc0-ba1fe0a8cc07"/>
    <xsd:import namespace="e1bb98ff-0399-4f18-af7a-dcd96a5f5166"/>
    <xsd:element name="properties">
      <xsd:complexType>
        <xsd:sequence>
          <xsd:element name="documentManagement">
            <xsd:complexType>
              <xsd:all>
                <xsd:element ref="ns3:MailIn-Reply-To" minOccurs="0"/>
                <xsd:element ref="ns2:MailReferences" minOccurs="0"/>
                <xsd:element ref="ns2:MailSubject" minOccurs="0"/>
                <xsd:element ref="ns2:MailTo" minOccurs="0"/>
                <xsd:element ref="ns2:OriginalSubject" minOccurs="0"/>
                <xsd:element ref="ns2:Date12" minOccurs="0"/>
                <xsd:element ref="ns2:EmailAttachments" minOccurs="0"/>
                <xsd:element ref="ns2:Cc" minOccurs="0"/>
                <xsd:element ref="ns2:From1" minOccurs="0"/>
                <xsd:element ref="ns2:TaxCatchAll" minOccurs="0"/>
                <xsd:element ref="ns2:TaxCatchAllLabel" minOccurs="0"/>
                <xsd:element ref="ns2:e4fe7dcdd1c0411bbf19a4de3665191f" minOccurs="0"/>
                <xsd:element ref="ns2:kfc39f3e4e2747ae990d3c8bb74a5a64" minOccurs="0"/>
                <xsd:element ref="ns2:oae75e2df9d943898d59cb03ca0993c5" minOccurs="0"/>
                <xsd:element ref="ns2:a48f371a4a874164b16a8c4aab488f5c" minOccurs="0"/>
                <xsd:element ref="ns2:gfba5f33532c49208d2320ce38cc3c2b"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041ad-64ca-41de-bfc0-ba1fe0a8cc07" elementFormDefault="qualified">
    <xsd:import namespace="http://schemas.microsoft.com/office/2006/documentManagement/types"/>
    <xsd:import namespace="http://schemas.microsoft.com/office/infopath/2007/PartnerControls"/>
    <xsd:element name="MailReferences" ma:index="7"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8" nillable="true" ma:displayName="MailSubject" ma:description="A summary of the message" ma:internalName="MailSubject" ma:readOnly="false">
      <xsd:simpleType>
        <xsd:restriction base="dms:Text">
          <xsd:maxLength value="255"/>
        </xsd:restriction>
      </xsd:simpleType>
    </xsd:element>
    <xsd:element name="MailTo" ma:index="9" nillable="true" ma:displayName="MailTo" ma:internalName="MailTo" ma:readOnly="false">
      <xsd:simpleType>
        <xsd:restriction base="dms:Note">
          <xsd:maxLength value="255"/>
        </xsd:restriction>
      </xsd:simpleType>
    </xsd:element>
    <xsd:element name="OriginalSubject" ma:index="10" nillable="true" ma:displayName="OriginalSubject" ma:internalName="OriginalSubject" ma:readOnly="false">
      <xsd:simpleType>
        <xsd:restriction base="dms:Text">
          <xsd:maxLength value="255"/>
        </xsd:restriction>
      </xsd:simpleType>
    </xsd:element>
    <xsd:element name="Date12" ma:index="11" nillable="true" ma:displayName="Date" ma:description="The date and time when the message was sent" ma:format="DateTime" ma:internalName="Date12" ma:readOnly="false">
      <xsd:simpleType>
        <xsd:restriction base="dms:DateTime"/>
      </xsd:simpleType>
    </xsd:element>
    <xsd:element name="EmailAttachments" ma:index="12" nillable="true" ma:displayName="EmailAttachments" ma:default="0" ma:description="Indicates if the e-mail message contains one or more attachments" ma:internalName="EmailAttachments" ma:readOnly="false">
      <xsd:simpleType>
        <xsd:restriction base="dms:Boolean"/>
      </xsd:simpleType>
    </xsd:element>
    <xsd:element name="Cc" ma:index="13" nillable="true" ma:displayName="Cc" ma:internalName="Cc" ma:readOnly="false">
      <xsd:simpleType>
        <xsd:restriction base="dms:Note">
          <xsd:maxLength value="255"/>
        </xsd:restriction>
      </xsd:simpleType>
    </xsd:element>
    <xsd:element name="From1" ma:index="14" nillable="true" ma:displayName="From" ma:description="The identity of the person who sent the message." ma:internalName="From1" ma:readOnly="false">
      <xsd:simpleType>
        <xsd:restriction base="dms:Text">
          <xsd:maxLength value="255"/>
        </xsd:restriction>
      </xsd:simpleType>
    </xsd:element>
    <xsd:element name="TaxCatchAll" ma:index="17" nillable="true" ma:displayName="Taxonomy Catch All Column" ma:hidden="true" ma:list="{d86230e9-876c-47e0-826c-34e48a10e8a4}" ma:internalName="TaxCatchAll" ma:readOnly="false" ma:showField="CatchAllData" ma:web="1f8041ad-64ca-41de-bfc0-ba1fe0a8cc07">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d86230e9-876c-47e0-826c-34e48a10e8a4}" ma:internalName="TaxCatchAllLabel" ma:readOnly="true" ma:showField="CatchAllDataLabel" ma:web="1f8041ad-64ca-41de-bfc0-ba1fe0a8cc07">
      <xsd:complexType>
        <xsd:complexContent>
          <xsd:extension base="dms:MultiChoiceLookup">
            <xsd:sequence>
              <xsd:element name="Value" type="dms:Lookup" maxOccurs="unbounded" minOccurs="0" nillable="true"/>
            </xsd:sequence>
          </xsd:extension>
        </xsd:complexContent>
      </xsd:complexType>
    </xsd:element>
    <xsd:element name="e4fe7dcdd1c0411bbf19a4de3665191f" ma:index="19" ma:taxonomy="true" ma:internalName="e4fe7dcdd1c0411bbf19a4de3665191f" ma:taxonomyFieldName="eActivity" ma:displayName="Activity" ma:readOnly="false" ma:default="" ma:fieldId="{e4fe7dcd-d1c0-411b-bf19-a4de3665191f}" ma:sspId="218240cd-c75f-40bd-87f4-262ac964b25b" ma:termSetId="8780b6c9-0023-449d-89b9-b6d818ca9d84" ma:anchorId="00000000-0000-0000-0000-000000000000" ma:open="false" ma:isKeyword="false">
      <xsd:complexType>
        <xsd:sequence>
          <xsd:element ref="pc:Terms" minOccurs="0" maxOccurs="1"/>
        </xsd:sequence>
      </xsd:complexType>
    </xsd:element>
    <xsd:element name="kfc39f3e4e2747ae990d3c8bb74a5a64" ma:index="21" ma:taxonomy="true" ma:internalName="kfc39f3e4e2747ae990d3c8bb74a5a64" ma:taxonomyFieldName="eDocumentType" ma:displayName="Document Type" ma:readOnly="false" ma:default="" ma:fieldId="{4fc39f3e-4e27-47ae-990d-3c8bb74a5a64}" ma:sspId="218240cd-c75f-40bd-87f4-262ac964b25b" ma:termSetId="da39e75f-29e8-423c-9a27-d5bb111024b1" ma:anchorId="00000000-0000-0000-0000-000000000000" ma:open="false" ma:isKeyword="false">
      <xsd:complexType>
        <xsd:sequence>
          <xsd:element ref="pc:Terms" minOccurs="0" maxOccurs="1"/>
        </xsd:sequence>
      </xsd:complexType>
    </xsd:element>
    <xsd:element name="oae75e2df9d943898d59cb03ca0993c5" ma:index="22" nillable="true" ma:displayName="Topics_1" ma:hidden="true" ma:internalName="oae75e2df9d943898d59cb03ca0993c5" ma:readOnly="false">
      <xsd:simpleType>
        <xsd:restriction base="dms:Note"/>
      </xsd:simpleType>
    </xsd:element>
    <xsd:element name="a48f371a4a874164b16a8c4aab488f5c" ma:index="24" ma:taxonomy="true" ma:internalName="a48f371a4a874164b16a8c4aab488f5c" ma:taxonomyFieldName="eTheme" ma:displayName="Theme" ma:readOnly="false" ma:default="1;#Financial System|047002ef-5ee0-47ee-8184-5f4aaddfe3b3"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fba5f33532c49208d2320ce38cc3c2b" ma:index="26" ma:taxonomy="true" ma:internalName="gfba5f33532c49208d2320ce38cc3c2b" ma:taxonomyFieldName="eTopic" ma:displayName="Topic" ma:readOnly="false" ma:default="" ma:fieldId="{0fba5f33-532c-4920-8d23-20ce38cc3c2b}" ma:taxonomyMulti="true" ma:sspId="218240cd-c75f-40bd-87f4-262ac964b25b" ma:termSetId="37ad73b5-9cd7-4fa5-a456-c458118541c9" ma:anchorId="00000000-0000-0000-0000-000000000000"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bb98ff-0399-4f18-af7a-dcd96a5f5166" elementFormDefault="qualified">
    <xsd:import namespace="http://schemas.microsoft.com/office/2006/documentManagement/types"/>
    <xsd:import namespace="http://schemas.microsoft.com/office/infopath/2007/PartnerControls"/>
    <xsd:element name="MailIn-Reply-To" ma:index="6"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rom1 xmlns="1f8041ad-64ca-41de-bfc0-ba1fe0a8cc07" xsi:nil="true"/>
    <Date12 xmlns="1f8041ad-64ca-41de-bfc0-ba1fe0a8cc07" xsi:nil="true"/>
    <oae75e2df9d943898d59cb03ca0993c5 xmlns="1f8041ad-64ca-41de-bfc0-ba1fe0a8cc07" xsi:nil="true"/>
    <a48f371a4a874164b16a8c4aab488f5c xmlns="1f8041ad-64ca-41de-bfc0-ba1fe0a8cc07">
      <Terms xmlns="http://schemas.microsoft.com/office/infopath/2007/PartnerControls">
        <TermInfo xmlns="http://schemas.microsoft.com/office/infopath/2007/PartnerControls">
          <TermName xmlns="http://schemas.microsoft.com/office/infopath/2007/PartnerControls">Financial System</TermName>
          <TermId xmlns="http://schemas.microsoft.com/office/infopath/2007/PartnerControls">047002ef-5ee0-47ee-8184-5f4aaddfe3b3</TermId>
        </TermInfo>
      </Terms>
    </a48f371a4a874164b16a8c4aab488f5c>
    <OriginalSubject xmlns="1f8041ad-64ca-41de-bfc0-ba1fe0a8cc07" xsi:nil="true"/>
    <MailTo xmlns="1f8041ad-64ca-41de-bfc0-ba1fe0a8cc07" xsi:nil="true"/>
    <EmailAttachments xmlns="1f8041ad-64ca-41de-bfc0-ba1fe0a8cc07">false</EmailAttachments>
    <gfba5f33532c49208d2320ce38cc3c2b xmlns="1f8041ad-64ca-41de-bfc0-ba1fe0a8cc07">
      <Terms xmlns="http://schemas.microsoft.com/office/infopath/2007/PartnerControls">
        <TermInfo xmlns="http://schemas.microsoft.com/office/infopath/2007/PartnerControls">
          <TermName xmlns="http://schemas.microsoft.com/office/infopath/2007/PartnerControls">Life insurance</TermName>
          <TermId xmlns="http://schemas.microsoft.com/office/infopath/2007/PartnerControls">935567bb-13af-44f8-ba64-6567e7da90f2</TermId>
        </TermInfo>
        <TermInfo xmlns="http://schemas.microsoft.com/office/infopath/2007/PartnerControls">
          <TermName xmlns="http://schemas.microsoft.com/office/infopath/2007/PartnerControls">Genetic Testing</TermName>
          <TermId xmlns="http://schemas.microsoft.com/office/infopath/2007/PartnerControls">7cf4f6f8-d9b5-4dcb-b206-39c2b41a8f83</TermId>
        </TermInfo>
      </Terms>
    </gfba5f33532c49208d2320ce38cc3c2b>
    <MailIn-Reply-To xmlns="e1bb98ff-0399-4f18-af7a-dcd96a5f5166" xsi:nil="true"/>
    <e4fe7dcdd1c0411bbf19a4de3665191f xmlns="1f8041ad-64ca-41de-bfc0-ba1fe0a8cc07">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kfc39f3e4e2747ae990d3c8bb74a5a64 xmlns="1f8041ad-64ca-41de-bfc0-ba1fe0a8cc07">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82101bac-3c7e-43bb-adfe-0d5346e7ba02</TermId>
        </TermInfo>
      </Terms>
    </kfc39f3e4e2747ae990d3c8bb74a5a64>
    <TaxCatchAll xmlns="1f8041ad-64ca-41de-bfc0-ba1fe0a8cc07">
      <Value>356</Value>
      <Value>188</Value>
      <Value>248</Value>
      <Value>184</Value>
      <Value>1</Value>
    </TaxCatchAll>
    <MailSubject xmlns="1f8041ad-64ca-41de-bfc0-ba1fe0a8cc07" xsi:nil="true"/>
    <MailReferences xmlns="1f8041ad-64ca-41de-bfc0-ba1fe0a8cc07" xsi:nil="true"/>
    <_dlc_DocIdPersistId xmlns="1f8041ad-64ca-41de-bfc0-ba1fe0a8cc07" xsi:nil="true"/>
    <Cc xmlns="1f8041ad-64ca-41de-bfc0-ba1fe0a8cc07" xsi:nil="true"/>
    <_dlc_DocId xmlns="1f8041ad-64ca-41de-bfc0-ba1fe0a8cc07">S6Z5VDNV2TZK-336766062-53</_dlc_DocId>
    <_dlc_DocIdUrl xmlns="1f8041ad-64ca-41de-bfc0-ba1fe0a8cc07">
      <Url>https://austreasury.sharepoint.com/sites/fsd-insurance/_layouts/15/DocIdRedir.aspx?ID=S6Z5VDNV2TZK-336766062-53</Url>
      <Description>S6Z5VDNV2TZK-336766062-53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C8EA2-3D7C-43C6-9CE3-64C682357174}">
  <ds:schemaRefs>
    <ds:schemaRef ds:uri="http://schemas.openxmlformats.org/officeDocument/2006/bibliography"/>
  </ds:schemaRefs>
</ds:datastoreItem>
</file>

<file path=customXml/itemProps2.xml><?xml version="1.0" encoding="utf-8"?>
<ds:datastoreItem xmlns:ds="http://schemas.openxmlformats.org/officeDocument/2006/customXml" ds:itemID="{0441DE5E-B119-4D47-85B8-3C480FDFF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041ad-64ca-41de-bfc0-ba1fe0a8cc07"/>
    <ds:schemaRef ds:uri="e1bb98ff-0399-4f18-af7a-dcd96a5f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96553-82EF-43D5-85BA-605AFA04D3BE}">
  <ds:schemaRefs>
    <ds:schemaRef ds:uri="http://schemas.microsoft.com/sharepoint/events"/>
  </ds:schemaRefs>
</ds:datastoreItem>
</file>

<file path=customXml/itemProps4.xml><?xml version="1.0" encoding="utf-8"?>
<ds:datastoreItem xmlns:ds="http://schemas.openxmlformats.org/officeDocument/2006/customXml" ds:itemID="{E85CCF33-D7BB-487F-AE41-D05F18247905}">
  <ds:schemaRefs>
    <ds:schemaRef ds:uri="http://purl.org/dc/terms/"/>
    <ds:schemaRef ds:uri="http://purl.org/dc/elements/1.1/"/>
    <ds:schemaRef ds:uri="e1bb98ff-0399-4f18-af7a-dcd96a5f5166"/>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1f8041ad-64ca-41de-bfc0-ba1fe0a8cc07"/>
    <ds:schemaRef ds:uri="http://www.w3.org/XML/1998/namespace"/>
  </ds:schemaRefs>
</ds:datastoreItem>
</file>

<file path=customXml/itemProps5.xml><?xml version="1.0" encoding="utf-8"?>
<ds:datastoreItem xmlns:ds="http://schemas.openxmlformats.org/officeDocument/2006/customXml" ds:itemID="{3C007447-8C74-44C2-A124-085B36FCB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6456</Words>
  <Characters>36802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Use of genetic testing results in life insurance underwriting</vt:lpstr>
    </vt:vector>
  </TitlesOfParts>
  <Company>The Department of the Treasury</Company>
  <LinksUpToDate>false</LinksUpToDate>
  <CharactersWithSpaces>43172</CharactersWithSpaces>
  <SharedDoc>false</SharedDoc>
  <HLinks>
    <vt:vector size="138" baseType="variant">
      <vt:variant>
        <vt:i4>1376308</vt:i4>
      </vt:variant>
      <vt:variant>
        <vt:i4>113</vt:i4>
      </vt:variant>
      <vt:variant>
        <vt:i4>0</vt:i4>
      </vt:variant>
      <vt:variant>
        <vt:i4>5</vt:i4>
      </vt:variant>
      <vt:variant>
        <vt:lpwstr/>
      </vt:variant>
      <vt:variant>
        <vt:lpwstr>_Toc151113559</vt:lpwstr>
      </vt:variant>
      <vt:variant>
        <vt:i4>1376308</vt:i4>
      </vt:variant>
      <vt:variant>
        <vt:i4>107</vt:i4>
      </vt:variant>
      <vt:variant>
        <vt:i4>0</vt:i4>
      </vt:variant>
      <vt:variant>
        <vt:i4>5</vt:i4>
      </vt:variant>
      <vt:variant>
        <vt:lpwstr/>
      </vt:variant>
      <vt:variant>
        <vt:lpwstr>_Toc151113558</vt:lpwstr>
      </vt:variant>
      <vt:variant>
        <vt:i4>1376308</vt:i4>
      </vt:variant>
      <vt:variant>
        <vt:i4>101</vt:i4>
      </vt:variant>
      <vt:variant>
        <vt:i4>0</vt:i4>
      </vt:variant>
      <vt:variant>
        <vt:i4>5</vt:i4>
      </vt:variant>
      <vt:variant>
        <vt:lpwstr/>
      </vt:variant>
      <vt:variant>
        <vt:lpwstr>_Toc151113557</vt:lpwstr>
      </vt:variant>
      <vt:variant>
        <vt:i4>1310720</vt:i4>
      </vt:variant>
      <vt:variant>
        <vt:i4>95</vt:i4>
      </vt:variant>
      <vt:variant>
        <vt:i4>0</vt:i4>
      </vt:variant>
      <vt:variant>
        <vt:i4>5</vt:i4>
      </vt:variant>
      <vt:variant>
        <vt:lpwstr>https://austreasury.sharepoint.com/sites/fsd-insurance/li/231116 Draft Genetic Testing Consultation Paper_with SJ comments.docx</vt:lpwstr>
      </vt:variant>
      <vt:variant>
        <vt:lpwstr>_Toc151113556</vt:lpwstr>
      </vt:variant>
      <vt:variant>
        <vt:i4>1310720</vt:i4>
      </vt:variant>
      <vt:variant>
        <vt:i4>89</vt:i4>
      </vt:variant>
      <vt:variant>
        <vt:i4>0</vt:i4>
      </vt:variant>
      <vt:variant>
        <vt:i4>5</vt:i4>
      </vt:variant>
      <vt:variant>
        <vt:lpwstr>https://austreasury.sharepoint.com/sites/fsd-insurance/li/231116 Draft Genetic Testing Consultation Paper_with SJ comments.docx</vt:lpwstr>
      </vt:variant>
      <vt:variant>
        <vt:lpwstr>_Toc151113555</vt:lpwstr>
      </vt:variant>
      <vt:variant>
        <vt:i4>1376308</vt:i4>
      </vt:variant>
      <vt:variant>
        <vt:i4>83</vt:i4>
      </vt:variant>
      <vt:variant>
        <vt:i4>0</vt:i4>
      </vt:variant>
      <vt:variant>
        <vt:i4>5</vt:i4>
      </vt:variant>
      <vt:variant>
        <vt:lpwstr/>
      </vt:variant>
      <vt:variant>
        <vt:lpwstr>_Toc151113554</vt:lpwstr>
      </vt:variant>
      <vt:variant>
        <vt:i4>1310720</vt:i4>
      </vt:variant>
      <vt:variant>
        <vt:i4>77</vt:i4>
      </vt:variant>
      <vt:variant>
        <vt:i4>0</vt:i4>
      </vt:variant>
      <vt:variant>
        <vt:i4>5</vt:i4>
      </vt:variant>
      <vt:variant>
        <vt:lpwstr>https://austreasury.sharepoint.com/sites/fsd-insurance/li/231116 Draft Genetic Testing Consultation Paper_with SJ comments.docx</vt:lpwstr>
      </vt:variant>
      <vt:variant>
        <vt:lpwstr>_Toc151113553</vt:lpwstr>
      </vt:variant>
      <vt:variant>
        <vt:i4>1376308</vt:i4>
      </vt:variant>
      <vt:variant>
        <vt:i4>71</vt:i4>
      </vt:variant>
      <vt:variant>
        <vt:i4>0</vt:i4>
      </vt:variant>
      <vt:variant>
        <vt:i4>5</vt:i4>
      </vt:variant>
      <vt:variant>
        <vt:lpwstr/>
      </vt:variant>
      <vt:variant>
        <vt:lpwstr>_Toc151113552</vt:lpwstr>
      </vt:variant>
      <vt:variant>
        <vt:i4>1376308</vt:i4>
      </vt:variant>
      <vt:variant>
        <vt:i4>65</vt:i4>
      </vt:variant>
      <vt:variant>
        <vt:i4>0</vt:i4>
      </vt:variant>
      <vt:variant>
        <vt:i4>5</vt:i4>
      </vt:variant>
      <vt:variant>
        <vt:lpwstr/>
      </vt:variant>
      <vt:variant>
        <vt:lpwstr>_Toc151113551</vt:lpwstr>
      </vt:variant>
      <vt:variant>
        <vt:i4>1376308</vt:i4>
      </vt:variant>
      <vt:variant>
        <vt:i4>59</vt:i4>
      </vt:variant>
      <vt:variant>
        <vt:i4>0</vt:i4>
      </vt:variant>
      <vt:variant>
        <vt:i4>5</vt:i4>
      </vt:variant>
      <vt:variant>
        <vt:lpwstr/>
      </vt:variant>
      <vt:variant>
        <vt:lpwstr>_Toc151113550</vt:lpwstr>
      </vt:variant>
      <vt:variant>
        <vt:i4>1310772</vt:i4>
      </vt:variant>
      <vt:variant>
        <vt:i4>53</vt:i4>
      </vt:variant>
      <vt:variant>
        <vt:i4>0</vt:i4>
      </vt:variant>
      <vt:variant>
        <vt:i4>5</vt:i4>
      </vt:variant>
      <vt:variant>
        <vt:lpwstr/>
      </vt:variant>
      <vt:variant>
        <vt:lpwstr>_Toc151113549</vt:lpwstr>
      </vt:variant>
      <vt:variant>
        <vt:i4>1310772</vt:i4>
      </vt:variant>
      <vt:variant>
        <vt:i4>47</vt:i4>
      </vt:variant>
      <vt:variant>
        <vt:i4>0</vt:i4>
      </vt:variant>
      <vt:variant>
        <vt:i4>5</vt:i4>
      </vt:variant>
      <vt:variant>
        <vt:lpwstr/>
      </vt:variant>
      <vt:variant>
        <vt:lpwstr>_Toc151113548</vt:lpwstr>
      </vt:variant>
      <vt:variant>
        <vt:i4>1310772</vt:i4>
      </vt:variant>
      <vt:variant>
        <vt:i4>41</vt:i4>
      </vt:variant>
      <vt:variant>
        <vt:i4>0</vt:i4>
      </vt:variant>
      <vt:variant>
        <vt:i4>5</vt:i4>
      </vt:variant>
      <vt:variant>
        <vt:lpwstr/>
      </vt:variant>
      <vt:variant>
        <vt:lpwstr>_Toc151113547</vt:lpwstr>
      </vt:variant>
      <vt:variant>
        <vt:i4>1310772</vt:i4>
      </vt:variant>
      <vt:variant>
        <vt:i4>35</vt:i4>
      </vt:variant>
      <vt:variant>
        <vt:i4>0</vt:i4>
      </vt:variant>
      <vt:variant>
        <vt:i4>5</vt:i4>
      </vt:variant>
      <vt:variant>
        <vt:lpwstr/>
      </vt:variant>
      <vt:variant>
        <vt:lpwstr>_Toc151113546</vt:lpwstr>
      </vt:variant>
      <vt:variant>
        <vt:i4>1310772</vt:i4>
      </vt:variant>
      <vt:variant>
        <vt:i4>29</vt:i4>
      </vt:variant>
      <vt:variant>
        <vt:i4>0</vt:i4>
      </vt:variant>
      <vt:variant>
        <vt:i4>5</vt:i4>
      </vt:variant>
      <vt:variant>
        <vt:lpwstr/>
      </vt:variant>
      <vt:variant>
        <vt:lpwstr>_Toc151113545</vt:lpwstr>
      </vt:variant>
      <vt:variant>
        <vt:i4>1310772</vt:i4>
      </vt:variant>
      <vt:variant>
        <vt:i4>23</vt:i4>
      </vt:variant>
      <vt:variant>
        <vt:i4>0</vt:i4>
      </vt:variant>
      <vt:variant>
        <vt:i4>5</vt:i4>
      </vt:variant>
      <vt:variant>
        <vt:lpwstr/>
      </vt:variant>
      <vt:variant>
        <vt:lpwstr>_Toc151113544</vt:lpwstr>
      </vt:variant>
      <vt:variant>
        <vt:i4>1310772</vt:i4>
      </vt:variant>
      <vt:variant>
        <vt:i4>17</vt:i4>
      </vt:variant>
      <vt:variant>
        <vt:i4>0</vt:i4>
      </vt:variant>
      <vt:variant>
        <vt:i4>5</vt:i4>
      </vt:variant>
      <vt:variant>
        <vt:lpwstr/>
      </vt:variant>
      <vt:variant>
        <vt:lpwstr>_Toc151113543</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5636154</vt:i4>
      </vt:variant>
      <vt:variant>
        <vt:i4>0</vt:i4>
      </vt:variant>
      <vt:variant>
        <vt:i4>0</vt:i4>
      </vt:variant>
      <vt:variant>
        <vt:i4>5</vt:i4>
      </vt:variant>
      <vt:variant>
        <vt:lpwstr>http://medicarestatistics.humanservices.gov.au/statistics/mbs_group.jsp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genetic testing results in life insurance underwriting</dc:title>
  <dc:subject>Consultation paper</dc:subject>
  <dc:creator>The Treasury</dc:creator>
  <cp:keywords/>
  <dc:description/>
  <cp:lastModifiedBy>Deborah Thomas</cp:lastModifiedBy>
  <cp:revision>3</cp:revision>
  <cp:lastPrinted>2023-11-15T05:33:00Z</cp:lastPrinted>
  <dcterms:created xsi:type="dcterms:W3CDTF">2023-11-24T06:53:00Z</dcterms:created>
  <dcterms:modified xsi:type="dcterms:W3CDTF">2023-11-24T07:34:00Z</dcterms:modified>
</cp:coreProperties>
</file>