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A747" w14:textId="77777777" w:rsidR="000136A7" w:rsidRPr="000136A7" w:rsidRDefault="000136A7" w:rsidP="000136A7">
      <w:pPr>
        <w:pStyle w:val="Factsheettitle"/>
        <w:spacing w:before="1440" w:after="480"/>
        <w:rPr>
          <w:color w:val="323E4F" w:themeColor="text2" w:themeShade="BF"/>
        </w:rPr>
      </w:pPr>
      <w:bookmarkStart w:id="0" w:name="_Hlk152574377"/>
      <w:r w:rsidRPr="000136A7">
        <w:rPr>
          <w:color w:val="323E4F" w:themeColor="text2" w:themeShade="BF"/>
        </w:rPr>
        <w:t>Delivering Better Financial Outcomes</w:t>
      </w:r>
    </w:p>
    <w:tbl>
      <w:tblPr>
        <w:tblStyle w:val="TableGrid"/>
        <w:tblW w:w="9072" w:type="dxa"/>
        <w:tblBorders>
          <w:top w:val="none" w:sz="0" w:space="0" w:color="auto"/>
          <w:left w:val="none" w:sz="0" w:space="0" w:color="auto"/>
          <w:bottom w:val="single" w:sz="12" w:space="0" w:color="44546A" w:themeColor="text2"/>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0136A7" w14:paraId="58DD294A" w14:textId="77777777" w:rsidTr="00966796">
        <w:tc>
          <w:tcPr>
            <w:tcW w:w="9072" w:type="dxa"/>
            <w:shd w:val="clear" w:color="auto" w:fill="auto"/>
          </w:tcPr>
          <w:p w14:paraId="212B0618" w14:textId="57C76D37" w:rsidR="000136A7" w:rsidRPr="003E6B3A" w:rsidRDefault="000136A7" w:rsidP="006F0F02">
            <w:pPr>
              <w:pStyle w:val="Introtext"/>
            </w:pPr>
            <w:bookmarkStart w:id="1" w:name="_Hlk152574398"/>
            <w:bookmarkEnd w:id="0"/>
            <w:r w:rsidRPr="003E6B3A">
              <w:t>Detailed Overview</w:t>
            </w:r>
          </w:p>
          <w:p w14:paraId="23C85E7A" w14:textId="624812C8" w:rsidR="000136A7" w:rsidRPr="004F36A1" w:rsidRDefault="000136A7" w:rsidP="006C68B1">
            <w:pPr>
              <w:pStyle w:val="Introtext"/>
              <w:spacing w:after="360"/>
            </w:pPr>
            <w:r>
              <w:rPr>
                <w:b w:val="0"/>
                <w:bCs w:val="0"/>
              </w:rPr>
              <w:t>December</w:t>
            </w:r>
            <w:r w:rsidRPr="003E6B3A">
              <w:rPr>
                <w:b w:val="0"/>
                <w:bCs w:val="0"/>
              </w:rPr>
              <w:t xml:space="preserve"> 2023</w:t>
            </w:r>
          </w:p>
        </w:tc>
      </w:tr>
      <w:bookmarkEnd w:id="1"/>
    </w:tbl>
    <w:p w14:paraId="3785D3D9" w14:textId="77777777" w:rsidR="00AD3F4D" w:rsidRPr="00CB6375" w:rsidRDefault="00AD3F4D" w:rsidP="000136A7">
      <w:pPr>
        <w:rPr>
          <w:sz w:val="12"/>
          <w:szCs w:val="12"/>
        </w:rPr>
      </w:pPr>
    </w:p>
    <w:tbl>
      <w:tblPr>
        <w:tblStyle w:val="TableGridLight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9016"/>
      </w:tblGrid>
      <w:tr w:rsidR="000136A7" w:rsidRPr="00952603" w14:paraId="09D998DD" w14:textId="77777777" w:rsidTr="00966796">
        <w:trPr>
          <w:trHeight w:val="174"/>
        </w:trPr>
        <w:tc>
          <w:tcPr>
            <w:tcW w:w="9016" w:type="dxa"/>
            <w:shd w:val="clear" w:color="auto" w:fill="E7E6E6" w:themeFill="background2"/>
          </w:tcPr>
          <w:p w14:paraId="241D0F1D" w14:textId="111D2835" w:rsidR="000136A7" w:rsidRPr="00051923" w:rsidRDefault="008E4B22">
            <w:pPr>
              <w:pStyle w:val="Tableheading"/>
              <w:rPr>
                <w:highlight w:val="yellow"/>
              </w:rPr>
            </w:pPr>
            <w:bookmarkStart w:id="2" w:name="_Hlk152579178"/>
            <w:bookmarkStart w:id="3" w:name="_Hlk152579322"/>
            <w:r w:rsidRPr="001E322E">
              <w:t xml:space="preserve">Comprehensive </w:t>
            </w:r>
            <w:r w:rsidR="009A51DA" w:rsidRPr="001E322E">
              <w:t>roadmap</w:t>
            </w:r>
            <w:r w:rsidRPr="001E322E">
              <w:t xml:space="preserve"> </w:t>
            </w:r>
            <w:r w:rsidR="006F63AF" w:rsidRPr="001E322E">
              <w:t xml:space="preserve">for </w:t>
            </w:r>
            <w:r w:rsidR="00EF627D" w:rsidRPr="001E322E">
              <w:t xml:space="preserve">financial advice reform </w:t>
            </w:r>
          </w:p>
        </w:tc>
      </w:tr>
      <w:tr w:rsidR="000136A7" w:rsidRPr="00952603" w14:paraId="1F61753C" w14:textId="77777777" w:rsidTr="00966796">
        <w:tc>
          <w:tcPr>
            <w:tcW w:w="9016" w:type="dxa"/>
          </w:tcPr>
          <w:p w14:paraId="73836116" w14:textId="64DD92F8" w:rsidR="009F01DA" w:rsidRDefault="006534DC" w:rsidP="00167DBE">
            <w:pPr>
              <w:pStyle w:val="Bullet"/>
              <w:numPr>
                <w:ilvl w:val="0"/>
                <w:numId w:val="0"/>
              </w:numPr>
              <w:spacing w:after="120" w:line="240" w:lineRule="auto"/>
              <w:rPr>
                <w:rFonts w:ascii="Calibri Light" w:hAnsi="Calibri Light" w:cs="Calibri Light"/>
              </w:rPr>
            </w:pPr>
            <w:r>
              <w:rPr>
                <w:rFonts w:ascii="Calibri Light" w:hAnsi="Calibri Light" w:cs="Calibri Light"/>
                <w:b/>
                <w:bCs/>
              </w:rPr>
              <w:t xml:space="preserve">A </w:t>
            </w:r>
            <w:r w:rsidR="00244904">
              <w:rPr>
                <w:rFonts w:ascii="Calibri Light" w:hAnsi="Calibri Light" w:cs="Calibri Light"/>
                <w:b/>
                <w:bCs/>
              </w:rPr>
              <w:t>m</w:t>
            </w:r>
            <w:r>
              <w:rPr>
                <w:rFonts w:ascii="Calibri Light" w:hAnsi="Calibri Light" w:cs="Calibri Light"/>
                <w:b/>
                <w:bCs/>
              </w:rPr>
              <w:t xml:space="preserve">odernised </w:t>
            </w:r>
            <w:r w:rsidR="00AA77F6">
              <w:rPr>
                <w:rFonts w:ascii="Calibri Light" w:hAnsi="Calibri Light" w:cs="Calibri Light"/>
                <w:b/>
                <w:bCs/>
              </w:rPr>
              <w:t xml:space="preserve">and flexible </w:t>
            </w:r>
            <w:r w:rsidR="007E6354">
              <w:rPr>
                <w:rFonts w:ascii="Calibri Light" w:hAnsi="Calibri Light" w:cs="Calibri Light"/>
                <w:b/>
                <w:bCs/>
              </w:rPr>
              <w:t>best interests d</w:t>
            </w:r>
            <w:r w:rsidR="00AA77F6">
              <w:rPr>
                <w:rFonts w:ascii="Calibri Light" w:hAnsi="Calibri Light" w:cs="Calibri Light"/>
                <w:b/>
                <w:bCs/>
              </w:rPr>
              <w:t>uty</w:t>
            </w:r>
            <w:r w:rsidR="009F01DA">
              <w:rPr>
                <w:rFonts w:ascii="Calibri Light" w:hAnsi="Calibri Light" w:cs="Calibri Light"/>
                <w:b/>
                <w:bCs/>
              </w:rPr>
              <w:t>.</w:t>
            </w:r>
          </w:p>
          <w:p w14:paraId="2147DB7A" w14:textId="2BCB0F14" w:rsidR="00167DBE" w:rsidRPr="00A87603" w:rsidRDefault="00BA15A2" w:rsidP="00167DBE">
            <w:pPr>
              <w:pStyle w:val="Bullet"/>
              <w:numPr>
                <w:ilvl w:val="0"/>
                <w:numId w:val="0"/>
              </w:numPr>
              <w:spacing w:after="120" w:line="240" w:lineRule="auto"/>
              <w:rPr>
                <w:rFonts w:ascii="Calibri Light" w:hAnsi="Calibri Light" w:cs="Calibri Light"/>
              </w:rPr>
            </w:pPr>
            <w:r>
              <w:rPr>
                <w:rFonts w:ascii="Calibri Light" w:hAnsi="Calibri Light" w:cs="Calibri Light"/>
              </w:rPr>
              <w:t>The</w:t>
            </w:r>
            <w:r w:rsidRPr="00A87603">
              <w:rPr>
                <w:rFonts w:ascii="Calibri Light" w:hAnsi="Calibri Light" w:cs="Calibri Light"/>
              </w:rPr>
              <w:t xml:space="preserve"> </w:t>
            </w:r>
            <w:r w:rsidRPr="0073241A">
              <w:rPr>
                <w:rFonts w:ascii="Calibri Light" w:hAnsi="Calibri Light" w:cs="Calibri Light"/>
              </w:rPr>
              <w:t>Government will introduce a</w:t>
            </w:r>
            <w:r>
              <w:rPr>
                <w:rFonts w:ascii="Calibri Light" w:hAnsi="Calibri Light" w:cs="Calibri Light"/>
              </w:rPr>
              <w:t xml:space="preserve"> </w:t>
            </w:r>
            <w:r w:rsidRPr="0073241A">
              <w:rPr>
                <w:rFonts w:ascii="Calibri Light" w:hAnsi="Calibri Light" w:cs="Calibri Light"/>
              </w:rPr>
              <w:t xml:space="preserve">modernised </w:t>
            </w:r>
            <w:r>
              <w:rPr>
                <w:rFonts w:ascii="Calibri Light" w:hAnsi="Calibri Light" w:cs="Calibri Light"/>
              </w:rPr>
              <w:t xml:space="preserve">and flexible </w:t>
            </w:r>
            <w:r w:rsidRPr="0073241A">
              <w:rPr>
                <w:rFonts w:ascii="Calibri Light" w:hAnsi="Calibri Light" w:cs="Calibri Light"/>
              </w:rPr>
              <w:t xml:space="preserve">best interests duty </w:t>
            </w:r>
            <w:r w:rsidR="001909CF">
              <w:rPr>
                <w:rFonts w:ascii="Calibri Light" w:hAnsi="Calibri Light" w:cs="Calibri Light"/>
              </w:rPr>
              <w:t>which will appl</w:t>
            </w:r>
            <w:r w:rsidR="002B0AE1">
              <w:rPr>
                <w:rFonts w:ascii="Calibri Light" w:hAnsi="Calibri Light" w:cs="Calibri Light"/>
              </w:rPr>
              <w:t xml:space="preserve">y to all providers of advice </w:t>
            </w:r>
            <w:r w:rsidRPr="00647529">
              <w:rPr>
                <w:rFonts w:ascii="Calibri Light" w:hAnsi="Calibri Light" w:cs="Calibri Light"/>
              </w:rPr>
              <w:t>t</w:t>
            </w:r>
            <w:r>
              <w:rPr>
                <w:rFonts w:ascii="Calibri Light" w:hAnsi="Calibri Light" w:cs="Calibri Light"/>
              </w:rPr>
              <w:t xml:space="preserve">o </w:t>
            </w:r>
            <w:r w:rsidR="002B0AE1">
              <w:rPr>
                <w:rFonts w:ascii="Calibri Light" w:hAnsi="Calibri Light" w:cs="Calibri Light"/>
              </w:rPr>
              <w:t>ensure</w:t>
            </w:r>
            <w:r w:rsidR="002B0AE1" w:rsidRPr="0073241A">
              <w:rPr>
                <w:rFonts w:ascii="Calibri Light" w:hAnsi="Calibri Light" w:cs="Calibri Light"/>
              </w:rPr>
              <w:t xml:space="preserve"> </w:t>
            </w:r>
            <w:r w:rsidRPr="0073241A">
              <w:rPr>
                <w:rFonts w:ascii="Calibri Light" w:hAnsi="Calibri Light" w:cs="Calibri Light"/>
              </w:rPr>
              <w:t>the provision of high quality advice</w:t>
            </w:r>
            <w:r>
              <w:rPr>
                <w:rFonts w:ascii="Calibri Light" w:hAnsi="Calibri Light" w:cs="Calibri Light"/>
              </w:rPr>
              <w:t xml:space="preserve"> </w:t>
            </w:r>
            <w:r w:rsidR="00A313EB">
              <w:rPr>
                <w:rFonts w:ascii="Calibri Light" w:hAnsi="Calibri Light" w:cs="Calibri Light"/>
              </w:rPr>
              <w:t>that meets consumers’ needs</w:t>
            </w:r>
            <w:r w:rsidR="0000579F">
              <w:rPr>
                <w:rFonts w:ascii="Calibri Light" w:hAnsi="Calibri Light" w:cs="Calibri Light"/>
              </w:rPr>
              <w:t>.</w:t>
            </w:r>
          </w:p>
          <w:p w14:paraId="20D5D085" w14:textId="1215E5A7" w:rsidR="00131A97" w:rsidRDefault="00167DBE" w:rsidP="00167DBE">
            <w:pPr>
              <w:pStyle w:val="Bullet"/>
              <w:numPr>
                <w:ilvl w:val="0"/>
                <w:numId w:val="6"/>
              </w:numPr>
              <w:spacing w:after="120" w:line="240" w:lineRule="auto"/>
              <w:rPr>
                <w:rFonts w:ascii="Calibri Light" w:hAnsi="Calibri Light" w:cs="Calibri Light"/>
              </w:rPr>
            </w:pPr>
            <w:r>
              <w:rPr>
                <w:rFonts w:ascii="Calibri Light" w:hAnsi="Calibri Light" w:cs="Calibri Light"/>
              </w:rPr>
              <w:t xml:space="preserve">The </w:t>
            </w:r>
            <w:r w:rsidRPr="004C5BE2">
              <w:rPr>
                <w:rFonts w:ascii="Calibri Light" w:hAnsi="Calibri Light" w:cs="Calibri Light"/>
              </w:rPr>
              <w:t xml:space="preserve">existing primary obligation to act in the best interests of the client </w:t>
            </w:r>
            <w:r>
              <w:rPr>
                <w:rFonts w:ascii="Calibri Light" w:hAnsi="Calibri Light" w:cs="Calibri Light"/>
              </w:rPr>
              <w:t xml:space="preserve">and </w:t>
            </w:r>
            <w:r w:rsidRPr="0025795A">
              <w:rPr>
                <w:rFonts w:ascii="Calibri Light" w:hAnsi="Calibri Light" w:cs="Calibri Light"/>
              </w:rPr>
              <w:t>to prioritise the interests of the client in the event of a conflict</w:t>
            </w:r>
            <w:r>
              <w:rPr>
                <w:rFonts w:ascii="Calibri Light" w:hAnsi="Calibri Light" w:cs="Calibri Light"/>
              </w:rPr>
              <w:t xml:space="preserve"> </w:t>
            </w:r>
            <w:r w:rsidRPr="004C5BE2">
              <w:rPr>
                <w:rFonts w:ascii="Calibri Light" w:hAnsi="Calibri Light" w:cs="Calibri Light"/>
              </w:rPr>
              <w:t>will remain at the core of the renewed standard</w:t>
            </w:r>
            <w:r>
              <w:rPr>
                <w:rFonts w:ascii="Calibri Light" w:hAnsi="Calibri Light" w:cs="Calibri Light"/>
              </w:rPr>
              <w:t xml:space="preserve">. </w:t>
            </w:r>
          </w:p>
          <w:p w14:paraId="5D6FA64F" w14:textId="2FF75367" w:rsidR="0086641A" w:rsidRDefault="00B47C42" w:rsidP="00167DBE">
            <w:pPr>
              <w:pStyle w:val="Bullet"/>
              <w:numPr>
                <w:ilvl w:val="0"/>
                <w:numId w:val="6"/>
              </w:numPr>
              <w:spacing w:after="120" w:line="240" w:lineRule="auto"/>
              <w:rPr>
                <w:rFonts w:ascii="Calibri Light" w:hAnsi="Calibri Light" w:cs="Calibri Light"/>
              </w:rPr>
            </w:pPr>
            <w:r>
              <w:rPr>
                <w:rFonts w:ascii="Calibri Light" w:hAnsi="Calibri Light" w:cs="Calibri Light"/>
              </w:rPr>
              <w:t>T</w:t>
            </w:r>
            <w:r w:rsidR="00921519">
              <w:rPr>
                <w:rFonts w:ascii="Calibri Light" w:hAnsi="Calibri Light" w:cs="Calibri Light"/>
              </w:rPr>
              <w:t xml:space="preserve">he </w:t>
            </w:r>
            <w:r w:rsidR="00A8198F" w:rsidRPr="00485494">
              <w:rPr>
                <w:rFonts w:ascii="Calibri Light" w:hAnsi="Calibri Light" w:cs="Calibri Light"/>
              </w:rPr>
              <w:t xml:space="preserve">updated standard will </w:t>
            </w:r>
            <w:r w:rsidR="00A8198F">
              <w:rPr>
                <w:rFonts w:ascii="Calibri Light" w:hAnsi="Calibri Light" w:cs="Calibri Light"/>
              </w:rPr>
              <w:t>provide</w:t>
            </w:r>
            <w:r w:rsidR="00A8198F" w:rsidRPr="00485494">
              <w:rPr>
                <w:rFonts w:ascii="Calibri Light" w:hAnsi="Calibri Light" w:cs="Calibri Light"/>
              </w:rPr>
              <w:t xml:space="preserve"> clear</w:t>
            </w:r>
            <w:r w:rsidR="00AD43ED">
              <w:rPr>
                <w:rFonts w:ascii="Calibri Light" w:hAnsi="Calibri Light" w:cs="Calibri Light"/>
              </w:rPr>
              <w:t>er</w:t>
            </w:r>
            <w:r w:rsidR="00A8198F" w:rsidRPr="00485494">
              <w:rPr>
                <w:rFonts w:ascii="Calibri Light" w:hAnsi="Calibri Light" w:cs="Calibri Light"/>
              </w:rPr>
              <w:t xml:space="preserve"> legislative support for scaled or limited scope advice where this meets the client’s objectives and needs, and </w:t>
            </w:r>
            <w:r w:rsidR="00A8198F">
              <w:rPr>
                <w:rFonts w:ascii="Calibri Light" w:hAnsi="Calibri Light" w:cs="Calibri Light"/>
              </w:rPr>
              <w:t xml:space="preserve">for advice </w:t>
            </w:r>
            <w:r w:rsidR="00A8198F" w:rsidRPr="00485494">
              <w:rPr>
                <w:rFonts w:ascii="Calibri Light" w:hAnsi="Calibri Light" w:cs="Calibri Light"/>
              </w:rPr>
              <w:t>where the advice provider has limited</w:t>
            </w:r>
            <w:r w:rsidR="00C354EE">
              <w:rPr>
                <w:rFonts w:ascii="Calibri Light" w:hAnsi="Calibri Light" w:cs="Calibri Light"/>
              </w:rPr>
              <w:t>, but relevant,</w:t>
            </w:r>
            <w:r w:rsidR="00A8198F" w:rsidRPr="00485494">
              <w:rPr>
                <w:rFonts w:ascii="Calibri Light" w:hAnsi="Calibri Light" w:cs="Calibri Light"/>
              </w:rPr>
              <w:t xml:space="preserve"> information.</w:t>
            </w:r>
          </w:p>
          <w:p w14:paraId="2CFF546F" w14:textId="04D5D4DA" w:rsidR="00B47C42" w:rsidRDefault="00B47C42" w:rsidP="00167DBE">
            <w:pPr>
              <w:pStyle w:val="Bullet"/>
              <w:numPr>
                <w:ilvl w:val="0"/>
                <w:numId w:val="6"/>
              </w:numPr>
              <w:spacing w:after="120" w:line="240" w:lineRule="auto"/>
              <w:rPr>
                <w:rFonts w:ascii="Calibri Light" w:hAnsi="Calibri Light" w:cs="Calibri Light"/>
              </w:rPr>
            </w:pPr>
            <w:r>
              <w:rPr>
                <w:rFonts w:ascii="Calibri Light" w:hAnsi="Calibri Light" w:cs="Calibri Light"/>
              </w:rPr>
              <w:t>As announced in June 2023, t</w:t>
            </w:r>
            <w:r w:rsidRPr="00647529">
              <w:rPr>
                <w:rFonts w:ascii="Calibri Light" w:hAnsi="Calibri Light" w:cs="Calibri Light"/>
              </w:rPr>
              <w:t>he</w:t>
            </w:r>
            <w:r w:rsidR="00E37606">
              <w:rPr>
                <w:rFonts w:ascii="Calibri Light" w:hAnsi="Calibri Light" w:cs="Calibri Light"/>
              </w:rPr>
              <w:t xml:space="preserve"> existing best interests duty</w:t>
            </w:r>
            <w:r w:rsidRPr="00A87603">
              <w:rPr>
                <w:rFonts w:ascii="Calibri Light" w:hAnsi="Calibri Light" w:cs="Calibri Light"/>
              </w:rPr>
              <w:t xml:space="preserve"> “</w:t>
            </w:r>
            <w:r w:rsidR="00E37606">
              <w:rPr>
                <w:rFonts w:ascii="Calibri Light" w:hAnsi="Calibri Light" w:cs="Calibri Light"/>
              </w:rPr>
              <w:t>s</w:t>
            </w:r>
            <w:r w:rsidRPr="00A87603">
              <w:rPr>
                <w:rFonts w:ascii="Calibri Light" w:hAnsi="Calibri Light" w:cs="Calibri Light"/>
              </w:rPr>
              <w:t xml:space="preserve">afe </w:t>
            </w:r>
            <w:r w:rsidR="00E37606">
              <w:rPr>
                <w:rFonts w:ascii="Calibri Light" w:hAnsi="Calibri Light" w:cs="Calibri Light"/>
              </w:rPr>
              <w:t>h</w:t>
            </w:r>
            <w:r w:rsidRPr="00A87603">
              <w:rPr>
                <w:rFonts w:ascii="Calibri Light" w:hAnsi="Calibri Light" w:cs="Calibri Light"/>
              </w:rPr>
              <w:t>arbour” steps will be removed</w:t>
            </w:r>
            <w:r>
              <w:rPr>
                <w:rFonts w:ascii="Calibri Light" w:hAnsi="Calibri Light" w:cs="Calibri Light"/>
              </w:rPr>
              <w:t xml:space="preserve">. </w:t>
            </w:r>
          </w:p>
          <w:p w14:paraId="5CBBAC83" w14:textId="257655D3" w:rsidR="00167DBE" w:rsidRPr="00A87603" w:rsidRDefault="00921519" w:rsidP="00167DBE">
            <w:pPr>
              <w:pStyle w:val="Bullet"/>
              <w:numPr>
                <w:ilvl w:val="0"/>
                <w:numId w:val="6"/>
              </w:numPr>
              <w:spacing w:after="120" w:line="240" w:lineRule="auto"/>
              <w:rPr>
                <w:rFonts w:ascii="Calibri Light" w:hAnsi="Calibri Light" w:cs="Calibri Light"/>
              </w:rPr>
            </w:pPr>
            <w:r>
              <w:rPr>
                <w:rFonts w:ascii="Calibri Light" w:hAnsi="Calibri Light" w:cs="Calibri Light"/>
              </w:rPr>
              <w:t>T</w:t>
            </w:r>
            <w:r w:rsidR="00167DBE" w:rsidRPr="0025795A">
              <w:rPr>
                <w:rFonts w:ascii="Calibri Light" w:hAnsi="Calibri Light" w:cs="Calibri Light"/>
              </w:rPr>
              <w:t>he</w:t>
            </w:r>
            <w:r w:rsidR="00167DBE" w:rsidRPr="00A87603">
              <w:rPr>
                <w:rFonts w:ascii="Calibri Light" w:hAnsi="Calibri Light" w:cs="Calibri Light"/>
              </w:rPr>
              <w:t xml:space="preserve"> </w:t>
            </w:r>
            <w:r w:rsidR="00167DBE">
              <w:rPr>
                <w:rFonts w:ascii="Calibri Light" w:hAnsi="Calibri Light" w:cs="Calibri Light"/>
              </w:rPr>
              <w:t>requirement to provide appropriate advice will be retained</w:t>
            </w:r>
            <w:r w:rsidR="00253674">
              <w:rPr>
                <w:rFonts w:ascii="Calibri Light" w:hAnsi="Calibri Light" w:cs="Calibri Light"/>
              </w:rPr>
              <w:t>, ensuring that all advice is appropriate to the client and fit-for-purpose for their circumstances.</w:t>
            </w:r>
          </w:p>
          <w:p w14:paraId="27E294A3" w14:textId="5CFB155B" w:rsidR="00177B21" w:rsidRDefault="00167DBE" w:rsidP="00063EDF">
            <w:pPr>
              <w:pStyle w:val="Dash"/>
              <w:numPr>
                <w:ilvl w:val="0"/>
                <w:numId w:val="6"/>
              </w:numPr>
              <w:spacing w:after="120" w:line="240" w:lineRule="auto"/>
              <w:rPr>
                <w:rFonts w:ascii="Calibri Light" w:hAnsi="Calibri Light" w:cs="Calibri Light"/>
              </w:rPr>
            </w:pPr>
            <w:r w:rsidRPr="00647529">
              <w:rPr>
                <w:rFonts w:ascii="Calibri Light" w:hAnsi="Calibri Light" w:cs="Calibri Light"/>
              </w:rPr>
              <w:t>The</w:t>
            </w:r>
            <w:r w:rsidRPr="00485494" w:rsidDel="00C354EE">
              <w:rPr>
                <w:rFonts w:ascii="Calibri Light" w:hAnsi="Calibri Light" w:cs="Calibri Light"/>
              </w:rPr>
              <w:t xml:space="preserve"> </w:t>
            </w:r>
            <w:r w:rsidRPr="00485494">
              <w:rPr>
                <w:rFonts w:ascii="Calibri Light" w:hAnsi="Calibri Light" w:cs="Calibri Light"/>
              </w:rPr>
              <w:t>existing concessional treatment for personal advice provided by banks and general insurers on defined basic products</w:t>
            </w:r>
            <w:r>
              <w:rPr>
                <w:rFonts w:ascii="Calibri Light" w:hAnsi="Calibri Light" w:cs="Calibri Light"/>
              </w:rPr>
              <w:t xml:space="preserve"> </w:t>
            </w:r>
            <w:r w:rsidR="00265FA2">
              <w:rPr>
                <w:rFonts w:ascii="Calibri Light" w:hAnsi="Calibri Light" w:cs="Calibri Light"/>
              </w:rPr>
              <w:t>will be</w:t>
            </w:r>
            <w:r>
              <w:rPr>
                <w:rFonts w:ascii="Calibri Light" w:hAnsi="Calibri Light" w:cs="Calibri Light"/>
              </w:rPr>
              <w:t xml:space="preserve"> maintained</w:t>
            </w:r>
            <w:r w:rsidR="00702A5E" w:rsidRPr="00063EDF">
              <w:rPr>
                <w:rFonts w:ascii="Calibri Light" w:hAnsi="Calibri Light" w:cs="Calibri Light"/>
              </w:rPr>
              <w:t>.</w:t>
            </w:r>
          </w:p>
          <w:p w14:paraId="3A63BD49" w14:textId="149EF928" w:rsidR="00D4655A" w:rsidRPr="00063EDF" w:rsidRDefault="00D4655A" w:rsidP="00D4655A">
            <w:pPr>
              <w:pStyle w:val="Bullet"/>
              <w:numPr>
                <w:ilvl w:val="0"/>
                <w:numId w:val="0"/>
              </w:numPr>
              <w:spacing w:after="120" w:line="240" w:lineRule="auto"/>
              <w:rPr>
                <w:rFonts w:ascii="Calibri Light" w:hAnsi="Calibri Light" w:cs="Calibri Light"/>
              </w:rPr>
            </w:pPr>
            <w:r>
              <w:rPr>
                <w:rFonts w:ascii="Calibri Light" w:hAnsi="Calibri Light" w:cs="Calibri Light"/>
              </w:rPr>
              <w:t>(Responds to recommendations 4 and 5 of the Quality of Advice Review)</w:t>
            </w:r>
          </w:p>
        </w:tc>
      </w:tr>
      <w:bookmarkEnd w:id="2"/>
      <w:bookmarkEnd w:id="3"/>
    </w:tbl>
    <w:p w14:paraId="05A801D0" w14:textId="2D16A702" w:rsidR="00EA6ED9" w:rsidRPr="00EA6ED9" w:rsidRDefault="00EA6ED9" w:rsidP="00EA6ED9">
      <w:pPr>
        <w:tabs>
          <w:tab w:val="left" w:pos="1950"/>
        </w:tabs>
      </w:pPr>
    </w:p>
    <w:tbl>
      <w:tblPr>
        <w:tblStyle w:val="TableGridLight1"/>
        <w:tblpPr w:leftFromText="180" w:rightFromText="180" w:horzAnchor="margin" w:tblpY="100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9016"/>
      </w:tblGrid>
      <w:tr w:rsidR="00A34D8B" w:rsidRPr="00952603" w14:paraId="09508604" w14:textId="77777777" w:rsidTr="00E736BB">
        <w:trPr>
          <w:trHeight w:val="57"/>
          <w:tblHeader/>
        </w:trPr>
        <w:tc>
          <w:tcPr>
            <w:tcW w:w="9016" w:type="dxa"/>
            <w:shd w:val="clear" w:color="auto" w:fill="E6E6E6"/>
            <w:vAlign w:val="center"/>
          </w:tcPr>
          <w:p w14:paraId="5A54FBE6" w14:textId="123A7C75" w:rsidR="00A34D8B" w:rsidRPr="00051923" w:rsidRDefault="00F8702C" w:rsidP="009F299F">
            <w:pPr>
              <w:pStyle w:val="Tableheading"/>
              <w:rPr>
                <w:highlight w:val="yellow"/>
              </w:rPr>
            </w:pPr>
            <w:r w:rsidRPr="00C56A86">
              <w:lastRenderedPageBreak/>
              <w:t>Comprehensive roadmap for financial advice reform</w:t>
            </w:r>
          </w:p>
        </w:tc>
      </w:tr>
      <w:tr w:rsidR="00A34D8B" w:rsidRPr="00952603" w14:paraId="6FA924C7" w14:textId="77777777" w:rsidTr="00CA4E8C">
        <w:tc>
          <w:tcPr>
            <w:tcW w:w="9016" w:type="dxa"/>
            <w:tcBorders>
              <w:bottom w:val="single" w:sz="4" w:space="0" w:color="BFBFBF" w:themeColor="background1" w:themeShade="BF"/>
            </w:tcBorders>
          </w:tcPr>
          <w:p w14:paraId="786584E9" w14:textId="211040B8" w:rsidR="00BB43F1" w:rsidRDefault="00020738" w:rsidP="00D019D9">
            <w:pPr>
              <w:pStyle w:val="Bullet"/>
              <w:numPr>
                <w:ilvl w:val="0"/>
                <w:numId w:val="0"/>
              </w:numPr>
              <w:spacing w:after="120" w:line="240" w:lineRule="auto"/>
              <w:rPr>
                <w:rFonts w:ascii="Calibri Light" w:hAnsi="Calibri Light" w:cs="Calibri Light"/>
              </w:rPr>
            </w:pPr>
            <w:r>
              <w:rPr>
                <w:rFonts w:ascii="Calibri Light" w:hAnsi="Calibri Light" w:cs="Calibri Light"/>
                <w:b/>
                <w:bCs/>
              </w:rPr>
              <w:t>A new class of financial adviser</w:t>
            </w:r>
          </w:p>
          <w:p w14:paraId="5B627BE2" w14:textId="20718382" w:rsidR="00020738" w:rsidRDefault="00020738" w:rsidP="00020738">
            <w:pPr>
              <w:pStyle w:val="Bullet"/>
              <w:numPr>
                <w:ilvl w:val="0"/>
                <w:numId w:val="0"/>
              </w:numPr>
              <w:spacing w:after="120"/>
              <w:rPr>
                <w:rFonts w:ascii="Calibri Light" w:hAnsi="Calibri Light" w:cs="Calibri Light"/>
              </w:rPr>
            </w:pPr>
            <w:r w:rsidRPr="00E51341">
              <w:rPr>
                <w:rFonts w:ascii="Calibri Light" w:hAnsi="Calibri Light" w:cs="Calibri Light"/>
              </w:rPr>
              <w:t>The Government will introduce a new class of financial advice provider</w:t>
            </w:r>
            <w:r>
              <w:rPr>
                <w:rFonts w:ascii="Calibri Light" w:hAnsi="Calibri Light" w:cs="Calibri Light"/>
              </w:rPr>
              <w:t xml:space="preserve"> to</w:t>
            </w:r>
            <w:r w:rsidRPr="00E51341">
              <w:rPr>
                <w:rFonts w:ascii="Calibri Light" w:hAnsi="Calibri Light" w:cs="Calibri Light"/>
              </w:rPr>
              <w:t xml:space="preserve"> </w:t>
            </w:r>
            <w:r w:rsidRPr="00BD0284">
              <w:rPr>
                <w:rFonts w:ascii="Calibri Light" w:hAnsi="Calibri Light" w:cs="Calibri Light"/>
              </w:rPr>
              <w:t>support an increase in the availability and affordability of simple personal advice</w:t>
            </w:r>
            <w:r w:rsidR="009F4C0B">
              <w:rPr>
                <w:rFonts w:ascii="Calibri Light" w:hAnsi="Calibri Light" w:cs="Calibri Light"/>
              </w:rPr>
              <w:t>.</w:t>
            </w:r>
          </w:p>
          <w:p w14:paraId="394BDF9E" w14:textId="3DCED583" w:rsidR="00A72BE7" w:rsidRDefault="00F85AF6" w:rsidP="00020738">
            <w:pPr>
              <w:pStyle w:val="Bullet"/>
              <w:numPr>
                <w:ilvl w:val="0"/>
                <w:numId w:val="6"/>
              </w:numPr>
              <w:spacing w:after="120"/>
              <w:rPr>
                <w:rFonts w:ascii="Calibri Light" w:hAnsi="Calibri Light" w:cs="Calibri Light"/>
              </w:rPr>
            </w:pPr>
            <w:r>
              <w:rPr>
                <w:rFonts w:ascii="Calibri Light" w:hAnsi="Calibri Light" w:cs="Calibri Light"/>
              </w:rPr>
              <w:t>As recommended by the Quality of Advice Review, t</w:t>
            </w:r>
            <w:r w:rsidR="00E91A0F">
              <w:rPr>
                <w:rFonts w:ascii="Calibri Light" w:hAnsi="Calibri Light" w:cs="Calibri Light"/>
              </w:rPr>
              <w:t xml:space="preserve">his new class of adviser will not be able to </w:t>
            </w:r>
            <w:r w:rsidR="0085194E" w:rsidRPr="0085194E">
              <w:rPr>
                <w:rFonts w:ascii="Calibri Light" w:hAnsi="Calibri Light" w:cs="Calibri Light"/>
              </w:rPr>
              <w:t>charge a fee or receive a commission relating to the personal advice they provide.</w:t>
            </w:r>
          </w:p>
          <w:p w14:paraId="3D479B25" w14:textId="6E78F221" w:rsidR="00020738" w:rsidRDefault="00F85AF6" w:rsidP="00020738">
            <w:pPr>
              <w:pStyle w:val="Bullet"/>
              <w:numPr>
                <w:ilvl w:val="0"/>
                <w:numId w:val="6"/>
              </w:numPr>
              <w:spacing w:after="120"/>
              <w:rPr>
                <w:rFonts w:ascii="Calibri Light" w:hAnsi="Calibri Light" w:cs="Calibri Light"/>
              </w:rPr>
            </w:pPr>
            <w:r>
              <w:rPr>
                <w:rFonts w:ascii="Calibri Light" w:hAnsi="Calibri Light" w:cs="Calibri Light"/>
              </w:rPr>
              <w:t>However, t</w:t>
            </w:r>
            <w:r w:rsidR="00020738" w:rsidRPr="00E20B29">
              <w:rPr>
                <w:rFonts w:ascii="Calibri Light" w:hAnsi="Calibri Light" w:cs="Calibri Light"/>
              </w:rPr>
              <w:t>h</w:t>
            </w:r>
            <w:r w:rsidR="00020738">
              <w:rPr>
                <w:rFonts w:ascii="Calibri Light" w:hAnsi="Calibri Light" w:cs="Calibri Light"/>
              </w:rPr>
              <w:t>e</w:t>
            </w:r>
            <w:r w:rsidR="00020738" w:rsidRPr="00E20B29">
              <w:rPr>
                <w:rFonts w:ascii="Calibri Light" w:hAnsi="Calibri Light" w:cs="Calibri Light"/>
              </w:rPr>
              <w:t xml:space="preserve"> new class of financial advi</w:t>
            </w:r>
            <w:r w:rsidR="00020738">
              <w:rPr>
                <w:rFonts w:ascii="Calibri Light" w:hAnsi="Calibri Light" w:cs="Calibri Light"/>
              </w:rPr>
              <w:t>ce provider</w:t>
            </w:r>
            <w:r w:rsidR="00020738" w:rsidRPr="00E20B29">
              <w:rPr>
                <w:rFonts w:ascii="Calibri Light" w:hAnsi="Calibri Light" w:cs="Calibri Light"/>
              </w:rPr>
              <w:t xml:space="preserve"> </w:t>
            </w:r>
            <w:r w:rsidR="00020738" w:rsidRPr="00E20B29" w:rsidDel="00CC049F">
              <w:rPr>
                <w:rFonts w:ascii="Calibri Light" w:hAnsi="Calibri Light" w:cs="Calibri Light"/>
              </w:rPr>
              <w:t>will be</w:t>
            </w:r>
            <w:r w:rsidR="00CC049F">
              <w:rPr>
                <w:rFonts w:ascii="Calibri Light" w:hAnsi="Calibri Light" w:cs="Calibri Light"/>
              </w:rPr>
              <w:t xml:space="preserve"> required to meet additional standards that were not recommended by the Review. This includes being</w:t>
            </w:r>
            <w:r w:rsidR="00020738" w:rsidRPr="00E20B29">
              <w:rPr>
                <w:rFonts w:ascii="Calibri Light" w:hAnsi="Calibri Light" w:cs="Calibri Light"/>
              </w:rPr>
              <w:t xml:space="preserve"> subject to the modernised best interest</w:t>
            </w:r>
            <w:r w:rsidR="00F32256">
              <w:rPr>
                <w:rFonts w:ascii="Calibri Light" w:hAnsi="Calibri Light" w:cs="Calibri Light"/>
              </w:rPr>
              <w:t>s</w:t>
            </w:r>
            <w:r w:rsidR="00020738" w:rsidRPr="00E20B29">
              <w:rPr>
                <w:rFonts w:ascii="Calibri Light" w:hAnsi="Calibri Light" w:cs="Calibri Light"/>
              </w:rPr>
              <w:t xml:space="preserve"> duty</w:t>
            </w:r>
            <w:r w:rsidR="00020738">
              <w:rPr>
                <w:rFonts w:ascii="Calibri Light" w:hAnsi="Calibri Light" w:cs="Calibri Light"/>
              </w:rPr>
              <w:t xml:space="preserve">, so that all personal advice is provided under a single uniform </w:t>
            </w:r>
            <w:r w:rsidR="00CC049F">
              <w:rPr>
                <w:rFonts w:ascii="Calibri Light" w:hAnsi="Calibri Light" w:cs="Calibri Light"/>
              </w:rPr>
              <w:t xml:space="preserve">quality </w:t>
            </w:r>
            <w:r w:rsidR="00020738">
              <w:rPr>
                <w:rFonts w:ascii="Calibri Light" w:hAnsi="Calibri Light" w:cs="Calibri Light"/>
              </w:rPr>
              <w:t>standard</w:t>
            </w:r>
            <w:r w:rsidR="00020738" w:rsidRPr="00E20B29">
              <w:rPr>
                <w:rFonts w:ascii="Calibri Light" w:hAnsi="Calibri Light" w:cs="Calibri Light"/>
              </w:rPr>
              <w:t xml:space="preserve">. </w:t>
            </w:r>
            <w:r w:rsidR="00CC049F">
              <w:rPr>
                <w:rFonts w:ascii="Calibri Light" w:hAnsi="Calibri Light" w:cs="Calibri Light"/>
              </w:rPr>
              <w:t>This will give consumers confidence in the personal advice they receive, regardless of its source.</w:t>
            </w:r>
          </w:p>
          <w:p w14:paraId="1F9F4D8E" w14:textId="77777777" w:rsidR="00970C5B" w:rsidRDefault="00020738" w:rsidP="00C4479D">
            <w:pPr>
              <w:pStyle w:val="Bullet"/>
              <w:numPr>
                <w:ilvl w:val="0"/>
                <w:numId w:val="6"/>
              </w:numPr>
              <w:spacing w:after="120"/>
              <w:rPr>
                <w:rFonts w:ascii="Calibri Light" w:hAnsi="Calibri Light" w:cs="Calibri Light"/>
              </w:rPr>
            </w:pPr>
            <w:r w:rsidRPr="00E20B29">
              <w:rPr>
                <w:rFonts w:ascii="Calibri Light" w:hAnsi="Calibri Light" w:cs="Calibri Light"/>
              </w:rPr>
              <w:t>Additional guardrails will</w:t>
            </w:r>
            <w:r w:rsidR="007A0C25">
              <w:rPr>
                <w:rFonts w:ascii="Calibri Light" w:hAnsi="Calibri Light" w:cs="Calibri Light"/>
              </w:rPr>
              <w:t xml:space="preserve"> also</w:t>
            </w:r>
            <w:r w:rsidRPr="00E20B29">
              <w:rPr>
                <w:rFonts w:ascii="Calibri Light" w:hAnsi="Calibri Light" w:cs="Calibri Light"/>
              </w:rPr>
              <w:t xml:space="preserve"> be introduced to ensure the</w:t>
            </w:r>
            <w:r>
              <w:rPr>
                <w:rFonts w:ascii="Calibri Light" w:hAnsi="Calibri Light" w:cs="Calibri Light"/>
              </w:rPr>
              <w:t xml:space="preserve">re are robust </w:t>
            </w:r>
            <w:r w:rsidRPr="00E20B29">
              <w:rPr>
                <w:rFonts w:ascii="Calibri Light" w:hAnsi="Calibri Light" w:cs="Calibri Light"/>
              </w:rPr>
              <w:t>consumer protections</w:t>
            </w:r>
            <w:r>
              <w:rPr>
                <w:rFonts w:ascii="Calibri Light" w:hAnsi="Calibri Light" w:cs="Calibri Light"/>
              </w:rPr>
              <w:t xml:space="preserve"> in place for the new class of advice provider</w:t>
            </w:r>
            <w:r w:rsidRPr="00E20B29">
              <w:rPr>
                <w:rFonts w:ascii="Calibri Light" w:hAnsi="Calibri Light" w:cs="Calibri Light"/>
              </w:rPr>
              <w:t xml:space="preserve">, including </w:t>
            </w:r>
            <w:r>
              <w:rPr>
                <w:rFonts w:ascii="Calibri Light" w:hAnsi="Calibri Light" w:cs="Calibri Light"/>
              </w:rPr>
              <w:t xml:space="preserve">additional </w:t>
            </w:r>
            <w:r w:rsidRPr="00E20B29">
              <w:rPr>
                <w:rFonts w:ascii="Calibri Light" w:hAnsi="Calibri Light" w:cs="Calibri Light"/>
              </w:rPr>
              <w:t>obligations on Australian Financial Services Licensees and legislated minimum competency standards for the adviser</w:t>
            </w:r>
            <w:r w:rsidRPr="00C523D2">
              <w:rPr>
                <w:rFonts w:ascii="Calibri Light" w:hAnsi="Calibri Light" w:cs="Calibri Light"/>
              </w:rPr>
              <w:t xml:space="preserve">. </w:t>
            </w:r>
          </w:p>
          <w:p w14:paraId="19998027" w14:textId="519015C0" w:rsidR="00B55A64" w:rsidRPr="00C523D2" w:rsidRDefault="00020738" w:rsidP="00C4479D">
            <w:pPr>
              <w:pStyle w:val="Bullet"/>
              <w:numPr>
                <w:ilvl w:val="0"/>
                <w:numId w:val="6"/>
              </w:numPr>
              <w:spacing w:after="120"/>
              <w:rPr>
                <w:rFonts w:ascii="Calibri Light" w:hAnsi="Calibri Light" w:cs="Calibri Light"/>
              </w:rPr>
            </w:pPr>
            <w:r w:rsidRPr="00C523D2">
              <w:rPr>
                <w:rFonts w:ascii="Calibri Light" w:hAnsi="Calibri Light" w:cs="Calibri Light"/>
              </w:rPr>
              <w:t>In all cases licensees will be wholly responsible for the advice provided by this new type of financial advice provider.</w:t>
            </w:r>
          </w:p>
          <w:p w14:paraId="37BA5B5E" w14:textId="3C8B614E" w:rsidR="00A96F6E" w:rsidRDefault="00F51AB4" w:rsidP="00391FB5">
            <w:pPr>
              <w:pStyle w:val="Bullet"/>
              <w:numPr>
                <w:ilvl w:val="0"/>
                <w:numId w:val="0"/>
              </w:numPr>
              <w:spacing w:after="120" w:line="240" w:lineRule="auto"/>
              <w:rPr>
                <w:rFonts w:ascii="Calibri Light" w:hAnsi="Calibri Light" w:cs="Calibri Light"/>
              </w:rPr>
            </w:pPr>
            <w:r>
              <w:rPr>
                <w:rFonts w:ascii="Calibri Light" w:hAnsi="Calibri Light" w:cs="Calibri Light"/>
              </w:rPr>
              <w:t>(Responds to recommendation 3 of the Quality of Advice Review)</w:t>
            </w:r>
          </w:p>
          <w:p w14:paraId="70B3D536" w14:textId="77777777" w:rsidR="00391FB5" w:rsidRPr="005A0C6D" w:rsidRDefault="00391FB5" w:rsidP="00391FB5">
            <w:pPr>
              <w:pStyle w:val="Bullet"/>
              <w:numPr>
                <w:ilvl w:val="0"/>
                <w:numId w:val="0"/>
              </w:numPr>
              <w:spacing w:after="120" w:line="240" w:lineRule="auto"/>
              <w:rPr>
                <w:rFonts w:ascii="Calibri Light" w:hAnsi="Calibri Light" w:cs="Calibri Light"/>
              </w:rPr>
            </w:pPr>
          </w:p>
          <w:p w14:paraId="32C058CE" w14:textId="6EF056D4" w:rsidR="00BB43F1" w:rsidRDefault="00020738" w:rsidP="00020738">
            <w:pPr>
              <w:pStyle w:val="Bullet"/>
              <w:numPr>
                <w:ilvl w:val="0"/>
                <w:numId w:val="0"/>
              </w:numPr>
              <w:spacing w:before="120" w:after="120" w:line="240" w:lineRule="auto"/>
              <w:rPr>
                <w:rFonts w:ascii="Calibri Light" w:hAnsi="Calibri Light" w:cs="Calibri Light"/>
              </w:rPr>
            </w:pPr>
            <w:r>
              <w:rPr>
                <w:rFonts w:ascii="Calibri Light" w:hAnsi="Calibri Light" w:cs="Calibri Light"/>
                <w:b/>
                <w:bCs/>
              </w:rPr>
              <w:t>Expanding superannuation advice</w:t>
            </w:r>
          </w:p>
          <w:p w14:paraId="67F7C7FD" w14:textId="77777777" w:rsidR="00020738" w:rsidRDefault="00020738" w:rsidP="00020738">
            <w:pPr>
              <w:pStyle w:val="Bullet"/>
              <w:numPr>
                <w:ilvl w:val="0"/>
                <w:numId w:val="0"/>
              </w:numPr>
              <w:spacing w:before="120" w:after="120" w:line="240" w:lineRule="auto"/>
              <w:rPr>
                <w:rFonts w:ascii="Calibri Light" w:hAnsi="Calibri Light" w:cs="Calibri Light"/>
              </w:rPr>
            </w:pPr>
            <w:r>
              <w:rPr>
                <w:rFonts w:ascii="Calibri Light" w:hAnsi="Calibri Light" w:cs="Calibri Light"/>
              </w:rPr>
              <w:t>The Government will introduce a comprehensive framework for superannuation advice by:</w:t>
            </w:r>
          </w:p>
          <w:p w14:paraId="27C02E85" w14:textId="5D8D0609" w:rsidR="00020738" w:rsidRPr="003407F7" w:rsidRDefault="00020738" w:rsidP="003407F7">
            <w:pPr>
              <w:pStyle w:val="Bullet"/>
              <w:numPr>
                <w:ilvl w:val="0"/>
                <w:numId w:val="6"/>
              </w:numPr>
              <w:spacing w:after="120" w:line="240" w:lineRule="auto"/>
              <w:rPr>
                <w:rFonts w:ascii="Calibri Light" w:hAnsi="Calibri Light" w:cs="Calibri Light"/>
              </w:rPr>
            </w:pPr>
            <w:r>
              <w:rPr>
                <w:rFonts w:ascii="Calibri Light" w:hAnsi="Calibri Light" w:cs="Calibri Light"/>
              </w:rPr>
              <w:t>L</w:t>
            </w:r>
            <w:r w:rsidRPr="008E727E">
              <w:rPr>
                <w:rFonts w:ascii="Calibri Light" w:hAnsi="Calibri Light" w:cs="Calibri Light"/>
              </w:rPr>
              <w:t>egislat</w:t>
            </w:r>
            <w:r>
              <w:rPr>
                <w:rFonts w:ascii="Calibri Light" w:hAnsi="Calibri Light" w:cs="Calibri Light"/>
              </w:rPr>
              <w:t>ing</w:t>
            </w:r>
            <w:r w:rsidRPr="008E727E">
              <w:rPr>
                <w:rFonts w:ascii="Calibri Light" w:hAnsi="Calibri Light" w:cs="Calibri Light"/>
              </w:rPr>
              <w:t xml:space="preserve"> consistent rules on what advice topics can be paid for via superannuation. The </w:t>
            </w:r>
            <w:r>
              <w:rPr>
                <w:rFonts w:ascii="Calibri Light" w:hAnsi="Calibri Light" w:cs="Calibri Light"/>
              </w:rPr>
              <w:t xml:space="preserve">same list </w:t>
            </w:r>
            <w:r w:rsidR="003407F7">
              <w:rPr>
                <w:rFonts w:ascii="Calibri Light" w:hAnsi="Calibri Light" w:cs="Calibri Light"/>
              </w:rPr>
              <w:t>o</w:t>
            </w:r>
            <w:r w:rsidRPr="003407F7">
              <w:rPr>
                <w:rFonts w:ascii="Calibri Light" w:hAnsi="Calibri Light" w:cs="Calibri Light"/>
              </w:rPr>
              <w:t xml:space="preserve">f advice topics will apply to collectively charged advice, and advice that is charged direct to the individual member’s superannuation account.  </w:t>
            </w:r>
          </w:p>
          <w:p w14:paraId="311D9A10" w14:textId="00CBAB56" w:rsidR="00020738" w:rsidRPr="008E727E" w:rsidRDefault="00020738" w:rsidP="000C7C8B">
            <w:pPr>
              <w:pStyle w:val="Bullet"/>
              <w:numPr>
                <w:ilvl w:val="0"/>
                <w:numId w:val="6"/>
              </w:numPr>
              <w:spacing w:after="120" w:line="240" w:lineRule="auto"/>
              <w:rPr>
                <w:rFonts w:ascii="Calibri Light" w:hAnsi="Calibri Light" w:cs="Calibri Light"/>
              </w:rPr>
            </w:pPr>
            <w:r>
              <w:rPr>
                <w:rFonts w:ascii="Calibri Light" w:hAnsi="Calibri Light" w:cs="Calibri Light"/>
              </w:rPr>
              <w:t>Allowing superannuation funds to consider a</w:t>
            </w:r>
            <w:r w:rsidR="007C0A14">
              <w:rPr>
                <w:rFonts w:ascii="Calibri Light" w:hAnsi="Calibri Light" w:cs="Calibri Light"/>
              </w:rPr>
              <w:t xml:space="preserve"> broader range of</w:t>
            </w:r>
            <w:r>
              <w:rPr>
                <w:rFonts w:ascii="Calibri Light" w:hAnsi="Calibri Light" w:cs="Calibri Light"/>
              </w:rPr>
              <w:t xml:space="preserve"> </w:t>
            </w:r>
            <w:r w:rsidR="001909CF">
              <w:rPr>
                <w:rFonts w:ascii="Calibri Light" w:hAnsi="Calibri Light" w:cs="Calibri Light"/>
              </w:rPr>
              <w:t xml:space="preserve">a </w:t>
            </w:r>
            <w:r>
              <w:rPr>
                <w:rFonts w:ascii="Calibri Light" w:hAnsi="Calibri Light" w:cs="Calibri Light"/>
              </w:rPr>
              <w:t>member’s personal and household circumstances such as debt, spouse’s income, or age pension eligibility.</w:t>
            </w:r>
          </w:p>
          <w:p w14:paraId="3F71D68C" w14:textId="18DA44F5" w:rsidR="003D3E92" w:rsidRPr="003D3E92" w:rsidRDefault="007C0A14" w:rsidP="00496B54">
            <w:pPr>
              <w:pStyle w:val="Bullet"/>
              <w:numPr>
                <w:ilvl w:val="0"/>
                <w:numId w:val="6"/>
              </w:numPr>
              <w:spacing w:after="120"/>
              <w:rPr>
                <w:rFonts w:ascii="Calibri Light" w:hAnsi="Calibri Light" w:cs="Calibri Light"/>
              </w:rPr>
            </w:pPr>
            <w:r>
              <w:rPr>
                <w:rFonts w:ascii="Calibri Light" w:hAnsi="Calibri Light" w:cs="Calibri Light"/>
              </w:rPr>
              <w:t>S</w:t>
            </w:r>
            <w:r w:rsidR="00020738">
              <w:rPr>
                <w:rFonts w:ascii="Calibri Light" w:hAnsi="Calibri Light" w:cs="Calibri Light"/>
              </w:rPr>
              <w:t>upporting increased</w:t>
            </w:r>
            <w:r w:rsidR="00020738" w:rsidRPr="00BE777A">
              <w:rPr>
                <w:rFonts w:ascii="Calibri Light" w:hAnsi="Calibri Light" w:cs="Calibri Light"/>
              </w:rPr>
              <w:t xml:space="preserve"> member engagement at key decision points in the retirement income journey</w:t>
            </w:r>
            <w:r w:rsidR="00020738">
              <w:rPr>
                <w:rFonts w:ascii="Calibri Light" w:hAnsi="Calibri Light" w:cs="Calibri Light"/>
              </w:rPr>
              <w:t xml:space="preserve"> by</w:t>
            </w:r>
            <w:r w:rsidR="00020738" w:rsidRPr="00BE777A">
              <w:rPr>
                <w:rFonts w:ascii="Calibri Light" w:hAnsi="Calibri Light" w:cs="Calibri Light"/>
              </w:rPr>
              <w:t xml:space="preserve"> provid</w:t>
            </w:r>
            <w:r w:rsidR="00020738">
              <w:rPr>
                <w:rFonts w:ascii="Calibri Light" w:hAnsi="Calibri Light" w:cs="Calibri Light"/>
              </w:rPr>
              <w:t>ing superannuation</w:t>
            </w:r>
            <w:r w:rsidR="00020738" w:rsidRPr="00BE777A">
              <w:rPr>
                <w:rFonts w:ascii="Calibri Light" w:hAnsi="Calibri Light" w:cs="Calibri Light"/>
              </w:rPr>
              <w:t xml:space="preserve"> funds with legal certainty to provide members with personalised ‘nudges’</w:t>
            </w:r>
            <w:r w:rsidR="00913DBE">
              <w:rPr>
                <w:rFonts w:ascii="Calibri Light" w:hAnsi="Calibri Light" w:cs="Calibri Light"/>
              </w:rPr>
              <w:t xml:space="preserve">, </w:t>
            </w:r>
            <w:r w:rsidR="00DD4800" w:rsidRPr="00921A07">
              <w:rPr>
                <w:rFonts w:ascii="Calibri Light" w:hAnsi="Calibri Light" w:cs="Calibri Light"/>
              </w:rPr>
              <w:t>such as</w:t>
            </w:r>
            <w:r w:rsidR="00A41CF8" w:rsidRPr="00921A07">
              <w:rPr>
                <w:rFonts w:ascii="Calibri Light" w:hAnsi="Calibri Light" w:cs="Calibri Light"/>
              </w:rPr>
              <w:t xml:space="preserve"> prompting </w:t>
            </w:r>
            <w:r w:rsidR="006922B2" w:rsidRPr="00921A07">
              <w:rPr>
                <w:rFonts w:ascii="Calibri Light" w:hAnsi="Calibri Light" w:cs="Calibri Light"/>
              </w:rPr>
              <w:t xml:space="preserve">members approaching retirement </w:t>
            </w:r>
            <w:r w:rsidR="00A41CF8" w:rsidRPr="00921A07">
              <w:rPr>
                <w:rFonts w:ascii="Calibri Light" w:hAnsi="Calibri Light" w:cs="Calibri Light"/>
              </w:rPr>
              <w:t xml:space="preserve">to consider </w:t>
            </w:r>
            <w:r w:rsidR="00DE0654" w:rsidRPr="00921A07">
              <w:rPr>
                <w:rFonts w:ascii="Calibri Light" w:hAnsi="Calibri Light" w:cs="Calibri Light"/>
              </w:rPr>
              <w:t xml:space="preserve">options for </w:t>
            </w:r>
            <w:r w:rsidR="00FE60B9" w:rsidRPr="00921A07">
              <w:rPr>
                <w:rFonts w:ascii="Calibri Light" w:hAnsi="Calibri Light" w:cs="Calibri Light"/>
              </w:rPr>
              <w:t>how they may wish to drawdown on their super</w:t>
            </w:r>
            <w:r w:rsidR="00A41CF8" w:rsidRPr="00921A07">
              <w:rPr>
                <w:rFonts w:ascii="Calibri Light" w:hAnsi="Calibri Light" w:cs="Calibri Light"/>
              </w:rPr>
              <w:t>.</w:t>
            </w:r>
            <w:r w:rsidR="00DD4800">
              <w:rPr>
                <w:rFonts w:ascii="Calibri Light" w:hAnsi="Calibri Light" w:cs="Calibri Light"/>
              </w:rPr>
              <w:t xml:space="preserve"> </w:t>
            </w:r>
          </w:p>
          <w:p w14:paraId="27CFF2FA" w14:textId="5086B537" w:rsidR="00AD3F4D" w:rsidRPr="008600A4" w:rsidRDefault="00F51AB4" w:rsidP="008600A4">
            <w:pPr>
              <w:pStyle w:val="Bullet"/>
              <w:numPr>
                <w:ilvl w:val="0"/>
                <w:numId w:val="0"/>
              </w:numPr>
              <w:spacing w:before="120" w:after="240" w:line="240" w:lineRule="auto"/>
              <w:rPr>
                <w:rFonts w:ascii="Calibri Light" w:hAnsi="Calibri Light" w:cs="Calibri Light"/>
              </w:rPr>
            </w:pPr>
            <w:r>
              <w:rPr>
                <w:rFonts w:ascii="Calibri Light" w:hAnsi="Calibri Light" w:cs="Calibri Light"/>
              </w:rPr>
              <w:t>(Responds to recommendation 6 of the Quality of Advice Review)</w:t>
            </w:r>
          </w:p>
        </w:tc>
      </w:tr>
    </w:tbl>
    <w:p w14:paraId="6A290AEA" w14:textId="77777777" w:rsidR="00300B3A" w:rsidRDefault="00300B3A">
      <w:pPr>
        <w:rPr>
          <w:b/>
        </w:rPr>
      </w:pPr>
    </w:p>
    <w:p w14:paraId="1C6F5A26" w14:textId="77777777" w:rsidR="008600A4" w:rsidRDefault="008600A4">
      <w:pPr>
        <w:rPr>
          <w:b/>
        </w:rPr>
      </w:pPr>
    </w:p>
    <w:p w14:paraId="4BD80A9D" w14:textId="77777777" w:rsidR="008600A4" w:rsidRDefault="008600A4">
      <w:pPr>
        <w:rPr>
          <w:b/>
        </w:rPr>
      </w:pPr>
    </w:p>
    <w:p w14:paraId="7453805A" w14:textId="77777777" w:rsidR="000C7FED" w:rsidRDefault="000C7FED">
      <w:pPr>
        <w:rPr>
          <w:b/>
        </w:rPr>
      </w:pPr>
    </w:p>
    <w:tbl>
      <w:tblPr>
        <w:tblStyle w:val="TableGridLight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9016"/>
      </w:tblGrid>
      <w:tr w:rsidR="008600A4" w:rsidRPr="00952603" w14:paraId="7311E9CF" w14:textId="77777777" w:rsidTr="00D97165">
        <w:trPr>
          <w:trHeight w:val="174"/>
        </w:trPr>
        <w:tc>
          <w:tcPr>
            <w:tcW w:w="9016" w:type="dxa"/>
            <w:shd w:val="clear" w:color="auto" w:fill="E7E6E6" w:themeFill="background2"/>
          </w:tcPr>
          <w:p w14:paraId="11D6A8AF" w14:textId="77777777" w:rsidR="008600A4" w:rsidRPr="00051923" w:rsidRDefault="008600A4" w:rsidP="00D97165">
            <w:pPr>
              <w:pStyle w:val="Tableheading"/>
              <w:rPr>
                <w:highlight w:val="yellow"/>
              </w:rPr>
            </w:pPr>
            <w:r w:rsidRPr="001E322E">
              <w:lastRenderedPageBreak/>
              <w:t xml:space="preserve">Comprehensive roadmap for financial advice reform </w:t>
            </w:r>
          </w:p>
        </w:tc>
      </w:tr>
      <w:tr w:rsidR="008600A4" w:rsidRPr="00952603" w14:paraId="3AE7E4CA" w14:textId="77777777" w:rsidTr="00D97165">
        <w:tc>
          <w:tcPr>
            <w:tcW w:w="9016" w:type="dxa"/>
          </w:tcPr>
          <w:p w14:paraId="07B71F39" w14:textId="77777777" w:rsidR="008600A4" w:rsidRDefault="008600A4" w:rsidP="008600A4">
            <w:pPr>
              <w:pStyle w:val="Bullet"/>
              <w:numPr>
                <w:ilvl w:val="0"/>
                <w:numId w:val="0"/>
              </w:numPr>
              <w:spacing w:after="120" w:line="240" w:lineRule="auto"/>
              <w:rPr>
                <w:rFonts w:ascii="Calibri Light" w:hAnsi="Calibri Light" w:cs="Calibri Light"/>
                <w:b/>
                <w:bCs/>
              </w:rPr>
            </w:pPr>
            <w:r>
              <w:rPr>
                <w:rFonts w:ascii="Calibri Light" w:hAnsi="Calibri Light" w:cs="Calibri Light"/>
                <w:b/>
                <w:bCs/>
              </w:rPr>
              <w:t>A principles-based advice record.</w:t>
            </w:r>
          </w:p>
          <w:p w14:paraId="17357D5D" w14:textId="77777777" w:rsidR="008600A4" w:rsidRPr="000B1ED4" w:rsidRDefault="008600A4" w:rsidP="008600A4">
            <w:pPr>
              <w:pStyle w:val="Bullet"/>
              <w:numPr>
                <w:ilvl w:val="0"/>
                <w:numId w:val="0"/>
              </w:numPr>
              <w:spacing w:after="120" w:line="240" w:lineRule="auto"/>
              <w:rPr>
                <w:rFonts w:ascii="Calibri Light" w:hAnsi="Calibri Light" w:cs="Calibri Light"/>
              </w:rPr>
            </w:pPr>
            <w:r w:rsidRPr="000B1ED4">
              <w:rPr>
                <w:rFonts w:ascii="Calibri Light" w:hAnsi="Calibri Light" w:cs="Calibri Light"/>
              </w:rPr>
              <w:t xml:space="preserve">Statements of Advice </w:t>
            </w:r>
            <w:r>
              <w:rPr>
                <w:rFonts w:ascii="Calibri Light" w:hAnsi="Calibri Light" w:cs="Calibri Light"/>
              </w:rPr>
              <w:t xml:space="preserve">will be replaced with a more fit-for-purpose, principles-based, advice record which must address </w:t>
            </w:r>
            <w:r w:rsidRPr="000B1ED4">
              <w:rPr>
                <w:rFonts w:ascii="Calibri Light" w:hAnsi="Calibri Light" w:cs="Calibri Light"/>
              </w:rPr>
              <w:t>the following four principles:</w:t>
            </w:r>
          </w:p>
          <w:p w14:paraId="0FDC7156" w14:textId="77777777" w:rsidR="008600A4" w:rsidRPr="000B1ED4" w:rsidRDefault="008600A4" w:rsidP="008600A4">
            <w:pPr>
              <w:pStyle w:val="Bullet"/>
              <w:numPr>
                <w:ilvl w:val="1"/>
                <w:numId w:val="6"/>
              </w:numPr>
              <w:spacing w:after="120" w:line="240" w:lineRule="auto"/>
              <w:rPr>
                <w:rFonts w:ascii="Calibri Light" w:hAnsi="Calibri Light" w:cs="Calibri Light"/>
              </w:rPr>
            </w:pPr>
            <w:r w:rsidRPr="000B1ED4">
              <w:rPr>
                <w:rFonts w:ascii="Calibri Light" w:hAnsi="Calibri Light" w:cs="Calibri Light"/>
              </w:rPr>
              <w:t xml:space="preserve">subject matter/scope; </w:t>
            </w:r>
          </w:p>
          <w:p w14:paraId="7A12AAE0" w14:textId="77777777" w:rsidR="008600A4" w:rsidRPr="000B1ED4" w:rsidRDefault="008600A4" w:rsidP="008600A4">
            <w:pPr>
              <w:pStyle w:val="Bullet"/>
              <w:numPr>
                <w:ilvl w:val="1"/>
                <w:numId w:val="6"/>
              </w:numPr>
              <w:spacing w:after="120" w:line="240" w:lineRule="auto"/>
              <w:rPr>
                <w:rFonts w:ascii="Calibri Light" w:hAnsi="Calibri Light" w:cs="Calibri Light"/>
              </w:rPr>
            </w:pPr>
            <w:r w:rsidRPr="000B1ED4">
              <w:rPr>
                <w:rFonts w:ascii="Calibri Light" w:hAnsi="Calibri Light" w:cs="Calibri Light"/>
              </w:rPr>
              <w:t xml:space="preserve">the advice; </w:t>
            </w:r>
          </w:p>
          <w:p w14:paraId="39325141" w14:textId="77777777" w:rsidR="008600A4" w:rsidRDefault="008600A4" w:rsidP="008600A4">
            <w:pPr>
              <w:pStyle w:val="Bullet"/>
              <w:numPr>
                <w:ilvl w:val="1"/>
                <w:numId w:val="6"/>
              </w:numPr>
              <w:spacing w:after="120" w:line="240" w:lineRule="auto"/>
              <w:rPr>
                <w:rFonts w:ascii="Calibri Light" w:hAnsi="Calibri Light" w:cs="Calibri Light"/>
              </w:rPr>
            </w:pPr>
            <w:r w:rsidRPr="000B1ED4">
              <w:rPr>
                <w:rFonts w:ascii="Calibri Light" w:hAnsi="Calibri Light" w:cs="Calibri Light"/>
              </w:rPr>
              <w:t>reasons for the advice</w:t>
            </w:r>
            <w:r>
              <w:rPr>
                <w:rFonts w:ascii="Calibri Light" w:hAnsi="Calibri Light" w:cs="Calibri Light"/>
              </w:rPr>
              <w:t>;</w:t>
            </w:r>
            <w:r w:rsidRPr="000B1ED4">
              <w:rPr>
                <w:rFonts w:ascii="Calibri Light" w:hAnsi="Calibri Light" w:cs="Calibri Light"/>
              </w:rPr>
              <w:t xml:space="preserve"> and</w:t>
            </w:r>
            <w:r>
              <w:rPr>
                <w:rFonts w:ascii="Calibri Light" w:hAnsi="Calibri Light" w:cs="Calibri Light"/>
              </w:rPr>
              <w:t>,</w:t>
            </w:r>
          </w:p>
          <w:p w14:paraId="5A640A72" w14:textId="77777777" w:rsidR="008600A4" w:rsidRPr="0036747E" w:rsidRDefault="008600A4" w:rsidP="008600A4">
            <w:pPr>
              <w:pStyle w:val="Bullet"/>
              <w:numPr>
                <w:ilvl w:val="1"/>
                <w:numId w:val="6"/>
              </w:numPr>
              <w:spacing w:after="120" w:line="240" w:lineRule="auto"/>
              <w:rPr>
                <w:rFonts w:ascii="Calibri Light" w:hAnsi="Calibri Light" w:cs="Calibri Light"/>
              </w:rPr>
            </w:pPr>
            <w:r w:rsidRPr="0036747E">
              <w:rPr>
                <w:rFonts w:ascii="Calibri Light" w:hAnsi="Calibri Light" w:cs="Calibri Light"/>
              </w:rPr>
              <w:t xml:space="preserve">the cost of advice to the client and/or benefits received by the adviser. </w:t>
            </w:r>
          </w:p>
          <w:p w14:paraId="4AF19D77" w14:textId="77777777" w:rsidR="008600A4" w:rsidRPr="00431877" w:rsidRDefault="008600A4" w:rsidP="008600A4">
            <w:pPr>
              <w:pStyle w:val="Bullet"/>
              <w:numPr>
                <w:ilvl w:val="0"/>
                <w:numId w:val="6"/>
              </w:numPr>
              <w:spacing w:after="120" w:line="240" w:lineRule="auto"/>
              <w:rPr>
                <w:rFonts w:ascii="Calibri Light" w:hAnsi="Calibri Light" w:cs="Calibri Light"/>
              </w:rPr>
            </w:pPr>
            <w:r w:rsidRPr="00431877">
              <w:rPr>
                <w:rFonts w:ascii="Calibri Light" w:hAnsi="Calibri Light" w:cs="Calibri Light"/>
              </w:rPr>
              <w:t>The requirement to give the record to the client will be maintained</w:t>
            </w:r>
            <w:r>
              <w:rPr>
                <w:rFonts w:ascii="Calibri Light" w:hAnsi="Calibri Light" w:cs="Calibri Light"/>
              </w:rPr>
              <w:t>.</w:t>
            </w:r>
            <w:r w:rsidRPr="00431877">
              <w:rPr>
                <w:rFonts w:ascii="Calibri Light" w:hAnsi="Calibri Light" w:cs="Calibri Light"/>
              </w:rPr>
              <w:t xml:space="preserve"> </w:t>
            </w:r>
          </w:p>
          <w:p w14:paraId="3232C735" w14:textId="77777777" w:rsidR="008600A4" w:rsidRDefault="008600A4" w:rsidP="008600A4">
            <w:pPr>
              <w:pStyle w:val="Bullet"/>
              <w:numPr>
                <w:ilvl w:val="0"/>
                <w:numId w:val="6"/>
              </w:numPr>
              <w:tabs>
                <w:tab w:val="clear" w:pos="520"/>
              </w:tabs>
              <w:spacing w:after="120" w:line="240" w:lineRule="auto"/>
              <w:ind w:hanging="522"/>
              <w:rPr>
                <w:rFonts w:ascii="Calibri Light" w:hAnsi="Calibri Light" w:cs="Calibri Light"/>
              </w:rPr>
            </w:pPr>
            <w:r>
              <w:rPr>
                <w:rFonts w:ascii="Calibri Light" w:hAnsi="Calibri Light" w:cs="Calibri Light"/>
              </w:rPr>
              <w:t>Adviser record-keeping obligations will be updated to ensure key information that informs the advice is appropriately recorded, without burdening the advice record with information that makes it harder for the client to understand and make an informed decision about the advice.</w:t>
            </w:r>
          </w:p>
          <w:p w14:paraId="61110216" w14:textId="77777777" w:rsidR="008600A4" w:rsidRDefault="008600A4" w:rsidP="008600A4">
            <w:pPr>
              <w:pStyle w:val="Bullet"/>
              <w:numPr>
                <w:ilvl w:val="0"/>
                <w:numId w:val="0"/>
              </w:numPr>
              <w:spacing w:after="120" w:line="240" w:lineRule="auto"/>
              <w:rPr>
                <w:rFonts w:ascii="Calibri Light" w:hAnsi="Calibri Light" w:cs="Calibri Light"/>
              </w:rPr>
            </w:pPr>
            <w:r>
              <w:rPr>
                <w:rFonts w:ascii="Calibri Light" w:hAnsi="Calibri Light" w:cs="Calibri Light"/>
              </w:rPr>
              <w:t>(</w:t>
            </w:r>
            <w:r w:rsidRPr="00310C4A">
              <w:rPr>
                <w:rFonts w:ascii="Calibri Light" w:hAnsi="Calibri Light" w:cs="Calibri Light"/>
              </w:rPr>
              <w:t>Respon</w:t>
            </w:r>
            <w:r>
              <w:rPr>
                <w:rFonts w:ascii="Calibri Light" w:hAnsi="Calibri Light" w:cs="Calibri Light"/>
              </w:rPr>
              <w:t>ds to recommendation 9 of the Quality of Advice Review)</w:t>
            </w:r>
          </w:p>
          <w:p w14:paraId="6489EAEB" w14:textId="77777777" w:rsidR="008600A4" w:rsidRPr="005A0C6D" w:rsidRDefault="008600A4" w:rsidP="00917CC5">
            <w:pPr>
              <w:pStyle w:val="Bullet"/>
              <w:numPr>
                <w:ilvl w:val="0"/>
                <w:numId w:val="0"/>
              </w:numPr>
              <w:spacing w:after="120" w:line="240" w:lineRule="auto"/>
              <w:rPr>
                <w:rFonts w:ascii="Calibri Light" w:hAnsi="Calibri Light" w:cs="Calibri Light"/>
              </w:rPr>
            </w:pPr>
          </w:p>
          <w:p w14:paraId="1A062CEA" w14:textId="77777777" w:rsidR="008600A4" w:rsidRPr="009F299F" w:rsidRDefault="008600A4" w:rsidP="008600A4">
            <w:pPr>
              <w:pStyle w:val="Bullet"/>
              <w:numPr>
                <w:ilvl w:val="0"/>
                <w:numId w:val="0"/>
              </w:numPr>
              <w:spacing w:after="120"/>
              <w:rPr>
                <w:rFonts w:ascii="Calibri Light" w:hAnsi="Calibri Light" w:cs="Calibri Light"/>
              </w:rPr>
            </w:pPr>
            <w:r w:rsidRPr="009F299F">
              <w:rPr>
                <w:rFonts w:ascii="Calibri Light" w:hAnsi="Calibri Light" w:cs="Calibri Light"/>
              </w:rPr>
              <w:t xml:space="preserve">The Financial Planners and Advisers Code of Ethics 2019 will be reviewed following the implementation of the Delivering Better Financial Outcomes package, to ensure that the Code </w:t>
            </w:r>
            <w:r>
              <w:rPr>
                <w:rFonts w:ascii="Calibri Light" w:hAnsi="Calibri Light" w:cs="Calibri Light"/>
              </w:rPr>
              <w:t xml:space="preserve">aligns appropriately with the Government’s reforms to financial advice and </w:t>
            </w:r>
            <w:r w:rsidRPr="009F299F">
              <w:rPr>
                <w:rFonts w:ascii="Calibri Light" w:hAnsi="Calibri Light" w:cs="Calibri Light"/>
              </w:rPr>
              <w:t xml:space="preserve">remains fit-for-purpose as the financial advice industry </w:t>
            </w:r>
            <w:r>
              <w:rPr>
                <w:rFonts w:ascii="Calibri Light" w:hAnsi="Calibri Light" w:cs="Calibri Light"/>
              </w:rPr>
              <w:t>continues to professionalise</w:t>
            </w:r>
            <w:r w:rsidRPr="009F299F">
              <w:rPr>
                <w:rFonts w:ascii="Calibri Light" w:hAnsi="Calibri Light" w:cs="Calibri Light"/>
              </w:rPr>
              <w:t>.</w:t>
            </w:r>
          </w:p>
          <w:p w14:paraId="79F5C3ED" w14:textId="77777777" w:rsidR="008600A4" w:rsidRPr="009F299F" w:rsidRDefault="008600A4" w:rsidP="00917CC5">
            <w:pPr>
              <w:pStyle w:val="Bullet"/>
              <w:numPr>
                <w:ilvl w:val="0"/>
                <w:numId w:val="0"/>
              </w:numPr>
              <w:spacing w:after="120" w:line="240" w:lineRule="auto"/>
              <w:rPr>
                <w:rFonts w:ascii="Calibri Light" w:hAnsi="Calibri Light" w:cs="Calibri Light"/>
              </w:rPr>
            </w:pPr>
          </w:p>
          <w:p w14:paraId="712F33EC" w14:textId="0F8584B9" w:rsidR="008600A4" w:rsidRPr="00063EDF" w:rsidRDefault="008600A4" w:rsidP="008600A4">
            <w:pPr>
              <w:pStyle w:val="Bullet"/>
              <w:numPr>
                <w:ilvl w:val="0"/>
                <w:numId w:val="0"/>
              </w:numPr>
              <w:spacing w:after="120" w:line="240" w:lineRule="auto"/>
              <w:rPr>
                <w:rFonts w:ascii="Calibri Light" w:hAnsi="Calibri Light" w:cs="Calibri Light"/>
              </w:rPr>
            </w:pPr>
            <w:r w:rsidRPr="009F299F">
              <w:rPr>
                <w:rFonts w:ascii="Calibri Light" w:hAnsi="Calibri Light" w:cs="Calibri Light"/>
              </w:rPr>
              <w:t>The Government will not proceed with recommendation</w:t>
            </w:r>
            <w:r>
              <w:rPr>
                <w:rFonts w:ascii="Calibri Light" w:hAnsi="Calibri Light" w:cs="Calibri Light"/>
              </w:rPr>
              <w:t>s</w:t>
            </w:r>
            <w:r w:rsidRPr="009F299F">
              <w:rPr>
                <w:rFonts w:ascii="Calibri Light" w:hAnsi="Calibri Light" w:cs="Calibri Light"/>
              </w:rPr>
              <w:t xml:space="preserve"> 1, 2, 12.1</w:t>
            </w:r>
            <w:r>
              <w:rPr>
                <w:rFonts w:ascii="Calibri Light" w:hAnsi="Calibri Light" w:cs="Calibri Light"/>
              </w:rPr>
              <w:t xml:space="preserve"> and</w:t>
            </w:r>
            <w:r w:rsidRPr="009F299F">
              <w:rPr>
                <w:rFonts w:ascii="Calibri Light" w:hAnsi="Calibri Light" w:cs="Calibri Light"/>
              </w:rPr>
              <w:t xml:space="preserve"> 12.2</w:t>
            </w:r>
            <w:r>
              <w:rPr>
                <w:rFonts w:ascii="Calibri Light" w:hAnsi="Calibri Light" w:cs="Calibri Light"/>
              </w:rPr>
              <w:t xml:space="preserve"> of the Review.</w:t>
            </w:r>
          </w:p>
        </w:tc>
      </w:tr>
    </w:tbl>
    <w:p w14:paraId="06CC2469" w14:textId="77777777" w:rsidR="008600A4" w:rsidRDefault="008600A4">
      <w:pPr>
        <w:rPr>
          <w:b/>
        </w:rPr>
      </w:pPr>
    </w:p>
    <w:p w14:paraId="1E0AA46C" w14:textId="0B8E8E89" w:rsidR="00C64373" w:rsidRDefault="00C64373">
      <w:r>
        <w:rPr>
          <w:b/>
        </w:rPr>
        <w:br w:type="page"/>
      </w:r>
    </w:p>
    <w:tbl>
      <w:tblPr>
        <w:tblStyle w:val="TableGridLight1"/>
        <w:tblpPr w:leftFromText="181" w:rightFromText="181" w:vertAnchor="text" w:horzAnchor="margin" w:tblpY="124"/>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9016"/>
      </w:tblGrid>
      <w:tr w:rsidR="003A2F4F" w:rsidRPr="00952603" w14:paraId="3526AEE0" w14:textId="77777777" w:rsidTr="00C64373">
        <w:trPr>
          <w:cantSplit/>
          <w:trHeight w:val="122"/>
          <w:tblHeader/>
        </w:trPr>
        <w:tc>
          <w:tcPr>
            <w:tcW w:w="9016" w:type="dxa"/>
            <w:shd w:val="clear" w:color="auto" w:fill="E6E6E6"/>
            <w:vAlign w:val="center"/>
          </w:tcPr>
          <w:p w14:paraId="456B0189" w14:textId="77777777" w:rsidR="00F238B7" w:rsidRPr="004F36A1" w:rsidRDefault="007B42C4" w:rsidP="00B55A64">
            <w:pPr>
              <w:pStyle w:val="Tableheading"/>
            </w:pPr>
            <w:r>
              <w:lastRenderedPageBreak/>
              <w:t xml:space="preserve">Measures already progressed </w:t>
            </w:r>
          </w:p>
        </w:tc>
      </w:tr>
      <w:tr w:rsidR="00F238B7" w:rsidRPr="00952603" w14:paraId="4BF2DEEE" w14:textId="77777777" w:rsidTr="00C64373">
        <w:trPr>
          <w:cantSplit/>
        </w:trPr>
        <w:tc>
          <w:tcPr>
            <w:tcW w:w="9016" w:type="dxa"/>
          </w:tcPr>
          <w:p w14:paraId="280F9381" w14:textId="77777777" w:rsidR="00781331" w:rsidRPr="00B548A3" w:rsidRDefault="00292C63" w:rsidP="00B55A64">
            <w:pPr>
              <w:pStyle w:val="Bullet"/>
              <w:numPr>
                <w:ilvl w:val="0"/>
                <w:numId w:val="0"/>
              </w:numPr>
              <w:spacing w:after="120"/>
              <w:ind w:left="-2"/>
              <w:rPr>
                <w:rFonts w:ascii="Calibri Light" w:hAnsi="Calibri Light" w:cs="Calibri Light"/>
              </w:rPr>
            </w:pPr>
            <w:r w:rsidRPr="00B548A3">
              <w:rPr>
                <w:rFonts w:ascii="Calibri Light" w:hAnsi="Calibri Light" w:cs="Calibri Light"/>
              </w:rPr>
              <w:t xml:space="preserve">The Government is progressing draft legislation </w:t>
            </w:r>
            <w:r w:rsidR="00B81B37" w:rsidRPr="00B548A3">
              <w:rPr>
                <w:rFonts w:ascii="Calibri Light" w:hAnsi="Calibri Light" w:cs="Calibri Light"/>
              </w:rPr>
              <w:t>to respond to 11 other Quality of Advice Review recommendations</w:t>
            </w:r>
            <w:r w:rsidR="00306161" w:rsidRPr="00B548A3">
              <w:rPr>
                <w:rFonts w:ascii="Calibri Light" w:hAnsi="Calibri Light" w:cs="Calibri Light"/>
              </w:rPr>
              <w:t>.</w:t>
            </w:r>
          </w:p>
          <w:p w14:paraId="789A8451" w14:textId="77777777" w:rsidR="00306161"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Recommendation 7: clarifying the legal basis for superannuation trustees reimbursing a member’s financial advice fees from their superannuation account, and associated tax consequences;</w:t>
            </w:r>
          </w:p>
          <w:p w14:paraId="5AD30A11" w14:textId="77777777" w:rsidR="00306161"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Recommendation 8: streamlining ongoing fee renewal and consent requirements and removing the requirement to provide a fee disclosure statement;</w:t>
            </w:r>
          </w:p>
          <w:p w14:paraId="6D3604B7" w14:textId="77777777" w:rsidR="00306161"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Recommendation 10: providing more flexibility on how FSG requirements can be met</w:t>
            </w:r>
            <w:r w:rsidR="00FC3737">
              <w:rPr>
                <w:rFonts w:ascii="Calibri Light" w:hAnsi="Calibri Light" w:cs="Calibri Light"/>
              </w:rPr>
              <w:t>.</w:t>
            </w:r>
          </w:p>
          <w:p w14:paraId="4C5FD8D1" w14:textId="77777777" w:rsidR="00FB6D72"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Recommendations 13.1 and 13.3: clarifying that monetary or non-monetary benefits given by a client are not conflicted remuneration along with the removal of consequential exceptions;</w:t>
            </w:r>
          </w:p>
          <w:p w14:paraId="140D98FA" w14:textId="77777777" w:rsidR="00FB6D72"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Recommendation 13.4: removing the exception to conflicted remuneration rules for the issue of financial products where advice has not been provided in the previous 12 months;</w:t>
            </w:r>
          </w:p>
          <w:p w14:paraId="68B27A7F" w14:textId="77777777" w:rsidR="00FB6D72"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Recommendation 13.5: removing the exception to conflicted remuneration rules for agents or employees of Australian Authorised Deposit-Taking Institutions (ADIs); and</w:t>
            </w:r>
          </w:p>
          <w:p w14:paraId="22124583" w14:textId="77777777" w:rsidR="00FB6D72"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Recommendation 13.2: introducing a specific exception to the conflicted remuneration provisions that permits a superannuation fund trustee to pay a fee for personal advice where the client requests the trustee to pay the fee from their superannuation account.</w:t>
            </w:r>
          </w:p>
          <w:p w14:paraId="3201713B" w14:textId="77777777" w:rsidR="00390D9F" w:rsidRPr="00B548A3" w:rsidRDefault="00390D9F" w:rsidP="00B55A64">
            <w:pPr>
              <w:pStyle w:val="Bullet"/>
              <w:numPr>
                <w:ilvl w:val="0"/>
                <w:numId w:val="6"/>
              </w:numPr>
              <w:spacing w:after="120"/>
              <w:ind w:hanging="522"/>
              <w:rPr>
                <w:rFonts w:ascii="Calibri Light" w:hAnsi="Calibri Light" w:cs="Calibri Light"/>
              </w:rPr>
            </w:pPr>
            <w:r w:rsidRPr="00390D9F">
              <w:rPr>
                <w:rFonts w:ascii="Calibri Light" w:hAnsi="Calibri Light" w:cs="Calibri Light"/>
              </w:rPr>
              <w:t xml:space="preserve">Recommendations 13.7 to 13.9: introducing new standardised consent requirements for life risk insurance, general </w:t>
            </w:r>
            <w:r w:rsidR="006F0F02" w:rsidRPr="00390D9F">
              <w:rPr>
                <w:rFonts w:ascii="Calibri Light" w:hAnsi="Calibri Light" w:cs="Calibri Light"/>
              </w:rPr>
              <w:t>insurance,</w:t>
            </w:r>
            <w:r w:rsidRPr="00390D9F">
              <w:rPr>
                <w:rFonts w:ascii="Calibri Light" w:hAnsi="Calibri Light" w:cs="Calibri Light"/>
              </w:rPr>
              <w:t xml:space="preserve"> and consumer credit insurance commissions.</w:t>
            </w:r>
          </w:p>
          <w:p w14:paraId="7C61B893" w14:textId="77777777" w:rsidR="00F238B7" w:rsidRPr="00B308BA" w:rsidRDefault="00AF56BA" w:rsidP="00B55A64">
            <w:pPr>
              <w:pStyle w:val="Bullet"/>
              <w:numPr>
                <w:ilvl w:val="0"/>
                <w:numId w:val="6"/>
              </w:numPr>
              <w:tabs>
                <w:tab w:val="clear" w:pos="520"/>
              </w:tabs>
              <w:spacing w:after="120"/>
              <w:ind w:hanging="522"/>
              <w:rPr>
                <w:rFonts w:ascii="Calibri Light" w:hAnsi="Calibri Light" w:cs="Calibri Light"/>
              </w:rPr>
            </w:pPr>
            <w:r w:rsidRPr="00B548A3">
              <w:rPr>
                <w:rFonts w:ascii="Calibri Light" w:hAnsi="Calibri Light" w:cs="Calibri Light"/>
              </w:rPr>
              <w:t>Recommendations 11</w:t>
            </w:r>
            <w:r w:rsidR="00E87923">
              <w:rPr>
                <w:rFonts w:ascii="Calibri Light" w:hAnsi="Calibri Light" w:cs="Calibri Light"/>
              </w:rPr>
              <w:t xml:space="preserve"> </w:t>
            </w:r>
            <w:r w:rsidR="00C9517E">
              <w:rPr>
                <w:rFonts w:ascii="Calibri Light" w:hAnsi="Calibri Light" w:cs="Calibri Light"/>
              </w:rPr>
              <w:t>is being considered as part of Treasury’s review into Managed Investment Schemes, with</w:t>
            </w:r>
            <w:r w:rsidRPr="00B548A3">
              <w:rPr>
                <w:rFonts w:ascii="Calibri Light" w:hAnsi="Calibri Light" w:cs="Calibri Light"/>
              </w:rPr>
              <w:t xml:space="preserve"> </w:t>
            </w:r>
            <w:r w:rsidR="00C9517E">
              <w:rPr>
                <w:rFonts w:ascii="Calibri Light" w:hAnsi="Calibri Light" w:cs="Calibri Light"/>
              </w:rPr>
              <w:t>Recommendation</w:t>
            </w:r>
            <w:r w:rsidRPr="00B548A3">
              <w:rPr>
                <w:rFonts w:ascii="Calibri Light" w:hAnsi="Calibri Light" w:cs="Calibri Light"/>
              </w:rPr>
              <w:t xml:space="preserve"> 13.6 </w:t>
            </w:r>
            <w:r w:rsidR="00C9517E">
              <w:rPr>
                <w:rFonts w:ascii="Calibri Light" w:hAnsi="Calibri Light" w:cs="Calibri Light"/>
              </w:rPr>
              <w:t>to be considered following that review.</w:t>
            </w:r>
          </w:p>
        </w:tc>
      </w:tr>
    </w:tbl>
    <w:p w14:paraId="4AF5DD4E" w14:textId="77777777" w:rsidR="00CC4447" w:rsidRDefault="00CC4447"/>
    <w:sectPr w:rsidR="00CC4447" w:rsidSect="00A43291">
      <w:headerReference w:type="even" r:id="rId8"/>
      <w:headerReference w:type="default" r:id="rId9"/>
      <w:footerReference w:type="even" r:id="rId10"/>
      <w:footerReference w:type="default" r:id="rId11"/>
      <w:headerReference w:type="first" r:id="rId12"/>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C4F5" w14:textId="77777777" w:rsidR="00D55725" w:rsidRDefault="00D55725" w:rsidP="002D0C85">
      <w:pPr>
        <w:spacing w:after="0" w:line="240" w:lineRule="auto"/>
      </w:pPr>
      <w:r>
        <w:separator/>
      </w:r>
    </w:p>
  </w:endnote>
  <w:endnote w:type="continuationSeparator" w:id="0">
    <w:p w14:paraId="2DB83397" w14:textId="77777777" w:rsidR="00D55725" w:rsidRDefault="00D55725" w:rsidP="002D0C85">
      <w:pPr>
        <w:spacing w:after="0" w:line="240" w:lineRule="auto"/>
      </w:pPr>
      <w:r>
        <w:continuationSeparator/>
      </w:r>
    </w:p>
  </w:endnote>
  <w:endnote w:type="continuationNotice" w:id="1">
    <w:p w14:paraId="2A2909F4" w14:textId="77777777" w:rsidR="00D55725" w:rsidRDefault="00D55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8C42" w14:textId="7096505B" w:rsidR="002D0C85" w:rsidRDefault="00BB7512" w:rsidP="00C33774">
    <w:pPr>
      <w:pStyle w:val="SecurityClassificationFooter"/>
    </w:pPr>
    <w:r>
      <w:fldChar w:fldCharType="begin"/>
    </w:r>
    <w:r>
      <w:instrText xml:space="preserve"> DOCPROPERTY SecurityClassification \* MERGEFORMAT </w:instrText>
    </w:r>
    <w:r>
      <w:fldChar w:fldCharType="separate"/>
    </w:r>
    <w:r w:rsidR="00D7253F">
      <w:t>PROTECTED//CABINET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105425"/>
      <w:docPartObj>
        <w:docPartGallery w:val="Page Numbers (Bottom of Page)"/>
        <w:docPartUnique/>
      </w:docPartObj>
    </w:sdtPr>
    <w:sdtEndPr>
      <w:rPr>
        <w:noProof/>
      </w:rPr>
    </w:sdtEndPr>
    <w:sdtContent>
      <w:p w14:paraId="56705A67" w14:textId="1DC4E5AF" w:rsidR="00E471B9" w:rsidRDefault="00E47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70131" w14:textId="4A526819" w:rsidR="002D0C85" w:rsidRDefault="002D0C85" w:rsidP="00C33774">
    <w:pPr>
      <w:pStyle w:val="SecurityClassific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87DA" w14:textId="77777777" w:rsidR="00D55725" w:rsidRDefault="00D55725" w:rsidP="002D0C85">
      <w:pPr>
        <w:spacing w:after="0" w:line="240" w:lineRule="auto"/>
      </w:pPr>
      <w:r>
        <w:separator/>
      </w:r>
    </w:p>
  </w:footnote>
  <w:footnote w:type="continuationSeparator" w:id="0">
    <w:p w14:paraId="158719A2" w14:textId="77777777" w:rsidR="00D55725" w:rsidRDefault="00D55725" w:rsidP="002D0C85">
      <w:pPr>
        <w:spacing w:after="0" w:line="240" w:lineRule="auto"/>
      </w:pPr>
      <w:r>
        <w:continuationSeparator/>
      </w:r>
    </w:p>
  </w:footnote>
  <w:footnote w:type="continuationNotice" w:id="1">
    <w:p w14:paraId="446D4A2C" w14:textId="77777777" w:rsidR="00D55725" w:rsidRDefault="00D55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7579" w14:textId="2940273B" w:rsidR="002D0C85" w:rsidRDefault="00BB7512" w:rsidP="00C33774">
    <w:pPr>
      <w:pStyle w:val="SecurityClassificationHeader"/>
    </w:pPr>
    <w:r>
      <w:fldChar w:fldCharType="begin"/>
    </w:r>
    <w:r>
      <w:instrText xml:space="preserve"> DOCPROPERTY SecurityClassification \* MERGEFORMAT </w:instrText>
    </w:r>
    <w:r>
      <w:fldChar w:fldCharType="separate"/>
    </w:r>
    <w:r w:rsidR="00D7253F">
      <w:t>PROTECTED//CABINET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59A6" w14:textId="48DA28A3" w:rsidR="001E4AC0" w:rsidRDefault="001E4AC0" w:rsidP="001E4AC0">
    <w:pPr>
      <w:pStyle w:val="Header"/>
      <w:rPr>
        <w:noProof/>
      </w:rPr>
    </w:pPr>
    <w:r>
      <w:rPr>
        <w:noProof/>
      </w:rPr>
      <w:drawing>
        <wp:anchor distT="0" distB="0" distL="114300" distR="114300" simplePos="0" relativeHeight="251672578" behindDoc="1" locked="0" layoutInCell="1" allowOverlap="1" wp14:anchorId="23AE8ADF" wp14:editId="7A125730">
          <wp:simplePos x="0" y="0"/>
          <wp:positionH relativeFrom="page">
            <wp:align>left</wp:align>
          </wp:positionH>
          <wp:positionV relativeFrom="page">
            <wp:posOffset>0</wp:posOffset>
          </wp:positionV>
          <wp:extent cx="7581600" cy="105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058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w16du="http://schemas.microsoft.com/office/word/2023/wordml/word16du"/>
                    </a:ext>
                  </a:extLst>
                </pic:spPr>
              </pic:pic>
            </a:graphicData>
          </a:graphic>
          <wp14:sizeRelH relativeFrom="page">
            <wp14:pctWidth>0</wp14:pctWidth>
          </wp14:sizeRelH>
          <wp14:sizeRelV relativeFrom="page">
            <wp14:pctHeight>0</wp14:pctHeight>
          </wp14:sizeRelV>
        </wp:anchor>
      </w:drawing>
    </w:r>
    <w:r w:rsidR="00BB7512">
      <w:fldChar w:fldCharType="begin"/>
    </w:r>
    <w:r w:rsidR="00BB7512">
      <w:instrText xml:space="preserve"> STYLEREF  "Fact sheet title"  \* MERGEFORMAT </w:instrText>
    </w:r>
    <w:r w:rsidR="00BB7512">
      <w:fldChar w:fldCharType="separate"/>
    </w:r>
    <w:r w:rsidR="00BB7512">
      <w:rPr>
        <w:noProof/>
      </w:rPr>
      <w:t>Delivering Better Financial Outcomes</w:t>
    </w:r>
    <w:r w:rsidR="00BB7512">
      <w:rPr>
        <w:noProof/>
      </w:rPr>
      <w:fldChar w:fldCharType="end"/>
    </w:r>
  </w:p>
  <w:p w14:paraId="253FB882" w14:textId="4163DB52" w:rsidR="002D0C85" w:rsidRDefault="003445B1" w:rsidP="000C7FED">
    <w:pPr>
      <w:pStyle w:val="SecurityClassificationHeader"/>
      <w:jc w:val="left"/>
    </w:pPr>
    <w:r>
      <w:rPr>
        <w:noProof/>
      </w:rPr>
      <w:drawing>
        <wp:anchor distT="0" distB="0" distL="114300" distR="114300" simplePos="0" relativeHeight="251674626" behindDoc="1" locked="0" layoutInCell="1" allowOverlap="1" wp14:anchorId="58BC9520" wp14:editId="55B1E170">
          <wp:simplePos x="0" y="0"/>
          <wp:positionH relativeFrom="page">
            <wp:posOffset>9525</wp:posOffset>
          </wp:positionH>
          <wp:positionV relativeFrom="page">
            <wp:posOffset>9525</wp:posOffset>
          </wp:positionV>
          <wp:extent cx="7581600" cy="1058400"/>
          <wp:effectExtent l="0" t="0" r="0" b="0"/>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058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w16du="http://schemas.microsoft.com/office/word/2023/wordml/word16du"/>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8969" w14:textId="77777777" w:rsidR="009F6701" w:rsidRPr="00952603" w:rsidRDefault="009F6701" w:rsidP="009F6701">
    <w:pPr>
      <w:pStyle w:val="Header"/>
    </w:pPr>
    <w:r>
      <w:rPr>
        <w:noProof/>
      </w:rPr>
      <w:drawing>
        <wp:anchor distT="0" distB="0" distL="114300" distR="114300" simplePos="0" relativeHeight="251676674" behindDoc="1" locked="0" layoutInCell="1" allowOverlap="1" wp14:anchorId="2B6F4AF3" wp14:editId="679B22E4">
          <wp:simplePos x="0" y="0"/>
          <wp:positionH relativeFrom="page">
            <wp:align>center</wp:align>
          </wp:positionH>
          <wp:positionV relativeFrom="page">
            <wp:align>top</wp:align>
          </wp:positionV>
          <wp:extent cx="7567200" cy="1512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5120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w16du="http://schemas.microsoft.com/office/word/2023/wordml/word16du"/>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583"/>
    <w:multiLevelType w:val="multilevel"/>
    <w:tmpl w:val="CAC810F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B849F0"/>
    <w:multiLevelType w:val="multilevel"/>
    <w:tmpl w:val="79B6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C30B7"/>
    <w:multiLevelType w:val="hybridMultilevel"/>
    <w:tmpl w:val="2FAC237E"/>
    <w:lvl w:ilvl="0" w:tplc="A74E1022">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3F944FB5"/>
    <w:multiLevelType w:val="hybridMultilevel"/>
    <w:tmpl w:val="1FB83806"/>
    <w:lvl w:ilvl="0" w:tplc="6EAA0D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A63538"/>
    <w:multiLevelType w:val="hybridMultilevel"/>
    <w:tmpl w:val="4390496A"/>
    <w:lvl w:ilvl="0" w:tplc="F1B080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EB593B"/>
    <w:multiLevelType w:val="multilevel"/>
    <w:tmpl w:val="BD1EAE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D6DFC"/>
    <w:multiLevelType w:val="hybridMultilevel"/>
    <w:tmpl w:val="BF14FEE6"/>
    <w:lvl w:ilvl="0" w:tplc="E8A48F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3017257">
    <w:abstractNumId w:val="4"/>
  </w:num>
  <w:num w:numId="2" w16cid:durableId="88701894">
    <w:abstractNumId w:val="5"/>
  </w:num>
  <w:num w:numId="3" w16cid:durableId="481237105">
    <w:abstractNumId w:val="7"/>
  </w:num>
  <w:num w:numId="4" w16cid:durableId="1408766922">
    <w:abstractNumId w:val="2"/>
  </w:num>
  <w:num w:numId="5" w16cid:durableId="285045519">
    <w:abstractNumId w:val="0"/>
  </w:num>
  <w:num w:numId="6" w16cid:durableId="178881727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4428896">
    <w:abstractNumId w:val="3"/>
  </w:num>
  <w:num w:numId="8" w16cid:durableId="602954363">
    <w:abstractNumId w:val="1"/>
  </w:num>
  <w:num w:numId="9" w16cid:durableId="1268154159">
    <w:abstractNumId w:val="0"/>
  </w:num>
  <w:num w:numId="10" w16cid:durableId="867374090">
    <w:abstractNumId w:val="0"/>
  </w:num>
  <w:num w:numId="11" w16cid:durableId="1431119680">
    <w:abstractNumId w:val="6"/>
  </w:num>
  <w:num w:numId="12" w16cid:durableId="95436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F70592"/>
    <w:rsid w:val="0000220A"/>
    <w:rsid w:val="000030F3"/>
    <w:rsid w:val="00003464"/>
    <w:rsid w:val="000048CA"/>
    <w:rsid w:val="0000579F"/>
    <w:rsid w:val="00006978"/>
    <w:rsid w:val="000124B8"/>
    <w:rsid w:val="000127CA"/>
    <w:rsid w:val="000136A7"/>
    <w:rsid w:val="00013FA1"/>
    <w:rsid w:val="00014346"/>
    <w:rsid w:val="00016D80"/>
    <w:rsid w:val="00016F0D"/>
    <w:rsid w:val="00017680"/>
    <w:rsid w:val="00017BD3"/>
    <w:rsid w:val="00017CC5"/>
    <w:rsid w:val="0002012F"/>
    <w:rsid w:val="00020738"/>
    <w:rsid w:val="00021A1C"/>
    <w:rsid w:val="00022530"/>
    <w:rsid w:val="00023D8F"/>
    <w:rsid w:val="00024E51"/>
    <w:rsid w:val="000274A3"/>
    <w:rsid w:val="000306DE"/>
    <w:rsid w:val="0003218E"/>
    <w:rsid w:val="000324A9"/>
    <w:rsid w:val="00033E51"/>
    <w:rsid w:val="0003484E"/>
    <w:rsid w:val="0003632D"/>
    <w:rsid w:val="0003797E"/>
    <w:rsid w:val="000403EE"/>
    <w:rsid w:val="000406C9"/>
    <w:rsid w:val="00040E86"/>
    <w:rsid w:val="000415AE"/>
    <w:rsid w:val="000417F9"/>
    <w:rsid w:val="000428C7"/>
    <w:rsid w:val="000428DD"/>
    <w:rsid w:val="00043460"/>
    <w:rsid w:val="0004382D"/>
    <w:rsid w:val="00044CA0"/>
    <w:rsid w:val="00045194"/>
    <w:rsid w:val="00045968"/>
    <w:rsid w:val="00045AA0"/>
    <w:rsid w:val="000466DE"/>
    <w:rsid w:val="00046F73"/>
    <w:rsid w:val="00047D39"/>
    <w:rsid w:val="00051546"/>
    <w:rsid w:val="00051923"/>
    <w:rsid w:val="00052C53"/>
    <w:rsid w:val="000545EE"/>
    <w:rsid w:val="0005479F"/>
    <w:rsid w:val="00054EDD"/>
    <w:rsid w:val="00056418"/>
    <w:rsid w:val="00057CD5"/>
    <w:rsid w:val="00060B79"/>
    <w:rsid w:val="00063EDF"/>
    <w:rsid w:val="000640C0"/>
    <w:rsid w:val="000653C6"/>
    <w:rsid w:val="0006751B"/>
    <w:rsid w:val="00070334"/>
    <w:rsid w:val="0007154B"/>
    <w:rsid w:val="00072306"/>
    <w:rsid w:val="0007279D"/>
    <w:rsid w:val="000729E1"/>
    <w:rsid w:val="00073247"/>
    <w:rsid w:val="000741F2"/>
    <w:rsid w:val="000753FF"/>
    <w:rsid w:val="00077252"/>
    <w:rsid w:val="00081091"/>
    <w:rsid w:val="000816F1"/>
    <w:rsid w:val="00082326"/>
    <w:rsid w:val="00082601"/>
    <w:rsid w:val="00084411"/>
    <w:rsid w:val="00087463"/>
    <w:rsid w:val="00090FC6"/>
    <w:rsid w:val="00091933"/>
    <w:rsid w:val="00091A0F"/>
    <w:rsid w:val="00094483"/>
    <w:rsid w:val="00094C93"/>
    <w:rsid w:val="00095314"/>
    <w:rsid w:val="00096A78"/>
    <w:rsid w:val="00097C59"/>
    <w:rsid w:val="000A036D"/>
    <w:rsid w:val="000A0508"/>
    <w:rsid w:val="000A0A56"/>
    <w:rsid w:val="000A0F5A"/>
    <w:rsid w:val="000A47E0"/>
    <w:rsid w:val="000A64E0"/>
    <w:rsid w:val="000A6ABF"/>
    <w:rsid w:val="000A6E95"/>
    <w:rsid w:val="000A71B7"/>
    <w:rsid w:val="000A7431"/>
    <w:rsid w:val="000B10A7"/>
    <w:rsid w:val="000B1A2A"/>
    <w:rsid w:val="000B1ED4"/>
    <w:rsid w:val="000B4F6D"/>
    <w:rsid w:val="000B5ADE"/>
    <w:rsid w:val="000B5E9C"/>
    <w:rsid w:val="000C2332"/>
    <w:rsid w:val="000C2E01"/>
    <w:rsid w:val="000C31A4"/>
    <w:rsid w:val="000C7C8B"/>
    <w:rsid w:val="000C7FED"/>
    <w:rsid w:val="000D0E97"/>
    <w:rsid w:val="000D3CD5"/>
    <w:rsid w:val="000D42BB"/>
    <w:rsid w:val="000D4C11"/>
    <w:rsid w:val="000D57E2"/>
    <w:rsid w:val="000D7096"/>
    <w:rsid w:val="000D7562"/>
    <w:rsid w:val="000D77BE"/>
    <w:rsid w:val="000D7A6D"/>
    <w:rsid w:val="000E0190"/>
    <w:rsid w:val="000E0371"/>
    <w:rsid w:val="000E0801"/>
    <w:rsid w:val="000E11DA"/>
    <w:rsid w:val="000E1D01"/>
    <w:rsid w:val="000E2151"/>
    <w:rsid w:val="000E3F86"/>
    <w:rsid w:val="000E3FE4"/>
    <w:rsid w:val="000E521D"/>
    <w:rsid w:val="000E657D"/>
    <w:rsid w:val="000E69F2"/>
    <w:rsid w:val="000E6BEA"/>
    <w:rsid w:val="000F051C"/>
    <w:rsid w:val="000F1663"/>
    <w:rsid w:val="000F338E"/>
    <w:rsid w:val="000F3FA6"/>
    <w:rsid w:val="000F53A0"/>
    <w:rsid w:val="000F61F3"/>
    <w:rsid w:val="000F7A20"/>
    <w:rsid w:val="00100436"/>
    <w:rsid w:val="001004B6"/>
    <w:rsid w:val="0010151C"/>
    <w:rsid w:val="00104014"/>
    <w:rsid w:val="00105249"/>
    <w:rsid w:val="00106A90"/>
    <w:rsid w:val="00110DB0"/>
    <w:rsid w:val="0011150D"/>
    <w:rsid w:val="00114275"/>
    <w:rsid w:val="0011543B"/>
    <w:rsid w:val="00116F7A"/>
    <w:rsid w:val="00117E90"/>
    <w:rsid w:val="001203D7"/>
    <w:rsid w:val="001223F0"/>
    <w:rsid w:val="00122964"/>
    <w:rsid w:val="00124D42"/>
    <w:rsid w:val="0012625F"/>
    <w:rsid w:val="00126440"/>
    <w:rsid w:val="001275A7"/>
    <w:rsid w:val="001277E4"/>
    <w:rsid w:val="001279FA"/>
    <w:rsid w:val="00130FF2"/>
    <w:rsid w:val="00131A97"/>
    <w:rsid w:val="00132662"/>
    <w:rsid w:val="00132B01"/>
    <w:rsid w:val="00133845"/>
    <w:rsid w:val="00133DDB"/>
    <w:rsid w:val="0013663D"/>
    <w:rsid w:val="00136815"/>
    <w:rsid w:val="00136AEC"/>
    <w:rsid w:val="00142745"/>
    <w:rsid w:val="00144C38"/>
    <w:rsid w:val="00145859"/>
    <w:rsid w:val="0014588A"/>
    <w:rsid w:val="0015116E"/>
    <w:rsid w:val="00151983"/>
    <w:rsid w:val="001525C7"/>
    <w:rsid w:val="00156BF7"/>
    <w:rsid w:val="00156EB8"/>
    <w:rsid w:val="00160763"/>
    <w:rsid w:val="00162699"/>
    <w:rsid w:val="0016303B"/>
    <w:rsid w:val="0016443B"/>
    <w:rsid w:val="001659A0"/>
    <w:rsid w:val="00165D04"/>
    <w:rsid w:val="001665A6"/>
    <w:rsid w:val="00166648"/>
    <w:rsid w:val="00167DBE"/>
    <w:rsid w:val="0017168A"/>
    <w:rsid w:val="00171D26"/>
    <w:rsid w:val="001738FA"/>
    <w:rsid w:val="0017402B"/>
    <w:rsid w:val="001752F1"/>
    <w:rsid w:val="00175E1E"/>
    <w:rsid w:val="0017647C"/>
    <w:rsid w:val="00176E28"/>
    <w:rsid w:val="00177143"/>
    <w:rsid w:val="001771B9"/>
    <w:rsid w:val="00177B21"/>
    <w:rsid w:val="001804F1"/>
    <w:rsid w:val="00180B95"/>
    <w:rsid w:val="00181CB3"/>
    <w:rsid w:val="00183372"/>
    <w:rsid w:val="001909CF"/>
    <w:rsid w:val="00191652"/>
    <w:rsid w:val="00195C7A"/>
    <w:rsid w:val="001A0821"/>
    <w:rsid w:val="001A4795"/>
    <w:rsid w:val="001A479A"/>
    <w:rsid w:val="001A58E5"/>
    <w:rsid w:val="001A65A4"/>
    <w:rsid w:val="001A7D78"/>
    <w:rsid w:val="001B0BF3"/>
    <w:rsid w:val="001B13BC"/>
    <w:rsid w:val="001B3D21"/>
    <w:rsid w:val="001B552D"/>
    <w:rsid w:val="001B6A93"/>
    <w:rsid w:val="001B7BF4"/>
    <w:rsid w:val="001C004C"/>
    <w:rsid w:val="001C0B78"/>
    <w:rsid w:val="001C517A"/>
    <w:rsid w:val="001C6CD4"/>
    <w:rsid w:val="001D0A5E"/>
    <w:rsid w:val="001D1E55"/>
    <w:rsid w:val="001D2100"/>
    <w:rsid w:val="001D3123"/>
    <w:rsid w:val="001D60CE"/>
    <w:rsid w:val="001D6B60"/>
    <w:rsid w:val="001D73DD"/>
    <w:rsid w:val="001E03AD"/>
    <w:rsid w:val="001E122D"/>
    <w:rsid w:val="001E147A"/>
    <w:rsid w:val="001E322E"/>
    <w:rsid w:val="001E48A3"/>
    <w:rsid w:val="001E4AC0"/>
    <w:rsid w:val="001E7618"/>
    <w:rsid w:val="001F01C4"/>
    <w:rsid w:val="001F095F"/>
    <w:rsid w:val="001F0C04"/>
    <w:rsid w:val="001F1034"/>
    <w:rsid w:val="001F16B7"/>
    <w:rsid w:val="001F2017"/>
    <w:rsid w:val="001F2100"/>
    <w:rsid w:val="001F2A18"/>
    <w:rsid w:val="0020240F"/>
    <w:rsid w:val="0020689A"/>
    <w:rsid w:val="00207297"/>
    <w:rsid w:val="0021009E"/>
    <w:rsid w:val="00210C49"/>
    <w:rsid w:val="00212500"/>
    <w:rsid w:val="0021558A"/>
    <w:rsid w:val="00215FF0"/>
    <w:rsid w:val="00217752"/>
    <w:rsid w:val="00221D1E"/>
    <w:rsid w:val="00223A1F"/>
    <w:rsid w:val="00224125"/>
    <w:rsid w:val="00225125"/>
    <w:rsid w:val="00225378"/>
    <w:rsid w:val="0022751E"/>
    <w:rsid w:val="00232A56"/>
    <w:rsid w:val="00233497"/>
    <w:rsid w:val="0023355F"/>
    <w:rsid w:val="00234508"/>
    <w:rsid w:val="00235436"/>
    <w:rsid w:val="00235784"/>
    <w:rsid w:val="0023665E"/>
    <w:rsid w:val="002377C4"/>
    <w:rsid w:val="002405DA"/>
    <w:rsid w:val="002419CB"/>
    <w:rsid w:val="002422A3"/>
    <w:rsid w:val="00242D77"/>
    <w:rsid w:val="00243748"/>
    <w:rsid w:val="00244344"/>
    <w:rsid w:val="002448AF"/>
    <w:rsid w:val="00244904"/>
    <w:rsid w:val="002471C8"/>
    <w:rsid w:val="00250441"/>
    <w:rsid w:val="002509C1"/>
    <w:rsid w:val="002519A6"/>
    <w:rsid w:val="0025324A"/>
    <w:rsid w:val="00253674"/>
    <w:rsid w:val="00253E5B"/>
    <w:rsid w:val="00254BBE"/>
    <w:rsid w:val="00255B23"/>
    <w:rsid w:val="00256369"/>
    <w:rsid w:val="00256444"/>
    <w:rsid w:val="00256B62"/>
    <w:rsid w:val="00256B87"/>
    <w:rsid w:val="0025795A"/>
    <w:rsid w:val="00260DA6"/>
    <w:rsid w:val="002613E6"/>
    <w:rsid w:val="002619EB"/>
    <w:rsid w:val="0026540B"/>
    <w:rsid w:val="00265B3E"/>
    <w:rsid w:val="00265CF9"/>
    <w:rsid w:val="00265D1C"/>
    <w:rsid w:val="00265FA2"/>
    <w:rsid w:val="00266100"/>
    <w:rsid w:val="00266656"/>
    <w:rsid w:val="002670B2"/>
    <w:rsid w:val="00271D2E"/>
    <w:rsid w:val="00274760"/>
    <w:rsid w:val="00274EEE"/>
    <w:rsid w:val="00277097"/>
    <w:rsid w:val="0028059D"/>
    <w:rsid w:val="00281093"/>
    <w:rsid w:val="00283164"/>
    <w:rsid w:val="0028733E"/>
    <w:rsid w:val="00292571"/>
    <w:rsid w:val="00292C63"/>
    <w:rsid w:val="00293D64"/>
    <w:rsid w:val="00295175"/>
    <w:rsid w:val="0029599B"/>
    <w:rsid w:val="0029774E"/>
    <w:rsid w:val="002A0FC6"/>
    <w:rsid w:val="002A2275"/>
    <w:rsid w:val="002A24F4"/>
    <w:rsid w:val="002A2CE4"/>
    <w:rsid w:val="002A6C65"/>
    <w:rsid w:val="002A7F8F"/>
    <w:rsid w:val="002B008C"/>
    <w:rsid w:val="002B06FB"/>
    <w:rsid w:val="002B0AE1"/>
    <w:rsid w:val="002B1C98"/>
    <w:rsid w:val="002B262B"/>
    <w:rsid w:val="002B2E87"/>
    <w:rsid w:val="002B4D7C"/>
    <w:rsid w:val="002B4DED"/>
    <w:rsid w:val="002B61EE"/>
    <w:rsid w:val="002B629B"/>
    <w:rsid w:val="002C1380"/>
    <w:rsid w:val="002C18C8"/>
    <w:rsid w:val="002C5612"/>
    <w:rsid w:val="002C5B82"/>
    <w:rsid w:val="002C5CC9"/>
    <w:rsid w:val="002C76F4"/>
    <w:rsid w:val="002C7E74"/>
    <w:rsid w:val="002D0BC3"/>
    <w:rsid w:val="002D0C85"/>
    <w:rsid w:val="002D1450"/>
    <w:rsid w:val="002D2D95"/>
    <w:rsid w:val="002D30D8"/>
    <w:rsid w:val="002D3C98"/>
    <w:rsid w:val="002D4939"/>
    <w:rsid w:val="002D4F07"/>
    <w:rsid w:val="002D6136"/>
    <w:rsid w:val="002D7A9F"/>
    <w:rsid w:val="002E18C2"/>
    <w:rsid w:val="002E2EE4"/>
    <w:rsid w:val="002E40F8"/>
    <w:rsid w:val="002E5417"/>
    <w:rsid w:val="002E6789"/>
    <w:rsid w:val="002E7D1D"/>
    <w:rsid w:val="002F030B"/>
    <w:rsid w:val="002F08EF"/>
    <w:rsid w:val="002F1378"/>
    <w:rsid w:val="002F2776"/>
    <w:rsid w:val="002F2F8E"/>
    <w:rsid w:val="002F3664"/>
    <w:rsid w:val="002F3CB9"/>
    <w:rsid w:val="002F42BA"/>
    <w:rsid w:val="002F54DD"/>
    <w:rsid w:val="002F7134"/>
    <w:rsid w:val="002F7F51"/>
    <w:rsid w:val="00300B3A"/>
    <w:rsid w:val="003026EE"/>
    <w:rsid w:val="003035A7"/>
    <w:rsid w:val="0030402B"/>
    <w:rsid w:val="0030494D"/>
    <w:rsid w:val="00304DEE"/>
    <w:rsid w:val="00304F2E"/>
    <w:rsid w:val="00305A70"/>
    <w:rsid w:val="00305E1F"/>
    <w:rsid w:val="00306161"/>
    <w:rsid w:val="003066B9"/>
    <w:rsid w:val="00307681"/>
    <w:rsid w:val="00310C4A"/>
    <w:rsid w:val="00311361"/>
    <w:rsid w:val="0031221C"/>
    <w:rsid w:val="00312F84"/>
    <w:rsid w:val="0031354D"/>
    <w:rsid w:val="003143A8"/>
    <w:rsid w:val="003150A9"/>
    <w:rsid w:val="00317410"/>
    <w:rsid w:val="003174BD"/>
    <w:rsid w:val="00317E48"/>
    <w:rsid w:val="003231E1"/>
    <w:rsid w:val="003240C5"/>
    <w:rsid w:val="003253C3"/>
    <w:rsid w:val="00325F53"/>
    <w:rsid w:val="00325F55"/>
    <w:rsid w:val="003269B5"/>
    <w:rsid w:val="00327A3C"/>
    <w:rsid w:val="003323A8"/>
    <w:rsid w:val="00332A50"/>
    <w:rsid w:val="003363CF"/>
    <w:rsid w:val="00336F61"/>
    <w:rsid w:val="00340187"/>
    <w:rsid w:val="003407F7"/>
    <w:rsid w:val="00340DD7"/>
    <w:rsid w:val="003410EC"/>
    <w:rsid w:val="003432B8"/>
    <w:rsid w:val="003434FC"/>
    <w:rsid w:val="00344205"/>
    <w:rsid w:val="003445B1"/>
    <w:rsid w:val="00345AE3"/>
    <w:rsid w:val="0034666B"/>
    <w:rsid w:val="00347287"/>
    <w:rsid w:val="003506FD"/>
    <w:rsid w:val="00352E6A"/>
    <w:rsid w:val="00357378"/>
    <w:rsid w:val="003578BF"/>
    <w:rsid w:val="00362DD3"/>
    <w:rsid w:val="00362FC2"/>
    <w:rsid w:val="00367089"/>
    <w:rsid w:val="003673D8"/>
    <w:rsid w:val="0036747E"/>
    <w:rsid w:val="0037196D"/>
    <w:rsid w:val="00371AB8"/>
    <w:rsid w:val="00372488"/>
    <w:rsid w:val="003725F6"/>
    <w:rsid w:val="003732ED"/>
    <w:rsid w:val="0037479E"/>
    <w:rsid w:val="00375546"/>
    <w:rsid w:val="00375935"/>
    <w:rsid w:val="00376AF7"/>
    <w:rsid w:val="00377B7F"/>
    <w:rsid w:val="0038120D"/>
    <w:rsid w:val="00381227"/>
    <w:rsid w:val="00381B06"/>
    <w:rsid w:val="00384083"/>
    <w:rsid w:val="003841FF"/>
    <w:rsid w:val="003867FE"/>
    <w:rsid w:val="003875AD"/>
    <w:rsid w:val="0038770A"/>
    <w:rsid w:val="00390211"/>
    <w:rsid w:val="00390D9F"/>
    <w:rsid w:val="00391FB5"/>
    <w:rsid w:val="003929EE"/>
    <w:rsid w:val="00393400"/>
    <w:rsid w:val="00394FBC"/>
    <w:rsid w:val="003951C0"/>
    <w:rsid w:val="0039603B"/>
    <w:rsid w:val="003A0B0F"/>
    <w:rsid w:val="003A13B6"/>
    <w:rsid w:val="003A1673"/>
    <w:rsid w:val="003A1D7C"/>
    <w:rsid w:val="003A26F9"/>
    <w:rsid w:val="003A2F4F"/>
    <w:rsid w:val="003A44E3"/>
    <w:rsid w:val="003A639B"/>
    <w:rsid w:val="003A70E8"/>
    <w:rsid w:val="003B018D"/>
    <w:rsid w:val="003B03B6"/>
    <w:rsid w:val="003B0908"/>
    <w:rsid w:val="003B1868"/>
    <w:rsid w:val="003B1B38"/>
    <w:rsid w:val="003B2082"/>
    <w:rsid w:val="003B444D"/>
    <w:rsid w:val="003B5D73"/>
    <w:rsid w:val="003B6529"/>
    <w:rsid w:val="003B7181"/>
    <w:rsid w:val="003B71AA"/>
    <w:rsid w:val="003C12C0"/>
    <w:rsid w:val="003C18D5"/>
    <w:rsid w:val="003C1BB9"/>
    <w:rsid w:val="003C3060"/>
    <w:rsid w:val="003C355E"/>
    <w:rsid w:val="003C369C"/>
    <w:rsid w:val="003C5820"/>
    <w:rsid w:val="003C6269"/>
    <w:rsid w:val="003C78F9"/>
    <w:rsid w:val="003D053F"/>
    <w:rsid w:val="003D18C7"/>
    <w:rsid w:val="003D3E92"/>
    <w:rsid w:val="003D4090"/>
    <w:rsid w:val="003D5F8F"/>
    <w:rsid w:val="003D64F6"/>
    <w:rsid w:val="003E1BEB"/>
    <w:rsid w:val="003E3BA4"/>
    <w:rsid w:val="003E7359"/>
    <w:rsid w:val="003E7A0B"/>
    <w:rsid w:val="003E7F92"/>
    <w:rsid w:val="003F01DF"/>
    <w:rsid w:val="003F1836"/>
    <w:rsid w:val="003F4481"/>
    <w:rsid w:val="003F4E67"/>
    <w:rsid w:val="0040188A"/>
    <w:rsid w:val="00403414"/>
    <w:rsid w:val="00404FE9"/>
    <w:rsid w:val="0040505C"/>
    <w:rsid w:val="004052F0"/>
    <w:rsid w:val="0040594D"/>
    <w:rsid w:val="00410106"/>
    <w:rsid w:val="00412B52"/>
    <w:rsid w:val="0041316D"/>
    <w:rsid w:val="004143FF"/>
    <w:rsid w:val="00414737"/>
    <w:rsid w:val="004165B9"/>
    <w:rsid w:val="00417BEF"/>
    <w:rsid w:val="00420197"/>
    <w:rsid w:val="0042111D"/>
    <w:rsid w:val="00422C2F"/>
    <w:rsid w:val="004240A0"/>
    <w:rsid w:val="004244EF"/>
    <w:rsid w:val="004261A2"/>
    <w:rsid w:val="00427D60"/>
    <w:rsid w:val="00430B8A"/>
    <w:rsid w:val="00430D65"/>
    <w:rsid w:val="00431877"/>
    <w:rsid w:val="0043204A"/>
    <w:rsid w:val="004321C9"/>
    <w:rsid w:val="00432B54"/>
    <w:rsid w:val="00432CE0"/>
    <w:rsid w:val="00434555"/>
    <w:rsid w:val="00434CA6"/>
    <w:rsid w:val="00440AD9"/>
    <w:rsid w:val="0044194A"/>
    <w:rsid w:val="004430CC"/>
    <w:rsid w:val="004437F4"/>
    <w:rsid w:val="004450E2"/>
    <w:rsid w:val="0044519A"/>
    <w:rsid w:val="004451A2"/>
    <w:rsid w:val="00445245"/>
    <w:rsid w:val="00447658"/>
    <w:rsid w:val="00447A66"/>
    <w:rsid w:val="00450D18"/>
    <w:rsid w:val="00451F16"/>
    <w:rsid w:val="0045298A"/>
    <w:rsid w:val="004534B2"/>
    <w:rsid w:val="00453F56"/>
    <w:rsid w:val="00461EF1"/>
    <w:rsid w:val="004621E9"/>
    <w:rsid w:val="00463737"/>
    <w:rsid w:val="00464B05"/>
    <w:rsid w:val="00467022"/>
    <w:rsid w:val="00467B58"/>
    <w:rsid w:val="00470FC5"/>
    <w:rsid w:val="00474D0B"/>
    <w:rsid w:val="004751FE"/>
    <w:rsid w:val="00475892"/>
    <w:rsid w:val="004761BF"/>
    <w:rsid w:val="00476335"/>
    <w:rsid w:val="00476B42"/>
    <w:rsid w:val="00476FA8"/>
    <w:rsid w:val="00477BEC"/>
    <w:rsid w:val="00477CC6"/>
    <w:rsid w:val="004814A5"/>
    <w:rsid w:val="00481C7A"/>
    <w:rsid w:val="004837ED"/>
    <w:rsid w:val="00484349"/>
    <w:rsid w:val="0048448A"/>
    <w:rsid w:val="00485494"/>
    <w:rsid w:val="00485637"/>
    <w:rsid w:val="00485C47"/>
    <w:rsid w:val="0049068A"/>
    <w:rsid w:val="00490E02"/>
    <w:rsid w:val="00492620"/>
    <w:rsid w:val="00494F40"/>
    <w:rsid w:val="004952A4"/>
    <w:rsid w:val="00496B54"/>
    <w:rsid w:val="00497127"/>
    <w:rsid w:val="004A1524"/>
    <w:rsid w:val="004A152E"/>
    <w:rsid w:val="004A395A"/>
    <w:rsid w:val="004A5739"/>
    <w:rsid w:val="004A7562"/>
    <w:rsid w:val="004B1276"/>
    <w:rsid w:val="004B228C"/>
    <w:rsid w:val="004B232E"/>
    <w:rsid w:val="004B29D2"/>
    <w:rsid w:val="004B378B"/>
    <w:rsid w:val="004B3F7F"/>
    <w:rsid w:val="004B461F"/>
    <w:rsid w:val="004B4DDA"/>
    <w:rsid w:val="004B51DE"/>
    <w:rsid w:val="004B5A9B"/>
    <w:rsid w:val="004B5B16"/>
    <w:rsid w:val="004C00CA"/>
    <w:rsid w:val="004C03C5"/>
    <w:rsid w:val="004C0B10"/>
    <w:rsid w:val="004C0F0E"/>
    <w:rsid w:val="004C160C"/>
    <w:rsid w:val="004C26C8"/>
    <w:rsid w:val="004C3CE5"/>
    <w:rsid w:val="004C5BE2"/>
    <w:rsid w:val="004C7432"/>
    <w:rsid w:val="004C7EB3"/>
    <w:rsid w:val="004C7F79"/>
    <w:rsid w:val="004D064F"/>
    <w:rsid w:val="004D23C6"/>
    <w:rsid w:val="004D2AD6"/>
    <w:rsid w:val="004D3687"/>
    <w:rsid w:val="004D5567"/>
    <w:rsid w:val="004D557E"/>
    <w:rsid w:val="004E0459"/>
    <w:rsid w:val="004E04CC"/>
    <w:rsid w:val="004E0645"/>
    <w:rsid w:val="004E131F"/>
    <w:rsid w:val="004E27CB"/>
    <w:rsid w:val="004E3EC8"/>
    <w:rsid w:val="004E4DDC"/>
    <w:rsid w:val="004E6129"/>
    <w:rsid w:val="004E65CE"/>
    <w:rsid w:val="004E7528"/>
    <w:rsid w:val="004F04D8"/>
    <w:rsid w:val="004F0626"/>
    <w:rsid w:val="004F1968"/>
    <w:rsid w:val="004F222E"/>
    <w:rsid w:val="004F254D"/>
    <w:rsid w:val="004F3554"/>
    <w:rsid w:val="004F5F50"/>
    <w:rsid w:val="004F6457"/>
    <w:rsid w:val="004F6E09"/>
    <w:rsid w:val="004F74CA"/>
    <w:rsid w:val="00500DB5"/>
    <w:rsid w:val="005021E2"/>
    <w:rsid w:val="005022C6"/>
    <w:rsid w:val="00505E11"/>
    <w:rsid w:val="00506B37"/>
    <w:rsid w:val="00507C60"/>
    <w:rsid w:val="00511097"/>
    <w:rsid w:val="0051157E"/>
    <w:rsid w:val="005127B8"/>
    <w:rsid w:val="00512D4F"/>
    <w:rsid w:val="005134E9"/>
    <w:rsid w:val="00513C58"/>
    <w:rsid w:val="00516904"/>
    <w:rsid w:val="00517E08"/>
    <w:rsid w:val="00520335"/>
    <w:rsid w:val="00521973"/>
    <w:rsid w:val="0052282C"/>
    <w:rsid w:val="00525519"/>
    <w:rsid w:val="0052587B"/>
    <w:rsid w:val="00530C3F"/>
    <w:rsid w:val="00531B35"/>
    <w:rsid w:val="005344A9"/>
    <w:rsid w:val="00534D59"/>
    <w:rsid w:val="0053541F"/>
    <w:rsid w:val="005365C4"/>
    <w:rsid w:val="0053790A"/>
    <w:rsid w:val="00540072"/>
    <w:rsid w:val="005416F3"/>
    <w:rsid w:val="00543F8B"/>
    <w:rsid w:val="005448B9"/>
    <w:rsid w:val="00544E91"/>
    <w:rsid w:val="0054548F"/>
    <w:rsid w:val="0054627E"/>
    <w:rsid w:val="005464AE"/>
    <w:rsid w:val="00551267"/>
    <w:rsid w:val="0055203A"/>
    <w:rsid w:val="00552C89"/>
    <w:rsid w:val="00553B74"/>
    <w:rsid w:val="00553DFD"/>
    <w:rsid w:val="00554837"/>
    <w:rsid w:val="0055618E"/>
    <w:rsid w:val="00561500"/>
    <w:rsid w:val="005619E7"/>
    <w:rsid w:val="00562491"/>
    <w:rsid w:val="00562AF6"/>
    <w:rsid w:val="00562FA6"/>
    <w:rsid w:val="005632A5"/>
    <w:rsid w:val="0056369E"/>
    <w:rsid w:val="00564975"/>
    <w:rsid w:val="00566AEE"/>
    <w:rsid w:val="00567020"/>
    <w:rsid w:val="00570A10"/>
    <w:rsid w:val="005741E4"/>
    <w:rsid w:val="00574D18"/>
    <w:rsid w:val="005759B5"/>
    <w:rsid w:val="00580645"/>
    <w:rsid w:val="0058168A"/>
    <w:rsid w:val="00582C07"/>
    <w:rsid w:val="005833DD"/>
    <w:rsid w:val="00584355"/>
    <w:rsid w:val="0058579A"/>
    <w:rsid w:val="00586D58"/>
    <w:rsid w:val="00590565"/>
    <w:rsid w:val="0059451D"/>
    <w:rsid w:val="00594C83"/>
    <w:rsid w:val="0059509E"/>
    <w:rsid w:val="00595F59"/>
    <w:rsid w:val="0059605A"/>
    <w:rsid w:val="005964C3"/>
    <w:rsid w:val="005A0723"/>
    <w:rsid w:val="005A09CF"/>
    <w:rsid w:val="005A0C6D"/>
    <w:rsid w:val="005A1815"/>
    <w:rsid w:val="005A276B"/>
    <w:rsid w:val="005A36B2"/>
    <w:rsid w:val="005A375C"/>
    <w:rsid w:val="005A5C62"/>
    <w:rsid w:val="005A6699"/>
    <w:rsid w:val="005B386D"/>
    <w:rsid w:val="005B70C8"/>
    <w:rsid w:val="005C028F"/>
    <w:rsid w:val="005C291B"/>
    <w:rsid w:val="005C30BA"/>
    <w:rsid w:val="005C5940"/>
    <w:rsid w:val="005C7224"/>
    <w:rsid w:val="005D0263"/>
    <w:rsid w:val="005D0679"/>
    <w:rsid w:val="005D149A"/>
    <w:rsid w:val="005D1BA8"/>
    <w:rsid w:val="005D1F4C"/>
    <w:rsid w:val="005D36D5"/>
    <w:rsid w:val="005D4AC1"/>
    <w:rsid w:val="005D4AF6"/>
    <w:rsid w:val="005D50D9"/>
    <w:rsid w:val="005D53BD"/>
    <w:rsid w:val="005D7E5A"/>
    <w:rsid w:val="005E07D4"/>
    <w:rsid w:val="005E0C1E"/>
    <w:rsid w:val="005E2527"/>
    <w:rsid w:val="005E2F27"/>
    <w:rsid w:val="005E4352"/>
    <w:rsid w:val="005E44C2"/>
    <w:rsid w:val="005E4AAA"/>
    <w:rsid w:val="005E4AB4"/>
    <w:rsid w:val="005E6EF3"/>
    <w:rsid w:val="005E749D"/>
    <w:rsid w:val="005E7FFE"/>
    <w:rsid w:val="005F0516"/>
    <w:rsid w:val="005F43CE"/>
    <w:rsid w:val="005F5151"/>
    <w:rsid w:val="005F793C"/>
    <w:rsid w:val="005F7BD2"/>
    <w:rsid w:val="005F7CD9"/>
    <w:rsid w:val="00600360"/>
    <w:rsid w:val="00600F2E"/>
    <w:rsid w:val="00601324"/>
    <w:rsid w:val="00603A1F"/>
    <w:rsid w:val="00604026"/>
    <w:rsid w:val="00606D8B"/>
    <w:rsid w:val="00610282"/>
    <w:rsid w:val="00610796"/>
    <w:rsid w:val="00612032"/>
    <w:rsid w:val="0061284B"/>
    <w:rsid w:val="00612AAF"/>
    <w:rsid w:val="00614DDD"/>
    <w:rsid w:val="00620244"/>
    <w:rsid w:val="0062154A"/>
    <w:rsid w:val="0062191F"/>
    <w:rsid w:val="0062207E"/>
    <w:rsid w:val="006220AF"/>
    <w:rsid w:val="006250DE"/>
    <w:rsid w:val="00625396"/>
    <w:rsid w:val="006315D1"/>
    <w:rsid w:val="006325F8"/>
    <w:rsid w:val="006342C0"/>
    <w:rsid w:val="0063446F"/>
    <w:rsid w:val="0063594F"/>
    <w:rsid w:val="006369FE"/>
    <w:rsid w:val="0064084A"/>
    <w:rsid w:val="006413E0"/>
    <w:rsid w:val="00643393"/>
    <w:rsid w:val="00643CC1"/>
    <w:rsid w:val="006444D9"/>
    <w:rsid w:val="00644961"/>
    <w:rsid w:val="006458D7"/>
    <w:rsid w:val="006467F9"/>
    <w:rsid w:val="0064721A"/>
    <w:rsid w:val="0064739E"/>
    <w:rsid w:val="00647529"/>
    <w:rsid w:val="00651406"/>
    <w:rsid w:val="006524FF"/>
    <w:rsid w:val="0065332B"/>
    <w:rsid w:val="00653381"/>
    <w:rsid w:val="006534DC"/>
    <w:rsid w:val="00653F6F"/>
    <w:rsid w:val="0065706E"/>
    <w:rsid w:val="006609C9"/>
    <w:rsid w:val="0066192C"/>
    <w:rsid w:val="00661D82"/>
    <w:rsid w:val="0066664C"/>
    <w:rsid w:val="0066704A"/>
    <w:rsid w:val="0066741A"/>
    <w:rsid w:val="0066779B"/>
    <w:rsid w:val="006731A3"/>
    <w:rsid w:val="006733C3"/>
    <w:rsid w:val="006741F4"/>
    <w:rsid w:val="0067530C"/>
    <w:rsid w:val="00675394"/>
    <w:rsid w:val="00676848"/>
    <w:rsid w:val="00681538"/>
    <w:rsid w:val="00682C69"/>
    <w:rsid w:val="00682F02"/>
    <w:rsid w:val="00682FE6"/>
    <w:rsid w:val="00684C2D"/>
    <w:rsid w:val="00684E82"/>
    <w:rsid w:val="0068595E"/>
    <w:rsid w:val="00685EE3"/>
    <w:rsid w:val="00687DC9"/>
    <w:rsid w:val="00690295"/>
    <w:rsid w:val="006922B2"/>
    <w:rsid w:val="00693278"/>
    <w:rsid w:val="00693637"/>
    <w:rsid w:val="006954B8"/>
    <w:rsid w:val="006A1612"/>
    <w:rsid w:val="006A4C0E"/>
    <w:rsid w:val="006A5548"/>
    <w:rsid w:val="006A657A"/>
    <w:rsid w:val="006A7188"/>
    <w:rsid w:val="006A77C2"/>
    <w:rsid w:val="006B049E"/>
    <w:rsid w:val="006B04F7"/>
    <w:rsid w:val="006B0BE0"/>
    <w:rsid w:val="006B194A"/>
    <w:rsid w:val="006B3DBB"/>
    <w:rsid w:val="006B7A2B"/>
    <w:rsid w:val="006C2739"/>
    <w:rsid w:val="006C305D"/>
    <w:rsid w:val="006C409A"/>
    <w:rsid w:val="006C55D9"/>
    <w:rsid w:val="006C68B1"/>
    <w:rsid w:val="006C7230"/>
    <w:rsid w:val="006D068E"/>
    <w:rsid w:val="006D157A"/>
    <w:rsid w:val="006D22D1"/>
    <w:rsid w:val="006D2D95"/>
    <w:rsid w:val="006D5750"/>
    <w:rsid w:val="006D5786"/>
    <w:rsid w:val="006D5AE7"/>
    <w:rsid w:val="006D65BC"/>
    <w:rsid w:val="006E0ADA"/>
    <w:rsid w:val="006E0D51"/>
    <w:rsid w:val="006E21BF"/>
    <w:rsid w:val="006E2BE8"/>
    <w:rsid w:val="006E3D1D"/>
    <w:rsid w:val="006E43EB"/>
    <w:rsid w:val="006E67DA"/>
    <w:rsid w:val="006E6CC6"/>
    <w:rsid w:val="006E7508"/>
    <w:rsid w:val="006E772E"/>
    <w:rsid w:val="006E7BBB"/>
    <w:rsid w:val="006F0F02"/>
    <w:rsid w:val="006F1EF4"/>
    <w:rsid w:val="006F2712"/>
    <w:rsid w:val="006F2B11"/>
    <w:rsid w:val="006F312C"/>
    <w:rsid w:val="006F37DD"/>
    <w:rsid w:val="006F4470"/>
    <w:rsid w:val="006F63AF"/>
    <w:rsid w:val="006F653D"/>
    <w:rsid w:val="006F660E"/>
    <w:rsid w:val="006F7717"/>
    <w:rsid w:val="006F79DD"/>
    <w:rsid w:val="0070244D"/>
    <w:rsid w:val="00702615"/>
    <w:rsid w:val="0070284B"/>
    <w:rsid w:val="00702A5E"/>
    <w:rsid w:val="00704B97"/>
    <w:rsid w:val="00706608"/>
    <w:rsid w:val="00707181"/>
    <w:rsid w:val="007117FB"/>
    <w:rsid w:val="00714CBA"/>
    <w:rsid w:val="007150BC"/>
    <w:rsid w:val="00716193"/>
    <w:rsid w:val="00716569"/>
    <w:rsid w:val="007167AF"/>
    <w:rsid w:val="00720428"/>
    <w:rsid w:val="00730EF3"/>
    <w:rsid w:val="0073241A"/>
    <w:rsid w:val="007335C8"/>
    <w:rsid w:val="00737477"/>
    <w:rsid w:val="00740107"/>
    <w:rsid w:val="00741A19"/>
    <w:rsid w:val="00742295"/>
    <w:rsid w:val="007422C6"/>
    <w:rsid w:val="00745A8D"/>
    <w:rsid w:val="00745B09"/>
    <w:rsid w:val="007467A5"/>
    <w:rsid w:val="00747314"/>
    <w:rsid w:val="0074795A"/>
    <w:rsid w:val="00751390"/>
    <w:rsid w:val="00752489"/>
    <w:rsid w:val="0075311F"/>
    <w:rsid w:val="00753813"/>
    <w:rsid w:val="00753AAF"/>
    <w:rsid w:val="00760772"/>
    <w:rsid w:val="00760E2B"/>
    <w:rsid w:val="00761996"/>
    <w:rsid w:val="00761A8C"/>
    <w:rsid w:val="00764A2E"/>
    <w:rsid w:val="007666FE"/>
    <w:rsid w:val="00767645"/>
    <w:rsid w:val="00767A13"/>
    <w:rsid w:val="00770B5F"/>
    <w:rsid w:val="00771C6F"/>
    <w:rsid w:val="007741A5"/>
    <w:rsid w:val="00774851"/>
    <w:rsid w:val="0077750F"/>
    <w:rsid w:val="00780DBC"/>
    <w:rsid w:val="00781331"/>
    <w:rsid w:val="00790F55"/>
    <w:rsid w:val="00791AFA"/>
    <w:rsid w:val="00791C4D"/>
    <w:rsid w:val="00792656"/>
    <w:rsid w:val="007A0C25"/>
    <w:rsid w:val="007A0D7F"/>
    <w:rsid w:val="007A2333"/>
    <w:rsid w:val="007A24E3"/>
    <w:rsid w:val="007A7188"/>
    <w:rsid w:val="007A7632"/>
    <w:rsid w:val="007A7B29"/>
    <w:rsid w:val="007A7C81"/>
    <w:rsid w:val="007B27D3"/>
    <w:rsid w:val="007B329B"/>
    <w:rsid w:val="007B42C4"/>
    <w:rsid w:val="007B52AB"/>
    <w:rsid w:val="007B5A96"/>
    <w:rsid w:val="007B6A4E"/>
    <w:rsid w:val="007B7F03"/>
    <w:rsid w:val="007C0A14"/>
    <w:rsid w:val="007C1627"/>
    <w:rsid w:val="007C285C"/>
    <w:rsid w:val="007C324F"/>
    <w:rsid w:val="007C3659"/>
    <w:rsid w:val="007C3BD1"/>
    <w:rsid w:val="007C3F32"/>
    <w:rsid w:val="007C52F5"/>
    <w:rsid w:val="007C5C1D"/>
    <w:rsid w:val="007D1389"/>
    <w:rsid w:val="007D18C9"/>
    <w:rsid w:val="007D1F00"/>
    <w:rsid w:val="007D293A"/>
    <w:rsid w:val="007D6FF3"/>
    <w:rsid w:val="007D7098"/>
    <w:rsid w:val="007E0EBC"/>
    <w:rsid w:val="007E13F1"/>
    <w:rsid w:val="007E2241"/>
    <w:rsid w:val="007E23B2"/>
    <w:rsid w:val="007E383A"/>
    <w:rsid w:val="007E6354"/>
    <w:rsid w:val="007E6D41"/>
    <w:rsid w:val="007E6F04"/>
    <w:rsid w:val="007E7116"/>
    <w:rsid w:val="007F17C7"/>
    <w:rsid w:val="007F2392"/>
    <w:rsid w:val="007F268E"/>
    <w:rsid w:val="007F2B54"/>
    <w:rsid w:val="007F3709"/>
    <w:rsid w:val="007F41D2"/>
    <w:rsid w:val="007F6F93"/>
    <w:rsid w:val="007F7299"/>
    <w:rsid w:val="007F794D"/>
    <w:rsid w:val="00800C3C"/>
    <w:rsid w:val="008011A5"/>
    <w:rsid w:val="00801BD5"/>
    <w:rsid w:val="00802088"/>
    <w:rsid w:val="00802408"/>
    <w:rsid w:val="00804AFC"/>
    <w:rsid w:val="008055A8"/>
    <w:rsid w:val="00805E7B"/>
    <w:rsid w:val="00807228"/>
    <w:rsid w:val="00813B57"/>
    <w:rsid w:val="008140F5"/>
    <w:rsid w:val="008142AF"/>
    <w:rsid w:val="00816941"/>
    <w:rsid w:val="0082006D"/>
    <w:rsid w:val="00821E4C"/>
    <w:rsid w:val="00821EFD"/>
    <w:rsid w:val="00823ED9"/>
    <w:rsid w:val="00827A83"/>
    <w:rsid w:val="008307B5"/>
    <w:rsid w:val="00831097"/>
    <w:rsid w:val="00834D65"/>
    <w:rsid w:val="00835067"/>
    <w:rsid w:val="0083517C"/>
    <w:rsid w:val="00835D74"/>
    <w:rsid w:val="00836E41"/>
    <w:rsid w:val="00836E56"/>
    <w:rsid w:val="008401B0"/>
    <w:rsid w:val="00841362"/>
    <w:rsid w:val="00842092"/>
    <w:rsid w:val="0084242D"/>
    <w:rsid w:val="00842EDC"/>
    <w:rsid w:val="00843080"/>
    <w:rsid w:val="00844E4F"/>
    <w:rsid w:val="0084629B"/>
    <w:rsid w:val="0084659E"/>
    <w:rsid w:val="00847400"/>
    <w:rsid w:val="0084759A"/>
    <w:rsid w:val="008512E8"/>
    <w:rsid w:val="0085194E"/>
    <w:rsid w:val="008525DF"/>
    <w:rsid w:val="00852785"/>
    <w:rsid w:val="00853A82"/>
    <w:rsid w:val="008553F1"/>
    <w:rsid w:val="0085643B"/>
    <w:rsid w:val="00857374"/>
    <w:rsid w:val="00857549"/>
    <w:rsid w:val="008600A4"/>
    <w:rsid w:val="0086265E"/>
    <w:rsid w:val="008634A6"/>
    <w:rsid w:val="00864FA0"/>
    <w:rsid w:val="00865B3E"/>
    <w:rsid w:val="0086641A"/>
    <w:rsid w:val="00866429"/>
    <w:rsid w:val="00871E17"/>
    <w:rsid w:val="00871F72"/>
    <w:rsid w:val="0087418F"/>
    <w:rsid w:val="00874EC6"/>
    <w:rsid w:val="008763A7"/>
    <w:rsid w:val="0087669B"/>
    <w:rsid w:val="00877D49"/>
    <w:rsid w:val="0088281A"/>
    <w:rsid w:val="00887451"/>
    <w:rsid w:val="008927A9"/>
    <w:rsid w:val="00895C92"/>
    <w:rsid w:val="0089630A"/>
    <w:rsid w:val="008A0876"/>
    <w:rsid w:val="008A2551"/>
    <w:rsid w:val="008A3E23"/>
    <w:rsid w:val="008A4BE7"/>
    <w:rsid w:val="008B20D9"/>
    <w:rsid w:val="008B2768"/>
    <w:rsid w:val="008B4154"/>
    <w:rsid w:val="008B545F"/>
    <w:rsid w:val="008B5D90"/>
    <w:rsid w:val="008B6125"/>
    <w:rsid w:val="008B62B2"/>
    <w:rsid w:val="008B657F"/>
    <w:rsid w:val="008B69FD"/>
    <w:rsid w:val="008C0CAB"/>
    <w:rsid w:val="008C1A97"/>
    <w:rsid w:val="008C1C16"/>
    <w:rsid w:val="008C2619"/>
    <w:rsid w:val="008C7418"/>
    <w:rsid w:val="008C7F61"/>
    <w:rsid w:val="008D26C4"/>
    <w:rsid w:val="008D3680"/>
    <w:rsid w:val="008D36BD"/>
    <w:rsid w:val="008D3E78"/>
    <w:rsid w:val="008D3EA6"/>
    <w:rsid w:val="008D3FCB"/>
    <w:rsid w:val="008D441C"/>
    <w:rsid w:val="008D5F95"/>
    <w:rsid w:val="008D6325"/>
    <w:rsid w:val="008D67AB"/>
    <w:rsid w:val="008D6FE5"/>
    <w:rsid w:val="008E1041"/>
    <w:rsid w:val="008E255E"/>
    <w:rsid w:val="008E3330"/>
    <w:rsid w:val="008E427F"/>
    <w:rsid w:val="008E4B22"/>
    <w:rsid w:val="008E727E"/>
    <w:rsid w:val="008F2FD2"/>
    <w:rsid w:val="008F4B04"/>
    <w:rsid w:val="008F51C6"/>
    <w:rsid w:val="00900675"/>
    <w:rsid w:val="00901969"/>
    <w:rsid w:val="00901A39"/>
    <w:rsid w:val="00901E82"/>
    <w:rsid w:val="00902119"/>
    <w:rsid w:val="00902651"/>
    <w:rsid w:val="00902AF8"/>
    <w:rsid w:val="00905D6C"/>
    <w:rsid w:val="0091181F"/>
    <w:rsid w:val="00912BF6"/>
    <w:rsid w:val="00913DBE"/>
    <w:rsid w:val="00916335"/>
    <w:rsid w:val="00917604"/>
    <w:rsid w:val="00917CC5"/>
    <w:rsid w:val="0092022B"/>
    <w:rsid w:val="00921519"/>
    <w:rsid w:val="00921A07"/>
    <w:rsid w:val="00922106"/>
    <w:rsid w:val="00924FE8"/>
    <w:rsid w:val="00925AC0"/>
    <w:rsid w:val="00925E54"/>
    <w:rsid w:val="009262D7"/>
    <w:rsid w:val="00926F60"/>
    <w:rsid w:val="00932136"/>
    <w:rsid w:val="00933594"/>
    <w:rsid w:val="00933E2F"/>
    <w:rsid w:val="00933F3F"/>
    <w:rsid w:val="00934889"/>
    <w:rsid w:val="00936309"/>
    <w:rsid w:val="00940ED8"/>
    <w:rsid w:val="00941E7E"/>
    <w:rsid w:val="00942187"/>
    <w:rsid w:val="009435A7"/>
    <w:rsid w:val="009463AD"/>
    <w:rsid w:val="009473D9"/>
    <w:rsid w:val="0095225B"/>
    <w:rsid w:val="0095382B"/>
    <w:rsid w:val="00953AAE"/>
    <w:rsid w:val="00953E9A"/>
    <w:rsid w:val="0095429E"/>
    <w:rsid w:val="0095541B"/>
    <w:rsid w:val="009555C1"/>
    <w:rsid w:val="009555FA"/>
    <w:rsid w:val="009609A5"/>
    <w:rsid w:val="00964A71"/>
    <w:rsid w:val="009662D0"/>
    <w:rsid w:val="009664C2"/>
    <w:rsid w:val="00966796"/>
    <w:rsid w:val="00966E11"/>
    <w:rsid w:val="009674AF"/>
    <w:rsid w:val="00970152"/>
    <w:rsid w:val="00970173"/>
    <w:rsid w:val="0097042B"/>
    <w:rsid w:val="00970C5B"/>
    <w:rsid w:val="009762DD"/>
    <w:rsid w:val="009765A5"/>
    <w:rsid w:val="00977971"/>
    <w:rsid w:val="00980C73"/>
    <w:rsid w:val="009824C4"/>
    <w:rsid w:val="009843CF"/>
    <w:rsid w:val="009844EF"/>
    <w:rsid w:val="00985C15"/>
    <w:rsid w:val="0099148E"/>
    <w:rsid w:val="009922B9"/>
    <w:rsid w:val="00992FA1"/>
    <w:rsid w:val="00993CB9"/>
    <w:rsid w:val="00996D4C"/>
    <w:rsid w:val="009971ED"/>
    <w:rsid w:val="009A0C85"/>
    <w:rsid w:val="009A12DB"/>
    <w:rsid w:val="009A2643"/>
    <w:rsid w:val="009A2D50"/>
    <w:rsid w:val="009A4CE8"/>
    <w:rsid w:val="009A4D4B"/>
    <w:rsid w:val="009A51C0"/>
    <w:rsid w:val="009A51DA"/>
    <w:rsid w:val="009A587C"/>
    <w:rsid w:val="009A5981"/>
    <w:rsid w:val="009A5EDF"/>
    <w:rsid w:val="009B1240"/>
    <w:rsid w:val="009B1E8C"/>
    <w:rsid w:val="009B2FCB"/>
    <w:rsid w:val="009B4EFA"/>
    <w:rsid w:val="009B58DC"/>
    <w:rsid w:val="009B6334"/>
    <w:rsid w:val="009B7F20"/>
    <w:rsid w:val="009C15B9"/>
    <w:rsid w:val="009C2D85"/>
    <w:rsid w:val="009C2F09"/>
    <w:rsid w:val="009C335C"/>
    <w:rsid w:val="009C3CA9"/>
    <w:rsid w:val="009C3FE7"/>
    <w:rsid w:val="009C552A"/>
    <w:rsid w:val="009C5CC3"/>
    <w:rsid w:val="009C5F7E"/>
    <w:rsid w:val="009C69AE"/>
    <w:rsid w:val="009D0F33"/>
    <w:rsid w:val="009D145C"/>
    <w:rsid w:val="009D3C67"/>
    <w:rsid w:val="009D3C8E"/>
    <w:rsid w:val="009D540A"/>
    <w:rsid w:val="009D5CB5"/>
    <w:rsid w:val="009D6AB0"/>
    <w:rsid w:val="009D7257"/>
    <w:rsid w:val="009E11EB"/>
    <w:rsid w:val="009E1A93"/>
    <w:rsid w:val="009F01DA"/>
    <w:rsid w:val="009F1348"/>
    <w:rsid w:val="009F17C6"/>
    <w:rsid w:val="009F299F"/>
    <w:rsid w:val="009F3043"/>
    <w:rsid w:val="009F3F88"/>
    <w:rsid w:val="009F436D"/>
    <w:rsid w:val="009F4C0B"/>
    <w:rsid w:val="009F6701"/>
    <w:rsid w:val="00A00EC0"/>
    <w:rsid w:val="00A0110A"/>
    <w:rsid w:val="00A011FB"/>
    <w:rsid w:val="00A01C68"/>
    <w:rsid w:val="00A0217B"/>
    <w:rsid w:val="00A04115"/>
    <w:rsid w:val="00A05367"/>
    <w:rsid w:val="00A10530"/>
    <w:rsid w:val="00A122AE"/>
    <w:rsid w:val="00A128EB"/>
    <w:rsid w:val="00A12CE1"/>
    <w:rsid w:val="00A14CA1"/>
    <w:rsid w:val="00A17F8A"/>
    <w:rsid w:val="00A207ED"/>
    <w:rsid w:val="00A20ACC"/>
    <w:rsid w:val="00A21400"/>
    <w:rsid w:val="00A22995"/>
    <w:rsid w:val="00A25851"/>
    <w:rsid w:val="00A25BE9"/>
    <w:rsid w:val="00A26896"/>
    <w:rsid w:val="00A26E91"/>
    <w:rsid w:val="00A270A5"/>
    <w:rsid w:val="00A30310"/>
    <w:rsid w:val="00A313EB"/>
    <w:rsid w:val="00A31CBF"/>
    <w:rsid w:val="00A34B25"/>
    <w:rsid w:val="00A34D8B"/>
    <w:rsid w:val="00A356FA"/>
    <w:rsid w:val="00A35EBA"/>
    <w:rsid w:val="00A36C40"/>
    <w:rsid w:val="00A376AA"/>
    <w:rsid w:val="00A37D5A"/>
    <w:rsid w:val="00A402F1"/>
    <w:rsid w:val="00A41CF8"/>
    <w:rsid w:val="00A427DF"/>
    <w:rsid w:val="00A43291"/>
    <w:rsid w:val="00A45CCD"/>
    <w:rsid w:val="00A4681A"/>
    <w:rsid w:val="00A46E8F"/>
    <w:rsid w:val="00A47EA9"/>
    <w:rsid w:val="00A50568"/>
    <w:rsid w:val="00A507F0"/>
    <w:rsid w:val="00A509CB"/>
    <w:rsid w:val="00A51F97"/>
    <w:rsid w:val="00A52D2C"/>
    <w:rsid w:val="00A54F68"/>
    <w:rsid w:val="00A57EDD"/>
    <w:rsid w:val="00A64162"/>
    <w:rsid w:val="00A643AF"/>
    <w:rsid w:val="00A6576B"/>
    <w:rsid w:val="00A66511"/>
    <w:rsid w:val="00A679D6"/>
    <w:rsid w:val="00A7094D"/>
    <w:rsid w:val="00A72BE7"/>
    <w:rsid w:val="00A733FF"/>
    <w:rsid w:val="00A74BB0"/>
    <w:rsid w:val="00A74DB4"/>
    <w:rsid w:val="00A768F7"/>
    <w:rsid w:val="00A8198F"/>
    <w:rsid w:val="00A82B17"/>
    <w:rsid w:val="00A82F17"/>
    <w:rsid w:val="00A85809"/>
    <w:rsid w:val="00A875F7"/>
    <w:rsid w:val="00A87603"/>
    <w:rsid w:val="00A92045"/>
    <w:rsid w:val="00A930C1"/>
    <w:rsid w:val="00A935FE"/>
    <w:rsid w:val="00A94570"/>
    <w:rsid w:val="00A953FD"/>
    <w:rsid w:val="00A957CB"/>
    <w:rsid w:val="00A95AED"/>
    <w:rsid w:val="00A96F6E"/>
    <w:rsid w:val="00AA18DD"/>
    <w:rsid w:val="00AA2F2F"/>
    <w:rsid w:val="00AA5653"/>
    <w:rsid w:val="00AA66F7"/>
    <w:rsid w:val="00AA77F6"/>
    <w:rsid w:val="00AB100C"/>
    <w:rsid w:val="00AB1930"/>
    <w:rsid w:val="00AB36F0"/>
    <w:rsid w:val="00AB3F81"/>
    <w:rsid w:val="00AB50D0"/>
    <w:rsid w:val="00AB5A80"/>
    <w:rsid w:val="00AB696E"/>
    <w:rsid w:val="00AC1894"/>
    <w:rsid w:val="00AC2939"/>
    <w:rsid w:val="00AC3DF4"/>
    <w:rsid w:val="00AC4D31"/>
    <w:rsid w:val="00AC5592"/>
    <w:rsid w:val="00AC5975"/>
    <w:rsid w:val="00AC5E58"/>
    <w:rsid w:val="00AC63AE"/>
    <w:rsid w:val="00AC72D8"/>
    <w:rsid w:val="00AD065E"/>
    <w:rsid w:val="00AD0810"/>
    <w:rsid w:val="00AD1C5D"/>
    <w:rsid w:val="00AD1F12"/>
    <w:rsid w:val="00AD2AF5"/>
    <w:rsid w:val="00AD2BF6"/>
    <w:rsid w:val="00AD3F4D"/>
    <w:rsid w:val="00AD43ED"/>
    <w:rsid w:val="00AD45FA"/>
    <w:rsid w:val="00AD4C29"/>
    <w:rsid w:val="00AD735D"/>
    <w:rsid w:val="00AE0910"/>
    <w:rsid w:val="00AE1753"/>
    <w:rsid w:val="00AE2561"/>
    <w:rsid w:val="00AE3015"/>
    <w:rsid w:val="00AE3411"/>
    <w:rsid w:val="00AE4E1B"/>
    <w:rsid w:val="00AE5455"/>
    <w:rsid w:val="00AE6F73"/>
    <w:rsid w:val="00AF2A9C"/>
    <w:rsid w:val="00AF2D44"/>
    <w:rsid w:val="00AF34C4"/>
    <w:rsid w:val="00AF3D1A"/>
    <w:rsid w:val="00AF4066"/>
    <w:rsid w:val="00AF442E"/>
    <w:rsid w:val="00AF4890"/>
    <w:rsid w:val="00AF4A98"/>
    <w:rsid w:val="00AF56BA"/>
    <w:rsid w:val="00AF7BF3"/>
    <w:rsid w:val="00B0793E"/>
    <w:rsid w:val="00B107C7"/>
    <w:rsid w:val="00B10AFE"/>
    <w:rsid w:val="00B10F9F"/>
    <w:rsid w:val="00B11714"/>
    <w:rsid w:val="00B11943"/>
    <w:rsid w:val="00B119B5"/>
    <w:rsid w:val="00B11A53"/>
    <w:rsid w:val="00B11F60"/>
    <w:rsid w:val="00B11F88"/>
    <w:rsid w:val="00B11FF3"/>
    <w:rsid w:val="00B1272F"/>
    <w:rsid w:val="00B13793"/>
    <w:rsid w:val="00B14109"/>
    <w:rsid w:val="00B1410F"/>
    <w:rsid w:val="00B146AF"/>
    <w:rsid w:val="00B15009"/>
    <w:rsid w:val="00B15591"/>
    <w:rsid w:val="00B21082"/>
    <w:rsid w:val="00B22192"/>
    <w:rsid w:val="00B244FB"/>
    <w:rsid w:val="00B24B87"/>
    <w:rsid w:val="00B262CE"/>
    <w:rsid w:val="00B308BA"/>
    <w:rsid w:val="00B31B11"/>
    <w:rsid w:val="00B33204"/>
    <w:rsid w:val="00B33BA8"/>
    <w:rsid w:val="00B3577E"/>
    <w:rsid w:val="00B35F00"/>
    <w:rsid w:val="00B36347"/>
    <w:rsid w:val="00B36FF8"/>
    <w:rsid w:val="00B37412"/>
    <w:rsid w:val="00B406F3"/>
    <w:rsid w:val="00B4382F"/>
    <w:rsid w:val="00B45753"/>
    <w:rsid w:val="00B460C5"/>
    <w:rsid w:val="00B46E8A"/>
    <w:rsid w:val="00B47C42"/>
    <w:rsid w:val="00B47D4C"/>
    <w:rsid w:val="00B5348C"/>
    <w:rsid w:val="00B548A3"/>
    <w:rsid w:val="00B55A64"/>
    <w:rsid w:val="00B5719F"/>
    <w:rsid w:val="00B57696"/>
    <w:rsid w:val="00B6033D"/>
    <w:rsid w:val="00B60F6C"/>
    <w:rsid w:val="00B618A8"/>
    <w:rsid w:val="00B63798"/>
    <w:rsid w:val="00B6725A"/>
    <w:rsid w:val="00B7145E"/>
    <w:rsid w:val="00B735E0"/>
    <w:rsid w:val="00B73B6C"/>
    <w:rsid w:val="00B756C4"/>
    <w:rsid w:val="00B75801"/>
    <w:rsid w:val="00B759C4"/>
    <w:rsid w:val="00B76661"/>
    <w:rsid w:val="00B81B37"/>
    <w:rsid w:val="00B82B21"/>
    <w:rsid w:val="00B83E3A"/>
    <w:rsid w:val="00B87868"/>
    <w:rsid w:val="00B9060A"/>
    <w:rsid w:val="00B9061F"/>
    <w:rsid w:val="00B90AAD"/>
    <w:rsid w:val="00B90B51"/>
    <w:rsid w:val="00B90F41"/>
    <w:rsid w:val="00B948EC"/>
    <w:rsid w:val="00B94E14"/>
    <w:rsid w:val="00BA15A2"/>
    <w:rsid w:val="00BA2826"/>
    <w:rsid w:val="00BA2A68"/>
    <w:rsid w:val="00BA3B5D"/>
    <w:rsid w:val="00BA3C17"/>
    <w:rsid w:val="00BA6C71"/>
    <w:rsid w:val="00BA6F3A"/>
    <w:rsid w:val="00BA787B"/>
    <w:rsid w:val="00BA7A99"/>
    <w:rsid w:val="00BB07A9"/>
    <w:rsid w:val="00BB1C11"/>
    <w:rsid w:val="00BB20AC"/>
    <w:rsid w:val="00BB3F13"/>
    <w:rsid w:val="00BB43E4"/>
    <w:rsid w:val="00BB43F1"/>
    <w:rsid w:val="00BB53B3"/>
    <w:rsid w:val="00BB5805"/>
    <w:rsid w:val="00BB5AF5"/>
    <w:rsid w:val="00BB72DF"/>
    <w:rsid w:val="00BB7512"/>
    <w:rsid w:val="00BB779F"/>
    <w:rsid w:val="00BC0043"/>
    <w:rsid w:val="00BC20FD"/>
    <w:rsid w:val="00BC490F"/>
    <w:rsid w:val="00BC4AF8"/>
    <w:rsid w:val="00BC6174"/>
    <w:rsid w:val="00BC7A58"/>
    <w:rsid w:val="00BD0284"/>
    <w:rsid w:val="00BD12F3"/>
    <w:rsid w:val="00BD444B"/>
    <w:rsid w:val="00BD5C34"/>
    <w:rsid w:val="00BD7BF1"/>
    <w:rsid w:val="00BE1454"/>
    <w:rsid w:val="00BE37B0"/>
    <w:rsid w:val="00BE3EF6"/>
    <w:rsid w:val="00BE777A"/>
    <w:rsid w:val="00BF1EC3"/>
    <w:rsid w:val="00BF3CA5"/>
    <w:rsid w:val="00BF4012"/>
    <w:rsid w:val="00BF49A9"/>
    <w:rsid w:val="00BF526F"/>
    <w:rsid w:val="00BF5853"/>
    <w:rsid w:val="00C00AE9"/>
    <w:rsid w:val="00C033B8"/>
    <w:rsid w:val="00C03685"/>
    <w:rsid w:val="00C06742"/>
    <w:rsid w:val="00C106B9"/>
    <w:rsid w:val="00C1094F"/>
    <w:rsid w:val="00C1138D"/>
    <w:rsid w:val="00C11568"/>
    <w:rsid w:val="00C12827"/>
    <w:rsid w:val="00C136AD"/>
    <w:rsid w:val="00C165D8"/>
    <w:rsid w:val="00C177CB"/>
    <w:rsid w:val="00C17A64"/>
    <w:rsid w:val="00C200AB"/>
    <w:rsid w:val="00C23BE1"/>
    <w:rsid w:val="00C25CF7"/>
    <w:rsid w:val="00C26138"/>
    <w:rsid w:val="00C26A5B"/>
    <w:rsid w:val="00C27910"/>
    <w:rsid w:val="00C31FD2"/>
    <w:rsid w:val="00C33093"/>
    <w:rsid w:val="00C33774"/>
    <w:rsid w:val="00C33FC1"/>
    <w:rsid w:val="00C354EE"/>
    <w:rsid w:val="00C36232"/>
    <w:rsid w:val="00C36701"/>
    <w:rsid w:val="00C432E1"/>
    <w:rsid w:val="00C4479D"/>
    <w:rsid w:val="00C449BA"/>
    <w:rsid w:val="00C44CF3"/>
    <w:rsid w:val="00C45112"/>
    <w:rsid w:val="00C45BAD"/>
    <w:rsid w:val="00C46ED7"/>
    <w:rsid w:val="00C50F0D"/>
    <w:rsid w:val="00C510F0"/>
    <w:rsid w:val="00C51A37"/>
    <w:rsid w:val="00C523D2"/>
    <w:rsid w:val="00C532A1"/>
    <w:rsid w:val="00C549FC"/>
    <w:rsid w:val="00C612F1"/>
    <w:rsid w:val="00C61C26"/>
    <w:rsid w:val="00C63AB0"/>
    <w:rsid w:val="00C64373"/>
    <w:rsid w:val="00C64735"/>
    <w:rsid w:val="00C70ACB"/>
    <w:rsid w:val="00C71BCA"/>
    <w:rsid w:val="00C71E63"/>
    <w:rsid w:val="00C728D5"/>
    <w:rsid w:val="00C7306C"/>
    <w:rsid w:val="00C73B6C"/>
    <w:rsid w:val="00C74EC6"/>
    <w:rsid w:val="00C7570D"/>
    <w:rsid w:val="00C82EA1"/>
    <w:rsid w:val="00C876CC"/>
    <w:rsid w:val="00C90780"/>
    <w:rsid w:val="00C90EAD"/>
    <w:rsid w:val="00C92302"/>
    <w:rsid w:val="00C92827"/>
    <w:rsid w:val="00C94B31"/>
    <w:rsid w:val="00C9517E"/>
    <w:rsid w:val="00CA06C1"/>
    <w:rsid w:val="00CA070B"/>
    <w:rsid w:val="00CA1B50"/>
    <w:rsid w:val="00CA366F"/>
    <w:rsid w:val="00CA3E00"/>
    <w:rsid w:val="00CA3ED5"/>
    <w:rsid w:val="00CA4E8C"/>
    <w:rsid w:val="00CA510A"/>
    <w:rsid w:val="00CA614C"/>
    <w:rsid w:val="00CA7524"/>
    <w:rsid w:val="00CB14FA"/>
    <w:rsid w:val="00CB1539"/>
    <w:rsid w:val="00CB23C9"/>
    <w:rsid w:val="00CB3A2E"/>
    <w:rsid w:val="00CB46E1"/>
    <w:rsid w:val="00CB5E6A"/>
    <w:rsid w:val="00CB6375"/>
    <w:rsid w:val="00CB73B0"/>
    <w:rsid w:val="00CC031C"/>
    <w:rsid w:val="00CC049F"/>
    <w:rsid w:val="00CC3944"/>
    <w:rsid w:val="00CC3AC9"/>
    <w:rsid w:val="00CC3B9C"/>
    <w:rsid w:val="00CC4447"/>
    <w:rsid w:val="00CC714B"/>
    <w:rsid w:val="00CC7763"/>
    <w:rsid w:val="00CD07A3"/>
    <w:rsid w:val="00CD0973"/>
    <w:rsid w:val="00CD2885"/>
    <w:rsid w:val="00CD30C3"/>
    <w:rsid w:val="00CD33A1"/>
    <w:rsid w:val="00CD4B0A"/>
    <w:rsid w:val="00CD5283"/>
    <w:rsid w:val="00CD6B45"/>
    <w:rsid w:val="00CD77E8"/>
    <w:rsid w:val="00CE675B"/>
    <w:rsid w:val="00CF00FF"/>
    <w:rsid w:val="00CF17AE"/>
    <w:rsid w:val="00CF1DD3"/>
    <w:rsid w:val="00CF1E49"/>
    <w:rsid w:val="00CF2DC8"/>
    <w:rsid w:val="00CF4FE8"/>
    <w:rsid w:val="00CF783C"/>
    <w:rsid w:val="00CF7BCC"/>
    <w:rsid w:val="00D0148A"/>
    <w:rsid w:val="00D019D9"/>
    <w:rsid w:val="00D02489"/>
    <w:rsid w:val="00D0300F"/>
    <w:rsid w:val="00D050B6"/>
    <w:rsid w:val="00D1055B"/>
    <w:rsid w:val="00D11C54"/>
    <w:rsid w:val="00D12335"/>
    <w:rsid w:val="00D1273E"/>
    <w:rsid w:val="00D143D1"/>
    <w:rsid w:val="00D14BD5"/>
    <w:rsid w:val="00D1542B"/>
    <w:rsid w:val="00D15D49"/>
    <w:rsid w:val="00D15F40"/>
    <w:rsid w:val="00D1700D"/>
    <w:rsid w:val="00D17F3E"/>
    <w:rsid w:val="00D210EB"/>
    <w:rsid w:val="00D227AA"/>
    <w:rsid w:val="00D22BE8"/>
    <w:rsid w:val="00D236B1"/>
    <w:rsid w:val="00D251CB"/>
    <w:rsid w:val="00D2528F"/>
    <w:rsid w:val="00D25775"/>
    <w:rsid w:val="00D273E3"/>
    <w:rsid w:val="00D2742F"/>
    <w:rsid w:val="00D27DA7"/>
    <w:rsid w:val="00D27EED"/>
    <w:rsid w:val="00D3011D"/>
    <w:rsid w:val="00D35154"/>
    <w:rsid w:val="00D364DF"/>
    <w:rsid w:val="00D37688"/>
    <w:rsid w:val="00D37CB4"/>
    <w:rsid w:val="00D401CC"/>
    <w:rsid w:val="00D40E0E"/>
    <w:rsid w:val="00D411B6"/>
    <w:rsid w:val="00D451D0"/>
    <w:rsid w:val="00D453B0"/>
    <w:rsid w:val="00D4655A"/>
    <w:rsid w:val="00D46AE8"/>
    <w:rsid w:val="00D50AF1"/>
    <w:rsid w:val="00D5381B"/>
    <w:rsid w:val="00D54A2F"/>
    <w:rsid w:val="00D55725"/>
    <w:rsid w:val="00D60121"/>
    <w:rsid w:val="00D60FD7"/>
    <w:rsid w:val="00D6359C"/>
    <w:rsid w:val="00D65AEF"/>
    <w:rsid w:val="00D6697E"/>
    <w:rsid w:val="00D70602"/>
    <w:rsid w:val="00D71FA0"/>
    <w:rsid w:val="00D7253F"/>
    <w:rsid w:val="00D726EB"/>
    <w:rsid w:val="00D7431B"/>
    <w:rsid w:val="00D744F8"/>
    <w:rsid w:val="00D771B2"/>
    <w:rsid w:val="00D80FD5"/>
    <w:rsid w:val="00D81811"/>
    <w:rsid w:val="00D818AC"/>
    <w:rsid w:val="00D83BFB"/>
    <w:rsid w:val="00D83E0A"/>
    <w:rsid w:val="00D85379"/>
    <w:rsid w:val="00D863D9"/>
    <w:rsid w:val="00D903A7"/>
    <w:rsid w:val="00D910BC"/>
    <w:rsid w:val="00D92FD0"/>
    <w:rsid w:val="00D94826"/>
    <w:rsid w:val="00D94E1C"/>
    <w:rsid w:val="00D96239"/>
    <w:rsid w:val="00D96688"/>
    <w:rsid w:val="00D9674C"/>
    <w:rsid w:val="00D96BEF"/>
    <w:rsid w:val="00DA00B6"/>
    <w:rsid w:val="00DA323D"/>
    <w:rsid w:val="00DA4068"/>
    <w:rsid w:val="00DA53BA"/>
    <w:rsid w:val="00DA7719"/>
    <w:rsid w:val="00DB4AAC"/>
    <w:rsid w:val="00DB78F1"/>
    <w:rsid w:val="00DC050B"/>
    <w:rsid w:val="00DC0732"/>
    <w:rsid w:val="00DC296D"/>
    <w:rsid w:val="00DC2A66"/>
    <w:rsid w:val="00DC3962"/>
    <w:rsid w:val="00DC4E34"/>
    <w:rsid w:val="00DC4EF3"/>
    <w:rsid w:val="00DC50FE"/>
    <w:rsid w:val="00DC635F"/>
    <w:rsid w:val="00DC63A4"/>
    <w:rsid w:val="00DD0DDC"/>
    <w:rsid w:val="00DD1A00"/>
    <w:rsid w:val="00DD411C"/>
    <w:rsid w:val="00DD4800"/>
    <w:rsid w:val="00DD6948"/>
    <w:rsid w:val="00DD6EC8"/>
    <w:rsid w:val="00DD7756"/>
    <w:rsid w:val="00DE00D0"/>
    <w:rsid w:val="00DE031E"/>
    <w:rsid w:val="00DE0654"/>
    <w:rsid w:val="00DE0AAB"/>
    <w:rsid w:val="00DE25D8"/>
    <w:rsid w:val="00DE3150"/>
    <w:rsid w:val="00DE480D"/>
    <w:rsid w:val="00DE641F"/>
    <w:rsid w:val="00DE6B98"/>
    <w:rsid w:val="00DF15E9"/>
    <w:rsid w:val="00DF26DF"/>
    <w:rsid w:val="00DF4A28"/>
    <w:rsid w:val="00DF6A22"/>
    <w:rsid w:val="00E00E7E"/>
    <w:rsid w:val="00E01912"/>
    <w:rsid w:val="00E05007"/>
    <w:rsid w:val="00E05131"/>
    <w:rsid w:val="00E07EFD"/>
    <w:rsid w:val="00E1050A"/>
    <w:rsid w:val="00E12D20"/>
    <w:rsid w:val="00E13784"/>
    <w:rsid w:val="00E1411C"/>
    <w:rsid w:val="00E14B1A"/>
    <w:rsid w:val="00E15237"/>
    <w:rsid w:val="00E15AF3"/>
    <w:rsid w:val="00E17FF0"/>
    <w:rsid w:val="00E17FF6"/>
    <w:rsid w:val="00E20502"/>
    <w:rsid w:val="00E20B29"/>
    <w:rsid w:val="00E23574"/>
    <w:rsid w:val="00E25863"/>
    <w:rsid w:val="00E26855"/>
    <w:rsid w:val="00E26E70"/>
    <w:rsid w:val="00E27842"/>
    <w:rsid w:val="00E30B13"/>
    <w:rsid w:val="00E316A6"/>
    <w:rsid w:val="00E32025"/>
    <w:rsid w:val="00E3261F"/>
    <w:rsid w:val="00E3276B"/>
    <w:rsid w:val="00E33B68"/>
    <w:rsid w:val="00E34E57"/>
    <w:rsid w:val="00E35DE8"/>
    <w:rsid w:val="00E37606"/>
    <w:rsid w:val="00E37E7F"/>
    <w:rsid w:val="00E406F7"/>
    <w:rsid w:val="00E40E49"/>
    <w:rsid w:val="00E410D1"/>
    <w:rsid w:val="00E41524"/>
    <w:rsid w:val="00E4178C"/>
    <w:rsid w:val="00E42306"/>
    <w:rsid w:val="00E424B4"/>
    <w:rsid w:val="00E42BC3"/>
    <w:rsid w:val="00E449C3"/>
    <w:rsid w:val="00E457A7"/>
    <w:rsid w:val="00E459E3"/>
    <w:rsid w:val="00E46123"/>
    <w:rsid w:val="00E471B9"/>
    <w:rsid w:val="00E512B6"/>
    <w:rsid w:val="00E51341"/>
    <w:rsid w:val="00E52C29"/>
    <w:rsid w:val="00E52FC4"/>
    <w:rsid w:val="00E53F88"/>
    <w:rsid w:val="00E5459A"/>
    <w:rsid w:val="00E5537D"/>
    <w:rsid w:val="00E57214"/>
    <w:rsid w:val="00E60BC6"/>
    <w:rsid w:val="00E628BA"/>
    <w:rsid w:val="00E63EAF"/>
    <w:rsid w:val="00E6590A"/>
    <w:rsid w:val="00E662DA"/>
    <w:rsid w:val="00E67E1D"/>
    <w:rsid w:val="00E702EE"/>
    <w:rsid w:val="00E70426"/>
    <w:rsid w:val="00E72951"/>
    <w:rsid w:val="00E72BC9"/>
    <w:rsid w:val="00E72D3C"/>
    <w:rsid w:val="00E736BB"/>
    <w:rsid w:val="00E739B8"/>
    <w:rsid w:val="00E73A9B"/>
    <w:rsid w:val="00E7419D"/>
    <w:rsid w:val="00E7662A"/>
    <w:rsid w:val="00E8065B"/>
    <w:rsid w:val="00E806E0"/>
    <w:rsid w:val="00E8098B"/>
    <w:rsid w:val="00E80D3A"/>
    <w:rsid w:val="00E81920"/>
    <w:rsid w:val="00E81B77"/>
    <w:rsid w:val="00E842F4"/>
    <w:rsid w:val="00E858A2"/>
    <w:rsid w:val="00E8620E"/>
    <w:rsid w:val="00E8674E"/>
    <w:rsid w:val="00E86869"/>
    <w:rsid w:val="00E87923"/>
    <w:rsid w:val="00E91A0F"/>
    <w:rsid w:val="00E91B23"/>
    <w:rsid w:val="00E93F86"/>
    <w:rsid w:val="00E950A6"/>
    <w:rsid w:val="00E9621D"/>
    <w:rsid w:val="00E96DBA"/>
    <w:rsid w:val="00EA6DF1"/>
    <w:rsid w:val="00EA6ED9"/>
    <w:rsid w:val="00EA7B95"/>
    <w:rsid w:val="00EB020F"/>
    <w:rsid w:val="00EB027B"/>
    <w:rsid w:val="00EB0A1C"/>
    <w:rsid w:val="00EB2135"/>
    <w:rsid w:val="00EB350E"/>
    <w:rsid w:val="00EB442C"/>
    <w:rsid w:val="00EB46F7"/>
    <w:rsid w:val="00EB5624"/>
    <w:rsid w:val="00EB7D0E"/>
    <w:rsid w:val="00EC022F"/>
    <w:rsid w:val="00EC3B21"/>
    <w:rsid w:val="00EC4B06"/>
    <w:rsid w:val="00EC4DA7"/>
    <w:rsid w:val="00EC6DED"/>
    <w:rsid w:val="00EC74D7"/>
    <w:rsid w:val="00EC766F"/>
    <w:rsid w:val="00ED190E"/>
    <w:rsid w:val="00ED35CC"/>
    <w:rsid w:val="00ED3DE4"/>
    <w:rsid w:val="00ED3ECF"/>
    <w:rsid w:val="00ED5931"/>
    <w:rsid w:val="00ED5A5A"/>
    <w:rsid w:val="00EE0E11"/>
    <w:rsid w:val="00EE15FE"/>
    <w:rsid w:val="00EE164C"/>
    <w:rsid w:val="00EE1B24"/>
    <w:rsid w:val="00EE294C"/>
    <w:rsid w:val="00EE2AC5"/>
    <w:rsid w:val="00EE37CD"/>
    <w:rsid w:val="00EE457B"/>
    <w:rsid w:val="00EE5920"/>
    <w:rsid w:val="00EE5E5B"/>
    <w:rsid w:val="00EE5E9E"/>
    <w:rsid w:val="00EE70D6"/>
    <w:rsid w:val="00EF0394"/>
    <w:rsid w:val="00EF0537"/>
    <w:rsid w:val="00EF24C4"/>
    <w:rsid w:val="00EF314F"/>
    <w:rsid w:val="00EF35A2"/>
    <w:rsid w:val="00EF3628"/>
    <w:rsid w:val="00EF4C8C"/>
    <w:rsid w:val="00EF591C"/>
    <w:rsid w:val="00EF627D"/>
    <w:rsid w:val="00EF6CE0"/>
    <w:rsid w:val="00EF6F2C"/>
    <w:rsid w:val="00F00A36"/>
    <w:rsid w:val="00F00DD8"/>
    <w:rsid w:val="00F04BEA"/>
    <w:rsid w:val="00F059E1"/>
    <w:rsid w:val="00F06668"/>
    <w:rsid w:val="00F202C0"/>
    <w:rsid w:val="00F2066A"/>
    <w:rsid w:val="00F20C43"/>
    <w:rsid w:val="00F21FB5"/>
    <w:rsid w:val="00F232AB"/>
    <w:rsid w:val="00F2341F"/>
    <w:rsid w:val="00F238A2"/>
    <w:rsid w:val="00F238B7"/>
    <w:rsid w:val="00F23EFA"/>
    <w:rsid w:val="00F26D47"/>
    <w:rsid w:val="00F27F2D"/>
    <w:rsid w:val="00F32256"/>
    <w:rsid w:val="00F32F51"/>
    <w:rsid w:val="00F33849"/>
    <w:rsid w:val="00F350BD"/>
    <w:rsid w:val="00F37B45"/>
    <w:rsid w:val="00F43957"/>
    <w:rsid w:val="00F45C5B"/>
    <w:rsid w:val="00F51AB4"/>
    <w:rsid w:val="00F54069"/>
    <w:rsid w:val="00F55A50"/>
    <w:rsid w:val="00F5634A"/>
    <w:rsid w:val="00F56596"/>
    <w:rsid w:val="00F56D8D"/>
    <w:rsid w:val="00F57A58"/>
    <w:rsid w:val="00F613B8"/>
    <w:rsid w:val="00F63DCE"/>
    <w:rsid w:val="00F64142"/>
    <w:rsid w:val="00F66C8F"/>
    <w:rsid w:val="00F700FC"/>
    <w:rsid w:val="00F70592"/>
    <w:rsid w:val="00F708A3"/>
    <w:rsid w:val="00F718C1"/>
    <w:rsid w:val="00F719FD"/>
    <w:rsid w:val="00F71A69"/>
    <w:rsid w:val="00F726B8"/>
    <w:rsid w:val="00F7326A"/>
    <w:rsid w:val="00F73852"/>
    <w:rsid w:val="00F74228"/>
    <w:rsid w:val="00F74761"/>
    <w:rsid w:val="00F81062"/>
    <w:rsid w:val="00F81465"/>
    <w:rsid w:val="00F8149B"/>
    <w:rsid w:val="00F819C3"/>
    <w:rsid w:val="00F81BD1"/>
    <w:rsid w:val="00F836BB"/>
    <w:rsid w:val="00F83BB8"/>
    <w:rsid w:val="00F85AF6"/>
    <w:rsid w:val="00F86AB3"/>
    <w:rsid w:val="00F8702C"/>
    <w:rsid w:val="00F902DA"/>
    <w:rsid w:val="00F905F2"/>
    <w:rsid w:val="00F90F4B"/>
    <w:rsid w:val="00F910B5"/>
    <w:rsid w:val="00F91B8C"/>
    <w:rsid w:val="00F91CDA"/>
    <w:rsid w:val="00F9291F"/>
    <w:rsid w:val="00F95199"/>
    <w:rsid w:val="00F960A0"/>
    <w:rsid w:val="00F975FB"/>
    <w:rsid w:val="00FA0938"/>
    <w:rsid w:val="00FA0D83"/>
    <w:rsid w:val="00FA4B1E"/>
    <w:rsid w:val="00FA5397"/>
    <w:rsid w:val="00FA5FED"/>
    <w:rsid w:val="00FA7D53"/>
    <w:rsid w:val="00FB0C2A"/>
    <w:rsid w:val="00FB3CF0"/>
    <w:rsid w:val="00FB61AE"/>
    <w:rsid w:val="00FB6D72"/>
    <w:rsid w:val="00FB7B05"/>
    <w:rsid w:val="00FC1047"/>
    <w:rsid w:val="00FC193F"/>
    <w:rsid w:val="00FC2B7B"/>
    <w:rsid w:val="00FC30B0"/>
    <w:rsid w:val="00FC3737"/>
    <w:rsid w:val="00FC45EA"/>
    <w:rsid w:val="00FC4D5E"/>
    <w:rsid w:val="00FC60A2"/>
    <w:rsid w:val="00FC7E13"/>
    <w:rsid w:val="00FD04AC"/>
    <w:rsid w:val="00FD05CF"/>
    <w:rsid w:val="00FD0D06"/>
    <w:rsid w:val="00FD1C79"/>
    <w:rsid w:val="00FD24A1"/>
    <w:rsid w:val="00FD2B60"/>
    <w:rsid w:val="00FD61CC"/>
    <w:rsid w:val="00FD69F3"/>
    <w:rsid w:val="00FD6D82"/>
    <w:rsid w:val="00FD71B1"/>
    <w:rsid w:val="00FD7517"/>
    <w:rsid w:val="00FE35A0"/>
    <w:rsid w:val="00FE3671"/>
    <w:rsid w:val="00FE3C4A"/>
    <w:rsid w:val="00FE4E1B"/>
    <w:rsid w:val="00FE5263"/>
    <w:rsid w:val="00FE60B9"/>
    <w:rsid w:val="00FF401A"/>
    <w:rsid w:val="00FF46A9"/>
    <w:rsid w:val="00FF5975"/>
    <w:rsid w:val="00FF59A1"/>
    <w:rsid w:val="00FF6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8F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823E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5">
    <w:name w:val="Grid Table 5 Dark Accent 5"/>
    <w:basedOn w:val="TableNormal"/>
    <w:uiPriority w:val="50"/>
    <w:rsid w:val="00823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rmaltextrun">
    <w:name w:val="normaltextrun"/>
    <w:basedOn w:val="DefaultParagraphFont"/>
    <w:rsid w:val="004052F0"/>
  </w:style>
  <w:style w:type="character" w:customStyle="1" w:styleId="eop">
    <w:name w:val="eop"/>
    <w:basedOn w:val="DefaultParagraphFont"/>
    <w:rsid w:val="00842EDC"/>
  </w:style>
  <w:style w:type="character" w:styleId="CommentReference">
    <w:name w:val="annotation reference"/>
    <w:basedOn w:val="DefaultParagraphFont"/>
    <w:uiPriority w:val="99"/>
    <w:semiHidden/>
    <w:unhideWhenUsed/>
    <w:rsid w:val="00105249"/>
    <w:rPr>
      <w:sz w:val="16"/>
      <w:szCs w:val="16"/>
    </w:rPr>
  </w:style>
  <w:style w:type="paragraph" w:styleId="CommentText">
    <w:name w:val="annotation text"/>
    <w:basedOn w:val="Normal"/>
    <w:link w:val="CommentTextChar"/>
    <w:uiPriority w:val="99"/>
    <w:unhideWhenUsed/>
    <w:rsid w:val="00105249"/>
    <w:pPr>
      <w:spacing w:line="240" w:lineRule="auto"/>
    </w:pPr>
    <w:rPr>
      <w:sz w:val="20"/>
      <w:szCs w:val="20"/>
    </w:rPr>
  </w:style>
  <w:style w:type="character" w:customStyle="1" w:styleId="CommentTextChar">
    <w:name w:val="Comment Text Char"/>
    <w:basedOn w:val="DefaultParagraphFont"/>
    <w:link w:val="CommentText"/>
    <w:uiPriority w:val="99"/>
    <w:rsid w:val="00105249"/>
    <w:rPr>
      <w:sz w:val="20"/>
      <w:szCs w:val="20"/>
    </w:rPr>
  </w:style>
  <w:style w:type="paragraph" w:styleId="CommentSubject">
    <w:name w:val="annotation subject"/>
    <w:basedOn w:val="CommentText"/>
    <w:next w:val="CommentText"/>
    <w:link w:val="CommentSubjectChar"/>
    <w:uiPriority w:val="99"/>
    <w:semiHidden/>
    <w:unhideWhenUsed/>
    <w:rsid w:val="00105249"/>
    <w:rPr>
      <w:b/>
      <w:bCs/>
    </w:rPr>
  </w:style>
  <w:style w:type="character" w:customStyle="1" w:styleId="CommentSubjectChar">
    <w:name w:val="Comment Subject Char"/>
    <w:basedOn w:val="CommentTextChar"/>
    <w:link w:val="CommentSubject"/>
    <w:uiPriority w:val="99"/>
    <w:semiHidden/>
    <w:rsid w:val="00105249"/>
    <w:rPr>
      <w:b/>
      <w:bCs/>
      <w:sz w:val="20"/>
      <w:szCs w:val="20"/>
    </w:rPr>
  </w:style>
  <w:style w:type="character" w:styleId="Mention">
    <w:name w:val="Mention"/>
    <w:basedOn w:val="DefaultParagraphFont"/>
    <w:uiPriority w:val="99"/>
    <w:unhideWhenUsed/>
    <w:rsid w:val="00105249"/>
    <w:rPr>
      <w:color w:val="2B579A"/>
      <w:shd w:val="clear" w:color="auto" w:fill="E1DFDD"/>
    </w:rPr>
  </w:style>
  <w:style w:type="paragraph" w:styleId="Header">
    <w:name w:val="header"/>
    <w:basedOn w:val="Normal"/>
    <w:link w:val="HeaderChar"/>
    <w:unhideWhenUsed/>
    <w:rsid w:val="002D0C85"/>
    <w:pPr>
      <w:tabs>
        <w:tab w:val="center" w:pos="4513"/>
        <w:tab w:val="right" w:pos="9026"/>
      </w:tabs>
      <w:spacing w:after="0" w:line="240" w:lineRule="auto"/>
    </w:pPr>
  </w:style>
  <w:style w:type="character" w:customStyle="1" w:styleId="HeaderChar">
    <w:name w:val="Header Char"/>
    <w:basedOn w:val="DefaultParagraphFont"/>
    <w:link w:val="Header"/>
    <w:rsid w:val="002D0C85"/>
  </w:style>
  <w:style w:type="paragraph" w:styleId="Footer">
    <w:name w:val="footer"/>
    <w:basedOn w:val="Normal"/>
    <w:link w:val="FooterChar"/>
    <w:uiPriority w:val="99"/>
    <w:unhideWhenUsed/>
    <w:rsid w:val="002D0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C85"/>
  </w:style>
  <w:style w:type="paragraph" w:customStyle="1" w:styleId="SecurityClassificationHeader">
    <w:name w:val="Security Classification Header"/>
    <w:link w:val="SecurityClassificationHeaderChar"/>
    <w:rsid w:val="002D0C85"/>
    <w:pPr>
      <w:spacing w:before="360" w:after="60"/>
      <w:jc w:val="center"/>
    </w:pPr>
    <w:rPr>
      <w:b/>
      <w:color w:val="FF0000"/>
      <w:sz w:val="24"/>
    </w:rPr>
  </w:style>
  <w:style w:type="character" w:customStyle="1" w:styleId="SecurityClassificationHeaderChar">
    <w:name w:val="Security Classification Header Char"/>
    <w:basedOn w:val="HeaderChar"/>
    <w:link w:val="SecurityClassificationHeader"/>
    <w:rsid w:val="002D0C85"/>
    <w:rPr>
      <w:b/>
      <w:color w:val="FF0000"/>
      <w:sz w:val="24"/>
    </w:rPr>
  </w:style>
  <w:style w:type="paragraph" w:customStyle="1" w:styleId="SecurityClassificationFooter">
    <w:name w:val="Security Classification Footer"/>
    <w:link w:val="SecurityClassificationFooterChar"/>
    <w:rsid w:val="002D0C85"/>
    <w:pPr>
      <w:spacing w:before="240" w:after="60"/>
      <w:jc w:val="center"/>
    </w:pPr>
    <w:rPr>
      <w:b/>
      <w:color w:val="FF0000"/>
      <w:sz w:val="24"/>
    </w:rPr>
  </w:style>
  <w:style w:type="character" w:customStyle="1" w:styleId="SecurityClassificationFooterChar">
    <w:name w:val="Security Classification Footer Char"/>
    <w:basedOn w:val="HeaderChar"/>
    <w:link w:val="SecurityClassificationFooter"/>
    <w:rsid w:val="002D0C85"/>
    <w:rPr>
      <w:b/>
      <w:color w:val="FF0000"/>
      <w:sz w:val="24"/>
    </w:rPr>
  </w:style>
  <w:style w:type="paragraph" w:customStyle="1" w:styleId="DLMSecurityHeader">
    <w:name w:val="DLM Security Header"/>
    <w:link w:val="DLMSecurityHeaderChar"/>
    <w:rsid w:val="002D0C85"/>
    <w:pPr>
      <w:spacing w:before="360" w:after="60"/>
      <w:jc w:val="center"/>
    </w:pPr>
    <w:rPr>
      <w:b/>
      <w:color w:val="FF0000"/>
      <w:sz w:val="24"/>
    </w:rPr>
  </w:style>
  <w:style w:type="character" w:customStyle="1" w:styleId="DLMSecurityHeaderChar">
    <w:name w:val="DLM Security Header Char"/>
    <w:basedOn w:val="HeaderChar"/>
    <w:link w:val="DLMSecurityHeader"/>
    <w:rsid w:val="002D0C85"/>
    <w:rPr>
      <w:b/>
      <w:color w:val="FF0000"/>
      <w:sz w:val="24"/>
    </w:rPr>
  </w:style>
  <w:style w:type="paragraph" w:customStyle="1" w:styleId="DLMSecurityFooter">
    <w:name w:val="DLM Security Footer"/>
    <w:link w:val="DLMSecurityFooterChar"/>
    <w:rsid w:val="002D0C85"/>
    <w:pPr>
      <w:spacing w:before="360" w:after="60"/>
      <w:jc w:val="center"/>
    </w:pPr>
    <w:rPr>
      <w:b/>
      <w:color w:val="FF0000"/>
      <w:sz w:val="24"/>
    </w:rPr>
  </w:style>
  <w:style w:type="character" w:customStyle="1" w:styleId="DLMSecurityFooterChar">
    <w:name w:val="DLM Security Footer Char"/>
    <w:basedOn w:val="HeaderChar"/>
    <w:link w:val="DLMSecurityFooter"/>
    <w:rsid w:val="002D0C85"/>
    <w:rPr>
      <w:b/>
      <w:color w:val="FF0000"/>
      <w:sz w:val="24"/>
    </w:rPr>
  </w:style>
  <w:style w:type="paragraph" w:styleId="ListParagraph">
    <w:name w:val="List Paragraph"/>
    <w:basedOn w:val="Normal"/>
    <w:uiPriority w:val="34"/>
    <w:qFormat/>
    <w:rsid w:val="002A2CE4"/>
    <w:pPr>
      <w:ind w:left="720"/>
      <w:contextualSpacing/>
    </w:pPr>
  </w:style>
  <w:style w:type="paragraph" w:customStyle="1" w:styleId="Bullet">
    <w:name w:val="Bullet"/>
    <w:aliases w:val="Body,BodyNum,Bullet + line,b,b + line,b1,level 1"/>
    <w:basedOn w:val="Normal"/>
    <w:link w:val="BulletChar"/>
    <w:qFormat/>
    <w:rsid w:val="002F3CB9"/>
    <w:pPr>
      <w:numPr>
        <w:numId w:val="5"/>
      </w:numPr>
      <w:spacing w:after="200" w:line="276" w:lineRule="auto"/>
    </w:pPr>
    <w:rPr>
      <w:rFonts w:ascii="Arial" w:hAnsi="Arial" w:cstheme="minorHAnsi"/>
    </w:rPr>
  </w:style>
  <w:style w:type="character" w:customStyle="1" w:styleId="BulletChar">
    <w:name w:val="Bullet Char"/>
    <w:aliases w:val="Body Char,Bulleted Para Char,Bullets Char,Dot pt Char,F5 List Paragraph Char,Number Char,b + line Char,b + line Char Char,b Char,b Char Char,b1 Char,level 1 Char"/>
    <w:basedOn w:val="DefaultParagraphFont"/>
    <w:link w:val="Bullet"/>
    <w:qFormat/>
    <w:rsid w:val="002F3CB9"/>
    <w:rPr>
      <w:rFonts w:ascii="Arial" w:hAnsi="Arial" w:cstheme="minorHAnsi"/>
    </w:rPr>
  </w:style>
  <w:style w:type="paragraph" w:customStyle="1" w:styleId="Dash">
    <w:name w:val="Dash"/>
    <w:basedOn w:val="Normal"/>
    <w:link w:val="DashChar"/>
    <w:qFormat/>
    <w:rsid w:val="002F3CB9"/>
    <w:pPr>
      <w:numPr>
        <w:ilvl w:val="1"/>
        <w:numId w:val="5"/>
      </w:numPr>
      <w:spacing w:after="200" w:line="276" w:lineRule="auto"/>
    </w:pPr>
    <w:rPr>
      <w:rFonts w:ascii="Arial" w:hAnsi="Arial" w:cstheme="minorHAnsi"/>
    </w:rPr>
  </w:style>
  <w:style w:type="paragraph" w:customStyle="1" w:styleId="DoubleDot">
    <w:name w:val="Double Dot"/>
    <w:basedOn w:val="Normal"/>
    <w:qFormat/>
    <w:rsid w:val="002F3CB9"/>
    <w:pPr>
      <w:numPr>
        <w:ilvl w:val="2"/>
        <w:numId w:val="5"/>
      </w:numPr>
      <w:spacing w:after="200" w:line="276" w:lineRule="auto"/>
    </w:pPr>
    <w:rPr>
      <w:rFonts w:ascii="Arial" w:hAnsi="Arial" w:cstheme="minorHAnsi"/>
    </w:rPr>
  </w:style>
  <w:style w:type="paragraph" w:customStyle="1" w:styleId="Factsheettitle">
    <w:name w:val="Fact sheet title"/>
    <w:basedOn w:val="Normal"/>
    <w:qFormat/>
    <w:rsid w:val="00CD0973"/>
    <w:pPr>
      <w:spacing w:before="120" w:after="600" w:line="240" w:lineRule="auto"/>
    </w:pPr>
    <w:rPr>
      <w:rFonts w:ascii="Calibri" w:eastAsia="Times New Roman" w:hAnsi="Calibri" w:cs="Times New Roman"/>
      <w:color w:val="4472C4" w:themeColor="accent1"/>
      <w:spacing w:val="-14"/>
      <w:sz w:val="68"/>
      <w:szCs w:val="68"/>
      <w:lang w:eastAsia="en-AU"/>
    </w:rPr>
  </w:style>
  <w:style w:type="paragraph" w:customStyle="1" w:styleId="Introtext">
    <w:name w:val="Intro text"/>
    <w:basedOn w:val="Normal"/>
    <w:qFormat/>
    <w:rsid w:val="00714CBA"/>
    <w:pPr>
      <w:numPr>
        <w:ilvl w:val="1"/>
      </w:numPr>
      <w:spacing w:before="120" w:line="240" w:lineRule="auto"/>
    </w:pPr>
    <w:rPr>
      <w:rFonts w:ascii="Calibri" w:eastAsiaTheme="minorEastAsia" w:hAnsi="Calibri"/>
      <w:b/>
      <w:bCs/>
      <w:color w:val="000000" w:themeColor="text1"/>
      <w:sz w:val="32"/>
      <w:szCs w:val="32"/>
      <w:lang w:eastAsia="zh-CN"/>
    </w:rPr>
  </w:style>
  <w:style w:type="character" w:customStyle="1" w:styleId="DashChar">
    <w:name w:val="Dash Char"/>
    <w:basedOn w:val="DefaultParagraphFont"/>
    <w:link w:val="Dash"/>
    <w:rsid w:val="00AC63AE"/>
    <w:rPr>
      <w:rFonts w:ascii="Arial" w:hAnsi="Arial" w:cstheme="minorHAnsi"/>
    </w:rPr>
  </w:style>
  <w:style w:type="paragraph" w:customStyle="1" w:styleId="Tableheading">
    <w:name w:val="Table heading"/>
    <w:basedOn w:val="Normal"/>
    <w:rsid w:val="00AC63AE"/>
    <w:pPr>
      <w:keepLines/>
      <w:spacing w:before="120" w:after="120" w:line="240" w:lineRule="auto"/>
    </w:pPr>
    <w:rPr>
      <w:rFonts w:ascii="Calibri Light" w:eastAsia="Times New Roman" w:hAnsi="Calibri Light" w:cs="Times New Roman"/>
      <w:b/>
      <w:lang w:eastAsia="en-AU"/>
    </w:rPr>
  </w:style>
  <w:style w:type="table" w:customStyle="1" w:styleId="TableGridLight1">
    <w:name w:val="Table Grid Light1"/>
    <w:basedOn w:val="TableNormal"/>
    <w:next w:val="TableGridLight"/>
    <w:uiPriority w:val="40"/>
    <w:rsid w:val="00AC63AE"/>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C6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390D9F"/>
    <w:rPr>
      <w:b/>
      <w:bCs/>
    </w:rPr>
  </w:style>
  <w:style w:type="paragraph" w:styleId="Revision">
    <w:name w:val="Revision"/>
    <w:hidden/>
    <w:uiPriority w:val="99"/>
    <w:semiHidden/>
    <w:rsid w:val="007A2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2667-5370-488A-9820-24F6F8F6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5406</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Delivering Better Financial Outcomes</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Better Financial Outcomes</dc:title>
  <dc:subject>Final Government Response to the Quality of Advice Review</dc:subject>
  <dc:creator/>
  <cp:keywords/>
  <dc:description/>
  <cp:lastModifiedBy/>
  <cp:revision>1</cp:revision>
  <dcterms:created xsi:type="dcterms:W3CDTF">2023-12-06T02:02:00Z</dcterms:created>
  <dcterms:modified xsi:type="dcterms:W3CDTF">2023-12-06T02:07:00Z</dcterms:modified>
</cp:coreProperties>
</file>