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33E72" w14:textId="77777777" w:rsidR="003F7E80" w:rsidRPr="00C57D44" w:rsidRDefault="003F7E80" w:rsidP="003F7E80">
      <w:pPr>
        <w:spacing w:before="240" w:line="240" w:lineRule="auto"/>
        <w:jc w:val="center"/>
        <w:textAlignment w:val="baseline"/>
        <w:rPr>
          <w:rFonts w:ascii="Segoe UI" w:eastAsia="Times New Roman" w:hAnsi="Segoe UI" w:cs="Segoe UI"/>
          <w:lang w:eastAsia="en-AU"/>
        </w:rPr>
      </w:pPr>
      <w:r w:rsidRPr="00C57D44">
        <w:rPr>
          <w:rFonts w:ascii="Calibri Light" w:eastAsia="Times New Roman" w:hAnsi="Calibri Light" w:cs="Calibri Light"/>
          <w:sz w:val="32"/>
          <w:szCs w:val="32"/>
          <w:lang w:eastAsia="en-AU"/>
        </w:rPr>
        <w:t>Dr Steven Kennedy PSM </w:t>
      </w:r>
    </w:p>
    <w:p w14:paraId="09DF9002" w14:textId="77777777" w:rsidR="003F7E80" w:rsidRPr="00C57D44" w:rsidRDefault="003F7E80" w:rsidP="003F7E80">
      <w:pPr>
        <w:spacing w:before="240" w:line="240" w:lineRule="auto"/>
        <w:jc w:val="center"/>
        <w:textAlignment w:val="baseline"/>
        <w:rPr>
          <w:rFonts w:ascii="Segoe UI" w:eastAsia="Times New Roman" w:hAnsi="Segoe UI" w:cs="Segoe UI"/>
          <w:lang w:eastAsia="en-AU"/>
        </w:rPr>
      </w:pPr>
      <w:r w:rsidRPr="00C57D44">
        <w:rPr>
          <w:rFonts w:ascii="Calibri Light" w:eastAsia="Times New Roman" w:hAnsi="Calibri Light" w:cs="Calibri Light"/>
          <w:sz w:val="32"/>
          <w:szCs w:val="32"/>
          <w:lang w:eastAsia="en-AU"/>
        </w:rPr>
        <w:t>Secretary to the Treasury </w:t>
      </w:r>
    </w:p>
    <w:p w14:paraId="60A4421D" w14:textId="478D4871" w:rsidR="003F7E80" w:rsidRPr="00C57D44" w:rsidRDefault="003F7E80" w:rsidP="003F7E80">
      <w:pPr>
        <w:spacing w:before="240" w:line="240" w:lineRule="auto"/>
        <w:jc w:val="center"/>
        <w:textAlignment w:val="baseline"/>
        <w:rPr>
          <w:rFonts w:ascii="Calibri Light" w:eastAsia="Times New Roman" w:hAnsi="Calibri Light" w:cs="Calibri Light"/>
          <w:sz w:val="32"/>
          <w:szCs w:val="32"/>
          <w:lang w:eastAsia="en-AU"/>
        </w:rPr>
      </w:pPr>
      <w:r w:rsidRPr="00C57D44">
        <w:rPr>
          <w:rFonts w:ascii="Calibri Light" w:eastAsia="Times New Roman" w:hAnsi="Calibri Light" w:cs="Calibri Light"/>
          <w:sz w:val="32"/>
          <w:szCs w:val="32"/>
          <w:lang w:eastAsia="en-AU"/>
        </w:rPr>
        <w:t>Address to the United States Studies Centre</w:t>
      </w:r>
      <w:r w:rsidR="00DE0ABA" w:rsidRPr="0095108C">
        <w:rPr>
          <w:rStyle w:val="FootnoteReference"/>
          <w:rFonts w:cstheme="minorHAnsi"/>
          <w:color w:val="313131"/>
          <w:sz w:val="32"/>
          <w:szCs w:val="32"/>
          <w:shd w:val="clear" w:color="auto" w:fill="FFFFFF"/>
        </w:rPr>
        <w:footnoteReference w:customMarkFollows="1" w:id="2"/>
        <w:sym w:font="Symbol" w:char="F02A"/>
      </w:r>
    </w:p>
    <w:p w14:paraId="47AF80CE" w14:textId="65ACD992" w:rsidR="003F7E80" w:rsidRPr="00C57D44" w:rsidRDefault="003F7E80" w:rsidP="003F7E80">
      <w:pPr>
        <w:spacing w:before="240" w:line="240" w:lineRule="auto"/>
        <w:jc w:val="center"/>
        <w:textAlignment w:val="baseline"/>
        <w:rPr>
          <w:rFonts w:ascii="Segoe UI" w:eastAsia="Times New Roman" w:hAnsi="Segoe UI" w:cs="Segoe UI"/>
          <w:lang w:eastAsia="en-AU"/>
        </w:rPr>
      </w:pPr>
      <w:r w:rsidRPr="00C57D44">
        <w:rPr>
          <w:rFonts w:ascii="Calibri Light" w:eastAsia="Times New Roman" w:hAnsi="Calibri Light" w:cs="Calibri Light"/>
          <w:sz w:val="32"/>
          <w:szCs w:val="32"/>
          <w:lang w:eastAsia="en-AU"/>
        </w:rPr>
        <w:t xml:space="preserve">Economic Policy in a Changing World </w:t>
      </w:r>
    </w:p>
    <w:p w14:paraId="65242641" w14:textId="691594C1" w:rsidR="003F7E80" w:rsidRPr="00FA26C5" w:rsidRDefault="005D5013" w:rsidP="003F7E80">
      <w:pPr>
        <w:spacing w:before="120" w:line="240" w:lineRule="auto"/>
        <w:jc w:val="center"/>
        <w:textAlignment w:val="baseline"/>
        <w:rPr>
          <w:rFonts w:ascii="Segoe UI" w:eastAsia="Times New Roman" w:hAnsi="Segoe UI" w:cs="Segoe UI"/>
          <w:lang w:eastAsia="en-AU"/>
        </w:rPr>
      </w:pPr>
      <w:r w:rsidRPr="00C57D44">
        <w:rPr>
          <w:rFonts w:ascii="Calibri Light" w:eastAsia="Times New Roman" w:hAnsi="Calibri Light" w:cs="Calibri Light"/>
          <w:sz w:val="32"/>
          <w:szCs w:val="32"/>
          <w:lang w:eastAsia="en-AU"/>
        </w:rPr>
        <w:t>19</w:t>
      </w:r>
      <w:r w:rsidR="003F7E80" w:rsidRPr="00C57D44">
        <w:rPr>
          <w:rFonts w:ascii="Calibri Light" w:eastAsia="Times New Roman" w:hAnsi="Calibri Light" w:cs="Calibri Light"/>
          <w:sz w:val="32"/>
          <w:szCs w:val="32"/>
          <w:lang w:eastAsia="en-AU"/>
        </w:rPr>
        <w:t xml:space="preserve"> June 2024</w:t>
      </w:r>
    </w:p>
    <w:p w14:paraId="439486F6" w14:textId="77777777" w:rsidR="003F7E80" w:rsidRDefault="003F7E80">
      <w:pPr>
        <w:rPr>
          <w:b/>
          <w:bCs/>
          <w:sz w:val="24"/>
          <w:szCs w:val="24"/>
        </w:rPr>
      </w:pPr>
    </w:p>
    <w:p w14:paraId="29543D33" w14:textId="4BC7B3CE" w:rsidR="0078380C" w:rsidRPr="00DE4FB5" w:rsidRDefault="0078380C" w:rsidP="0078380C">
      <w:pPr>
        <w:pStyle w:val="Heading2"/>
        <w:spacing w:after="120"/>
        <w:rPr>
          <w:b/>
          <w:bCs/>
        </w:rPr>
      </w:pPr>
      <w:r w:rsidRPr="00DE4FB5">
        <w:rPr>
          <w:b/>
          <w:bCs/>
        </w:rPr>
        <w:t>Opening</w:t>
      </w:r>
    </w:p>
    <w:p w14:paraId="7F36730E" w14:textId="30E0E868" w:rsidR="003F7E80" w:rsidRPr="003F7E80" w:rsidRDefault="003F7E80" w:rsidP="000D48B9">
      <w:pPr>
        <w:rPr>
          <w:kern w:val="2"/>
          <w:sz w:val="24"/>
          <w:szCs w:val="24"/>
          <w14:ligatures w14:val="standardContextual"/>
        </w:rPr>
      </w:pPr>
      <w:r w:rsidRPr="003F7E80">
        <w:rPr>
          <w:kern w:val="2"/>
          <w:sz w:val="24"/>
          <w:szCs w:val="24"/>
          <w14:ligatures w14:val="standardContextual"/>
        </w:rPr>
        <w:t>I would like to thank the United States Studies Centre for inviting me to speak today.</w:t>
      </w:r>
    </w:p>
    <w:p w14:paraId="2DBCDBCF" w14:textId="3F40A809" w:rsidR="0078380C" w:rsidRDefault="009A4CEE" w:rsidP="000D48B9">
      <w:pPr>
        <w:rPr>
          <w:kern w:val="2"/>
          <w:sz w:val="24"/>
          <w:szCs w:val="24"/>
          <w14:ligatures w14:val="standardContextual"/>
        </w:rPr>
      </w:pPr>
      <w:r w:rsidRPr="003F7E80">
        <w:rPr>
          <w:kern w:val="2"/>
          <w:sz w:val="24"/>
          <w:szCs w:val="24"/>
          <w14:ligatures w14:val="standardContextual"/>
        </w:rPr>
        <w:t>I acknowledg</w:t>
      </w:r>
      <w:r w:rsidR="0078380C">
        <w:rPr>
          <w:kern w:val="2"/>
          <w:sz w:val="24"/>
          <w:szCs w:val="24"/>
          <w14:ligatures w14:val="standardContextual"/>
        </w:rPr>
        <w:t>e</w:t>
      </w:r>
      <w:r w:rsidRPr="003F7E80">
        <w:rPr>
          <w:kern w:val="2"/>
          <w:sz w:val="24"/>
          <w:szCs w:val="24"/>
          <w14:ligatures w14:val="standardContextual"/>
        </w:rPr>
        <w:t xml:space="preserve"> the Traditional Custodians of the land on which we are meeting, the Gadigal people of the Eora Nation, and I </w:t>
      </w:r>
      <w:r w:rsidR="00CB6395" w:rsidRPr="003F7E80">
        <w:rPr>
          <w:kern w:val="2"/>
          <w:sz w:val="24"/>
          <w:szCs w:val="24"/>
          <w14:ligatures w14:val="standardContextual"/>
        </w:rPr>
        <w:t>acknowledg</w:t>
      </w:r>
      <w:r w:rsidR="00CB6395">
        <w:rPr>
          <w:kern w:val="2"/>
          <w:sz w:val="24"/>
          <w:szCs w:val="24"/>
          <w14:ligatures w14:val="standardContextual"/>
        </w:rPr>
        <w:t>e</w:t>
      </w:r>
      <w:r w:rsidRPr="003F7E80">
        <w:rPr>
          <w:kern w:val="2"/>
          <w:sz w:val="24"/>
          <w:szCs w:val="24"/>
          <w14:ligatures w14:val="standardContextual"/>
        </w:rPr>
        <w:t xml:space="preserve"> their ongoing connection to Country.</w:t>
      </w:r>
    </w:p>
    <w:p w14:paraId="00333DD7" w14:textId="3FF5A809" w:rsidR="009A4CEE" w:rsidRPr="003F7E80" w:rsidRDefault="009A4CEE" w:rsidP="000D48B9">
      <w:pPr>
        <w:rPr>
          <w:kern w:val="2"/>
          <w:sz w:val="24"/>
          <w:szCs w:val="24"/>
          <w14:ligatures w14:val="standardContextual"/>
        </w:rPr>
      </w:pPr>
      <w:r w:rsidRPr="003F7E80">
        <w:rPr>
          <w:kern w:val="2"/>
          <w:sz w:val="24"/>
          <w:szCs w:val="24"/>
          <w14:ligatures w14:val="standardContextual"/>
        </w:rPr>
        <w:t>I pay my respects to their Elders – past and present – and extend my respect to any First</w:t>
      </w:r>
      <w:r w:rsidR="00776D4A">
        <w:rPr>
          <w:kern w:val="2"/>
          <w:sz w:val="24"/>
          <w:szCs w:val="24"/>
          <w14:ligatures w14:val="standardContextual"/>
        </w:rPr>
        <w:t> </w:t>
      </w:r>
      <w:r w:rsidRPr="003F7E80">
        <w:rPr>
          <w:kern w:val="2"/>
          <w:sz w:val="24"/>
          <w:szCs w:val="24"/>
          <w14:ligatures w14:val="standardContextual"/>
        </w:rPr>
        <w:t>Nations people who are with us today.</w:t>
      </w:r>
    </w:p>
    <w:p w14:paraId="1F581F28" w14:textId="2E7B3B56" w:rsidR="007F409F" w:rsidRPr="003F7E80" w:rsidRDefault="000415A8" w:rsidP="000D48B9">
      <w:pPr>
        <w:rPr>
          <w:kern w:val="2"/>
          <w:sz w:val="24"/>
          <w:szCs w:val="24"/>
          <w14:ligatures w14:val="standardContextual"/>
        </w:rPr>
      </w:pPr>
      <w:r w:rsidRPr="003F7E80">
        <w:rPr>
          <w:kern w:val="2"/>
          <w:sz w:val="24"/>
          <w:szCs w:val="24"/>
          <w14:ligatures w14:val="standardContextual"/>
        </w:rPr>
        <w:t xml:space="preserve">When </w:t>
      </w:r>
      <w:r w:rsidR="0079627F" w:rsidRPr="2E12755A">
        <w:rPr>
          <w:sz w:val="24"/>
          <w:szCs w:val="24"/>
        </w:rPr>
        <w:t xml:space="preserve">the US national security advisor, </w:t>
      </w:r>
      <w:r w:rsidRPr="003F7E80">
        <w:rPr>
          <w:kern w:val="2"/>
          <w:sz w:val="24"/>
          <w:szCs w:val="24"/>
          <w14:ligatures w14:val="standardContextual"/>
        </w:rPr>
        <w:t xml:space="preserve">Jake </w:t>
      </w:r>
      <w:r w:rsidR="00EF578E" w:rsidRPr="003F7E80">
        <w:rPr>
          <w:kern w:val="2"/>
          <w:sz w:val="24"/>
          <w:szCs w:val="24"/>
          <w14:ligatures w14:val="standardContextual"/>
        </w:rPr>
        <w:t>Sullivan</w:t>
      </w:r>
      <w:r w:rsidRPr="003F7E80">
        <w:rPr>
          <w:kern w:val="2"/>
          <w:sz w:val="24"/>
          <w:szCs w:val="24"/>
          <w14:ligatures w14:val="standardContextual"/>
        </w:rPr>
        <w:t xml:space="preserve"> delivered his speech on renewing American Leadership at the Brookings Institution</w:t>
      </w:r>
      <w:r w:rsidR="007F409F" w:rsidRPr="003F7E80">
        <w:rPr>
          <w:kern w:val="2"/>
          <w:sz w:val="24"/>
          <w:szCs w:val="24"/>
          <w14:ligatures w14:val="standardContextual"/>
        </w:rPr>
        <w:t xml:space="preserve"> last year</w:t>
      </w:r>
      <w:r w:rsidRPr="003F7E80">
        <w:rPr>
          <w:kern w:val="2"/>
          <w:sz w:val="24"/>
          <w:szCs w:val="24"/>
          <w14:ligatures w14:val="standardContextual"/>
        </w:rPr>
        <w:t>, he started by thanking the audience for indulging a National Security Advisor to discuss economics.</w:t>
      </w:r>
    </w:p>
    <w:p w14:paraId="72DF1FF6" w14:textId="77777777" w:rsidR="00511752" w:rsidRDefault="0078380C" w:rsidP="000D48B9">
      <w:pPr>
        <w:rPr>
          <w:kern w:val="2"/>
          <w:sz w:val="24"/>
          <w:szCs w:val="24"/>
          <w14:ligatures w14:val="standardContextual"/>
        </w:rPr>
      </w:pPr>
      <w:r>
        <w:rPr>
          <w:kern w:val="2"/>
          <w:sz w:val="24"/>
          <w:szCs w:val="24"/>
          <w14:ligatures w14:val="standardContextual"/>
        </w:rPr>
        <w:t>T</w:t>
      </w:r>
      <w:r w:rsidR="000415A8" w:rsidRPr="003F7E80">
        <w:rPr>
          <w:kern w:val="2"/>
          <w:sz w:val="24"/>
          <w:szCs w:val="24"/>
          <w14:ligatures w14:val="standardContextual"/>
        </w:rPr>
        <w:t xml:space="preserve">oday, </w:t>
      </w:r>
      <w:r w:rsidR="005D5013">
        <w:rPr>
          <w:kern w:val="2"/>
          <w:sz w:val="24"/>
          <w:szCs w:val="24"/>
          <w14:ligatures w14:val="standardContextual"/>
        </w:rPr>
        <w:t xml:space="preserve">let me </w:t>
      </w:r>
      <w:r w:rsidR="000415A8" w:rsidRPr="003F7E80">
        <w:rPr>
          <w:kern w:val="2"/>
          <w:sz w:val="24"/>
          <w:szCs w:val="24"/>
          <w14:ligatures w14:val="standardContextual"/>
        </w:rPr>
        <w:t xml:space="preserve">thank </w:t>
      </w:r>
      <w:r w:rsidR="00BD6095">
        <w:rPr>
          <w:kern w:val="2"/>
          <w:sz w:val="24"/>
          <w:szCs w:val="24"/>
          <w14:ligatures w14:val="standardContextual"/>
        </w:rPr>
        <w:t xml:space="preserve">this </w:t>
      </w:r>
      <w:r w:rsidR="000415A8" w:rsidRPr="003F7E80">
        <w:rPr>
          <w:kern w:val="2"/>
          <w:sz w:val="24"/>
          <w:szCs w:val="24"/>
          <w14:ligatures w14:val="standardContextual"/>
        </w:rPr>
        <w:t xml:space="preserve">audience of </w:t>
      </w:r>
      <w:r>
        <w:rPr>
          <w:kern w:val="2"/>
          <w:sz w:val="24"/>
          <w:szCs w:val="24"/>
          <w14:ligatures w14:val="standardContextual"/>
        </w:rPr>
        <w:t xml:space="preserve">international and </w:t>
      </w:r>
      <w:r w:rsidR="000415A8" w:rsidRPr="003F7E80">
        <w:rPr>
          <w:kern w:val="2"/>
          <w:sz w:val="24"/>
          <w:szCs w:val="24"/>
          <w14:ligatures w14:val="standardContextual"/>
        </w:rPr>
        <w:t>national security experts for indulging a Treasury Secretary to discuss strategic policy.</w:t>
      </w:r>
      <w:r>
        <w:rPr>
          <w:kern w:val="2"/>
          <w:sz w:val="24"/>
          <w:szCs w:val="24"/>
          <w14:ligatures w14:val="standardContextual"/>
        </w:rPr>
        <w:t xml:space="preserve"> </w:t>
      </w:r>
    </w:p>
    <w:p w14:paraId="064E511F" w14:textId="5D3D426D" w:rsidR="0078380C" w:rsidRPr="003F7E80" w:rsidRDefault="00AA5A63" w:rsidP="000D48B9">
      <w:pPr>
        <w:rPr>
          <w:kern w:val="2"/>
          <w:sz w:val="24"/>
          <w:szCs w:val="24"/>
          <w14:ligatures w14:val="standardContextual"/>
        </w:rPr>
      </w:pPr>
      <w:r>
        <w:rPr>
          <w:kern w:val="2"/>
          <w:sz w:val="24"/>
          <w:szCs w:val="24"/>
          <w14:ligatures w14:val="standardContextual"/>
        </w:rPr>
        <w:t>My discussion</w:t>
      </w:r>
      <w:r w:rsidR="00BD6095">
        <w:rPr>
          <w:kern w:val="2"/>
          <w:sz w:val="24"/>
          <w:szCs w:val="24"/>
          <w14:ligatures w14:val="standardContextual"/>
        </w:rPr>
        <w:t xml:space="preserve"> </w:t>
      </w:r>
      <w:r w:rsidR="0078380C">
        <w:rPr>
          <w:kern w:val="2"/>
          <w:sz w:val="24"/>
          <w:szCs w:val="24"/>
          <w14:ligatures w14:val="standardContextual"/>
        </w:rPr>
        <w:t xml:space="preserve">follows </w:t>
      </w:r>
      <w:r w:rsidR="00B90453">
        <w:rPr>
          <w:kern w:val="2"/>
          <w:sz w:val="24"/>
          <w:szCs w:val="24"/>
          <w14:ligatures w14:val="standardContextual"/>
        </w:rPr>
        <w:t xml:space="preserve">and builds on </w:t>
      </w:r>
      <w:r w:rsidR="0078380C">
        <w:rPr>
          <w:kern w:val="2"/>
          <w:sz w:val="24"/>
          <w:szCs w:val="24"/>
          <w14:ligatures w14:val="standardContextual"/>
        </w:rPr>
        <w:t>the Treasurer</w:t>
      </w:r>
      <w:r w:rsidR="001419ED">
        <w:rPr>
          <w:kern w:val="2"/>
          <w:sz w:val="24"/>
          <w:szCs w:val="24"/>
          <w14:ligatures w14:val="standardContextual"/>
        </w:rPr>
        <w:t>’s recent address</w:t>
      </w:r>
      <w:r w:rsidR="0078380C">
        <w:rPr>
          <w:kern w:val="2"/>
          <w:sz w:val="24"/>
          <w:szCs w:val="24"/>
          <w14:ligatures w14:val="standardContextual"/>
        </w:rPr>
        <w:t xml:space="preserve"> to the Lowy Institute. </w:t>
      </w:r>
    </w:p>
    <w:p w14:paraId="0D724934" w14:textId="0A3D55D4" w:rsidR="00BD6095" w:rsidRDefault="00151BCC" w:rsidP="000D48B9">
      <w:pPr>
        <w:rPr>
          <w:kern w:val="2"/>
          <w:sz w:val="24"/>
          <w:szCs w:val="24"/>
          <w14:ligatures w14:val="standardContextual"/>
        </w:rPr>
      </w:pPr>
      <w:r>
        <w:rPr>
          <w:kern w:val="2"/>
          <w:sz w:val="24"/>
          <w:szCs w:val="24"/>
          <w14:ligatures w14:val="standardContextual"/>
        </w:rPr>
        <w:t xml:space="preserve">Discourse </w:t>
      </w:r>
      <w:r w:rsidR="00BD6095">
        <w:rPr>
          <w:kern w:val="2"/>
          <w:sz w:val="24"/>
          <w:szCs w:val="24"/>
          <w14:ligatures w14:val="standardContextual"/>
        </w:rPr>
        <w:t xml:space="preserve">between economic and strategic policy </w:t>
      </w:r>
      <w:r w:rsidR="008169F2">
        <w:rPr>
          <w:kern w:val="2"/>
          <w:sz w:val="24"/>
          <w:szCs w:val="24"/>
          <w14:ligatures w14:val="standardContextual"/>
        </w:rPr>
        <w:t xml:space="preserve">experts </w:t>
      </w:r>
      <w:r w:rsidR="00BD6095">
        <w:rPr>
          <w:kern w:val="2"/>
          <w:sz w:val="24"/>
          <w:szCs w:val="24"/>
          <w14:ligatures w14:val="standardContextual"/>
        </w:rPr>
        <w:t xml:space="preserve">is not new. It has long been </w:t>
      </w:r>
      <w:r w:rsidR="00870533">
        <w:rPr>
          <w:kern w:val="2"/>
          <w:sz w:val="24"/>
          <w:szCs w:val="24"/>
          <w14:ligatures w14:val="standardContextual"/>
        </w:rPr>
        <w:t xml:space="preserve">accepted </w:t>
      </w:r>
      <w:r w:rsidR="00BD6095">
        <w:rPr>
          <w:kern w:val="2"/>
          <w:sz w:val="24"/>
          <w:szCs w:val="24"/>
          <w14:ligatures w14:val="standardContextual"/>
        </w:rPr>
        <w:t xml:space="preserve">that economic strength is a key foundation of </w:t>
      </w:r>
      <w:r w:rsidR="00870533">
        <w:rPr>
          <w:kern w:val="2"/>
          <w:sz w:val="24"/>
          <w:szCs w:val="24"/>
          <w14:ligatures w14:val="standardContextual"/>
        </w:rPr>
        <w:t xml:space="preserve">diplomatic and military weight. </w:t>
      </w:r>
    </w:p>
    <w:p w14:paraId="271AD3B7" w14:textId="3B62F439" w:rsidR="00BD6095" w:rsidRDefault="00870533" w:rsidP="000D48B9">
      <w:pPr>
        <w:rPr>
          <w:kern w:val="2"/>
          <w:sz w:val="24"/>
          <w:szCs w:val="24"/>
          <w14:ligatures w14:val="standardContextual"/>
        </w:rPr>
      </w:pPr>
      <w:r>
        <w:rPr>
          <w:kern w:val="2"/>
          <w:sz w:val="24"/>
          <w:szCs w:val="24"/>
          <w14:ligatures w14:val="standardContextual"/>
        </w:rPr>
        <w:t>But increasingly, these connections are moving from the abstract to the practical</w:t>
      </w:r>
      <w:r w:rsidR="003D777F">
        <w:rPr>
          <w:kern w:val="2"/>
          <w:sz w:val="24"/>
          <w:szCs w:val="24"/>
          <w14:ligatures w14:val="standardContextual"/>
        </w:rPr>
        <w:t>. F</w:t>
      </w:r>
      <w:r>
        <w:rPr>
          <w:kern w:val="2"/>
          <w:sz w:val="24"/>
          <w:szCs w:val="24"/>
          <w14:ligatures w14:val="standardContextual"/>
        </w:rPr>
        <w:t>rom textbook</w:t>
      </w:r>
      <w:r w:rsidR="003D777F">
        <w:rPr>
          <w:kern w:val="2"/>
          <w:sz w:val="24"/>
          <w:szCs w:val="24"/>
          <w14:ligatures w14:val="standardContextual"/>
        </w:rPr>
        <w:t>s</w:t>
      </w:r>
      <w:r>
        <w:rPr>
          <w:kern w:val="2"/>
          <w:sz w:val="24"/>
          <w:szCs w:val="24"/>
          <w14:ligatures w14:val="standardContextual"/>
        </w:rPr>
        <w:t xml:space="preserve"> and journals to the heart of </w:t>
      </w:r>
      <w:r w:rsidR="0027413A">
        <w:rPr>
          <w:kern w:val="2"/>
          <w:sz w:val="24"/>
          <w:szCs w:val="24"/>
          <w14:ligatures w14:val="standardContextual"/>
        </w:rPr>
        <w:t>g</w:t>
      </w:r>
      <w:r>
        <w:rPr>
          <w:kern w:val="2"/>
          <w:sz w:val="24"/>
          <w:szCs w:val="24"/>
          <w14:ligatures w14:val="standardContextual"/>
        </w:rPr>
        <w:t>overnment decision making.</w:t>
      </w:r>
    </w:p>
    <w:p w14:paraId="2BE24396" w14:textId="2650C3A6" w:rsidR="00CB042D" w:rsidRDefault="00D606C6" w:rsidP="000D48B9">
      <w:pPr>
        <w:rPr>
          <w:kern w:val="2"/>
          <w:sz w:val="24"/>
          <w:szCs w:val="24"/>
          <w14:ligatures w14:val="standardContextual"/>
        </w:rPr>
      </w:pPr>
      <w:r w:rsidRPr="50D1DC2A">
        <w:rPr>
          <w:sz w:val="24"/>
          <w:szCs w:val="24"/>
        </w:rPr>
        <w:t>Henry</w:t>
      </w:r>
      <w:r w:rsidRPr="071341B5">
        <w:rPr>
          <w:sz w:val="24"/>
          <w:szCs w:val="24"/>
        </w:rPr>
        <w:t xml:space="preserve"> Farrell and Abraham Newman</w:t>
      </w:r>
      <w:r w:rsidR="00961249" w:rsidRPr="071341B5">
        <w:rPr>
          <w:sz w:val="24"/>
          <w:szCs w:val="24"/>
        </w:rPr>
        <w:t xml:space="preserve"> </w:t>
      </w:r>
      <w:r w:rsidR="3DD38B9E" w:rsidRPr="17F3E99B">
        <w:rPr>
          <w:sz w:val="24"/>
          <w:szCs w:val="24"/>
        </w:rPr>
        <w:t xml:space="preserve">captured this well in their </w:t>
      </w:r>
      <w:r w:rsidR="3DD38B9E" w:rsidRPr="1135AE99">
        <w:rPr>
          <w:sz w:val="24"/>
          <w:szCs w:val="24"/>
        </w:rPr>
        <w:t xml:space="preserve">2023 Foreign </w:t>
      </w:r>
      <w:r w:rsidR="3DD38B9E" w:rsidRPr="36D3C6D5">
        <w:rPr>
          <w:sz w:val="24"/>
          <w:szCs w:val="24"/>
        </w:rPr>
        <w:t xml:space="preserve">Affairs </w:t>
      </w:r>
      <w:r w:rsidR="3DD38B9E" w:rsidRPr="3F1B0EC2">
        <w:rPr>
          <w:sz w:val="24"/>
          <w:szCs w:val="24"/>
        </w:rPr>
        <w:t xml:space="preserve">article </w:t>
      </w:r>
      <w:r w:rsidR="3DD38B9E" w:rsidRPr="67C292FD">
        <w:rPr>
          <w:sz w:val="24"/>
          <w:szCs w:val="24"/>
        </w:rPr>
        <w:t xml:space="preserve">when they </w:t>
      </w:r>
      <w:r w:rsidR="001A4D97" w:rsidRPr="67C292FD">
        <w:rPr>
          <w:sz w:val="24"/>
          <w:szCs w:val="24"/>
        </w:rPr>
        <w:t>observed</w:t>
      </w:r>
      <w:r w:rsidR="001A4D97" w:rsidRPr="071341B5">
        <w:rPr>
          <w:sz w:val="24"/>
          <w:szCs w:val="24"/>
        </w:rPr>
        <w:t xml:space="preserve"> </w:t>
      </w:r>
      <w:r w:rsidR="00AB552C">
        <w:rPr>
          <w:sz w:val="24"/>
          <w:szCs w:val="24"/>
        </w:rPr>
        <w:t>‘</w:t>
      </w:r>
      <w:r w:rsidRPr="071341B5">
        <w:rPr>
          <w:sz w:val="24"/>
          <w:szCs w:val="24"/>
        </w:rPr>
        <w:t>i</w:t>
      </w:r>
      <w:r w:rsidR="000F2E80" w:rsidRPr="071341B5">
        <w:rPr>
          <w:sz w:val="24"/>
          <w:szCs w:val="24"/>
        </w:rPr>
        <w:t>n the past decade, economics and national security have collided, turning government inside out and upside down</w:t>
      </w:r>
      <w:r w:rsidR="00E144F4">
        <w:rPr>
          <w:sz w:val="24"/>
          <w:szCs w:val="24"/>
        </w:rPr>
        <w:t>.</w:t>
      </w:r>
      <w:r w:rsidR="00AB552C">
        <w:rPr>
          <w:sz w:val="24"/>
          <w:szCs w:val="24"/>
        </w:rPr>
        <w:t>’</w:t>
      </w:r>
      <w:r w:rsidR="00C546C9">
        <w:rPr>
          <w:rStyle w:val="FootnoteReference"/>
          <w:kern w:val="2"/>
          <w:sz w:val="24"/>
          <w:szCs w:val="24"/>
          <w14:ligatures w14:val="standardContextual"/>
        </w:rPr>
        <w:footnoteReference w:id="3"/>
      </w:r>
    </w:p>
    <w:p w14:paraId="3E327D94" w14:textId="2115B867" w:rsidR="008169F2" w:rsidRDefault="008169F2" w:rsidP="000D48B9">
      <w:pPr>
        <w:rPr>
          <w:kern w:val="2"/>
          <w:sz w:val="24"/>
          <w:szCs w:val="24"/>
          <w14:ligatures w14:val="standardContextual"/>
        </w:rPr>
      </w:pPr>
      <w:r>
        <w:rPr>
          <w:kern w:val="2"/>
          <w:sz w:val="24"/>
          <w:szCs w:val="24"/>
          <w14:ligatures w14:val="standardContextual"/>
        </w:rPr>
        <w:t xml:space="preserve">This reflects the global environment we face. An environment that is vastly different to the one </w:t>
      </w:r>
      <w:r w:rsidR="003D777F">
        <w:rPr>
          <w:kern w:val="2"/>
          <w:sz w:val="24"/>
          <w:szCs w:val="24"/>
          <w14:ligatures w14:val="standardContextual"/>
        </w:rPr>
        <w:t xml:space="preserve">most </w:t>
      </w:r>
      <w:r>
        <w:rPr>
          <w:kern w:val="2"/>
          <w:sz w:val="24"/>
          <w:szCs w:val="24"/>
          <w14:ligatures w14:val="standardContextual"/>
        </w:rPr>
        <w:t xml:space="preserve">predicted just a decade ago. </w:t>
      </w:r>
    </w:p>
    <w:p w14:paraId="5C15F9DF" w14:textId="44FF3810" w:rsidR="008169F2" w:rsidRDefault="008169F2" w:rsidP="000D48B9">
      <w:pPr>
        <w:rPr>
          <w:kern w:val="2"/>
          <w:sz w:val="24"/>
          <w:szCs w:val="24"/>
          <w14:ligatures w14:val="standardContextual"/>
        </w:rPr>
      </w:pPr>
      <w:r>
        <w:rPr>
          <w:kern w:val="2"/>
          <w:sz w:val="24"/>
          <w:szCs w:val="24"/>
          <w14:ligatures w14:val="standardContextual"/>
        </w:rPr>
        <w:lastRenderedPageBreak/>
        <w:t>Released in 201</w:t>
      </w:r>
      <w:r w:rsidR="00D126DA">
        <w:rPr>
          <w:kern w:val="2"/>
          <w:sz w:val="24"/>
          <w:szCs w:val="24"/>
          <w14:ligatures w14:val="standardContextual"/>
        </w:rPr>
        <w:t>2</w:t>
      </w:r>
      <w:r>
        <w:rPr>
          <w:kern w:val="2"/>
          <w:sz w:val="24"/>
          <w:szCs w:val="24"/>
          <w14:ligatures w14:val="standardContextual"/>
        </w:rPr>
        <w:t xml:space="preserve">, the ‘Australia in the Asian Century White Paper’ </w:t>
      </w:r>
      <w:r w:rsidR="003D777F">
        <w:rPr>
          <w:kern w:val="2"/>
          <w:sz w:val="24"/>
          <w:szCs w:val="24"/>
          <w14:ligatures w14:val="standardContextual"/>
        </w:rPr>
        <w:t xml:space="preserve">painted a relatively benign picture of the future in our region. Instead, we </w:t>
      </w:r>
      <w:r w:rsidR="000E05E2">
        <w:rPr>
          <w:kern w:val="2"/>
          <w:sz w:val="24"/>
          <w:szCs w:val="24"/>
          <w14:ligatures w14:val="standardContextual"/>
        </w:rPr>
        <w:t xml:space="preserve">are </w:t>
      </w:r>
      <w:r w:rsidR="003D777F">
        <w:rPr>
          <w:kern w:val="2"/>
          <w:sz w:val="24"/>
          <w:szCs w:val="24"/>
          <w14:ligatures w14:val="standardContextual"/>
        </w:rPr>
        <w:t>fac</w:t>
      </w:r>
      <w:r w:rsidR="000E05E2">
        <w:rPr>
          <w:kern w:val="2"/>
          <w:sz w:val="24"/>
          <w:szCs w:val="24"/>
          <w14:ligatures w14:val="standardContextual"/>
        </w:rPr>
        <w:t>ing</w:t>
      </w:r>
      <w:r w:rsidR="003D777F">
        <w:rPr>
          <w:kern w:val="2"/>
          <w:sz w:val="24"/>
          <w:szCs w:val="24"/>
          <w14:ligatures w14:val="standardContextual"/>
        </w:rPr>
        <w:t xml:space="preserve"> a more contested, more fragmented and more challenging </w:t>
      </w:r>
      <w:r w:rsidR="000E05E2">
        <w:rPr>
          <w:kern w:val="2"/>
          <w:sz w:val="24"/>
          <w:szCs w:val="24"/>
          <w14:ligatures w14:val="standardContextual"/>
        </w:rPr>
        <w:t xml:space="preserve">global environment. </w:t>
      </w:r>
    </w:p>
    <w:p w14:paraId="1F592902" w14:textId="609AD9F8" w:rsidR="005867C9" w:rsidRDefault="005867C9" w:rsidP="000D48B9">
      <w:pPr>
        <w:rPr>
          <w:kern w:val="2"/>
          <w:sz w:val="24"/>
          <w:szCs w:val="24"/>
          <w14:ligatures w14:val="standardContextual"/>
        </w:rPr>
      </w:pPr>
      <w:r>
        <w:rPr>
          <w:kern w:val="2"/>
          <w:sz w:val="24"/>
          <w:szCs w:val="24"/>
          <w14:ligatures w14:val="standardContextual"/>
        </w:rPr>
        <w:t xml:space="preserve">Where trade is increasingly seen as a vulnerability as much as an opportunity. </w:t>
      </w:r>
    </w:p>
    <w:p w14:paraId="7E16071E" w14:textId="26E5081D" w:rsidR="005867C9" w:rsidRDefault="005867C9" w:rsidP="000D48B9">
      <w:pPr>
        <w:rPr>
          <w:kern w:val="2"/>
          <w:sz w:val="24"/>
          <w:szCs w:val="24"/>
          <w14:ligatures w14:val="standardContextual"/>
        </w:rPr>
      </w:pPr>
      <w:r>
        <w:rPr>
          <w:kern w:val="2"/>
          <w:sz w:val="24"/>
          <w:szCs w:val="24"/>
          <w14:ligatures w14:val="standardContextual"/>
        </w:rPr>
        <w:t xml:space="preserve">This is further complicated by the urgent </w:t>
      </w:r>
      <w:r w:rsidR="00BB7408">
        <w:rPr>
          <w:kern w:val="2"/>
          <w:sz w:val="24"/>
          <w:szCs w:val="24"/>
          <w14:ligatures w14:val="standardContextual"/>
        </w:rPr>
        <w:t xml:space="preserve">need </w:t>
      </w:r>
      <w:r>
        <w:rPr>
          <w:kern w:val="2"/>
          <w:sz w:val="24"/>
          <w:szCs w:val="24"/>
          <w14:ligatures w14:val="standardContextual"/>
        </w:rPr>
        <w:t>to decarbonise the global economy</w:t>
      </w:r>
      <w:r w:rsidR="00BB7408">
        <w:rPr>
          <w:kern w:val="2"/>
          <w:sz w:val="24"/>
          <w:szCs w:val="24"/>
          <w14:ligatures w14:val="standardContextual"/>
        </w:rPr>
        <w:t xml:space="preserve">. A task that requires a high degree of global coordination, trade, investment and innovation. </w:t>
      </w:r>
    </w:p>
    <w:p w14:paraId="1FDD1AB8" w14:textId="1828D8FC" w:rsidR="002621CC" w:rsidRDefault="002621CC" w:rsidP="000D48B9">
      <w:pPr>
        <w:rPr>
          <w:kern w:val="2"/>
          <w:sz w:val="24"/>
          <w:szCs w:val="24"/>
          <w14:ligatures w14:val="standardContextual"/>
        </w:rPr>
      </w:pPr>
      <w:r>
        <w:rPr>
          <w:kern w:val="2"/>
          <w:sz w:val="24"/>
          <w:szCs w:val="24"/>
          <w14:ligatures w14:val="standardContextual"/>
        </w:rPr>
        <w:t>In light of these challenges, i</w:t>
      </w:r>
      <w:r w:rsidR="00BB7408">
        <w:rPr>
          <w:kern w:val="2"/>
          <w:sz w:val="24"/>
          <w:szCs w:val="24"/>
          <w14:ligatures w14:val="standardContextual"/>
        </w:rPr>
        <w:t xml:space="preserve">t is incumbent on </w:t>
      </w:r>
      <w:r>
        <w:rPr>
          <w:kern w:val="2"/>
          <w:sz w:val="24"/>
          <w:szCs w:val="24"/>
          <w14:ligatures w14:val="standardContextual"/>
        </w:rPr>
        <w:t xml:space="preserve">Australian </w:t>
      </w:r>
      <w:r w:rsidR="00BB7408">
        <w:rPr>
          <w:kern w:val="2"/>
          <w:sz w:val="24"/>
          <w:szCs w:val="24"/>
          <w14:ligatures w14:val="standardContextual"/>
        </w:rPr>
        <w:t xml:space="preserve">policy makers </w:t>
      </w:r>
      <w:r>
        <w:rPr>
          <w:kern w:val="2"/>
          <w:sz w:val="24"/>
          <w:szCs w:val="24"/>
          <w14:ligatures w14:val="standardContextual"/>
        </w:rPr>
        <w:t xml:space="preserve">to work together to develop sound policy frameworks and institutional arrangements that </w:t>
      </w:r>
      <w:r w:rsidR="00B53D3F">
        <w:rPr>
          <w:kern w:val="2"/>
          <w:sz w:val="24"/>
          <w:szCs w:val="24"/>
          <w14:ligatures w14:val="standardContextual"/>
        </w:rPr>
        <w:t xml:space="preserve">match </w:t>
      </w:r>
      <w:r>
        <w:rPr>
          <w:kern w:val="2"/>
          <w:sz w:val="24"/>
          <w:szCs w:val="24"/>
          <w14:ligatures w14:val="standardContextual"/>
        </w:rPr>
        <w:t xml:space="preserve">the times. That take the long view and protect </w:t>
      </w:r>
      <w:r w:rsidRPr="002621CC">
        <w:rPr>
          <w:i/>
          <w:iCs/>
          <w:kern w:val="2"/>
          <w:sz w:val="24"/>
          <w:szCs w:val="24"/>
          <w:u w:val="single"/>
          <w14:ligatures w14:val="standardContextual"/>
        </w:rPr>
        <w:t>both</w:t>
      </w:r>
      <w:r>
        <w:rPr>
          <w:kern w:val="2"/>
          <w:sz w:val="24"/>
          <w:szCs w:val="24"/>
          <w14:ligatures w14:val="standardContextual"/>
        </w:rPr>
        <w:t xml:space="preserve"> our economic and strategic interests. </w:t>
      </w:r>
    </w:p>
    <w:p w14:paraId="5BCF1BBB" w14:textId="080A164D" w:rsidR="00846069" w:rsidRDefault="009F1361" w:rsidP="000D48B9">
      <w:pPr>
        <w:rPr>
          <w:kern w:val="2"/>
          <w:sz w:val="24"/>
          <w:szCs w:val="24"/>
          <w14:ligatures w14:val="standardContextual"/>
        </w:rPr>
      </w:pPr>
      <w:r>
        <w:rPr>
          <w:kern w:val="2"/>
          <w:sz w:val="24"/>
          <w:szCs w:val="24"/>
          <w14:ligatures w14:val="standardContextual"/>
        </w:rPr>
        <w:t>This is not a simple or trivial task</w:t>
      </w:r>
      <w:r w:rsidR="00846069">
        <w:rPr>
          <w:kern w:val="2"/>
          <w:sz w:val="24"/>
          <w:szCs w:val="24"/>
          <w14:ligatures w14:val="standardContextual"/>
        </w:rPr>
        <w:t xml:space="preserve"> — we must strike a fine </w:t>
      </w:r>
      <w:r>
        <w:rPr>
          <w:kern w:val="2"/>
          <w:sz w:val="24"/>
          <w:szCs w:val="24"/>
          <w14:ligatures w14:val="standardContextual"/>
        </w:rPr>
        <w:t xml:space="preserve">balance. </w:t>
      </w:r>
    </w:p>
    <w:p w14:paraId="6FD4BE34" w14:textId="33ED5975" w:rsidR="00B53D3F" w:rsidRDefault="009F1361" w:rsidP="000D48B9">
      <w:pPr>
        <w:rPr>
          <w:kern w:val="2"/>
          <w:sz w:val="24"/>
          <w:szCs w:val="24"/>
          <w14:ligatures w14:val="standardContextual"/>
        </w:rPr>
      </w:pPr>
      <w:r>
        <w:rPr>
          <w:kern w:val="2"/>
          <w:sz w:val="24"/>
          <w:szCs w:val="24"/>
          <w14:ligatures w14:val="standardContextual"/>
        </w:rPr>
        <w:t xml:space="preserve">If we </w:t>
      </w:r>
      <w:r w:rsidR="00846069">
        <w:rPr>
          <w:kern w:val="2"/>
          <w:sz w:val="24"/>
          <w:szCs w:val="24"/>
          <w14:ligatures w14:val="standardContextual"/>
        </w:rPr>
        <w:t xml:space="preserve">fail to </w:t>
      </w:r>
      <w:r w:rsidR="00911EBD">
        <w:rPr>
          <w:kern w:val="2"/>
          <w:sz w:val="24"/>
          <w:szCs w:val="24"/>
          <w14:ligatures w14:val="standardContextual"/>
        </w:rPr>
        <w:t xml:space="preserve">adequately adapt and </w:t>
      </w:r>
      <w:r w:rsidR="00846069">
        <w:rPr>
          <w:kern w:val="2"/>
          <w:sz w:val="24"/>
          <w:szCs w:val="24"/>
          <w14:ligatures w14:val="standardContextual"/>
        </w:rPr>
        <w:t xml:space="preserve">respond to the new </w:t>
      </w:r>
      <w:r w:rsidR="00B53D3F">
        <w:rPr>
          <w:kern w:val="2"/>
          <w:sz w:val="24"/>
          <w:szCs w:val="24"/>
          <w14:ligatures w14:val="standardContextual"/>
        </w:rPr>
        <w:t xml:space="preserve">reality </w:t>
      </w:r>
      <w:r w:rsidR="00846069">
        <w:rPr>
          <w:kern w:val="2"/>
          <w:sz w:val="24"/>
          <w:szCs w:val="24"/>
          <w14:ligatures w14:val="standardContextual"/>
        </w:rPr>
        <w:t xml:space="preserve">we face, we risk exposing our economy and our country to excessive risk or missing </w:t>
      </w:r>
      <w:r w:rsidR="00B53D3F">
        <w:rPr>
          <w:kern w:val="2"/>
          <w:sz w:val="24"/>
          <w:szCs w:val="24"/>
          <w14:ligatures w14:val="standardContextual"/>
        </w:rPr>
        <w:t xml:space="preserve">important </w:t>
      </w:r>
      <w:r w:rsidR="00B7482B">
        <w:rPr>
          <w:kern w:val="2"/>
          <w:sz w:val="24"/>
          <w:szCs w:val="24"/>
          <w14:ligatures w14:val="standardContextual"/>
        </w:rPr>
        <w:t xml:space="preserve">growth </w:t>
      </w:r>
      <w:r w:rsidR="00846069">
        <w:rPr>
          <w:kern w:val="2"/>
          <w:sz w:val="24"/>
          <w:szCs w:val="24"/>
          <w14:ligatures w14:val="standardContextual"/>
        </w:rPr>
        <w:t>opportunities</w:t>
      </w:r>
      <w:r w:rsidR="00911EBD">
        <w:rPr>
          <w:kern w:val="2"/>
          <w:sz w:val="24"/>
          <w:szCs w:val="24"/>
          <w14:ligatures w14:val="standardContextual"/>
        </w:rPr>
        <w:t xml:space="preserve">. </w:t>
      </w:r>
    </w:p>
    <w:p w14:paraId="2872844D" w14:textId="60FFBD66" w:rsidR="00B53D3F" w:rsidRDefault="00B7482B" w:rsidP="000D48B9">
      <w:pPr>
        <w:rPr>
          <w:kern w:val="2"/>
          <w:sz w:val="24"/>
          <w:szCs w:val="24"/>
          <w14:ligatures w14:val="standardContextual"/>
        </w:rPr>
      </w:pPr>
      <w:r>
        <w:rPr>
          <w:kern w:val="2"/>
          <w:sz w:val="24"/>
          <w:szCs w:val="24"/>
          <w14:ligatures w14:val="standardContextual"/>
        </w:rPr>
        <w:t>I</w:t>
      </w:r>
      <w:r w:rsidR="00B53D3F">
        <w:rPr>
          <w:kern w:val="2"/>
          <w:sz w:val="24"/>
          <w:szCs w:val="24"/>
          <w14:ligatures w14:val="standardContextual"/>
        </w:rPr>
        <w:t xml:space="preserve">f we over-correct and adopt a zero-risk approach, shutting ourselves out of global markets and seeking to be </w:t>
      </w:r>
      <w:r w:rsidR="00875D76">
        <w:rPr>
          <w:kern w:val="2"/>
          <w:sz w:val="24"/>
          <w:szCs w:val="24"/>
          <w14:ligatures w14:val="standardContextual"/>
        </w:rPr>
        <w:t xml:space="preserve">overly </w:t>
      </w:r>
      <w:r w:rsidR="00B53D3F">
        <w:rPr>
          <w:kern w:val="2"/>
          <w:sz w:val="24"/>
          <w:szCs w:val="24"/>
          <w14:ligatures w14:val="standardContextual"/>
        </w:rPr>
        <w:t xml:space="preserve">self-sufficient, we will quickly undermine the productivity, </w:t>
      </w:r>
      <w:r w:rsidR="001756B5">
        <w:rPr>
          <w:kern w:val="2"/>
          <w:sz w:val="24"/>
          <w:szCs w:val="24"/>
          <w14:ligatures w14:val="standardContextual"/>
        </w:rPr>
        <w:t xml:space="preserve">competitiveness and </w:t>
      </w:r>
      <w:r w:rsidR="00B53D3F">
        <w:rPr>
          <w:kern w:val="2"/>
          <w:sz w:val="24"/>
          <w:szCs w:val="24"/>
          <w14:ligatures w14:val="standardContextual"/>
        </w:rPr>
        <w:t xml:space="preserve">dynamism of our economy. </w:t>
      </w:r>
    </w:p>
    <w:p w14:paraId="65338E7F" w14:textId="42F5AC72" w:rsidR="00846069" w:rsidRDefault="00B53D3F" w:rsidP="000D48B9">
      <w:pPr>
        <w:rPr>
          <w:kern w:val="2"/>
          <w:sz w:val="24"/>
          <w:szCs w:val="24"/>
          <w14:ligatures w14:val="standardContextual"/>
        </w:rPr>
      </w:pPr>
      <w:r>
        <w:rPr>
          <w:kern w:val="2"/>
          <w:sz w:val="24"/>
          <w:szCs w:val="24"/>
          <w14:ligatures w14:val="standardContextual"/>
        </w:rPr>
        <w:t xml:space="preserve">This will ultimately </w:t>
      </w:r>
      <w:r w:rsidR="003F7756">
        <w:rPr>
          <w:kern w:val="2"/>
          <w:sz w:val="24"/>
          <w:szCs w:val="24"/>
          <w14:ligatures w14:val="standardContextual"/>
        </w:rPr>
        <w:t xml:space="preserve">be self-defeating — </w:t>
      </w:r>
      <w:r w:rsidR="003D46D0">
        <w:rPr>
          <w:kern w:val="2"/>
          <w:sz w:val="24"/>
          <w:szCs w:val="24"/>
          <w14:ligatures w14:val="standardContextual"/>
        </w:rPr>
        <w:t>erod</w:t>
      </w:r>
      <w:r w:rsidR="003F7756">
        <w:rPr>
          <w:kern w:val="2"/>
          <w:sz w:val="24"/>
          <w:szCs w:val="24"/>
          <w14:ligatures w14:val="standardContextual"/>
        </w:rPr>
        <w:t>ing</w:t>
      </w:r>
      <w:r w:rsidR="003D46D0">
        <w:rPr>
          <w:kern w:val="2"/>
          <w:sz w:val="24"/>
          <w:szCs w:val="24"/>
          <w14:ligatures w14:val="standardContextual"/>
        </w:rPr>
        <w:t xml:space="preserve"> </w:t>
      </w:r>
      <w:r>
        <w:rPr>
          <w:kern w:val="2"/>
          <w:sz w:val="24"/>
          <w:szCs w:val="24"/>
          <w14:ligatures w14:val="standardContextual"/>
        </w:rPr>
        <w:t xml:space="preserve">our economic, fiscal and national strength. </w:t>
      </w:r>
    </w:p>
    <w:p w14:paraId="37642A75" w14:textId="7FDB5EE4" w:rsidR="003F7756" w:rsidRDefault="000E05E2" w:rsidP="000D48B9">
      <w:pPr>
        <w:rPr>
          <w:kern w:val="2"/>
          <w:sz w:val="24"/>
          <w:szCs w:val="24"/>
          <w14:ligatures w14:val="standardContextual"/>
        </w:rPr>
      </w:pPr>
      <w:r>
        <w:rPr>
          <w:kern w:val="2"/>
          <w:sz w:val="24"/>
          <w:szCs w:val="24"/>
          <w14:ligatures w14:val="standardContextual"/>
        </w:rPr>
        <w:t xml:space="preserve">Today, I would like to </w:t>
      </w:r>
      <w:r w:rsidR="00317490">
        <w:rPr>
          <w:kern w:val="2"/>
          <w:sz w:val="24"/>
          <w:szCs w:val="24"/>
          <w14:ligatures w14:val="standardContextual"/>
        </w:rPr>
        <w:t xml:space="preserve">discuss </w:t>
      </w:r>
      <w:r w:rsidR="003F7756">
        <w:rPr>
          <w:kern w:val="2"/>
          <w:sz w:val="24"/>
          <w:szCs w:val="24"/>
          <w14:ligatures w14:val="standardContextual"/>
        </w:rPr>
        <w:t xml:space="preserve">the Government’s Future Made in Australia </w:t>
      </w:r>
      <w:r w:rsidR="003F3F5C">
        <w:rPr>
          <w:kern w:val="2"/>
          <w:sz w:val="24"/>
          <w:szCs w:val="24"/>
          <w14:ligatures w14:val="standardContextual"/>
        </w:rPr>
        <w:t>a</w:t>
      </w:r>
      <w:r w:rsidR="003F7756">
        <w:rPr>
          <w:kern w:val="2"/>
          <w:sz w:val="24"/>
          <w:szCs w:val="24"/>
          <w14:ligatures w14:val="standardContextual"/>
        </w:rPr>
        <w:t xml:space="preserve">genda, and in particular the new National Interest Framework that Treasury will administer. </w:t>
      </w:r>
    </w:p>
    <w:p w14:paraId="5A0121B3" w14:textId="77777777" w:rsidR="008066CA" w:rsidRDefault="003F7756" w:rsidP="000D48B9">
      <w:pPr>
        <w:rPr>
          <w:kern w:val="2"/>
          <w:sz w:val="24"/>
          <w:szCs w:val="24"/>
          <w14:ligatures w14:val="standardContextual"/>
        </w:rPr>
      </w:pPr>
      <w:r>
        <w:rPr>
          <w:kern w:val="2"/>
          <w:sz w:val="24"/>
          <w:szCs w:val="24"/>
          <w14:ligatures w14:val="standardContextual"/>
        </w:rPr>
        <w:t>The Framework outlines the Government’s approach to responding to these major global challenges in a sound, rigorous and effective way</w:t>
      </w:r>
      <w:r w:rsidR="00317490">
        <w:rPr>
          <w:kern w:val="2"/>
          <w:sz w:val="24"/>
          <w:szCs w:val="24"/>
          <w14:ligatures w14:val="standardContextual"/>
        </w:rPr>
        <w:t xml:space="preserve"> that strikes the right balance. </w:t>
      </w:r>
    </w:p>
    <w:p w14:paraId="441414AD" w14:textId="5B932D57" w:rsidR="008066CA" w:rsidRDefault="008066CA" w:rsidP="000D48B9">
      <w:pPr>
        <w:rPr>
          <w:kern w:val="2"/>
          <w:sz w:val="24"/>
          <w:szCs w:val="24"/>
          <w14:ligatures w14:val="standardContextual"/>
        </w:rPr>
      </w:pPr>
      <w:r>
        <w:rPr>
          <w:kern w:val="2"/>
          <w:sz w:val="24"/>
          <w:szCs w:val="24"/>
          <w14:ligatures w14:val="standardContextual"/>
        </w:rPr>
        <w:t>Supporting the Government to navigate these major challenges has been a key focus for Treasury over recent years and the Framework draws heavily on this work.</w:t>
      </w:r>
    </w:p>
    <w:p w14:paraId="4FBF1E50" w14:textId="2152827D" w:rsidR="001C16CC" w:rsidRPr="00DE4FB5" w:rsidRDefault="00317490" w:rsidP="000D48B9">
      <w:pPr>
        <w:pStyle w:val="Heading2"/>
        <w:spacing w:after="120"/>
        <w:rPr>
          <w:b/>
          <w:bCs/>
        </w:rPr>
      </w:pPr>
      <w:r w:rsidRPr="00DE4FB5">
        <w:rPr>
          <w:b/>
          <w:bCs/>
        </w:rPr>
        <w:t xml:space="preserve">Economic </w:t>
      </w:r>
      <w:r w:rsidR="00DE4FB5" w:rsidRPr="00DE4FB5">
        <w:rPr>
          <w:b/>
          <w:bCs/>
        </w:rPr>
        <w:t>s</w:t>
      </w:r>
      <w:r w:rsidRPr="00DE4FB5">
        <w:rPr>
          <w:b/>
          <w:bCs/>
        </w:rPr>
        <w:t xml:space="preserve">ecurity and </w:t>
      </w:r>
      <w:r w:rsidR="00DE4FB5" w:rsidRPr="00DE4FB5">
        <w:rPr>
          <w:b/>
          <w:bCs/>
        </w:rPr>
        <w:t>r</w:t>
      </w:r>
      <w:r w:rsidRPr="00DE4FB5">
        <w:rPr>
          <w:b/>
          <w:bCs/>
        </w:rPr>
        <w:t xml:space="preserve">esilience </w:t>
      </w:r>
    </w:p>
    <w:p w14:paraId="13090551" w14:textId="77777777" w:rsidR="00370E9D" w:rsidRDefault="002D2F80" w:rsidP="000D48B9">
      <w:pPr>
        <w:pStyle w:val="Bullet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>Let me s</w:t>
      </w:r>
      <w:r w:rsidR="00F113FD" w:rsidRPr="009A4CEE">
        <w:rPr>
          <w:sz w:val="24"/>
          <w:szCs w:val="24"/>
        </w:rPr>
        <w:t>tart with the challenge of economic security and national resilience</w:t>
      </w:r>
      <w:r w:rsidR="00370E9D">
        <w:rPr>
          <w:sz w:val="24"/>
          <w:szCs w:val="24"/>
        </w:rPr>
        <w:t xml:space="preserve">. </w:t>
      </w:r>
    </w:p>
    <w:p w14:paraId="3C524D2E" w14:textId="17F2DBF3" w:rsidR="00317490" w:rsidRDefault="00370E9D" w:rsidP="000D48B9">
      <w:pPr>
        <w:pStyle w:val="Bullet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>T</w:t>
      </w:r>
      <w:bookmarkStart w:id="0" w:name="_Hlk167889879"/>
      <w:r w:rsidR="00021291" w:rsidRPr="00021291">
        <w:rPr>
          <w:sz w:val="24"/>
          <w:szCs w:val="24"/>
        </w:rPr>
        <w:t xml:space="preserve">he Australian economy has benefited from decades of </w:t>
      </w:r>
      <w:r w:rsidR="00020D49">
        <w:rPr>
          <w:sz w:val="24"/>
          <w:szCs w:val="24"/>
        </w:rPr>
        <w:t xml:space="preserve">rising </w:t>
      </w:r>
      <w:r w:rsidR="00021291" w:rsidRPr="00021291">
        <w:rPr>
          <w:sz w:val="24"/>
          <w:szCs w:val="24"/>
        </w:rPr>
        <w:t xml:space="preserve">prosperity as international economic integration flourished under a stable, rules-based international order. </w:t>
      </w:r>
    </w:p>
    <w:p w14:paraId="086B4829" w14:textId="47C1FD07" w:rsidR="00021291" w:rsidRDefault="00021291" w:rsidP="000D48B9">
      <w:pPr>
        <w:pStyle w:val="Bullet"/>
        <w:numPr>
          <w:ilvl w:val="0"/>
          <w:numId w:val="0"/>
        </w:numPr>
        <w:rPr>
          <w:sz w:val="24"/>
          <w:szCs w:val="24"/>
        </w:rPr>
      </w:pPr>
      <w:r w:rsidRPr="00021291">
        <w:rPr>
          <w:sz w:val="24"/>
          <w:szCs w:val="24"/>
        </w:rPr>
        <w:t>Peace and political stability la</w:t>
      </w:r>
      <w:r w:rsidR="00020D49">
        <w:rPr>
          <w:sz w:val="24"/>
          <w:szCs w:val="24"/>
        </w:rPr>
        <w:t>id</w:t>
      </w:r>
      <w:r w:rsidRPr="00021291">
        <w:rPr>
          <w:sz w:val="24"/>
          <w:szCs w:val="24"/>
        </w:rPr>
        <w:t xml:space="preserve"> the foundations for global trade and investment liberalisation, supporting strong employment growth and improving living standards in Australia. </w:t>
      </w:r>
    </w:p>
    <w:p w14:paraId="0C344BFC" w14:textId="4DA8898A" w:rsidR="00CE16D5" w:rsidRPr="009A4CEE" w:rsidRDefault="00021291" w:rsidP="000D48B9">
      <w:pPr>
        <w:pStyle w:val="Bullet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 xml:space="preserve">At the same time, </w:t>
      </w:r>
      <w:r w:rsidR="004F7653" w:rsidRPr="009A4CEE">
        <w:rPr>
          <w:sz w:val="24"/>
          <w:szCs w:val="24"/>
        </w:rPr>
        <w:t>economic reforms</w:t>
      </w:r>
      <w:r w:rsidR="00C82D2B" w:rsidRPr="009A4CEE">
        <w:rPr>
          <w:sz w:val="24"/>
          <w:szCs w:val="24"/>
        </w:rPr>
        <w:t xml:space="preserve"> </w:t>
      </w:r>
      <w:r w:rsidR="00B90A30">
        <w:rPr>
          <w:sz w:val="24"/>
          <w:szCs w:val="24"/>
        </w:rPr>
        <w:t xml:space="preserve">opened </w:t>
      </w:r>
      <w:r w:rsidR="00C82D2B" w:rsidRPr="009A4CEE">
        <w:rPr>
          <w:sz w:val="24"/>
          <w:szCs w:val="24"/>
        </w:rPr>
        <w:t>the Australian economy to global competition</w:t>
      </w:r>
      <w:r w:rsidR="00121D47" w:rsidRPr="009A4CEE">
        <w:rPr>
          <w:sz w:val="24"/>
          <w:szCs w:val="24"/>
        </w:rPr>
        <w:t xml:space="preserve"> by cutting tariffs, floating the exchange rate and deregulating the financial system</w:t>
      </w:r>
      <w:r w:rsidR="00B90A30">
        <w:rPr>
          <w:sz w:val="24"/>
          <w:szCs w:val="24"/>
        </w:rPr>
        <w:t xml:space="preserve">. </w:t>
      </w:r>
    </w:p>
    <w:p w14:paraId="2CC33789" w14:textId="45E775C2" w:rsidR="00C82D2B" w:rsidRDefault="00A7558F" w:rsidP="000D48B9">
      <w:pPr>
        <w:pStyle w:val="Bullet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 xml:space="preserve">These </w:t>
      </w:r>
      <w:r w:rsidR="005C0540">
        <w:rPr>
          <w:sz w:val="24"/>
          <w:szCs w:val="24"/>
        </w:rPr>
        <w:t xml:space="preserve">stable </w:t>
      </w:r>
      <w:r>
        <w:rPr>
          <w:sz w:val="24"/>
          <w:szCs w:val="24"/>
        </w:rPr>
        <w:t xml:space="preserve">conditions and </w:t>
      </w:r>
      <w:r w:rsidR="005C0540">
        <w:rPr>
          <w:sz w:val="24"/>
          <w:szCs w:val="24"/>
        </w:rPr>
        <w:t xml:space="preserve">important </w:t>
      </w:r>
      <w:r>
        <w:rPr>
          <w:sz w:val="24"/>
          <w:szCs w:val="24"/>
        </w:rPr>
        <w:t>reforms have served us well</w:t>
      </w:r>
      <w:r w:rsidR="005C0540">
        <w:rPr>
          <w:sz w:val="24"/>
          <w:szCs w:val="24"/>
        </w:rPr>
        <w:t xml:space="preserve"> — with Australia avoiding recession </w:t>
      </w:r>
      <w:r w:rsidR="00C82D2B" w:rsidRPr="009A4CEE">
        <w:rPr>
          <w:sz w:val="24"/>
          <w:szCs w:val="24"/>
        </w:rPr>
        <w:t xml:space="preserve">for </w:t>
      </w:r>
      <w:r w:rsidR="00A23DD5" w:rsidRPr="4819AE6B">
        <w:rPr>
          <w:sz w:val="24"/>
          <w:szCs w:val="24"/>
        </w:rPr>
        <w:t>nearly</w:t>
      </w:r>
      <w:r w:rsidR="00A32FE5">
        <w:rPr>
          <w:sz w:val="24"/>
          <w:szCs w:val="24"/>
        </w:rPr>
        <w:t xml:space="preserve"> </w:t>
      </w:r>
      <w:r w:rsidR="00C82D2B" w:rsidRPr="009A4CEE">
        <w:rPr>
          <w:sz w:val="24"/>
          <w:szCs w:val="24"/>
        </w:rPr>
        <w:t xml:space="preserve">30 years </w:t>
      </w:r>
      <w:r w:rsidR="00B90A30">
        <w:rPr>
          <w:sz w:val="24"/>
          <w:szCs w:val="24"/>
        </w:rPr>
        <w:t>prior to the COVID</w:t>
      </w:r>
      <w:r w:rsidR="0040192D">
        <w:rPr>
          <w:sz w:val="24"/>
          <w:szCs w:val="24"/>
        </w:rPr>
        <w:t>-19</w:t>
      </w:r>
      <w:r w:rsidR="00B90A30">
        <w:rPr>
          <w:sz w:val="24"/>
          <w:szCs w:val="24"/>
        </w:rPr>
        <w:t xml:space="preserve"> pandemic</w:t>
      </w:r>
      <w:r w:rsidR="00C82D2B" w:rsidRPr="009A4CEE">
        <w:rPr>
          <w:sz w:val="24"/>
          <w:szCs w:val="24"/>
        </w:rPr>
        <w:t>.</w:t>
      </w:r>
    </w:p>
    <w:p w14:paraId="10E91AF9" w14:textId="106B74E9" w:rsidR="00021291" w:rsidRDefault="005C0540" w:rsidP="000D48B9">
      <w:pPr>
        <w:pStyle w:val="Bullet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>M</w:t>
      </w:r>
      <w:r w:rsidR="00041E80">
        <w:rPr>
          <w:sz w:val="24"/>
          <w:szCs w:val="24"/>
        </w:rPr>
        <w:t xml:space="preserve">any </w:t>
      </w:r>
      <w:r>
        <w:rPr>
          <w:sz w:val="24"/>
          <w:szCs w:val="24"/>
        </w:rPr>
        <w:t>of o</w:t>
      </w:r>
      <w:r w:rsidR="00021291" w:rsidRPr="00021291">
        <w:rPr>
          <w:sz w:val="24"/>
          <w:szCs w:val="24"/>
        </w:rPr>
        <w:t xml:space="preserve">ur traditional economic policy frameworks </w:t>
      </w:r>
      <w:r w:rsidR="00F85C7F">
        <w:rPr>
          <w:sz w:val="24"/>
          <w:szCs w:val="24"/>
        </w:rPr>
        <w:t xml:space="preserve">implicitly </w:t>
      </w:r>
      <w:r w:rsidR="00021291" w:rsidRPr="00021291">
        <w:rPr>
          <w:sz w:val="24"/>
          <w:szCs w:val="24"/>
        </w:rPr>
        <w:t xml:space="preserve">rest </w:t>
      </w:r>
      <w:r w:rsidR="00BD23C9">
        <w:rPr>
          <w:sz w:val="24"/>
          <w:szCs w:val="24"/>
        </w:rPr>
        <w:t xml:space="preserve">on </w:t>
      </w:r>
      <w:r w:rsidR="00021291" w:rsidRPr="00021291">
        <w:rPr>
          <w:sz w:val="24"/>
          <w:szCs w:val="24"/>
        </w:rPr>
        <w:t>assumptions</w:t>
      </w:r>
      <w:r w:rsidR="00D43C8A">
        <w:rPr>
          <w:sz w:val="24"/>
          <w:szCs w:val="24"/>
        </w:rPr>
        <w:t xml:space="preserve"> </w:t>
      </w:r>
      <w:r w:rsidR="00021291" w:rsidRPr="00021291">
        <w:rPr>
          <w:sz w:val="24"/>
          <w:szCs w:val="24"/>
        </w:rPr>
        <w:t xml:space="preserve">of </w:t>
      </w:r>
      <w:r w:rsidR="00573619" w:rsidRPr="00021291">
        <w:rPr>
          <w:sz w:val="24"/>
          <w:szCs w:val="24"/>
        </w:rPr>
        <w:t>a</w:t>
      </w:r>
      <w:r w:rsidR="00573619">
        <w:rPr>
          <w:sz w:val="24"/>
          <w:szCs w:val="24"/>
        </w:rPr>
        <w:t> </w:t>
      </w:r>
      <w:r w:rsidR="00021291" w:rsidRPr="00021291">
        <w:rPr>
          <w:sz w:val="24"/>
          <w:szCs w:val="24"/>
        </w:rPr>
        <w:t xml:space="preserve">benign international environment that is stable and conducive to Australian interests. </w:t>
      </w:r>
    </w:p>
    <w:p w14:paraId="3379E96E" w14:textId="4EDFA5C8" w:rsidR="00CE16D5" w:rsidRPr="009A4CEE" w:rsidRDefault="00BD23C9" w:rsidP="000D48B9">
      <w:pPr>
        <w:pStyle w:val="Bullet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>However, t</w:t>
      </w:r>
      <w:r w:rsidR="0014065F" w:rsidRPr="009A4CEE">
        <w:rPr>
          <w:sz w:val="24"/>
          <w:szCs w:val="24"/>
        </w:rPr>
        <w:t>ectonic shifts in the global economic order</w:t>
      </w:r>
      <w:r w:rsidR="00CE16D5" w:rsidRPr="009A4CEE">
        <w:rPr>
          <w:sz w:val="24"/>
          <w:szCs w:val="24"/>
        </w:rPr>
        <w:t xml:space="preserve"> are underway</w:t>
      </w:r>
      <w:r w:rsidR="0014065F" w:rsidRPr="009A4CEE">
        <w:rPr>
          <w:sz w:val="24"/>
          <w:szCs w:val="24"/>
        </w:rPr>
        <w:t>.</w:t>
      </w:r>
      <w:r w:rsidR="00043DA0" w:rsidRPr="009A4CEE">
        <w:rPr>
          <w:sz w:val="24"/>
          <w:szCs w:val="24"/>
        </w:rPr>
        <w:t xml:space="preserve"> </w:t>
      </w:r>
    </w:p>
    <w:p w14:paraId="5E7752DD" w14:textId="2F245BE6" w:rsidR="006A02FE" w:rsidRPr="009A4CEE" w:rsidRDefault="006A02FE" w:rsidP="000D48B9">
      <w:pPr>
        <w:pStyle w:val="Bullet"/>
        <w:numPr>
          <w:ilvl w:val="0"/>
          <w:numId w:val="0"/>
        </w:numPr>
        <w:rPr>
          <w:sz w:val="24"/>
          <w:szCs w:val="24"/>
        </w:rPr>
      </w:pPr>
      <w:r w:rsidRPr="009A4CEE">
        <w:rPr>
          <w:sz w:val="24"/>
          <w:szCs w:val="24"/>
        </w:rPr>
        <w:lastRenderedPageBreak/>
        <w:t>Engines of global growth have shifted from west to east</w:t>
      </w:r>
      <w:r w:rsidR="00D13929">
        <w:rPr>
          <w:sz w:val="24"/>
          <w:szCs w:val="24"/>
        </w:rPr>
        <w:t>.</w:t>
      </w:r>
    </w:p>
    <w:p w14:paraId="56AFFE19" w14:textId="196539E9" w:rsidR="00146080" w:rsidRDefault="00146080" w:rsidP="000D48B9">
      <w:pPr>
        <w:pStyle w:val="Bullet"/>
        <w:numPr>
          <w:ilvl w:val="0"/>
          <w:numId w:val="0"/>
        </w:numPr>
        <w:tabs>
          <w:tab w:val="left" w:pos="720"/>
        </w:tabs>
        <w:rPr>
          <w:sz w:val="24"/>
          <w:szCs w:val="24"/>
        </w:rPr>
      </w:pPr>
      <w:bookmarkStart w:id="1" w:name="_Hlk167887180"/>
      <w:r>
        <w:rPr>
          <w:sz w:val="24"/>
          <w:szCs w:val="24"/>
        </w:rPr>
        <w:t xml:space="preserve">China has gone from accounting for around 6 per cent of growth in 1981 to </w:t>
      </w:r>
      <w:r w:rsidR="00F04DE4">
        <w:rPr>
          <w:sz w:val="24"/>
          <w:szCs w:val="24"/>
        </w:rPr>
        <w:t>more than 25</w:t>
      </w:r>
      <w:r w:rsidR="003F6750">
        <w:rPr>
          <w:sz w:val="24"/>
          <w:szCs w:val="24"/>
        </w:rPr>
        <w:t> </w:t>
      </w:r>
      <w:r>
        <w:rPr>
          <w:sz w:val="24"/>
          <w:szCs w:val="24"/>
        </w:rPr>
        <w:t>per</w:t>
      </w:r>
      <w:r w:rsidR="003F6750">
        <w:rPr>
          <w:sz w:val="24"/>
          <w:szCs w:val="24"/>
        </w:rPr>
        <w:t> </w:t>
      </w:r>
      <w:r>
        <w:rPr>
          <w:sz w:val="24"/>
          <w:szCs w:val="24"/>
        </w:rPr>
        <w:t xml:space="preserve">cent </w:t>
      </w:r>
      <w:r w:rsidR="00F04DE4">
        <w:rPr>
          <w:sz w:val="24"/>
          <w:szCs w:val="24"/>
        </w:rPr>
        <w:t>today</w:t>
      </w:r>
      <w:r>
        <w:rPr>
          <w:sz w:val="24"/>
          <w:szCs w:val="24"/>
        </w:rPr>
        <w:t>.</w:t>
      </w:r>
      <w:r w:rsidR="003F6750">
        <w:rPr>
          <w:sz w:val="24"/>
          <w:szCs w:val="24"/>
        </w:rPr>
        <w:t xml:space="preserve"> </w:t>
      </w:r>
      <w:r>
        <w:rPr>
          <w:sz w:val="24"/>
          <w:szCs w:val="24"/>
        </w:rPr>
        <w:t>Over the same period, the U</w:t>
      </w:r>
      <w:r w:rsidR="0010024E">
        <w:rPr>
          <w:sz w:val="24"/>
          <w:szCs w:val="24"/>
        </w:rPr>
        <w:t xml:space="preserve">nited States </w:t>
      </w:r>
      <w:r>
        <w:rPr>
          <w:sz w:val="24"/>
          <w:szCs w:val="24"/>
        </w:rPr>
        <w:t xml:space="preserve">share of global growth has fallen from </w:t>
      </w:r>
      <w:r w:rsidRPr="4112443D">
        <w:rPr>
          <w:sz w:val="24"/>
          <w:szCs w:val="24"/>
        </w:rPr>
        <w:t>2</w:t>
      </w:r>
      <w:r w:rsidR="6BE55D6D" w:rsidRPr="4112443D">
        <w:rPr>
          <w:sz w:val="24"/>
          <w:szCs w:val="24"/>
        </w:rPr>
        <w:t>6</w:t>
      </w:r>
      <w:r w:rsidR="00307875">
        <w:rPr>
          <w:sz w:val="24"/>
          <w:szCs w:val="24"/>
        </w:rPr>
        <w:t> </w:t>
      </w:r>
      <w:r>
        <w:rPr>
          <w:sz w:val="24"/>
          <w:szCs w:val="24"/>
        </w:rPr>
        <w:t>per</w:t>
      </w:r>
      <w:r w:rsidR="00307875">
        <w:rPr>
          <w:sz w:val="24"/>
          <w:szCs w:val="24"/>
        </w:rPr>
        <w:t> </w:t>
      </w:r>
      <w:r>
        <w:rPr>
          <w:sz w:val="24"/>
          <w:szCs w:val="24"/>
        </w:rPr>
        <w:t>cent to 1</w:t>
      </w:r>
      <w:r w:rsidR="00417237">
        <w:rPr>
          <w:sz w:val="24"/>
          <w:szCs w:val="24"/>
        </w:rPr>
        <w:t>3</w:t>
      </w:r>
      <w:r>
        <w:rPr>
          <w:sz w:val="24"/>
          <w:szCs w:val="24"/>
        </w:rPr>
        <w:t xml:space="preserve"> per cent, and the G7 countries’ share has fallen from 4</w:t>
      </w:r>
      <w:r w:rsidR="005D7523">
        <w:rPr>
          <w:sz w:val="24"/>
          <w:szCs w:val="24"/>
        </w:rPr>
        <w:t>3</w:t>
      </w:r>
      <w:r>
        <w:rPr>
          <w:sz w:val="24"/>
          <w:szCs w:val="24"/>
        </w:rPr>
        <w:t xml:space="preserve"> per cent to 1</w:t>
      </w:r>
      <w:r w:rsidR="005D7523">
        <w:rPr>
          <w:sz w:val="24"/>
          <w:szCs w:val="24"/>
        </w:rPr>
        <w:t>7</w:t>
      </w:r>
      <w:r w:rsidR="00307875">
        <w:rPr>
          <w:sz w:val="24"/>
          <w:szCs w:val="24"/>
        </w:rPr>
        <w:t> </w:t>
      </w:r>
      <w:r>
        <w:rPr>
          <w:sz w:val="24"/>
          <w:szCs w:val="24"/>
        </w:rPr>
        <w:t>per</w:t>
      </w:r>
      <w:r w:rsidR="00307875">
        <w:rPr>
          <w:sz w:val="24"/>
          <w:szCs w:val="24"/>
        </w:rPr>
        <w:t> </w:t>
      </w:r>
      <w:r>
        <w:rPr>
          <w:sz w:val="24"/>
          <w:szCs w:val="24"/>
        </w:rPr>
        <w:t>cent.</w:t>
      </w:r>
    </w:p>
    <w:bookmarkEnd w:id="1"/>
    <w:p w14:paraId="023650E2" w14:textId="76544709" w:rsidR="006A02FE" w:rsidRDefault="00A9771D" w:rsidP="000D48B9">
      <w:pPr>
        <w:pStyle w:val="Bullet"/>
        <w:numPr>
          <w:ilvl w:val="0"/>
          <w:numId w:val="0"/>
        </w:numPr>
        <w:rPr>
          <w:sz w:val="24"/>
          <w:szCs w:val="24"/>
        </w:rPr>
      </w:pPr>
      <w:r w:rsidRPr="009A4CEE">
        <w:rPr>
          <w:sz w:val="24"/>
          <w:szCs w:val="24"/>
        </w:rPr>
        <w:t>With the integration of China into the global economy, i</w:t>
      </w:r>
      <w:r w:rsidR="006A02FE" w:rsidRPr="009A4CEE">
        <w:rPr>
          <w:sz w:val="24"/>
          <w:szCs w:val="24"/>
        </w:rPr>
        <w:t xml:space="preserve">t is no longer possible for </w:t>
      </w:r>
      <w:r w:rsidR="00BA6F63" w:rsidRPr="009A4CEE">
        <w:rPr>
          <w:sz w:val="24"/>
          <w:szCs w:val="24"/>
        </w:rPr>
        <w:t>G7</w:t>
      </w:r>
      <w:r w:rsidR="00BA6F63">
        <w:rPr>
          <w:sz w:val="24"/>
          <w:szCs w:val="24"/>
        </w:rPr>
        <w:t> </w:t>
      </w:r>
      <w:r w:rsidR="006A02FE" w:rsidRPr="009A4CEE">
        <w:rPr>
          <w:sz w:val="24"/>
          <w:szCs w:val="24"/>
        </w:rPr>
        <w:t>economies</w:t>
      </w:r>
      <w:r w:rsidR="002D6668">
        <w:rPr>
          <w:sz w:val="24"/>
          <w:szCs w:val="24"/>
        </w:rPr>
        <w:t xml:space="preserve"> alone</w:t>
      </w:r>
      <w:r w:rsidR="001A7F72">
        <w:rPr>
          <w:sz w:val="24"/>
          <w:szCs w:val="24"/>
        </w:rPr>
        <w:t>,</w:t>
      </w:r>
      <w:r w:rsidR="00397406">
        <w:rPr>
          <w:sz w:val="24"/>
          <w:szCs w:val="24"/>
        </w:rPr>
        <w:t xml:space="preserve"> </w:t>
      </w:r>
      <w:r w:rsidR="006A02FE" w:rsidRPr="009A4CEE">
        <w:rPr>
          <w:sz w:val="24"/>
          <w:szCs w:val="24"/>
        </w:rPr>
        <w:t xml:space="preserve">to steer global economic fortunes. </w:t>
      </w:r>
    </w:p>
    <w:p w14:paraId="4E042526" w14:textId="6018EBB6" w:rsidR="00C836FA" w:rsidRDefault="00D824D2" w:rsidP="000D48B9">
      <w:pPr>
        <w:pStyle w:val="Bullet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>This</w:t>
      </w:r>
      <w:r w:rsidR="00C836FA">
        <w:rPr>
          <w:sz w:val="24"/>
          <w:szCs w:val="24"/>
        </w:rPr>
        <w:t xml:space="preserve"> increased integration</w:t>
      </w:r>
      <w:r>
        <w:rPr>
          <w:sz w:val="24"/>
          <w:szCs w:val="24"/>
        </w:rPr>
        <w:t xml:space="preserve">, in and of itself, is not </w:t>
      </w:r>
      <w:r w:rsidR="00E7594E">
        <w:rPr>
          <w:sz w:val="24"/>
          <w:szCs w:val="24"/>
        </w:rPr>
        <w:t xml:space="preserve">a problem. </w:t>
      </w:r>
    </w:p>
    <w:p w14:paraId="1282C359" w14:textId="013131AB" w:rsidR="008D2657" w:rsidRDefault="00C836FA" w:rsidP="000D48B9">
      <w:pPr>
        <w:pStyle w:val="Bullet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 xml:space="preserve">However, </w:t>
      </w:r>
      <w:r w:rsidR="003B34E7">
        <w:rPr>
          <w:sz w:val="24"/>
          <w:szCs w:val="24"/>
        </w:rPr>
        <w:t xml:space="preserve">the move to a more multipolar global order </w:t>
      </w:r>
      <w:r w:rsidR="005C3F42">
        <w:rPr>
          <w:sz w:val="24"/>
          <w:szCs w:val="24"/>
        </w:rPr>
        <w:t xml:space="preserve">has brought with it a sharpening of geostrategic competition and </w:t>
      </w:r>
      <w:r w:rsidR="00702FB3">
        <w:rPr>
          <w:sz w:val="24"/>
          <w:szCs w:val="24"/>
        </w:rPr>
        <w:t xml:space="preserve">a </w:t>
      </w:r>
      <w:r w:rsidR="003B34E7">
        <w:rPr>
          <w:sz w:val="24"/>
          <w:szCs w:val="24"/>
        </w:rPr>
        <w:t xml:space="preserve">far </w:t>
      </w:r>
      <w:r w:rsidR="00F31290">
        <w:rPr>
          <w:sz w:val="24"/>
          <w:szCs w:val="24"/>
        </w:rPr>
        <w:t xml:space="preserve">more contested set of global rules, norms and institutions. </w:t>
      </w:r>
    </w:p>
    <w:p w14:paraId="60089C29" w14:textId="1F2E1D79" w:rsidR="008D2657" w:rsidRDefault="008D2657" w:rsidP="000D48B9">
      <w:pPr>
        <w:pStyle w:val="Bullet"/>
        <w:numPr>
          <w:ilvl w:val="0"/>
          <w:numId w:val="0"/>
        </w:numPr>
        <w:rPr>
          <w:sz w:val="24"/>
          <w:szCs w:val="24"/>
        </w:rPr>
      </w:pPr>
      <w:r w:rsidRPr="00C11673">
        <w:rPr>
          <w:sz w:val="24"/>
          <w:szCs w:val="24"/>
        </w:rPr>
        <w:t xml:space="preserve">The 1999 Foreign Policy White Paper was prescient in its assessment that </w:t>
      </w:r>
      <w:r w:rsidR="00111AF2">
        <w:rPr>
          <w:sz w:val="24"/>
          <w:szCs w:val="24"/>
        </w:rPr>
        <w:t>‘</w:t>
      </w:r>
      <w:r w:rsidRPr="00C11673">
        <w:rPr>
          <w:sz w:val="24"/>
          <w:szCs w:val="24"/>
        </w:rPr>
        <w:t>China’s economic growth, with attendant confidence and enhanced influence, will be the most important strategic development over the next 15 years</w:t>
      </w:r>
      <w:r w:rsidR="00E13F9E">
        <w:rPr>
          <w:sz w:val="24"/>
          <w:szCs w:val="24"/>
        </w:rPr>
        <w:t>.</w:t>
      </w:r>
      <w:r w:rsidR="00111AF2">
        <w:rPr>
          <w:sz w:val="24"/>
          <w:szCs w:val="24"/>
        </w:rPr>
        <w:t>’</w:t>
      </w:r>
      <w:r w:rsidRPr="00C11673">
        <w:rPr>
          <w:rStyle w:val="FootnoteReference"/>
          <w:sz w:val="24"/>
          <w:szCs w:val="24"/>
        </w:rPr>
        <w:footnoteReference w:id="4"/>
      </w:r>
      <w:r>
        <w:rPr>
          <w:sz w:val="24"/>
          <w:szCs w:val="24"/>
        </w:rPr>
        <w:t xml:space="preserve"> </w:t>
      </w:r>
    </w:p>
    <w:p w14:paraId="0FB589FF" w14:textId="26D8584D" w:rsidR="0019183D" w:rsidRDefault="008D2657" w:rsidP="000D48B9">
      <w:pPr>
        <w:pStyle w:val="Bullet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 xml:space="preserve">The effects of </w:t>
      </w:r>
      <w:r w:rsidR="00CB4138">
        <w:rPr>
          <w:sz w:val="24"/>
          <w:szCs w:val="24"/>
        </w:rPr>
        <w:t>this geostrategic competition are being felt</w:t>
      </w:r>
      <w:r w:rsidR="00A43FC8">
        <w:rPr>
          <w:sz w:val="24"/>
          <w:szCs w:val="24"/>
        </w:rPr>
        <w:t xml:space="preserve"> here and</w:t>
      </w:r>
      <w:r w:rsidR="00CB4138">
        <w:rPr>
          <w:sz w:val="24"/>
          <w:szCs w:val="24"/>
        </w:rPr>
        <w:t xml:space="preserve"> around the world.</w:t>
      </w:r>
    </w:p>
    <w:p w14:paraId="0A40CE4A" w14:textId="03A4A625" w:rsidR="008D2657" w:rsidRDefault="0019183D" w:rsidP="4C4620CD">
      <w:pPr>
        <w:pStyle w:val="Bullet"/>
        <w:numPr>
          <w:ilvl w:val="0"/>
          <w:numId w:val="0"/>
        </w:numPr>
        <w:rPr>
          <w:sz w:val="24"/>
          <w:szCs w:val="24"/>
        </w:rPr>
      </w:pPr>
      <w:r w:rsidRPr="0019183D">
        <w:rPr>
          <w:sz w:val="24"/>
          <w:szCs w:val="24"/>
        </w:rPr>
        <w:t>As the Treasurer laid out in his address to the Lowy Institute last month,</w:t>
      </w:r>
      <w:r>
        <w:rPr>
          <w:sz w:val="24"/>
          <w:szCs w:val="24"/>
        </w:rPr>
        <w:t xml:space="preserve"> domestically</w:t>
      </w:r>
      <w:r w:rsidRPr="0019183D">
        <w:rPr>
          <w:sz w:val="24"/>
          <w:szCs w:val="24"/>
        </w:rPr>
        <w:t xml:space="preserve"> we are facing </w:t>
      </w:r>
      <w:r w:rsidR="00AB552C">
        <w:rPr>
          <w:sz w:val="24"/>
          <w:szCs w:val="24"/>
        </w:rPr>
        <w:t>‘</w:t>
      </w:r>
      <w:r w:rsidRPr="0019183D">
        <w:rPr>
          <w:sz w:val="24"/>
          <w:szCs w:val="24"/>
        </w:rPr>
        <w:t>the most challenging strategic environment since World War II</w:t>
      </w:r>
      <w:r w:rsidR="00AB552C">
        <w:rPr>
          <w:sz w:val="24"/>
          <w:szCs w:val="24"/>
        </w:rPr>
        <w:t>’</w:t>
      </w:r>
      <w:r w:rsidRPr="0019183D">
        <w:rPr>
          <w:sz w:val="24"/>
          <w:szCs w:val="24"/>
        </w:rPr>
        <w:t xml:space="preserve"> after a difficult </w:t>
      </w:r>
      <w:r w:rsidR="00AB552C">
        <w:rPr>
          <w:sz w:val="24"/>
          <w:szCs w:val="24"/>
        </w:rPr>
        <w:t>‘</w:t>
      </w:r>
      <w:r w:rsidRPr="0019183D">
        <w:rPr>
          <w:sz w:val="24"/>
          <w:szCs w:val="24"/>
        </w:rPr>
        <w:t>decade and a</w:t>
      </w:r>
      <w:r w:rsidR="004776AA">
        <w:rPr>
          <w:sz w:val="24"/>
          <w:szCs w:val="24"/>
        </w:rPr>
        <w:t xml:space="preserve"> </w:t>
      </w:r>
      <w:r w:rsidRPr="0019183D">
        <w:rPr>
          <w:sz w:val="24"/>
          <w:szCs w:val="24"/>
        </w:rPr>
        <w:t>half punctuated by the unmistakable signs of climate change, a pandemic and a European war, which</w:t>
      </w:r>
      <w:r w:rsidR="00D9072E">
        <w:rPr>
          <w:sz w:val="24"/>
          <w:szCs w:val="24"/>
        </w:rPr>
        <w:t xml:space="preserve"> </w:t>
      </w:r>
      <w:r w:rsidRPr="0019183D">
        <w:rPr>
          <w:sz w:val="24"/>
          <w:szCs w:val="24"/>
        </w:rPr>
        <w:t>…</w:t>
      </w:r>
      <w:r w:rsidR="00D9072E">
        <w:rPr>
          <w:sz w:val="24"/>
          <w:szCs w:val="24"/>
        </w:rPr>
        <w:t xml:space="preserve"> </w:t>
      </w:r>
      <w:r w:rsidRPr="0019183D">
        <w:rPr>
          <w:sz w:val="24"/>
          <w:szCs w:val="24"/>
        </w:rPr>
        <w:t>exposed fragilities in our supply chains</w:t>
      </w:r>
      <w:r w:rsidR="00D92537">
        <w:rPr>
          <w:sz w:val="24"/>
          <w:szCs w:val="24"/>
        </w:rPr>
        <w:t>.</w:t>
      </w:r>
      <w:r w:rsidR="00AB552C">
        <w:rPr>
          <w:sz w:val="24"/>
          <w:szCs w:val="24"/>
        </w:rPr>
        <w:t>’</w:t>
      </w:r>
      <w:r w:rsidRPr="0019183D">
        <w:rPr>
          <w:sz w:val="24"/>
          <w:szCs w:val="24"/>
        </w:rPr>
        <w:t xml:space="preserve"> </w:t>
      </w:r>
    </w:p>
    <w:p w14:paraId="01FF6703" w14:textId="77777777" w:rsidR="000C68C3" w:rsidRDefault="0019183D" w:rsidP="77A336F4">
      <w:pPr>
        <w:pStyle w:val="Bullet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>T</w:t>
      </w:r>
      <w:r w:rsidRPr="0019183D">
        <w:rPr>
          <w:sz w:val="24"/>
          <w:szCs w:val="24"/>
        </w:rPr>
        <w:t>he Treasurer recognised</w:t>
      </w:r>
      <w:r>
        <w:rPr>
          <w:sz w:val="24"/>
          <w:szCs w:val="24"/>
        </w:rPr>
        <w:t xml:space="preserve"> that</w:t>
      </w:r>
      <w:r w:rsidRPr="0019183D">
        <w:rPr>
          <w:sz w:val="24"/>
          <w:szCs w:val="24"/>
        </w:rPr>
        <w:t xml:space="preserve"> in this changing world, </w:t>
      </w:r>
      <w:r w:rsidR="00AB552C">
        <w:rPr>
          <w:sz w:val="24"/>
          <w:szCs w:val="24"/>
        </w:rPr>
        <w:t>‘</w:t>
      </w:r>
      <w:r w:rsidRPr="0019183D">
        <w:rPr>
          <w:sz w:val="24"/>
          <w:szCs w:val="24"/>
        </w:rPr>
        <w:t>economic resilience is an essential component of assuring our national security.</w:t>
      </w:r>
      <w:r w:rsidR="00AB552C">
        <w:rPr>
          <w:sz w:val="24"/>
          <w:szCs w:val="24"/>
        </w:rPr>
        <w:t>’</w:t>
      </w:r>
      <w:r w:rsidRPr="0019183D">
        <w:rPr>
          <w:rStyle w:val="FootnoteReference"/>
          <w:sz w:val="24"/>
          <w:szCs w:val="24"/>
        </w:rPr>
        <w:footnoteReference w:id="5"/>
      </w:r>
    </w:p>
    <w:p w14:paraId="21D425EF" w14:textId="5738F962" w:rsidR="000C5900" w:rsidRPr="009A4CEE" w:rsidRDefault="00F31290" w:rsidP="77A336F4">
      <w:pPr>
        <w:pStyle w:val="Bullet"/>
        <w:numPr>
          <w:ilvl w:val="0"/>
          <w:numId w:val="0"/>
        </w:numPr>
        <w:rPr>
          <w:sz w:val="24"/>
          <w:szCs w:val="24"/>
        </w:rPr>
      </w:pPr>
      <w:r w:rsidRPr="00FA19A7">
        <w:rPr>
          <w:sz w:val="24"/>
          <w:szCs w:val="24"/>
        </w:rPr>
        <w:t xml:space="preserve">Earlier </w:t>
      </w:r>
      <w:r w:rsidR="00C917B8" w:rsidRPr="00FA19A7">
        <w:rPr>
          <w:sz w:val="24"/>
          <w:szCs w:val="24"/>
        </w:rPr>
        <w:t>‘trade war</w:t>
      </w:r>
      <w:r w:rsidRPr="00FA19A7">
        <w:rPr>
          <w:sz w:val="24"/>
          <w:szCs w:val="24"/>
        </w:rPr>
        <w:t>s</w:t>
      </w:r>
      <w:r w:rsidR="00C917B8" w:rsidRPr="00FA19A7">
        <w:rPr>
          <w:sz w:val="24"/>
          <w:szCs w:val="24"/>
        </w:rPr>
        <w:t>’ between the United States and China ha</w:t>
      </w:r>
      <w:r w:rsidRPr="00FA19A7">
        <w:rPr>
          <w:sz w:val="24"/>
          <w:szCs w:val="24"/>
        </w:rPr>
        <w:t>ve</w:t>
      </w:r>
      <w:r w:rsidR="00C917B8" w:rsidRPr="00FA19A7">
        <w:rPr>
          <w:sz w:val="24"/>
          <w:szCs w:val="24"/>
        </w:rPr>
        <w:t xml:space="preserve"> sharpened into an overt strategic rivalry and</w:t>
      </w:r>
      <w:r w:rsidR="00985E2E" w:rsidRPr="00FA19A7">
        <w:rPr>
          <w:sz w:val="24"/>
          <w:szCs w:val="24"/>
        </w:rPr>
        <w:t xml:space="preserve"> a</w:t>
      </w:r>
      <w:r w:rsidR="00C917B8" w:rsidRPr="00FA19A7">
        <w:rPr>
          <w:sz w:val="24"/>
          <w:szCs w:val="24"/>
        </w:rPr>
        <w:t xml:space="preserve"> contest for global influence</w:t>
      </w:r>
      <w:r w:rsidR="00DD0B9C" w:rsidRPr="00FA19A7">
        <w:rPr>
          <w:sz w:val="24"/>
          <w:szCs w:val="24"/>
        </w:rPr>
        <w:t>.</w:t>
      </w:r>
    </w:p>
    <w:p w14:paraId="0717A5D8" w14:textId="4BB82088" w:rsidR="00D54EF4" w:rsidRDefault="00257EC1" w:rsidP="000D48B9">
      <w:pPr>
        <w:pStyle w:val="Bullet"/>
        <w:numPr>
          <w:ilvl w:val="0"/>
          <w:numId w:val="0"/>
        </w:numPr>
        <w:rPr>
          <w:sz w:val="24"/>
          <w:szCs w:val="24"/>
        </w:rPr>
      </w:pPr>
      <w:r w:rsidRPr="00DE61B9">
        <w:rPr>
          <w:sz w:val="24"/>
          <w:szCs w:val="24"/>
        </w:rPr>
        <w:t xml:space="preserve">The </w:t>
      </w:r>
      <w:r w:rsidR="00E74B65">
        <w:rPr>
          <w:sz w:val="24"/>
          <w:szCs w:val="24"/>
        </w:rPr>
        <w:t>Brookings s</w:t>
      </w:r>
      <w:r w:rsidRPr="00DE61B9">
        <w:rPr>
          <w:sz w:val="24"/>
          <w:szCs w:val="24"/>
        </w:rPr>
        <w:t xml:space="preserve">peech by Jake </w:t>
      </w:r>
      <w:r w:rsidR="00F247ED" w:rsidRPr="00DE61B9">
        <w:rPr>
          <w:sz w:val="24"/>
          <w:szCs w:val="24"/>
        </w:rPr>
        <w:t xml:space="preserve">Sullivan </w:t>
      </w:r>
      <w:r w:rsidRPr="00DE61B9">
        <w:rPr>
          <w:sz w:val="24"/>
          <w:szCs w:val="24"/>
        </w:rPr>
        <w:t>and speeches by US Treasury Secretary Janet Yellen, ma</w:t>
      </w:r>
      <w:r w:rsidR="004A78DF">
        <w:rPr>
          <w:sz w:val="24"/>
          <w:szCs w:val="24"/>
        </w:rPr>
        <w:t xml:space="preserve">ke </w:t>
      </w:r>
      <w:r w:rsidRPr="00DE61B9">
        <w:rPr>
          <w:sz w:val="24"/>
          <w:szCs w:val="24"/>
        </w:rPr>
        <w:t xml:space="preserve">clear that </w:t>
      </w:r>
      <w:r w:rsidR="00705BB5" w:rsidRPr="00DE61B9">
        <w:rPr>
          <w:sz w:val="24"/>
          <w:szCs w:val="24"/>
        </w:rPr>
        <w:t xml:space="preserve">a benign environment can </w:t>
      </w:r>
      <w:r w:rsidR="006F3D79" w:rsidRPr="00DE61B9">
        <w:rPr>
          <w:sz w:val="24"/>
          <w:szCs w:val="24"/>
        </w:rPr>
        <w:t xml:space="preserve">no </w:t>
      </w:r>
      <w:r w:rsidR="00705BB5" w:rsidRPr="00DE61B9">
        <w:rPr>
          <w:sz w:val="24"/>
          <w:szCs w:val="24"/>
        </w:rPr>
        <w:t>longer be taken as a given</w:t>
      </w:r>
      <w:r w:rsidRPr="00DE61B9">
        <w:rPr>
          <w:sz w:val="24"/>
          <w:szCs w:val="24"/>
        </w:rPr>
        <w:t xml:space="preserve">, </w:t>
      </w:r>
      <w:r w:rsidR="00F247ED" w:rsidRPr="00DE61B9">
        <w:rPr>
          <w:sz w:val="24"/>
          <w:szCs w:val="24"/>
        </w:rPr>
        <w:t xml:space="preserve">and that </w:t>
      </w:r>
      <w:r w:rsidRPr="00DE61B9">
        <w:rPr>
          <w:sz w:val="24"/>
          <w:szCs w:val="24"/>
        </w:rPr>
        <w:t xml:space="preserve">it would be naïve to </w:t>
      </w:r>
      <w:r w:rsidR="00260302">
        <w:rPr>
          <w:sz w:val="24"/>
          <w:szCs w:val="24"/>
        </w:rPr>
        <w:t xml:space="preserve">continue to </w:t>
      </w:r>
      <w:r w:rsidR="00042994" w:rsidRPr="00DE61B9">
        <w:rPr>
          <w:sz w:val="24"/>
          <w:szCs w:val="24"/>
        </w:rPr>
        <w:t xml:space="preserve">work on this assumption. </w:t>
      </w:r>
    </w:p>
    <w:p w14:paraId="09E64DFC" w14:textId="6F3CBA63" w:rsidR="009F50DF" w:rsidRDefault="00774557" w:rsidP="000D48B9">
      <w:pPr>
        <w:pStyle w:val="Bullet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>B</w:t>
      </w:r>
      <w:r w:rsidR="00F86A3C">
        <w:rPr>
          <w:sz w:val="24"/>
          <w:szCs w:val="24"/>
        </w:rPr>
        <w:t>oth</w:t>
      </w:r>
      <w:r>
        <w:rPr>
          <w:sz w:val="24"/>
          <w:szCs w:val="24"/>
        </w:rPr>
        <w:t xml:space="preserve"> Yellen and Sullivan</w:t>
      </w:r>
      <w:r w:rsidR="00F86A3C">
        <w:rPr>
          <w:sz w:val="24"/>
          <w:szCs w:val="24"/>
        </w:rPr>
        <w:t xml:space="preserve"> </w:t>
      </w:r>
      <w:r w:rsidR="00B77050" w:rsidRPr="00DE61B9">
        <w:rPr>
          <w:sz w:val="24"/>
          <w:szCs w:val="24"/>
        </w:rPr>
        <w:t>articulate</w:t>
      </w:r>
      <w:r w:rsidR="00E26907" w:rsidRPr="00DE61B9">
        <w:rPr>
          <w:sz w:val="24"/>
          <w:szCs w:val="24"/>
        </w:rPr>
        <w:t xml:space="preserve"> a vision for America’s role in the global economic order. One </w:t>
      </w:r>
      <w:r w:rsidR="005125F0" w:rsidRPr="00DE61B9">
        <w:rPr>
          <w:sz w:val="24"/>
          <w:szCs w:val="24"/>
        </w:rPr>
        <w:t>that is unapologetic about the role of national security interests in the economic sphere</w:t>
      </w:r>
      <w:r w:rsidR="00B836E8" w:rsidRPr="00DE61B9">
        <w:rPr>
          <w:sz w:val="24"/>
          <w:szCs w:val="24"/>
        </w:rPr>
        <w:t xml:space="preserve"> and </w:t>
      </w:r>
      <w:r w:rsidR="0021734E" w:rsidRPr="00DE61B9">
        <w:rPr>
          <w:sz w:val="24"/>
          <w:szCs w:val="24"/>
        </w:rPr>
        <w:t xml:space="preserve">that seeks to work closely with allies and partners </w:t>
      </w:r>
      <w:r w:rsidR="00914F13" w:rsidRPr="00DE61B9">
        <w:rPr>
          <w:sz w:val="24"/>
          <w:szCs w:val="24"/>
        </w:rPr>
        <w:t xml:space="preserve">to </w:t>
      </w:r>
      <w:r w:rsidR="00D30733">
        <w:rPr>
          <w:sz w:val="24"/>
          <w:szCs w:val="24"/>
        </w:rPr>
        <w:t xml:space="preserve">promote </w:t>
      </w:r>
      <w:r w:rsidR="00194C3E">
        <w:rPr>
          <w:sz w:val="24"/>
          <w:szCs w:val="24"/>
        </w:rPr>
        <w:t>the</w:t>
      </w:r>
      <w:r w:rsidR="00D30733">
        <w:rPr>
          <w:sz w:val="24"/>
          <w:szCs w:val="24"/>
        </w:rPr>
        <w:t>ir vision</w:t>
      </w:r>
      <w:r w:rsidR="0021734E" w:rsidRPr="00DE61B9">
        <w:rPr>
          <w:sz w:val="24"/>
          <w:szCs w:val="24"/>
        </w:rPr>
        <w:t>.</w:t>
      </w:r>
    </w:p>
    <w:p w14:paraId="443F5A78" w14:textId="07F19351" w:rsidR="001145FD" w:rsidRDefault="00934FB5" w:rsidP="00D325D7">
      <w:pPr>
        <w:pStyle w:val="Bullet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>Janet Yell</w:t>
      </w:r>
      <w:r w:rsidR="004D1462">
        <w:rPr>
          <w:sz w:val="24"/>
          <w:szCs w:val="24"/>
        </w:rPr>
        <w:t>e</w:t>
      </w:r>
      <w:r>
        <w:rPr>
          <w:sz w:val="24"/>
          <w:szCs w:val="24"/>
        </w:rPr>
        <w:t>n clearly articulated this</w:t>
      </w:r>
      <w:r w:rsidR="0010307A">
        <w:rPr>
          <w:sz w:val="24"/>
          <w:szCs w:val="24"/>
        </w:rPr>
        <w:t xml:space="preserve"> in remarks to the Asia Society, </w:t>
      </w:r>
      <w:r w:rsidR="008D682B">
        <w:rPr>
          <w:sz w:val="24"/>
          <w:szCs w:val="24"/>
        </w:rPr>
        <w:t xml:space="preserve">noting that while </w:t>
      </w:r>
      <w:r w:rsidR="008D682B" w:rsidRPr="77A336F4">
        <w:rPr>
          <w:sz w:val="24"/>
          <w:szCs w:val="24"/>
        </w:rPr>
        <w:t xml:space="preserve">the US is </w:t>
      </w:r>
      <w:r w:rsidR="008D682B">
        <w:rPr>
          <w:sz w:val="24"/>
          <w:szCs w:val="24"/>
        </w:rPr>
        <w:t xml:space="preserve">not seeking to </w:t>
      </w:r>
      <w:r w:rsidR="00AB552C">
        <w:rPr>
          <w:sz w:val="24"/>
          <w:szCs w:val="24"/>
        </w:rPr>
        <w:t>‘</w:t>
      </w:r>
      <w:r w:rsidR="008D682B" w:rsidRPr="00245C45">
        <w:rPr>
          <w:sz w:val="24"/>
          <w:szCs w:val="24"/>
        </w:rPr>
        <w:t>decouple from China</w:t>
      </w:r>
      <w:r w:rsidR="00AB552C">
        <w:rPr>
          <w:sz w:val="24"/>
          <w:szCs w:val="24"/>
        </w:rPr>
        <w:t>’</w:t>
      </w:r>
      <w:r w:rsidR="008D682B">
        <w:rPr>
          <w:sz w:val="24"/>
          <w:szCs w:val="24"/>
        </w:rPr>
        <w:t xml:space="preserve"> due to the </w:t>
      </w:r>
      <w:r w:rsidR="00AB552C">
        <w:rPr>
          <w:sz w:val="24"/>
          <w:szCs w:val="24"/>
        </w:rPr>
        <w:t>‘</w:t>
      </w:r>
      <w:r w:rsidR="008D682B" w:rsidRPr="000505C4">
        <w:rPr>
          <w:sz w:val="24"/>
          <w:szCs w:val="24"/>
        </w:rPr>
        <w:t>significant negative global repercussions</w:t>
      </w:r>
      <w:r w:rsidR="00AB552C">
        <w:rPr>
          <w:sz w:val="24"/>
          <w:szCs w:val="24"/>
        </w:rPr>
        <w:t>’</w:t>
      </w:r>
      <w:r w:rsidR="008D682B">
        <w:rPr>
          <w:sz w:val="24"/>
          <w:szCs w:val="24"/>
        </w:rPr>
        <w:t xml:space="preserve"> of a</w:t>
      </w:r>
      <w:r w:rsidR="009E2ED9">
        <w:rPr>
          <w:sz w:val="24"/>
          <w:szCs w:val="24"/>
        </w:rPr>
        <w:t> </w:t>
      </w:r>
      <w:r w:rsidR="008D682B">
        <w:rPr>
          <w:sz w:val="24"/>
          <w:szCs w:val="24"/>
        </w:rPr>
        <w:t>full separation</w:t>
      </w:r>
      <w:r w:rsidR="008D682B" w:rsidRPr="77A336F4">
        <w:rPr>
          <w:sz w:val="24"/>
          <w:szCs w:val="24"/>
        </w:rPr>
        <w:t xml:space="preserve">, they </w:t>
      </w:r>
      <w:r w:rsidR="00AB552C">
        <w:rPr>
          <w:sz w:val="24"/>
          <w:szCs w:val="24"/>
        </w:rPr>
        <w:t>‘</w:t>
      </w:r>
      <w:r w:rsidR="008D682B" w:rsidRPr="77A336F4">
        <w:rPr>
          <w:sz w:val="24"/>
          <w:szCs w:val="24"/>
        </w:rPr>
        <w:t xml:space="preserve">are </w:t>
      </w:r>
      <w:r w:rsidR="001C432A" w:rsidRPr="77A336F4">
        <w:rPr>
          <w:rFonts w:eastAsia="Times New Roman"/>
          <w:sz w:val="24"/>
          <w:szCs w:val="24"/>
        </w:rPr>
        <w:t>de-risking and diversifying, by investing at home and strengthening linkages with allies and partners around the world</w:t>
      </w:r>
      <w:r w:rsidR="007655D7">
        <w:rPr>
          <w:rFonts w:eastAsia="Times New Roman"/>
          <w:sz w:val="24"/>
          <w:szCs w:val="24"/>
        </w:rPr>
        <w:t>.</w:t>
      </w:r>
      <w:r w:rsidR="00AB552C">
        <w:rPr>
          <w:rFonts w:eastAsia="Times New Roman"/>
          <w:sz w:val="24"/>
          <w:szCs w:val="24"/>
        </w:rPr>
        <w:t>’</w:t>
      </w:r>
      <w:r w:rsidR="00EE72DA">
        <w:rPr>
          <w:rStyle w:val="FootnoteReference"/>
          <w:rFonts w:eastAsia="Times New Roman"/>
          <w:sz w:val="24"/>
          <w:szCs w:val="24"/>
        </w:rPr>
        <w:footnoteReference w:id="6"/>
      </w:r>
      <w:r w:rsidR="002F3932" w:rsidRPr="77A336F4">
        <w:rPr>
          <w:sz w:val="24"/>
          <w:szCs w:val="24"/>
        </w:rPr>
        <w:t xml:space="preserve"> </w:t>
      </w:r>
    </w:p>
    <w:p w14:paraId="59AD4C5D" w14:textId="729CDF40" w:rsidR="001145FD" w:rsidRDefault="001145FD">
      <w:pPr>
        <w:rPr>
          <w:sz w:val="24"/>
          <w:szCs w:val="24"/>
        </w:rPr>
      </w:pPr>
    </w:p>
    <w:p w14:paraId="1FD2C536" w14:textId="25CB13A3" w:rsidR="0042183F" w:rsidRDefault="0042183F" w:rsidP="0042183F">
      <w:pPr>
        <w:pStyle w:val="Bullet"/>
        <w:numPr>
          <w:ilvl w:val="0"/>
          <w:numId w:val="0"/>
        </w:numPr>
        <w:rPr>
          <w:sz w:val="24"/>
          <w:szCs w:val="24"/>
        </w:rPr>
      </w:pPr>
      <w:r w:rsidRPr="77A336F4">
        <w:rPr>
          <w:sz w:val="24"/>
          <w:szCs w:val="24"/>
        </w:rPr>
        <w:t xml:space="preserve">According to the US Secretary of Commerce, Gina Raimondo, the US policy approach has been driven by </w:t>
      </w:r>
      <w:r w:rsidR="00FF4F5E">
        <w:rPr>
          <w:sz w:val="24"/>
          <w:szCs w:val="24"/>
        </w:rPr>
        <w:t>‘</w:t>
      </w:r>
      <w:r w:rsidRPr="77A336F4">
        <w:rPr>
          <w:sz w:val="24"/>
          <w:szCs w:val="24"/>
        </w:rPr>
        <w:t>China’s reprioritization away from economic growth toward national security and its assertive military behaviour</w:t>
      </w:r>
      <w:r w:rsidR="00FF4F5E">
        <w:rPr>
          <w:sz w:val="24"/>
          <w:szCs w:val="24"/>
        </w:rPr>
        <w:t>’</w:t>
      </w:r>
      <w:r w:rsidRPr="77A336F4">
        <w:rPr>
          <w:sz w:val="24"/>
          <w:szCs w:val="24"/>
        </w:rPr>
        <w:t xml:space="preserve"> highlighting the balance between protecting </w:t>
      </w:r>
      <w:r w:rsidR="00FF4F5E">
        <w:rPr>
          <w:sz w:val="24"/>
          <w:szCs w:val="24"/>
        </w:rPr>
        <w:t>‘</w:t>
      </w:r>
      <w:r w:rsidRPr="77A336F4">
        <w:rPr>
          <w:sz w:val="24"/>
          <w:szCs w:val="24"/>
        </w:rPr>
        <w:t>national security interests while also promoting our interests in trade and investment.</w:t>
      </w:r>
      <w:r w:rsidR="00FF4F5E">
        <w:rPr>
          <w:sz w:val="24"/>
          <w:szCs w:val="24"/>
        </w:rPr>
        <w:t>’</w:t>
      </w:r>
      <w:r>
        <w:rPr>
          <w:rStyle w:val="FootnoteReference"/>
          <w:sz w:val="24"/>
          <w:szCs w:val="24"/>
        </w:rPr>
        <w:footnoteReference w:id="7"/>
      </w:r>
    </w:p>
    <w:p w14:paraId="6AA51782" w14:textId="55D1DC0C" w:rsidR="002F3932" w:rsidRPr="00DE61B9" w:rsidRDefault="002F3932" w:rsidP="002F3932">
      <w:pPr>
        <w:pStyle w:val="Bullet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 xml:space="preserve">This view is not limited to the United States either. </w:t>
      </w:r>
      <w:r w:rsidR="007159F5">
        <w:rPr>
          <w:sz w:val="24"/>
          <w:szCs w:val="24"/>
        </w:rPr>
        <w:t>Shadow Chancellor</w:t>
      </w:r>
      <w:r w:rsidR="003B2F29">
        <w:rPr>
          <w:sz w:val="24"/>
          <w:szCs w:val="24"/>
        </w:rPr>
        <w:t xml:space="preserve"> </w:t>
      </w:r>
      <w:r w:rsidR="003B2F29" w:rsidRPr="003B2F29">
        <w:rPr>
          <w:sz w:val="24"/>
          <w:szCs w:val="24"/>
        </w:rPr>
        <w:t>of the Exchequer</w:t>
      </w:r>
      <w:r>
        <w:rPr>
          <w:sz w:val="24"/>
          <w:szCs w:val="24"/>
        </w:rPr>
        <w:t xml:space="preserve">, Rachel Reeves recognises that </w:t>
      </w:r>
      <w:r w:rsidR="00FF4F5E">
        <w:rPr>
          <w:sz w:val="24"/>
          <w:szCs w:val="24"/>
        </w:rPr>
        <w:t>‘</w:t>
      </w:r>
      <w:r>
        <w:rPr>
          <w:sz w:val="24"/>
          <w:szCs w:val="24"/>
        </w:rPr>
        <w:t>a</w:t>
      </w:r>
      <w:r w:rsidR="007655D7">
        <w:rPr>
          <w:sz w:val="24"/>
          <w:szCs w:val="24"/>
        </w:rPr>
        <w:t xml:space="preserve"> </w:t>
      </w:r>
      <w:r w:rsidRPr="00EC5A53">
        <w:rPr>
          <w:sz w:val="24"/>
          <w:szCs w:val="24"/>
        </w:rPr>
        <w:t>growth model reliant on geopolitical stability is a growth model resting on increasingly shallow foundations</w:t>
      </w:r>
      <w:r w:rsidR="007655D7">
        <w:rPr>
          <w:sz w:val="24"/>
          <w:szCs w:val="24"/>
        </w:rPr>
        <w:t>.</w:t>
      </w:r>
      <w:r w:rsidR="00FF4F5E">
        <w:rPr>
          <w:sz w:val="24"/>
          <w:szCs w:val="24"/>
        </w:rPr>
        <w:t>’</w:t>
      </w:r>
      <w:r>
        <w:rPr>
          <w:rStyle w:val="FootnoteReference"/>
          <w:sz w:val="24"/>
          <w:szCs w:val="24"/>
        </w:rPr>
        <w:footnoteReference w:id="8"/>
      </w:r>
    </w:p>
    <w:p w14:paraId="3D7EDB71" w14:textId="5EABAE16" w:rsidR="00023979" w:rsidRDefault="003802A7" w:rsidP="00023979">
      <w:pPr>
        <w:pStyle w:val="Bullet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 xml:space="preserve">In this new paradigm, </w:t>
      </w:r>
      <w:r w:rsidR="00023979" w:rsidRPr="00E656E5">
        <w:rPr>
          <w:sz w:val="24"/>
          <w:szCs w:val="24"/>
        </w:rPr>
        <w:t xml:space="preserve">economic </w:t>
      </w:r>
      <w:r w:rsidR="00023979">
        <w:rPr>
          <w:sz w:val="24"/>
          <w:szCs w:val="24"/>
        </w:rPr>
        <w:t xml:space="preserve">and financial </w:t>
      </w:r>
      <w:r w:rsidR="00023979" w:rsidRPr="00E656E5">
        <w:rPr>
          <w:sz w:val="24"/>
          <w:szCs w:val="24"/>
        </w:rPr>
        <w:t xml:space="preserve">tools </w:t>
      </w:r>
      <w:r w:rsidR="00023979">
        <w:rPr>
          <w:sz w:val="24"/>
          <w:szCs w:val="24"/>
        </w:rPr>
        <w:t xml:space="preserve">are being deployed much more aggressively </w:t>
      </w:r>
      <w:r w:rsidR="00023979" w:rsidRPr="00E656E5">
        <w:rPr>
          <w:sz w:val="24"/>
          <w:szCs w:val="24"/>
        </w:rPr>
        <w:t xml:space="preserve">to promote and defend national interests. </w:t>
      </w:r>
    </w:p>
    <w:p w14:paraId="65AC37C9" w14:textId="44B97E9C" w:rsidR="00023979" w:rsidRDefault="00023979" w:rsidP="00F56BFF">
      <w:pPr>
        <w:pStyle w:val="Bullet"/>
        <w:numPr>
          <w:ilvl w:val="0"/>
          <w:numId w:val="0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According to the </w:t>
      </w:r>
      <w:r w:rsidRPr="00E656E5">
        <w:rPr>
          <w:sz w:val="24"/>
          <w:szCs w:val="24"/>
        </w:rPr>
        <w:t>I</w:t>
      </w:r>
      <w:r>
        <w:rPr>
          <w:sz w:val="24"/>
          <w:szCs w:val="24"/>
        </w:rPr>
        <w:t>nternational Monetary Fund (I</w:t>
      </w:r>
      <w:r w:rsidRPr="00E656E5">
        <w:rPr>
          <w:sz w:val="24"/>
          <w:szCs w:val="24"/>
        </w:rPr>
        <w:t>MF</w:t>
      </w:r>
      <w:r>
        <w:rPr>
          <w:sz w:val="24"/>
          <w:szCs w:val="24"/>
        </w:rPr>
        <w:t>)</w:t>
      </w:r>
      <w:r w:rsidRPr="00E656E5">
        <w:rPr>
          <w:sz w:val="24"/>
          <w:szCs w:val="24"/>
        </w:rPr>
        <w:t xml:space="preserve">, </w:t>
      </w:r>
      <w:r w:rsidRPr="7B982E71">
        <w:rPr>
          <w:sz w:val="24"/>
          <w:szCs w:val="24"/>
        </w:rPr>
        <w:t xml:space="preserve">more than </w:t>
      </w:r>
      <w:r w:rsidRPr="430F9F08">
        <w:rPr>
          <w:sz w:val="24"/>
          <w:szCs w:val="24"/>
        </w:rPr>
        <w:t>2,500</w:t>
      </w:r>
      <w:r w:rsidRPr="00E656E5">
        <w:rPr>
          <w:sz w:val="24"/>
          <w:szCs w:val="24"/>
        </w:rPr>
        <w:t xml:space="preserve"> new industrial polic</w:t>
      </w:r>
      <w:r>
        <w:rPr>
          <w:sz w:val="24"/>
          <w:szCs w:val="24"/>
        </w:rPr>
        <w:t>ies</w:t>
      </w:r>
      <w:r w:rsidRPr="00E656E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were introduced </w:t>
      </w:r>
      <w:r w:rsidRPr="00E656E5">
        <w:rPr>
          <w:sz w:val="24"/>
          <w:szCs w:val="24"/>
        </w:rPr>
        <w:t xml:space="preserve">in </w:t>
      </w:r>
      <w:r>
        <w:rPr>
          <w:sz w:val="24"/>
          <w:szCs w:val="24"/>
        </w:rPr>
        <w:t xml:space="preserve">2023 </w:t>
      </w:r>
      <w:r w:rsidRPr="00E656E5">
        <w:rPr>
          <w:sz w:val="24"/>
          <w:szCs w:val="24"/>
        </w:rPr>
        <w:t>in response to supply chain, climate and security concerns.</w:t>
      </w:r>
      <w:r w:rsidRPr="0D1A2FC3">
        <w:rPr>
          <w:rStyle w:val="FootnoteReference"/>
          <w:sz w:val="24"/>
          <w:szCs w:val="24"/>
        </w:rPr>
        <w:footnoteReference w:id="9"/>
      </w:r>
    </w:p>
    <w:p w14:paraId="5909B2F5" w14:textId="7487B28F" w:rsidR="00E32741" w:rsidRDefault="5636328D" w:rsidP="2E049833">
      <w:pPr>
        <w:pStyle w:val="Bullet"/>
        <w:numPr>
          <w:ilvl w:val="0"/>
          <w:numId w:val="0"/>
        </w:numPr>
        <w:rPr>
          <w:sz w:val="24"/>
          <w:szCs w:val="24"/>
        </w:rPr>
      </w:pPr>
      <w:r w:rsidRPr="00F56BFF">
        <w:rPr>
          <w:sz w:val="24"/>
          <w:szCs w:val="24"/>
        </w:rPr>
        <w:t>Measures restricting trade flows have outnumbered measures that liberalise trade by about 3 to 1 since 2018</w:t>
      </w:r>
      <w:r w:rsidR="00BC7926">
        <w:rPr>
          <w:sz w:val="24"/>
          <w:szCs w:val="24"/>
        </w:rPr>
        <w:t>.</w:t>
      </w:r>
      <w:r w:rsidR="00B77050" w:rsidRPr="00F56BFF">
        <w:rPr>
          <w:rStyle w:val="FootnoteReference"/>
          <w:sz w:val="24"/>
          <w:szCs w:val="24"/>
        </w:rPr>
        <w:footnoteReference w:id="10"/>
      </w:r>
      <w:r w:rsidRPr="2E049833">
        <w:rPr>
          <w:sz w:val="24"/>
          <w:szCs w:val="24"/>
        </w:rPr>
        <w:t xml:space="preserve"> </w:t>
      </w:r>
    </w:p>
    <w:p w14:paraId="2CCE6CC9" w14:textId="7B427BAC" w:rsidR="00E32741" w:rsidRDefault="00B77050" w:rsidP="000D48B9">
      <w:pPr>
        <w:pStyle w:val="Bullet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>For Australia, this</w:t>
      </w:r>
      <w:r w:rsidR="0021734E">
        <w:rPr>
          <w:sz w:val="24"/>
          <w:szCs w:val="24"/>
        </w:rPr>
        <w:t xml:space="preserve"> reshaping presents profound policy challenges, very different from those we </w:t>
      </w:r>
      <w:r w:rsidR="00A54AF0">
        <w:rPr>
          <w:sz w:val="24"/>
          <w:szCs w:val="24"/>
        </w:rPr>
        <w:t xml:space="preserve">faced </w:t>
      </w:r>
      <w:r w:rsidR="0021734E">
        <w:rPr>
          <w:sz w:val="24"/>
          <w:szCs w:val="24"/>
        </w:rPr>
        <w:t>at the end of the Second World War</w:t>
      </w:r>
      <w:r w:rsidR="00390C51">
        <w:rPr>
          <w:sz w:val="24"/>
          <w:szCs w:val="24"/>
        </w:rPr>
        <w:t xml:space="preserve">. </w:t>
      </w:r>
    </w:p>
    <w:p w14:paraId="3B8A72BB" w14:textId="31B44340" w:rsidR="003A2783" w:rsidRDefault="00450387" w:rsidP="000D48B9">
      <w:pPr>
        <w:pStyle w:val="Bullet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 xml:space="preserve">Our </w:t>
      </w:r>
      <w:r w:rsidR="00BA5B0B">
        <w:rPr>
          <w:sz w:val="24"/>
          <w:szCs w:val="24"/>
        </w:rPr>
        <w:t xml:space="preserve">primary </w:t>
      </w:r>
      <w:r>
        <w:rPr>
          <w:sz w:val="24"/>
          <w:szCs w:val="24"/>
        </w:rPr>
        <w:t>economic and strategic partners are</w:t>
      </w:r>
      <w:r w:rsidR="00644E64">
        <w:rPr>
          <w:sz w:val="24"/>
          <w:szCs w:val="24"/>
        </w:rPr>
        <w:t xml:space="preserve"> no longer the same.</w:t>
      </w:r>
    </w:p>
    <w:p w14:paraId="6F5A42E6" w14:textId="3CE4825C" w:rsidR="00644E64" w:rsidRPr="000D6437" w:rsidRDefault="00644E64" w:rsidP="000D48B9">
      <w:pPr>
        <w:pStyle w:val="Bullet"/>
        <w:numPr>
          <w:ilvl w:val="0"/>
          <w:numId w:val="0"/>
        </w:numPr>
        <w:rPr>
          <w:rStyle w:val="cf01"/>
          <w:rFonts w:asciiTheme="minorHAnsi" w:hAnsiTheme="minorHAnsi" w:cstheme="minorBidi"/>
          <w:sz w:val="24"/>
          <w:szCs w:val="24"/>
        </w:rPr>
      </w:pPr>
      <w:r w:rsidRPr="00325957">
        <w:rPr>
          <w:sz w:val="24"/>
          <w:szCs w:val="24"/>
        </w:rPr>
        <w:t>In 1948</w:t>
      </w:r>
      <w:r w:rsidR="008F7D2F">
        <w:rPr>
          <w:sz w:val="24"/>
          <w:szCs w:val="24"/>
        </w:rPr>
        <w:t>-49</w:t>
      </w:r>
      <w:r w:rsidRPr="00325957">
        <w:rPr>
          <w:sz w:val="24"/>
          <w:szCs w:val="24"/>
        </w:rPr>
        <w:t>, China accounted for around 1 per cent of Australia’s two-way trade and G7 countries accounted for 63 per cent.</w:t>
      </w:r>
      <w:r w:rsidRPr="0F606B72">
        <w:rPr>
          <w:rStyle w:val="FootnoteReference"/>
          <w:sz w:val="24"/>
          <w:szCs w:val="24"/>
        </w:rPr>
        <w:footnoteReference w:id="11"/>
      </w:r>
      <w:r w:rsidRPr="00325957">
        <w:rPr>
          <w:sz w:val="24"/>
          <w:szCs w:val="24"/>
        </w:rPr>
        <w:t xml:space="preserve"> </w:t>
      </w:r>
      <w:r w:rsidRPr="77A336F4">
        <w:rPr>
          <w:rStyle w:val="cf01"/>
          <w:rFonts w:asciiTheme="minorHAnsi" w:hAnsiTheme="minorHAnsi" w:cstheme="minorBidi"/>
          <w:sz w:val="24"/>
          <w:szCs w:val="24"/>
        </w:rPr>
        <w:t xml:space="preserve">Last </w:t>
      </w:r>
      <w:r w:rsidR="00254F90" w:rsidRPr="77A336F4">
        <w:rPr>
          <w:rStyle w:val="cf01"/>
          <w:rFonts w:asciiTheme="minorHAnsi" w:hAnsiTheme="minorHAnsi" w:cstheme="minorBidi"/>
          <w:sz w:val="24"/>
          <w:szCs w:val="24"/>
        </w:rPr>
        <w:t xml:space="preserve">financial </w:t>
      </w:r>
      <w:r w:rsidRPr="77A336F4">
        <w:rPr>
          <w:rStyle w:val="cf01"/>
          <w:rFonts w:asciiTheme="minorHAnsi" w:hAnsiTheme="minorHAnsi" w:cstheme="minorBidi"/>
          <w:sz w:val="24"/>
          <w:szCs w:val="24"/>
        </w:rPr>
        <w:t>year, China account</w:t>
      </w:r>
      <w:r w:rsidR="00914F13" w:rsidRPr="77A336F4">
        <w:rPr>
          <w:rStyle w:val="cf01"/>
          <w:rFonts w:asciiTheme="minorHAnsi" w:hAnsiTheme="minorHAnsi" w:cstheme="minorBidi"/>
          <w:sz w:val="24"/>
          <w:szCs w:val="24"/>
        </w:rPr>
        <w:t>ed</w:t>
      </w:r>
      <w:r w:rsidRPr="77A336F4">
        <w:rPr>
          <w:rStyle w:val="cf01"/>
          <w:rFonts w:asciiTheme="minorHAnsi" w:hAnsiTheme="minorHAnsi" w:cstheme="minorBidi"/>
          <w:sz w:val="24"/>
          <w:szCs w:val="24"/>
        </w:rPr>
        <w:t xml:space="preserve"> for 30 per cent of Australia’s two-way trade and G7 countries accounted for 26 per cent.</w:t>
      </w:r>
      <w:r w:rsidR="1B7BE257" w:rsidRPr="5A309C23">
        <w:rPr>
          <w:rStyle w:val="FootnoteReference"/>
          <w:sz w:val="24"/>
          <w:szCs w:val="24"/>
        </w:rPr>
        <w:footnoteReference w:id="12"/>
      </w:r>
      <w:r w:rsidR="0A5C2308" w:rsidRPr="77A336F4">
        <w:rPr>
          <w:rStyle w:val="cf01"/>
          <w:rFonts w:asciiTheme="minorHAnsi" w:hAnsiTheme="minorHAnsi" w:cstheme="minorBidi"/>
          <w:sz w:val="24"/>
          <w:szCs w:val="24"/>
        </w:rPr>
        <w:t xml:space="preserve"> </w:t>
      </w:r>
      <w:r w:rsidR="00742D05" w:rsidRPr="77A336F4">
        <w:rPr>
          <w:rStyle w:val="cf01"/>
          <w:rFonts w:asciiTheme="minorHAnsi" w:hAnsiTheme="minorHAnsi" w:cstheme="minorBidi"/>
          <w:sz w:val="24"/>
          <w:szCs w:val="24"/>
        </w:rPr>
        <w:t>This is replicated around the world as China becomes a larger trading partner than the United States in more than 140 countries.</w:t>
      </w:r>
      <w:r w:rsidR="1B7BE257" w:rsidRPr="0B558F9E">
        <w:rPr>
          <w:rStyle w:val="FootnoteReference"/>
          <w:sz w:val="24"/>
          <w:szCs w:val="24"/>
        </w:rPr>
        <w:footnoteReference w:id="13"/>
      </w:r>
    </w:p>
    <w:p w14:paraId="1CDA2E54" w14:textId="18872FFB" w:rsidR="005A67C7" w:rsidRDefault="005A67C7" w:rsidP="00B55A00">
      <w:pPr>
        <w:pStyle w:val="boxheading"/>
        <w:keepNext/>
      </w:pPr>
      <w:r w:rsidRPr="2E12755A">
        <w:rPr>
          <w:color w:val="000000" w:themeColor="text1"/>
        </w:rPr>
        <w:lastRenderedPageBreak/>
        <w:t xml:space="preserve">Figure </w:t>
      </w:r>
      <w:r w:rsidR="00966051">
        <w:rPr>
          <w:color w:val="000000" w:themeColor="text1"/>
        </w:rPr>
        <w:t>1</w:t>
      </w:r>
      <w:r w:rsidRPr="2E12755A">
        <w:rPr>
          <w:color w:val="000000" w:themeColor="text1"/>
        </w:rPr>
        <w:t>: U</w:t>
      </w:r>
      <w:r w:rsidR="00D51CBE">
        <w:rPr>
          <w:color w:val="000000" w:themeColor="text1"/>
        </w:rPr>
        <w:t>nited States</w:t>
      </w:r>
      <w:r w:rsidRPr="2E12755A">
        <w:rPr>
          <w:color w:val="000000" w:themeColor="text1"/>
        </w:rPr>
        <w:t xml:space="preserve"> vs China greater share of total trade of partner economies</w:t>
      </w:r>
    </w:p>
    <w:p w14:paraId="79301A5D" w14:textId="1B0CA191" w:rsidR="005A67C7" w:rsidRDefault="0A81B57E" w:rsidP="005A67C7">
      <w:r>
        <w:rPr>
          <w:noProof/>
        </w:rPr>
        <w:drawing>
          <wp:inline distT="0" distB="0" distL="0" distR="0" wp14:anchorId="42F3C505" wp14:editId="3FDAA7F2">
            <wp:extent cx="5584190" cy="3974465"/>
            <wp:effectExtent l="0" t="0" r="1651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4190" cy="397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C88801" w14:textId="019BC27F" w:rsidR="00727A37" w:rsidRPr="00993772" w:rsidRDefault="00727A37" w:rsidP="00727A37">
      <w:pPr>
        <w:pStyle w:val="Bullet"/>
        <w:numPr>
          <w:ilvl w:val="0"/>
          <w:numId w:val="0"/>
        </w:numPr>
        <w:jc w:val="both"/>
        <w:rPr>
          <w:rFonts w:ascii="Arial" w:hAnsi="Arial" w:cs="Arial"/>
          <w:sz w:val="16"/>
          <w:szCs w:val="16"/>
        </w:rPr>
      </w:pPr>
      <w:r w:rsidRPr="00993772">
        <w:rPr>
          <w:rFonts w:ascii="Arial" w:hAnsi="Arial" w:cs="Arial"/>
          <w:sz w:val="16"/>
          <w:szCs w:val="16"/>
        </w:rPr>
        <w:t xml:space="preserve">Source: </w:t>
      </w:r>
      <w:r w:rsidR="00BF3CC8" w:rsidRPr="00993772">
        <w:rPr>
          <w:rFonts w:ascii="Arial" w:hAnsi="Arial" w:cs="Arial"/>
          <w:sz w:val="16"/>
          <w:szCs w:val="16"/>
        </w:rPr>
        <w:t>I</w:t>
      </w:r>
      <w:r w:rsidR="00B74963">
        <w:rPr>
          <w:rFonts w:ascii="Arial" w:hAnsi="Arial" w:cs="Arial"/>
          <w:sz w:val="16"/>
          <w:szCs w:val="16"/>
        </w:rPr>
        <w:t xml:space="preserve">nternational Monetary Fund </w:t>
      </w:r>
      <w:r w:rsidR="00BF3CC8" w:rsidRPr="00993772">
        <w:rPr>
          <w:rFonts w:ascii="Arial" w:hAnsi="Arial" w:cs="Arial"/>
          <w:sz w:val="16"/>
          <w:szCs w:val="16"/>
        </w:rPr>
        <w:t>Direction of Trade Statistics (DOTS)</w:t>
      </w:r>
    </w:p>
    <w:p w14:paraId="14D58BBC" w14:textId="32E67250" w:rsidR="009314BC" w:rsidRPr="00684D30" w:rsidRDefault="009314BC" w:rsidP="009314BC">
      <w:pPr>
        <w:pStyle w:val="Bullet"/>
        <w:numPr>
          <w:ilvl w:val="0"/>
          <w:numId w:val="0"/>
        </w:numPr>
        <w:tabs>
          <w:tab w:val="left" w:pos="720"/>
        </w:tabs>
        <w:spacing w:line="256" w:lineRule="auto"/>
        <w:rPr>
          <w:sz w:val="24"/>
          <w:szCs w:val="24"/>
        </w:rPr>
      </w:pPr>
      <w:r w:rsidRPr="00684D30">
        <w:rPr>
          <w:sz w:val="24"/>
          <w:szCs w:val="24"/>
        </w:rPr>
        <w:t>The re-integration of China and India, around a third of the world’s population, into global trading systems has benefitted Australians greatly. China and India’s combined share of global manufacturing exports has gone from 2.4</w:t>
      </w:r>
      <w:r w:rsidRPr="77A336F4">
        <w:rPr>
          <w:sz w:val="24"/>
          <w:szCs w:val="24"/>
        </w:rPr>
        <w:t xml:space="preserve"> per cent</w:t>
      </w:r>
      <w:hyperlink r:id="rId8" w:tgtFrame="_blank" w:tooltip="https://stats.wto.org/" w:history="1">
        <w:r w:rsidRPr="00684D30">
          <w:rPr>
            <w:sz w:val="24"/>
            <w:szCs w:val="24"/>
          </w:rPr>
          <w:t xml:space="preserve"> in 1990 to around 23</w:t>
        </w:r>
        <w:r w:rsidRPr="77A336F4">
          <w:rPr>
            <w:sz w:val="24"/>
            <w:szCs w:val="24"/>
          </w:rPr>
          <w:t xml:space="preserve"> per cent </w:t>
        </w:r>
      </w:hyperlink>
      <w:r w:rsidRPr="00684D30">
        <w:rPr>
          <w:sz w:val="24"/>
          <w:szCs w:val="24"/>
        </w:rPr>
        <w:t>today</w:t>
      </w:r>
      <w:r w:rsidR="00AB552C">
        <w:rPr>
          <w:sz w:val="24"/>
          <w:szCs w:val="24"/>
        </w:rPr>
        <w:t>.</w:t>
      </w:r>
      <w:r w:rsidRPr="00684D30">
        <w:rPr>
          <w:rStyle w:val="FootnoteReference"/>
          <w:sz w:val="24"/>
          <w:szCs w:val="24"/>
        </w:rPr>
        <w:footnoteReference w:id="14"/>
      </w:r>
    </w:p>
    <w:p w14:paraId="215DE129" w14:textId="77777777" w:rsidR="00914F13" w:rsidRDefault="00BC18BD" w:rsidP="00914F13">
      <w:pPr>
        <w:pStyle w:val="Bullet"/>
        <w:numPr>
          <w:ilvl w:val="0"/>
          <w:numId w:val="0"/>
        </w:numPr>
        <w:tabs>
          <w:tab w:val="left" w:pos="720"/>
        </w:tabs>
        <w:spacing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It has </w:t>
      </w:r>
      <w:r w:rsidR="00A56C5F">
        <w:rPr>
          <w:sz w:val="24"/>
          <w:szCs w:val="24"/>
        </w:rPr>
        <w:t>lower</w:t>
      </w:r>
      <w:r w:rsidR="000652A3">
        <w:rPr>
          <w:sz w:val="24"/>
          <w:szCs w:val="24"/>
        </w:rPr>
        <w:t xml:space="preserve">ed </w:t>
      </w:r>
      <w:r w:rsidR="00A56C5F">
        <w:rPr>
          <w:sz w:val="24"/>
          <w:szCs w:val="24"/>
        </w:rPr>
        <w:t>costs of imports</w:t>
      </w:r>
      <w:r>
        <w:rPr>
          <w:sz w:val="24"/>
          <w:szCs w:val="24"/>
        </w:rPr>
        <w:t xml:space="preserve">, </w:t>
      </w:r>
      <w:r w:rsidR="000652A3">
        <w:rPr>
          <w:sz w:val="24"/>
          <w:szCs w:val="24"/>
        </w:rPr>
        <w:t>provide</w:t>
      </w:r>
      <w:r>
        <w:rPr>
          <w:sz w:val="24"/>
          <w:szCs w:val="24"/>
        </w:rPr>
        <w:t>d</w:t>
      </w:r>
      <w:r w:rsidR="00A56C5F">
        <w:rPr>
          <w:sz w:val="24"/>
          <w:szCs w:val="24"/>
        </w:rPr>
        <w:t xml:space="preserve"> more choices for goods and services</w:t>
      </w:r>
      <w:r w:rsidR="000652A3">
        <w:rPr>
          <w:sz w:val="24"/>
          <w:szCs w:val="24"/>
        </w:rPr>
        <w:t xml:space="preserve"> and lowered the cost of capital.</w:t>
      </w:r>
      <w:r w:rsidR="00914F13">
        <w:rPr>
          <w:sz w:val="24"/>
          <w:szCs w:val="24"/>
        </w:rPr>
        <w:t xml:space="preserve"> </w:t>
      </w:r>
      <w:r w:rsidR="000652A3">
        <w:rPr>
          <w:sz w:val="24"/>
          <w:szCs w:val="24"/>
        </w:rPr>
        <w:t xml:space="preserve">Reversing </w:t>
      </w:r>
      <w:r w:rsidR="00914F13">
        <w:rPr>
          <w:sz w:val="24"/>
          <w:szCs w:val="24"/>
        </w:rPr>
        <w:t>this w</w:t>
      </w:r>
      <w:r w:rsidR="000652A3">
        <w:rPr>
          <w:sz w:val="24"/>
          <w:szCs w:val="24"/>
        </w:rPr>
        <w:t>ould be disastrous</w:t>
      </w:r>
      <w:r w:rsidR="00914F13">
        <w:rPr>
          <w:sz w:val="24"/>
          <w:szCs w:val="24"/>
        </w:rPr>
        <w:t xml:space="preserve">. </w:t>
      </w:r>
    </w:p>
    <w:p w14:paraId="1AD0EA23" w14:textId="2346168A" w:rsidR="000652A3" w:rsidRDefault="00E5148A" w:rsidP="00914F13">
      <w:pPr>
        <w:pStyle w:val="Bullet"/>
        <w:numPr>
          <w:ilvl w:val="0"/>
          <w:numId w:val="0"/>
        </w:numPr>
        <w:tabs>
          <w:tab w:val="left" w:pos="720"/>
        </w:tabs>
        <w:spacing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But </w:t>
      </w:r>
      <w:r w:rsidR="000652A3">
        <w:rPr>
          <w:sz w:val="24"/>
          <w:szCs w:val="24"/>
        </w:rPr>
        <w:t xml:space="preserve">not responding </w:t>
      </w:r>
      <w:r>
        <w:rPr>
          <w:sz w:val="24"/>
          <w:szCs w:val="24"/>
        </w:rPr>
        <w:t xml:space="preserve">at all, </w:t>
      </w:r>
      <w:r w:rsidR="000652A3">
        <w:rPr>
          <w:sz w:val="24"/>
          <w:szCs w:val="24"/>
        </w:rPr>
        <w:t xml:space="preserve">would </w:t>
      </w:r>
      <w:r w:rsidR="00AB01C4">
        <w:rPr>
          <w:sz w:val="24"/>
          <w:szCs w:val="24"/>
        </w:rPr>
        <w:t xml:space="preserve">be irresponsible and </w:t>
      </w:r>
      <w:r w:rsidR="000652A3">
        <w:rPr>
          <w:sz w:val="24"/>
          <w:szCs w:val="24"/>
        </w:rPr>
        <w:t xml:space="preserve">leave us economically </w:t>
      </w:r>
      <w:r w:rsidR="00220A92">
        <w:rPr>
          <w:sz w:val="24"/>
          <w:szCs w:val="24"/>
        </w:rPr>
        <w:t xml:space="preserve">and strategically </w:t>
      </w:r>
      <w:r w:rsidR="000652A3">
        <w:rPr>
          <w:sz w:val="24"/>
          <w:szCs w:val="24"/>
        </w:rPr>
        <w:t>vulnerable</w:t>
      </w:r>
      <w:r w:rsidR="00EE0B9A">
        <w:rPr>
          <w:sz w:val="24"/>
          <w:szCs w:val="24"/>
        </w:rPr>
        <w:t>.</w:t>
      </w:r>
    </w:p>
    <w:p w14:paraId="48C2EF3C" w14:textId="3117807B" w:rsidR="00A77B99" w:rsidRPr="009A4CEE" w:rsidRDefault="00A77B99" w:rsidP="00A77B99">
      <w:pPr>
        <w:pStyle w:val="Bullet"/>
        <w:numPr>
          <w:ilvl w:val="0"/>
          <w:numId w:val="0"/>
        </w:numPr>
        <w:jc w:val="both"/>
        <w:rPr>
          <w:sz w:val="24"/>
          <w:szCs w:val="24"/>
        </w:rPr>
      </w:pPr>
      <w:r w:rsidRPr="009A4CEE">
        <w:rPr>
          <w:sz w:val="24"/>
          <w:szCs w:val="24"/>
        </w:rPr>
        <w:t xml:space="preserve">I want to </w:t>
      </w:r>
      <w:r w:rsidR="003E639B">
        <w:rPr>
          <w:sz w:val="24"/>
          <w:szCs w:val="24"/>
        </w:rPr>
        <w:t xml:space="preserve">discuss </w:t>
      </w:r>
      <w:r>
        <w:rPr>
          <w:sz w:val="24"/>
          <w:szCs w:val="24"/>
        </w:rPr>
        <w:t xml:space="preserve">three </w:t>
      </w:r>
      <w:r w:rsidRPr="009A4CEE">
        <w:rPr>
          <w:sz w:val="24"/>
          <w:szCs w:val="24"/>
        </w:rPr>
        <w:t>aspects of</w:t>
      </w:r>
      <w:r w:rsidR="00D10E3D">
        <w:rPr>
          <w:sz w:val="24"/>
          <w:szCs w:val="24"/>
        </w:rPr>
        <w:t xml:space="preserve"> a sound and proportionate response</w:t>
      </w:r>
      <w:r w:rsidRPr="009A4CEE">
        <w:rPr>
          <w:sz w:val="24"/>
          <w:szCs w:val="24"/>
        </w:rPr>
        <w:t>:</w:t>
      </w:r>
    </w:p>
    <w:p w14:paraId="7960A89C" w14:textId="18D50E4F" w:rsidR="00A77B99" w:rsidRPr="00A77B99" w:rsidRDefault="00446912" w:rsidP="00A77B99">
      <w:pPr>
        <w:pStyle w:val="Bullet"/>
        <w:rPr>
          <w:sz w:val="24"/>
          <w:szCs w:val="24"/>
        </w:rPr>
      </w:pPr>
      <w:r>
        <w:rPr>
          <w:sz w:val="24"/>
          <w:szCs w:val="24"/>
        </w:rPr>
        <w:t>a</w:t>
      </w:r>
      <w:r w:rsidR="00A77B99" w:rsidRPr="00A77B99">
        <w:rPr>
          <w:sz w:val="24"/>
          <w:szCs w:val="24"/>
        </w:rPr>
        <w:t xml:space="preserve"> ‘</w:t>
      </w:r>
      <w:r w:rsidR="00A77B99" w:rsidRPr="00580FA7">
        <w:rPr>
          <w:i/>
          <w:iCs/>
          <w:sz w:val="24"/>
          <w:szCs w:val="24"/>
        </w:rPr>
        <w:t>small yard, high fenc</w:t>
      </w:r>
      <w:r w:rsidR="00580FA7">
        <w:rPr>
          <w:i/>
          <w:iCs/>
          <w:sz w:val="24"/>
          <w:szCs w:val="24"/>
        </w:rPr>
        <w:t>e</w:t>
      </w:r>
      <w:r w:rsidR="00580FA7">
        <w:rPr>
          <w:sz w:val="24"/>
          <w:szCs w:val="24"/>
        </w:rPr>
        <w:t>’</w:t>
      </w:r>
      <w:r w:rsidR="00A77B99" w:rsidRPr="00A77B99">
        <w:rPr>
          <w:sz w:val="24"/>
          <w:szCs w:val="24"/>
        </w:rPr>
        <w:t xml:space="preserve"> </w:t>
      </w:r>
      <w:r w:rsidR="00D13929">
        <w:rPr>
          <w:sz w:val="24"/>
          <w:szCs w:val="24"/>
        </w:rPr>
        <w:t xml:space="preserve">approach </w:t>
      </w:r>
      <w:r w:rsidR="00A77B99" w:rsidRPr="00A77B99">
        <w:rPr>
          <w:sz w:val="24"/>
          <w:szCs w:val="24"/>
        </w:rPr>
        <w:t>for genuinely critical infrastructure</w:t>
      </w:r>
      <w:r w:rsidR="004B5B91">
        <w:rPr>
          <w:sz w:val="24"/>
          <w:szCs w:val="24"/>
        </w:rPr>
        <w:t xml:space="preserve"> and technology</w:t>
      </w:r>
    </w:p>
    <w:p w14:paraId="0C316462" w14:textId="1C261BC9" w:rsidR="00A77B99" w:rsidRPr="00DC374E" w:rsidRDefault="00446912" w:rsidP="00DC374E">
      <w:pPr>
        <w:pStyle w:val="Bullet"/>
        <w:rPr>
          <w:sz w:val="24"/>
          <w:szCs w:val="24"/>
        </w:rPr>
      </w:pPr>
      <w:r>
        <w:rPr>
          <w:sz w:val="24"/>
          <w:szCs w:val="24"/>
        </w:rPr>
        <w:t>d</w:t>
      </w:r>
      <w:r w:rsidR="003E639B">
        <w:rPr>
          <w:sz w:val="24"/>
          <w:szCs w:val="24"/>
        </w:rPr>
        <w:t xml:space="preserve">elivering </w:t>
      </w:r>
      <w:r w:rsidR="00232633">
        <w:rPr>
          <w:sz w:val="24"/>
          <w:szCs w:val="24"/>
        </w:rPr>
        <w:t>m</w:t>
      </w:r>
      <w:r w:rsidR="00A77B99" w:rsidRPr="00DC374E">
        <w:rPr>
          <w:sz w:val="24"/>
          <w:szCs w:val="24"/>
        </w:rPr>
        <w:t>ore resilient domestic supply chains</w:t>
      </w:r>
      <w:r w:rsidR="00232633">
        <w:rPr>
          <w:sz w:val="24"/>
          <w:szCs w:val="24"/>
        </w:rPr>
        <w:t xml:space="preserve"> through highly tailored responses</w:t>
      </w:r>
      <w:r>
        <w:rPr>
          <w:sz w:val="24"/>
          <w:szCs w:val="24"/>
        </w:rPr>
        <w:t>; and</w:t>
      </w:r>
    </w:p>
    <w:p w14:paraId="29AF532E" w14:textId="36413079" w:rsidR="00A77B99" w:rsidRPr="00DC374E" w:rsidRDefault="00446912" w:rsidP="00DC374E">
      <w:pPr>
        <w:pStyle w:val="Bullet"/>
        <w:rPr>
          <w:sz w:val="24"/>
          <w:szCs w:val="24"/>
        </w:rPr>
      </w:pPr>
      <w:r>
        <w:rPr>
          <w:sz w:val="24"/>
          <w:szCs w:val="24"/>
        </w:rPr>
        <w:t>p</w:t>
      </w:r>
      <w:r w:rsidR="00A77B99" w:rsidRPr="00DC374E">
        <w:rPr>
          <w:sz w:val="24"/>
          <w:szCs w:val="24"/>
        </w:rPr>
        <w:t>laying our role in strengthening global supply chains</w:t>
      </w:r>
      <w:r>
        <w:rPr>
          <w:sz w:val="24"/>
          <w:szCs w:val="24"/>
        </w:rPr>
        <w:t>.</w:t>
      </w:r>
    </w:p>
    <w:bookmarkEnd w:id="0"/>
    <w:p w14:paraId="3B44FC19" w14:textId="77777777" w:rsidR="001145FD" w:rsidRDefault="001145FD">
      <w:pPr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6"/>
          <w:szCs w:val="26"/>
        </w:rPr>
      </w:pPr>
      <w:r>
        <w:rPr>
          <w:b/>
          <w:bCs/>
        </w:rPr>
        <w:br w:type="page"/>
      </w:r>
    </w:p>
    <w:p w14:paraId="7A5C728C" w14:textId="0C65DFBD" w:rsidR="00CA2CD7" w:rsidRPr="00446912" w:rsidRDefault="00CA2CD7" w:rsidP="00033071">
      <w:pPr>
        <w:pStyle w:val="Heading2"/>
        <w:spacing w:after="120"/>
        <w:rPr>
          <w:b/>
          <w:bCs/>
        </w:rPr>
      </w:pPr>
      <w:r w:rsidRPr="00446912">
        <w:rPr>
          <w:b/>
          <w:bCs/>
        </w:rPr>
        <w:lastRenderedPageBreak/>
        <w:t xml:space="preserve">Protecting </w:t>
      </w:r>
      <w:r w:rsidR="00446912" w:rsidRPr="00446912">
        <w:rPr>
          <w:b/>
          <w:bCs/>
        </w:rPr>
        <w:t>c</w:t>
      </w:r>
      <w:r w:rsidRPr="00446912">
        <w:rPr>
          <w:b/>
          <w:bCs/>
        </w:rPr>
        <w:t xml:space="preserve">ritical </w:t>
      </w:r>
      <w:r w:rsidR="00446912" w:rsidRPr="00446912">
        <w:rPr>
          <w:b/>
          <w:bCs/>
        </w:rPr>
        <w:t>i</w:t>
      </w:r>
      <w:r w:rsidRPr="00446912">
        <w:rPr>
          <w:b/>
          <w:bCs/>
        </w:rPr>
        <w:t xml:space="preserve">nfrastructure — </w:t>
      </w:r>
      <w:r w:rsidR="00580FA7">
        <w:rPr>
          <w:b/>
          <w:bCs/>
        </w:rPr>
        <w:t>‘</w:t>
      </w:r>
      <w:r w:rsidR="00446912" w:rsidRPr="00580FA7">
        <w:rPr>
          <w:b/>
          <w:bCs/>
          <w:i/>
          <w:iCs/>
        </w:rPr>
        <w:t>s</w:t>
      </w:r>
      <w:r w:rsidRPr="00580FA7">
        <w:rPr>
          <w:b/>
          <w:bCs/>
          <w:i/>
          <w:iCs/>
        </w:rPr>
        <w:t xml:space="preserve">mall </w:t>
      </w:r>
      <w:r w:rsidR="00446912" w:rsidRPr="00580FA7">
        <w:rPr>
          <w:b/>
          <w:bCs/>
          <w:i/>
          <w:iCs/>
        </w:rPr>
        <w:t>y</w:t>
      </w:r>
      <w:r w:rsidRPr="00580FA7">
        <w:rPr>
          <w:b/>
          <w:bCs/>
          <w:i/>
          <w:iCs/>
        </w:rPr>
        <w:t xml:space="preserve">ard, </w:t>
      </w:r>
      <w:r w:rsidR="00446912" w:rsidRPr="00580FA7">
        <w:rPr>
          <w:b/>
          <w:bCs/>
          <w:i/>
          <w:iCs/>
        </w:rPr>
        <w:t>h</w:t>
      </w:r>
      <w:r w:rsidRPr="00580FA7">
        <w:rPr>
          <w:b/>
          <w:bCs/>
          <w:i/>
          <w:iCs/>
        </w:rPr>
        <w:t xml:space="preserve">igh </w:t>
      </w:r>
      <w:r w:rsidR="00446912" w:rsidRPr="00580FA7">
        <w:rPr>
          <w:b/>
          <w:bCs/>
          <w:i/>
          <w:iCs/>
        </w:rPr>
        <w:t>f</w:t>
      </w:r>
      <w:r w:rsidRPr="00580FA7">
        <w:rPr>
          <w:b/>
          <w:bCs/>
          <w:i/>
          <w:iCs/>
        </w:rPr>
        <w:t>ence</w:t>
      </w:r>
      <w:r w:rsidR="00580FA7">
        <w:rPr>
          <w:b/>
          <w:bCs/>
        </w:rPr>
        <w:t>’</w:t>
      </w:r>
    </w:p>
    <w:p w14:paraId="7D73D189" w14:textId="14ECF50E" w:rsidR="00D11374" w:rsidRDefault="008D2D7D" w:rsidP="008D2D7D">
      <w:pPr>
        <w:pStyle w:val="Bullet"/>
        <w:numPr>
          <w:ilvl w:val="0"/>
          <w:numId w:val="0"/>
        </w:numPr>
        <w:rPr>
          <w:sz w:val="24"/>
          <w:szCs w:val="24"/>
        </w:rPr>
      </w:pPr>
      <w:r w:rsidRPr="001356EF">
        <w:rPr>
          <w:sz w:val="24"/>
          <w:szCs w:val="24"/>
        </w:rPr>
        <w:t>As a medium</w:t>
      </w:r>
      <w:r w:rsidR="001356EF">
        <w:rPr>
          <w:sz w:val="24"/>
          <w:szCs w:val="24"/>
        </w:rPr>
        <w:t>-</w:t>
      </w:r>
      <w:r w:rsidRPr="001356EF">
        <w:rPr>
          <w:sz w:val="24"/>
          <w:szCs w:val="24"/>
        </w:rPr>
        <w:t>sized open economy, it is vital that Australia retain</w:t>
      </w:r>
      <w:r w:rsidR="0011427D">
        <w:rPr>
          <w:sz w:val="24"/>
          <w:szCs w:val="24"/>
        </w:rPr>
        <w:t>s</w:t>
      </w:r>
      <w:r w:rsidRPr="001356EF">
        <w:rPr>
          <w:sz w:val="24"/>
          <w:szCs w:val="24"/>
        </w:rPr>
        <w:t xml:space="preserve"> access to </w:t>
      </w:r>
      <w:r w:rsidR="0011427D">
        <w:rPr>
          <w:sz w:val="24"/>
          <w:szCs w:val="24"/>
        </w:rPr>
        <w:t xml:space="preserve">a wide range of </w:t>
      </w:r>
      <w:r w:rsidRPr="001356EF">
        <w:rPr>
          <w:sz w:val="24"/>
          <w:szCs w:val="24"/>
        </w:rPr>
        <w:t xml:space="preserve">markets and cutting-edge technologies. </w:t>
      </w:r>
    </w:p>
    <w:p w14:paraId="17DA297F" w14:textId="04687DE1" w:rsidR="00B95650" w:rsidRDefault="00DD4418" w:rsidP="008D2D7D">
      <w:pPr>
        <w:pStyle w:val="Bullet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>However, t</w:t>
      </w:r>
      <w:r w:rsidR="00B95650" w:rsidRPr="001356EF">
        <w:rPr>
          <w:sz w:val="24"/>
          <w:szCs w:val="24"/>
        </w:rPr>
        <w:t>he</w:t>
      </w:r>
      <w:r w:rsidR="001217C8" w:rsidRPr="001356EF">
        <w:rPr>
          <w:sz w:val="24"/>
          <w:szCs w:val="24"/>
        </w:rPr>
        <w:t xml:space="preserve">re are a subset of </w:t>
      </w:r>
      <w:r w:rsidR="0073660A">
        <w:rPr>
          <w:sz w:val="24"/>
          <w:szCs w:val="24"/>
        </w:rPr>
        <w:t xml:space="preserve">systems, </w:t>
      </w:r>
      <w:r w:rsidR="001217C8" w:rsidRPr="001356EF">
        <w:rPr>
          <w:sz w:val="24"/>
          <w:szCs w:val="24"/>
        </w:rPr>
        <w:t xml:space="preserve">goods and technologies that </w:t>
      </w:r>
      <w:r w:rsidR="00A64341">
        <w:rPr>
          <w:sz w:val="24"/>
          <w:szCs w:val="24"/>
        </w:rPr>
        <w:t xml:space="preserve">are </w:t>
      </w:r>
      <w:r w:rsidR="004639A9">
        <w:rPr>
          <w:sz w:val="24"/>
          <w:szCs w:val="24"/>
        </w:rPr>
        <w:t xml:space="preserve">critical to the smooth operation of our economy and </w:t>
      </w:r>
      <w:r w:rsidR="0073660A">
        <w:rPr>
          <w:sz w:val="24"/>
          <w:szCs w:val="24"/>
        </w:rPr>
        <w:t xml:space="preserve">the security of our country. </w:t>
      </w:r>
    </w:p>
    <w:p w14:paraId="4A1BC28E" w14:textId="61AF2996" w:rsidR="00DD4418" w:rsidRPr="00A64341" w:rsidRDefault="00BB41AD" w:rsidP="008D2D7D">
      <w:pPr>
        <w:pStyle w:val="Bullet"/>
        <w:numPr>
          <w:ilvl w:val="0"/>
          <w:numId w:val="0"/>
        </w:numPr>
        <w:rPr>
          <w:sz w:val="24"/>
          <w:szCs w:val="24"/>
        </w:rPr>
      </w:pPr>
      <w:r w:rsidRPr="00A64341">
        <w:rPr>
          <w:sz w:val="24"/>
          <w:szCs w:val="24"/>
        </w:rPr>
        <w:t>Systems that are</w:t>
      </w:r>
      <w:r w:rsidR="00A64341">
        <w:rPr>
          <w:sz w:val="24"/>
          <w:szCs w:val="24"/>
        </w:rPr>
        <w:t xml:space="preserve"> vulnerable to interventions and </w:t>
      </w:r>
      <w:r w:rsidR="00476114" w:rsidRPr="00A64341">
        <w:rPr>
          <w:sz w:val="24"/>
          <w:szCs w:val="24"/>
        </w:rPr>
        <w:t>where a disruption</w:t>
      </w:r>
      <w:r w:rsidR="00D0027A" w:rsidRPr="00A64341">
        <w:rPr>
          <w:sz w:val="24"/>
          <w:szCs w:val="24"/>
        </w:rPr>
        <w:t xml:space="preserve"> could impact</w:t>
      </w:r>
      <w:r w:rsidR="00DD4418" w:rsidRPr="00A64341">
        <w:rPr>
          <w:sz w:val="24"/>
          <w:szCs w:val="24"/>
        </w:rPr>
        <w:t xml:space="preserve"> lives and th</w:t>
      </w:r>
      <w:r w:rsidR="00D0027A" w:rsidRPr="00A64341">
        <w:rPr>
          <w:sz w:val="24"/>
          <w:szCs w:val="24"/>
        </w:rPr>
        <w:t>reaten our</w:t>
      </w:r>
      <w:r w:rsidR="00DD4418" w:rsidRPr="00A64341">
        <w:rPr>
          <w:sz w:val="24"/>
          <w:szCs w:val="24"/>
        </w:rPr>
        <w:t xml:space="preserve"> national interest</w:t>
      </w:r>
      <w:r w:rsidR="00D0027A" w:rsidRPr="00A64341">
        <w:rPr>
          <w:sz w:val="24"/>
          <w:szCs w:val="24"/>
        </w:rPr>
        <w:t xml:space="preserve"> in a time of conflict.</w:t>
      </w:r>
    </w:p>
    <w:p w14:paraId="67290050" w14:textId="00D58090" w:rsidR="002F5618" w:rsidRPr="001356EF" w:rsidRDefault="00A64341" w:rsidP="008D2D7D">
      <w:pPr>
        <w:pStyle w:val="Bullet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 xml:space="preserve">These </w:t>
      </w:r>
      <w:r w:rsidRPr="00A64341">
        <w:rPr>
          <w:sz w:val="24"/>
          <w:szCs w:val="24"/>
        </w:rPr>
        <w:t xml:space="preserve">parts of the economy cannot be left to the private sector alone and there is a </w:t>
      </w:r>
      <w:r w:rsidR="004742F9">
        <w:rPr>
          <w:sz w:val="24"/>
          <w:szCs w:val="24"/>
        </w:rPr>
        <w:t xml:space="preserve">clear </w:t>
      </w:r>
      <w:r w:rsidRPr="00A64341">
        <w:rPr>
          <w:sz w:val="24"/>
          <w:szCs w:val="24"/>
        </w:rPr>
        <w:t>role for government in regulating their operation and ownership.</w:t>
      </w:r>
    </w:p>
    <w:p w14:paraId="2107891D" w14:textId="69AC6BDD" w:rsidR="00CA2CD7" w:rsidRDefault="00CF3ADC" w:rsidP="00CF3ADC">
      <w:pPr>
        <w:pStyle w:val="Bullet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 xml:space="preserve">This </w:t>
      </w:r>
      <w:r w:rsidRPr="00CF3ADC">
        <w:rPr>
          <w:sz w:val="24"/>
          <w:szCs w:val="24"/>
        </w:rPr>
        <w:t>is</w:t>
      </w:r>
      <w:r w:rsidR="000B1665">
        <w:rPr>
          <w:sz w:val="24"/>
          <w:szCs w:val="24"/>
        </w:rPr>
        <w:t xml:space="preserve"> </w:t>
      </w:r>
      <w:r w:rsidR="0079627F">
        <w:rPr>
          <w:sz w:val="24"/>
          <w:szCs w:val="24"/>
        </w:rPr>
        <w:t>often descri</w:t>
      </w:r>
      <w:r w:rsidR="00D0400F">
        <w:rPr>
          <w:sz w:val="24"/>
          <w:szCs w:val="24"/>
        </w:rPr>
        <w:t>b</w:t>
      </w:r>
      <w:r w:rsidR="0079627F">
        <w:rPr>
          <w:sz w:val="24"/>
          <w:szCs w:val="24"/>
        </w:rPr>
        <w:t xml:space="preserve">ed as </w:t>
      </w:r>
      <w:r w:rsidRPr="00CF3ADC">
        <w:rPr>
          <w:sz w:val="24"/>
          <w:szCs w:val="24"/>
        </w:rPr>
        <w:t>the ‘</w:t>
      </w:r>
      <w:r w:rsidR="00E45F61" w:rsidRPr="77A336F4">
        <w:rPr>
          <w:i/>
          <w:iCs/>
          <w:sz w:val="24"/>
          <w:szCs w:val="24"/>
        </w:rPr>
        <w:t>s</w:t>
      </w:r>
      <w:r w:rsidRPr="77A336F4">
        <w:rPr>
          <w:i/>
          <w:iCs/>
          <w:sz w:val="24"/>
          <w:szCs w:val="24"/>
        </w:rPr>
        <w:t xml:space="preserve">mall </w:t>
      </w:r>
      <w:r w:rsidR="00E45F61" w:rsidRPr="77A336F4">
        <w:rPr>
          <w:i/>
          <w:iCs/>
          <w:sz w:val="24"/>
          <w:szCs w:val="24"/>
        </w:rPr>
        <w:t>y</w:t>
      </w:r>
      <w:r w:rsidRPr="77A336F4">
        <w:rPr>
          <w:i/>
          <w:iCs/>
          <w:sz w:val="24"/>
          <w:szCs w:val="24"/>
        </w:rPr>
        <w:t xml:space="preserve">ard, </w:t>
      </w:r>
      <w:r w:rsidR="00E45F61" w:rsidRPr="77A336F4">
        <w:rPr>
          <w:i/>
          <w:iCs/>
          <w:sz w:val="24"/>
          <w:szCs w:val="24"/>
        </w:rPr>
        <w:t>h</w:t>
      </w:r>
      <w:r w:rsidRPr="77A336F4">
        <w:rPr>
          <w:i/>
          <w:iCs/>
          <w:sz w:val="24"/>
          <w:szCs w:val="24"/>
        </w:rPr>
        <w:t xml:space="preserve">igh </w:t>
      </w:r>
      <w:r w:rsidR="00E45F61" w:rsidRPr="77A336F4">
        <w:rPr>
          <w:i/>
          <w:iCs/>
          <w:sz w:val="24"/>
          <w:szCs w:val="24"/>
        </w:rPr>
        <w:t>f</w:t>
      </w:r>
      <w:r w:rsidRPr="77A336F4">
        <w:rPr>
          <w:i/>
          <w:iCs/>
          <w:sz w:val="24"/>
          <w:szCs w:val="24"/>
        </w:rPr>
        <w:t>ence</w:t>
      </w:r>
      <w:r w:rsidRPr="00E45F61">
        <w:rPr>
          <w:sz w:val="24"/>
          <w:szCs w:val="24"/>
        </w:rPr>
        <w:t>’</w:t>
      </w:r>
      <w:r w:rsidR="0079627F" w:rsidRPr="00E45F61">
        <w:rPr>
          <w:sz w:val="24"/>
          <w:szCs w:val="24"/>
        </w:rPr>
        <w:t xml:space="preserve"> </w:t>
      </w:r>
      <w:r w:rsidR="0079627F">
        <w:rPr>
          <w:sz w:val="24"/>
          <w:szCs w:val="24"/>
        </w:rPr>
        <w:t>strategy</w:t>
      </w:r>
      <w:r w:rsidRPr="00CF3ADC">
        <w:rPr>
          <w:sz w:val="24"/>
          <w:szCs w:val="24"/>
        </w:rPr>
        <w:t>,</w:t>
      </w:r>
      <w:r w:rsidRPr="66303603">
        <w:rPr>
          <w:rStyle w:val="FootnoteReference"/>
          <w:sz w:val="24"/>
          <w:szCs w:val="24"/>
        </w:rPr>
        <w:footnoteReference w:id="15"/>
      </w:r>
      <w:r w:rsidRPr="00CF3ADC">
        <w:rPr>
          <w:sz w:val="24"/>
          <w:szCs w:val="24"/>
        </w:rPr>
        <w:t xml:space="preserve"> where </w:t>
      </w:r>
      <w:r w:rsidR="00D82768">
        <w:rPr>
          <w:sz w:val="24"/>
          <w:szCs w:val="24"/>
        </w:rPr>
        <w:t xml:space="preserve">a </w:t>
      </w:r>
      <w:r w:rsidRPr="00CF3ADC">
        <w:rPr>
          <w:sz w:val="24"/>
          <w:szCs w:val="24"/>
        </w:rPr>
        <w:t>strong set of protections are put around a small number of critical economic activities</w:t>
      </w:r>
      <w:r w:rsidR="00D82768">
        <w:rPr>
          <w:sz w:val="24"/>
          <w:szCs w:val="24"/>
        </w:rPr>
        <w:t>.</w:t>
      </w:r>
    </w:p>
    <w:p w14:paraId="5F16CB2A" w14:textId="02B106A4" w:rsidR="00B201BD" w:rsidRDefault="0079627F" w:rsidP="00CF3ADC">
      <w:pPr>
        <w:pStyle w:val="Bullet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 xml:space="preserve">This is not </w:t>
      </w:r>
      <w:r w:rsidR="00B201BD">
        <w:rPr>
          <w:sz w:val="24"/>
          <w:szCs w:val="24"/>
        </w:rPr>
        <w:t xml:space="preserve">a </w:t>
      </w:r>
      <w:r w:rsidR="008C778B">
        <w:rPr>
          <w:sz w:val="24"/>
          <w:szCs w:val="24"/>
        </w:rPr>
        <w:t xml:space="preserve">new or </w:t>
      </w:r>
      <w:r w:rsidR="00B201BD">
        <w:rPr>
          <w:sz w:val="24"/>
          <w:szCs w:val="24"/>
        </w:rPr>
        <w:t xml:space="preserve">controversial point. </w:t>
      </w:r>
    </w:p>
    <w:p w14:paraId="5BDC45C4" w14:textId="77C7078A" w:rsidR="00DB72F8" w:rsidRDefault="00002A10" w:rsidP="00CF3ADC">
      <w:pPr>
        <w:pStyle w:val="Bullet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 xml:space="preserve">Over </w:t>
      </w:r>
      <w:r w:rsidR="00A869A9">
        <w:rPr>
          <w:sz w:val="24"/>
          <w:szCs w:val="24"/>
        </w:rPr>
        <w:t xml:space="preserve">recent years, </w:t>
      </w:r>
      <w:r>
        <w:rPr>
          <w:sz w:val="24"/>
          <w:szCs w:val="24"/>
        </w:rPr>
        <w:t xml:space="preserve">a range of measures have been taken to </w:t>
      </w:r>
      <w:r w:rsidR="00E467D2">
        <w:rPr>
          <w:sz w:val="24"/>
          <w:szCs w:val="24"/>
        </w:rPr>
        <w:t>better</w:t>
      </w:r>
      <w:r w:rsidR="00A513BB">
        <w:rPr>
          <w:sz w:val="24"/>
          <w:szCs w:val="24"/>
        </w:rPr>
        <w:t xml:space="preserve"> coordinate and</w:t>
      </w:r>
      <w:r w:rsidR="00E467D2">
        <w:rPr>
          <w:sz w:val="24"/>
          <w:szCs w:val="24"/>
        </w:rPr>
        <w:t xml:space="preserve"> </w:t>
      </w:r>
      <w:r w:rsidR="0012544C">
        <w:rPr>
          <w:sz w:val="24"/>
          <w:szCs w:val="24"/>
        </w:rPr>
        <w:t xml:space="preserve">protect </w:t>
      </w:r>
      <w:r w:rsidR="00E467D2">
        <w:rPr>
          <w:sz w:val="24"/>
          <w:szCs w:val="24"/>
        </w:rPr>
        <w:t xml:space="preserve">our </w:t>
      </w:r>
      <w:r w:rsidR="00145D8F">
        <w:rPr>
          <w:sz w:val="24"/>
          <w:szCs w:val="24"/>
        </w:rPr>
        <w:t xml:space="preserve">national interests and </w:t>
      </w:r>
      <w:r w:rsidR="00E8353B">
        <w:rPr>
          <w:sz w:val="24"/>
          <w:szCs w:val="24"/>
        </w:rPr>
        <w:t>critical infrastructure.</w:t>
      </w:r>
    </w:p>
    <w:p w14:paraId="275643A7" w14:textId="386C1F42" w:rsidR="00E8353B" w:rsidRDefault="008C778B" w:rsidP="00CF3ADC">
      <w:pPr>
        <w:pStyle w:val="Bullet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>For example, t</w:t>
      </w:r>
      <w:r w:rsidR="00E8353B">
        <w:rPr>
          <w:sz w:val="24"/>
          <w:szCs w:val="24"/>
        </w:rPr>
        <w:t xml:space="preserve">he Security of Critical Infrastructure Act (SOCI) was introduced </w:t>
      </w:r>
      <w:r w:rsidR="00211E1F">
        <w:rPr>
          <w:sz w:val="24"/>
          <w:szCs w:val="24"/>
        </w:rPr>
        <w:t xml:space="preserve">in 2018 </w:t>
      </w:r>
      <w:r w:rsidR="00E8353B">
        <w:rPr>
          <w:sz w:val="24"/>
          <w:szCs w:val="24"/>
        </w:rPr>
        <w:t>to</w:t>
      </w:r>
      <w:r w:rsidR="007B3EC3">
        <w:rPr>
          <w:sz w:val="24"/>
          <w:szCs w:val="24"/>
        </w:rPr>
        <w:t xml:space="preserve"> identify and</w:t>
      </w:r>
      <w:r w:rsidR="00E8353B">
        <w:rPr>
          <w:sz w:val="24"/>
          <w:szCs w:val="24"/>
        </w:rPr>
        <w:t xml:space="preserve"> protect important elements of our economic infrastructure</w:t>
      </w:r>
      <w:r w:rsidR="00A513BB">
        <w:rPr>
          <w:sz w:val="24"/>
          <w:szCs w:val="24"/>
        </w:rPr>
        <w:t>.</w:t>
      </w:r>
    </w:p>
    <w:p w14:paraId="74CB5E8E" w14:textId="443689EB" w:rsidR="00D779D1" w:rsidRPr="00D779D1" w:rsidRDefault="00903D6A" w:rsidP="00CF3ADC">
      <w:pPr>
        <w:pStyle w:val="Bullet"/>
        <w:numPr>
          <w:ilvl w:val="0"/>
          <w:numId w:val="0"/>
        </w:numPr>
        <w:rPr>
          <w:sz w:val="24"/>
          <w:szCs w:val="24"/>
        </w:rPr>
      </w:pPr>
      <w:r w:rsidRPr="00D779D1">
        <w:rPr>
          <w:sz w:val="24"/>
          <w:szCs w:val="24"/>
        </w:rPr>
        <w:t xml:space="preserve">Our foreign investment regime provides a further layer of protection. </w:t>
      </w:r>
      <w:r w:rsidR="001D2425" w:rsidRPr="00D779D1">
        <w:rPr>
          <w:sz w:val="24"/>
          <w:szCs w:val="24"/>
        </w:rPr>
        <w:t xml:space="preserve">Reflecting the </w:t>
      </w:r>
      <w:r w:rsidR="00D779D1" w:rsidRPr="00D779D1">
        <w:rPr>
          <w:sz w:val="24"/>
          <w:szCs w:val="24"/>
        </w:rPr>
        <w:t xml:space="preserve">global </w:t>
      </w:r>
      <w:r w:rsidR="001D2425" w:rsidRPr="00D779D1">
        <w:rPr>
          <w:sz w:val="24"/>
          <w:szCs w:val="24"/>
        </w:rPr>
        <w:t>environment, t</w:t>
      </w:r>
      <w:r w:rsidR="00F97AC6" w:rsidRPr="00D779D1">
        <w:rPr>
          <w:sz w:val="24"/>
          <w:szCs w:val="24"/>
        </w:rPr>
        <w:t xml:space="preserve">he task of regulating investment has become increasingly complex. </w:t>
      </w:r>
    </w:p>
    <w:p w14:paraId="0FA8C55A" w14:textId="0A28DF1D" w:rsidR="004C434C" w:rsidRPr="004C434C" w:rsidRDefault="009E5912" w:rsidP="00CF3ADC">
      <w:pPr>
        <w:pStyle w:val="Bullet"/>
        <w:numPr>
          <w:ilvl w:val="0"/>
          <w:numId w:val="0"/>
        </w:numPr>
        <w:rPr>
          <w:sz w:val="24"/>
          <w:szCs w:val="24"/>
        </w:rPr>
      </w:pPr>
      <w:r w:rsidRPr="004C434C">
        <w:rPr>
          <w:sz w:val="24"/>
          <w:szCs w:val="24"/>
        </w:rPr>
        <w:t>The Government recently announced reforms</w:t>
      </w:r>
      <w:r w:rsidR="009F31E1">
        <w:rPr>
          <w:sz w:val="24"/>
          <w:szCs w:val="24"/>
        </w:rPr>
        <w:t xml:space="preserve"> to</w:t>
      </w:r>
      <w:r w:rsidRPr="004C434C">
        <w:rPr>
          <w:sz w:val="24"/>
          <w:szCs w:val="24"/>
        </w:rPr>
        <w:t xml:space="preserve"> </w:t>
      </w:r>
      <w:r w:rsidR="004C434C" w:rsidRPr="004C434C">
        <w:rPr>
          <w:sz w:val="24"/>
          <w:szCs w:val="24"/>
        </w:rPr>
        <w:t xml:space="preserve">further strengthen our protections. </w:t>
      </w:r>
    </w:p>
    <w:p w14:paraId="7025366C" w14:textId="77777777" w:rsidR="0029757B" w:rsidRDefault="004C434C" w:rsidP="00CF3ADC">
      <w:pPr>
        <w:pStyle w:val="Bullet"/>
        <w:numPr>
          <w:ilvl w:val="0"/>
          <w:numId w:val="0"/>
        </w:numPr>
        <w:rPr>
          <w:sz w:val="24"/>
          <w:szCs w:val="24"/>
        </w:rPr>
      </w:pPr>
      <w:r w:rsidRPr="004C434C">
        <w:rPr>
          <w:sz w:val="24"/>
          <w:szCs w:val="24"/>
        </w:rPr>
        <w:t xml:space="preserve">They essentially </w:t>
      </w:r>
      <w:r w:rsidR="00E467D2" w:rsidRPr="004C434C">
        <w:rPr>
          <w:sz w:val="24"/>
          <w:szCs w:val="24"/>
        </w:rPr>
        <w:t>i</w:t>
      </w:r>
      <w:r w:rsidR="00B16B8F" w:rsidRPr="004C434C">
        <w:rPr>
          <w:sz w:val="24"/>
          <w:szCs w:val="24"/>
        </w:rPr>
        <w:t xml:space="preserve">ncrease the height of the </w:t>
      </w:r>
      <w:r w:rsidR="00414236" w:rsidRPr="004C434C">
        <w:rPr>
          <w:sz w:val="24"/>
          <w:szCs w:val="24"/>
        </w:rPr>
        <w:t>‘</w:t>
      </w:r>
      <w:r w:rsidR="00B16B8F" w:rsidRPr="004C434C">
        <w:rPr>
          <w:sz w:val="24"/>
          <w:szCs w:val="24"/>
        </w:rPr>
        <w:t>fence</w:t>
      </w:r>
      <w:r w:rsidR="00414236" w:rsidRPr="004C434C">
        <w:rPr>
          <w:sz w:val="24"/>
          <w:szCs w:val="24"/>
        </w:rPr>
        <w:t>’</w:t>
      </w:r>
      <w:r w:rsidR="008354FF" w:rsidRPr="004C434C">
        <w:rPr>
          <w:sz w:val="24"/>
          <w:szCs w:val="24"/>
        </w:rPr>
        <w:t xml:space="preserve"> by</w:t>
      </w:r>
      <w:r w:rsidRPr="004C434C">
        <w:rPr>
          <w:sz w:val="24"/>
          <w:szCs w:val="24"/>
        </w:rPr>
        <w:t xml:space="preserve"> </w:t>
      </w:r>
      <w:r w:rsidR="008354FF" w:rsidRPr="004C434C">
        <w:rPr>
          <w:sz w:val="24"/>
          <w:szCs w:val="24"/>
        </w:rPr>
        <w:t>dedicating more resources</w:t>
      </w:r>
      <w:r w:rsidR="0089030C" w:rsidRPr="004C434C">
        <w:rPr>
          <w:sz w:val="24"/>
          <w:szCs w:val="24"/>
        </w:rPr>
        <w:t xml:space="preserve"> to</w:t>
      </w:r>
      <w:r w:rsidR="0029757B">
        <w:rPr>
          <w:sz w:val="24"/>
          <w:szCs w:val="24"/>
        </w:rPr>
        <w:t>:</w:t>
      </w:r>
    </w:p>
    <w:p w14:paraId="369D8403" w14:textId="58A748F6" w:rsidR="0029757B" w:rsidRPr="0029757B" w:rsidRDefault="0089030C" w:rsidP="0029757B">
      <w:pPr>
        <w:pStyle w:val="Bullet"/>
        <w:rPr>
          <w:sz w:val="24"/>
          <w:szCs w:val="24"/>
        </w:rPr>
      </w:pPr>
      <w:r w:rsidRPr="0029757B">
        <w:rPr>
          <w:sz w:val="24"/>
          <w:szCs w:val="24"/>
        </w:rPr>
        <w:t>scrutinising investments in sensitive sectors</w:t>
      </w:r>
    </w:p>
    <w:p w14:paraId="1039FE77" w14:textId="4766A100" w:rsidR="0029757B" w:rsidRPr="0029757B" w:rsidRDefault="005D5F68" w:rsidP="0029757B">
      <w:pPr>
        <w:pStyle w:val="Bullet"/>
        <w:rPr>
          <w:sz w:val="24"/>
          <w:szCs w:val="24"/>
        </w:rPr>
      </w:pPr>
      <w:r w:rsidRPr="0029757B">
        <w:rPr>
          <w:sz w:val="24"/>
          <w:szCs w:val="24"/>
        </w:rPr>
        <w:t xml:space="preserve">investments next to sensitive </w:t>
      </w:r>
      <w:r w:rsidR="001202DB">
        <w:rPr>
          <w:sz w:val="24"/>
          <w:szCs w:val="24"/>
        </w:rPr>
        <w:t>g</w:t>
      </w:r>
      <w:r w:rsidRPr="0029757B">
        <w:rPr>
          <w:sz w:val="24"/>
          <w:szCs w:val="24"/>
        </w:rPr>
        <w:t>overnment facilities such as defence sites</w:t>
      </w:r>
      <w:r w:rsidR="004C434C" w:rsidRPr="0029757B">
        <w:rPr>
          <w:sz w:val="24"/>
          <w:szCs w:val="24"/>
        </w:rPr>
        <w:t xml:space="preserve">; </w:t>
      </w:r>
      <w:r w:rsidR="001362D7" w:rsidRPr="0029757B">
        <w:rPr>
          <w:sz w:val="24"/>
          <w:szCs w:val="24"/>
        </w:rPr>
        <w:t xml:space="preserve">and </w:t>
      </w:r>
    </w:p>
    <w:p w14:paraId="107D8037" w14:textId="4EC9E4CB" w:rsidR="00E467D2" w:rsidRPr="0029757B" w:rsidRDefault="001362D7" w:rsidP="0029757B">
      <w:pPr>
        <w:pStyle w:val="Bullet"/>
        <w:rPr>
          <w:sz w:val="24"/>
          <w:szCs w:val="24"/>
        </w:rPr>
      </w:pPr>
      <w:r w:rsidRPr="0029757B">
        <w:rPr>
          <w:sz w:val="24"/>
          <w:szCs w:val="24"/>
        </w:rPr>
        <w:t>investments which might enable foreign companies to access sensitive data sets.</w:t>
      </w:r>
      <w:r w:rsidR="00824C93" w:rsidRPr="0029757B">
        <w:rPr>
          <w:sz w:val="24"/>
          <w:szCs w:val="24"/>
        </w:rPr>
        <w:t xml:space="preserve"> </w:t>
      </w:r>
    </w:p>
    <w:p w14:paraId="743A5FD0" w14:textId="651993BF" w:rsidR="004C434C" w:rsidRPr="004C434C" w:rsidRDefault="00EF7A17" w:rsidP="00CF3ADC">
      <w:pPr>
        <w:pStyle w:val="Bullet"/>
        <w:numPr>
          <w:ilvl w:val="0"/>
          <w:numId w:val="0"/>
        </w:numPr>
        <w:rPr>
          <w:sz w:val="24"/>
          <w:szCs w:val="24"/>
        </w:rPr>
      </w:pPr>
      <w:r w:rsidRPr="004C434C">
        <w:rPr>
          <w:sz w:val="24"/>
          <w:szCs w:val="24"/>
        </w:rPr>
        <w:t>This will include more rigorous c</w:t>
      </w:r>
      <w:r w:rsidR="00824C93" w:rsidRPr="004C434C">
        <w:rPr>
          <w:sz w:val="24"/>
          <w:szCs w:val="24"/>
        </w:rPr>
        <w:t>ompliance, monitoring and enforcement</w:t>
      </w:r>
      <w:r w:rsidRPr="004C434C">
        <w:rPr>
          <w:sz w:val="24"/>
          <w:szCs w:val="24"/>
        </w:rPr>
        <w:t xml:space="preserve"> of conditions</w:t>
      </w:r>
      <w:r w:rsidR="00C65E89" w:rsidRPr="004C434C">
        <w:rPr>
          <w:sz w:val="24"/>
          <w:szCs w:val="24"/>
        </w:rPr>
        <w:t>.</w:t>
      </w:r>
      <w:r w:rsidRPr="004C434C">
        <w:rPr>
          <w:sz w:val="24"/>
          <w:szCs w:val="24"/>
        </w:rPr>
        <w:t xml:space="preserve"> </w:t>
      </w:r>
    </w:p>
    <w:p w14:paraId="6BBDC617" w14:textId="2145F56F" w:rsidR="00CE3E91" w:rsidRPr="004C434C" w:rsidRDefault="00EF7A17" w:rsidP="00CF3ADC">
      <w:pPr>
        <w:pStyle w:val="Bullet"/>
        <w:numPr>
          <w:ilvl w:val="0"/>
          <w:numId w:val="0"/>
        </w:numPr>
        <w:rPr>
          <w:sz w:val="24"/>
          <w:szCs w:val="24"/>
        </w:rPr>
      </w:pPr>
      <w:r w:rsidRPr="004C434C">
        <w:rPr>
          <w:sz w:val="24"/>
          <w:szCs w:val="24"/>
        </w:rPr>
        <w:t>Importantly</w:t>
      </w:r>
      <w:r w:rsidR="00411FEF">
        <w:rPr>
          <w:sz w:val="24"/>
          <w:szCs w:val="24"/>
        </w:rPr>
        <w:t>,</w:t>
      </w:r>
      <w:r w:rsidRPr="004C434C">
        <w:rPr>
          <w:sz w:val="24"/>
          <w:szCs w:val="24"/>
        </w:rPr>
        <w:t xml:space="preserve"> we will be more transparent with investors about the circumstances in which they can expect to face greater scrutiny, and the implications for timeframes.</w:t>
      </w:r>
    </w:p>
    <w:p w14:paraId="7516DEF7" w14:textId="329D1F41" w:rsidR="004C434C" w:rsidRPr="004C434C" w:rsidRDefault="004C434C" w:rsidP="00CF3ADC">
      <w:pPr>
        <w:pStyle w:val="Bullet"/>
        <w:numPr>
          <w:ilvl w:val="0"/>
          <w:numId w:val="0"/>
        </w:numPr>
        <w:rPr>
          <w:sz w:val="24"/>
          <w:szCs w:val="24"/>
        </w:rPr>
      </w:pPr>
      <w:r w:rsidRPr="004C434C">
        <w:rPr>
          <w:sz w:val="24"/>
          <w:szCs w:val="24"/>
        </w:rPr>
        <w:t>At the same time, t</w:t>
      </w:r>
      <w:r w:rsidR="001362D7" w:rsidRPr="004C434C">
        <w:rPr>
          <w:sz w:val="24"/>
          <w:szCs w:val="24"/>
        </w:rPr>
        <w:t xml:space="preserve">his will be accompanied by making investment easier for those activities outside of the </w:t>
      </w:r>
      <w:r w:rsidR="00E24FA5">
        <w:rPr>
          <w:sz w:val="24"/>
          <w:szCs w:val="24"/>
        </w:rPr>
        <w:t>‘</w:t>
      </w:r>
      <w:r w:rsidR="001362D7" w:rsidRPr="004C434C">
        <w:rPr>
          <w:sz w:val="24"/>
          <w:szCs w:val="24"/>
        </w:rPr>
        <w:t>fenc</w:t>
      </w:r>
      <w:r w:rsidR="00824C93" w:rsidRPr="004C434C">
        <w:rPr>
          <w:sz w:val="24"/>
          <w:szCs w:val="24"/>
        </w:rPr>
        <w:t>e</w:t>
      </w:r>
      <w:r w:rsidR="00E24FA5">
        <w:rPr>
          <w:sz w:val="24"/>
          <w:szCs w:val="24"/>
        </w:rPr>
        <w:t>’</w:t>
      </w:r>
      <w:r w:rsidR="00983F96" w:rsidRPr="004C434C">
        <w:rPr>
          <w:sz w:val="24"/>
          <w:szCs w:val="24"/>
        </w:rPr>
        <w:t xml:space="preserve">, in non-sensitive sectors and where </w:t>
      </w:r>
      <w:r w:rsidR="00B24D0D" w:rsidRPr="004C434C">
        <w:rPr>
          <w:sz w:val="24"/>
          <w:szCs w:val="24"/>
        </w:rPr>
        <w:t>investors have a history of investment in Australia and complying with legal obligations, including tax.</w:t>
      </w:r>
      <w:r w:rsidR="0021681C" w:rsidRPr="004C434C">
        <w:rPr>
          <w:sz w:val="24"/>
          <w:szCs w:val="24"/>
        </w:rPr>
        <w:t xml:space="preserve"> </w:t>
      </w:r>
    </w:p>
    <w:p w14:paraId="27BCA7A3" w14:textId="2280022E" w:rsidR="00E209A3" w:rsidRDefault="00C65E89" w:rsidP="00C65E89">
      <w:pPr>
        <w:pStyle w:val="Bullet"/>
        <w:numPr>
          <w:ilvl w:val="0"/>
          <w:numId w:val="0"/>
        </w:numPr>
        <w:rPr>
          <w:sz w:val="24"/>
          <w:szCs w:val="24"/>
        </w:rPr>
      </w:pPr>
      <w:r w:rsidRPr="00C65E89">
        <w:rPr>
          <w:sz w:val="24"/>
          <w:szCs w:val="24"/>
        </w:rPr>
        <w:t>The</w:t>
      </w:r>
      <w:r w:rsidR="00CA2CD7" w:rsidRPr="00C65E89">
        <w:rPr>
          <w:sz w:val="24"/>
          <w:szCs w:val="24"/>
        </w:rPr>
        <w:t xml:space="preserve"> key challenge </w:t>
      </w:r>
      <w:r w:rsidRPr="00C65E89">
        <w:rPr>
          <w:sz w:val="24"/>
          <w:szCs w:val="24"/>
        </w:rPr>
        <w:t xml:space="preserve">in designing and implementing these </w:t>
      </w:r>
      <w:r w:rsidR="00E209A3">
        <w:rPr>
          <w:sz w:val="24"/>
          <w:szCs w:val="24"/>
        </w:rPr>
        <w:t xml:space="preserve">types of </w:t>
      </w:r>
      <w:r w:rsidRPr="00C65E89">
        <w:rPr>
          <w:sz w:val="24"/>
          <w:szCs w:val="24"/>
        </w:rPr>
        <w:t>reforms</w:t>
      </w:r>
      <w:r w:rsidR="00E209A3">
        <w:rPr>
          <w:sz w:val="24"/>
          <w:szCs w:val="24"/>
        </w:rPr>
        <w:t xml:space="preserve">, </w:t>
      </w:r>
      <w:r w:rsidR="00DC24EB">
        <w:rPr>
          <w:sz w:val="24"/>
          <w:szCs w:val="24"/>
        </w:rPr>
        <w:t xml:space="preserve">which </w:t>
      </w:r>
      <w:r w:rsidR="00E209A3">
        <w:rPr>
          <w:sz w:val="24"/>
          <w:szCs w:val="24"/>
        </w:rPr>
        <w:t xml:space="preserve">seek to better protect our essential infrastructure, </w:t>
      </w:r>
      <w:r w:rsidR="00CA2CD7" w:rsidRPr="00C65E89">
        <w:rPr>
          <w:sz w:val="24"/>
          <w:szCs w:val="24"/>
        </w:rPr>
        <w:t>is to prevent overreach</w:t>
      </w:r>
      <w:r w:rsidR="00E209A3">
        <w:rPr>
          <w:sz w:val="24"/>
          <w:szCs w:val="24"/>
        </w:rPr>
        <w:t xml:space="preserve">. </w:t>
      </w:r>
    </w:p>
    <w:p w14:paraId="4B2C27F3" w14:textId="780567BC" w:rsidR="00E209A3" w:rsidRDefault="00E209A3" w:rsidP="00E209A3">
      <w:pPr>
        <w:pStyle w:val="Bullet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 xml:space="preserve">To </w:t>
      </w:r>
      <w:r w:rsidR="00CA2CD7" w:rsidRPr="00C65E89">
        <w:rPr>
          <w:sz w:val="24"/>
          <w:szCs w:val="24"/>
        </w:rPr>
        <w:t xml:space="preserve">balance risk in such a way that economic activity is not unnecessarily curtailed. </w:t>
      </w:r>
    </w:p>
    <w:p w14:paraId="11482089" w14:textId="5D04106F" w:rsidR="00CA2CD7" w:rsidRPr="00C65E89" w:rsidRDefault="00CA2CD7" w:rsidP="00B95650">
      <w:pPr>
        <w:pStyle w:val="Bullet"/>
        <w:numPr>
          <w:ilvl w:val="0"/>
          <w:numId w:val="0"/>
        </w:numPr>
        <w:rPr>
          <w:sz w:val="24"/>
          <w:szCs w:val="24"/>
        </w:rPr>
      </w:pPr>
      <w:r w:rsidRPr="00C65E89">
        <w:rPr>
          <w:sz w:val="24"/>
          <w:szCs w:val="24"/>
        </w:rPr>
        <w:lastRenderedPageBreak/>
        <w:t xml:space="preserve">Given the nature of technology and the </w:t>
      </w:r>
      <w:r w:rsidR="00DA1D37">
        <w:rPr>
          <w:sz w:val="24"/>
          <w:szCs w:val="24"/>
        </w:rPr>
        <w:t xml:space="preserve">growing potential </w:t>
      </w:r>
      <w:r w:rsidRPr="00C65E89">
        <w:rPr>
          <w:sz w:val="24"/>
          <w:szCs w:val="24"/>
        </w:rPr>
        <w:t>to exploit area</w:t>
      </w:r>
      <w:r w:rsidR="004244C0">
        <w:rPr>
          <w:sz w:val="24"/>
          <w:szCs w:val="24"/>
        </w:rPr>
        <w:t>s</w:t>
      </w:r>
      <w:r w:rsidRPr="00C65E89">
        <w:rPr>
          <w:sz w:val="24"/>
          <w:szCs w:val="24"/>
        </w:rPr>
        <w:t xml:space="preserve"> </w:t>
      </w:r>
      <w:r w:rsidR="00840F72" w:rsidRPr="00C65E89">
        <w:rPr>
          <w:sz w:val="24"/>
          <w:szCs w:val="24"/>
        </w:rPr>
        <w:t>o</w:t>
      </w:r>
      <w:r w:rsidR="00840F72">
        <w:rPr>
          <w:sz w:val="24"/>
          <w:szCs w:val="24"/>
        </w:rPr>
        <w:t>f</w:t>
      </w:r>
      <w:r w:rsidR="00840F72" w:rsidRPr="00C65E89">
        <w:rPr>
          <w:sz w:val="24"/>
          <w:szCs w:val="24"/>
        </w:rPr>
        <w:t xml:space="preserve"> </w:t>
      </w:r>
      <w:r w:rsidRPr="00C65E89">
        <w:rPr>
          <w:sz w:val="24"/>
          <w:szCs w:val="24"/>
        </w:rPr>
        <w:t xml:space="preserve">weakness or vulnerability, there is constant pressure to expand the range of controls. </w:t>
      </w:r>
    </w:p>
    <w:p w14:paraId="1243C29D" w14:textId="3B69B7BD" w:rsidR="00043AE8" w:rsidRPr="005023AB" w:rsidRDefault="00043AE8" w:rsidP="00043AE8">
      <w:pPr>
        <w:pStyle w:val="Bullet"/>
        <w:numPr>
          <w:ilvl w:val="0"/>
          <w:numId w:val="0"/>
        </w:numPr>
        <w:rPr>
          <w:strike/>
          <w:sz w:val="24"/>
          <w:szCs w:val="24"/>
        </w:rPr>
      </w:pPr>
      <w:r w:rsidRPr="005023AB">
        <w:rPr>
          <w:sz w:val="24"/>
          <w:szCs w:val="24"/>
        </w:rPr>
        <w:t>When it was first introduced, the SOCI Act covered four sectors, electricity, gas, water and ports. By 2021, th</w:t>
      </w:r>
      <w:r w:rsidR="008409C4">
        <w:rPr>
          <w:sz w:val="24"/>
          <w:szCs w:val="24"/>
        </w:rPr>
        <w:t xml:space="preserve">is </w:t>
      </w:r>
      <w:r w:rsidRPr="005023AB">
        <w:rPr>
          <w:sz w:val="24"/>
          <w:szCs w:val="24"/>
        </w:rPr>
        <w:t>had expanded to 11 including data storage and processing, food and grocery and communication.</w:t>
      </w:r>
      <w:r>
        <w:rPr>
          <w:sz w:val="24"/>
          <w:szCs w:val="24"/>
        </w:rPr>
        <w:t xml:space="preserve"> </w:t>
      </w:r>
    </w:p>
    <w:p w14:paraId="1714D4BB" w14:textId="30DEB620" w:rsidR="00CA2CD7" w:rsidRPr="00C65E89" w:rsidRDefault="00CA2CD7" w:rsidP="00B95650">
      <w:pPr>
        <w:pStyle w:val="Bullet"/>
        <w:numPr>
          <w:ilvl w:val="0"/>
          <w:numId w:val="0"/>
        </w:numPr>
        <w:rPr>
          <w:sz w:val="24"/>
          <w:szCs w:val="24"/>
        </w:rPr>
      </w:pPr>
      <w:r w:rsidRPr="00C65E89">
        <w:rPr>
          <w:sz w:val="24"/>
          <w:szCs w:val="24"/>
        </w:rPr>
        <w:t xml:space="preserve">And in September 2023, the Government more than doubled the number of critical infrastructure assets deemed to be systems of national significance, adding 87. </w:t>
      </w:r>
    </w:p>
    <w:p w14:paraId="04A25121" w14:textId="4A912B31" w:rsidR="00FD252B" w:rsidRDefault="00FD252B" w:rsidP="00417636">
      <w:pPr>
        <w:pStyle w:val="Bullet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 xml:space="preserve">I am not arguing that these decisions were unwarranted. </w:t>
      </w:r>
      <w:r w:rsidR="008F1729">
        <w:rPr>
          <w:sz w:val="24"/>
          <w:szCs w:val="24"/>
        </w:rPr>
        <w:t xml:space="preserve">I am only seeking to highlight the </w:t>
      </w:r>
      <w:r w:rsidR="00DC7B5D">
        <w:rPr>
          <w:sz w:val="24"/>
          <w:szCs w:val="24"/>
        </w:rPr>
        <w:t xml:space="preserve">immense </w:t>
      </w:r>
      <w:r w:rsidR="008F1729">
        <w:rPr>
          <w:sz w:val="24"/>
          <w:szCs w:val="24"/>
        </w:rPr>
        <w:t xml:space="preserve">pressure that policy makers are under to </w:t>
      </w:r>
      <w:r w:rsidR="00DC7B5D">
        <w:rPr>
          <w:sz w:val="24"/>
          <w:szCs w:val="24"/>
        </w:rPr>
        <w:t xml:space="preserve">expand the ‘yard’. </w:t>
      </w:r>
    </w:p>
    <w:p w14:paraId="75BE7577" w14:textId="0195E1BA" w:rsidR="00CA2CD7" w:rsidRPr="00C65E89" w:rsidRDefault="00C65E89" w:rsidP="00417636">
      <w:pPr>
        <w:pStyle w:val="Bullet"/>
        <w:numPr>
          <w:ilvl w:val="0"/>
          <w:numId w:val="0"/>
        </w:numPr>
        <w:rPr>
          <w:sz w:val="24"/>
          <w:szCs w:val="24"/>
        </w:rPr>
      </w:pPr>
      <w:r w:rsidRPr="00C65E89">
        <w:rPr>
          <w:sz w:val="24"/>
          <w:szCs w:val="24"/>
        </w:rPr>
        <w:t xml:space="preserve">There is </w:t>
      </w:r>
      <w:r w:rsidR="00B0676A">
        <w:rPr>
          <w:sz w:val="24"/>
          <w:szCs w:val="24"/>
        </w:rPr>
        <w:t xml:space="preserve">also </w:t>
      </w:r>
      <w:r w:rsidRPr="00C65E89">
        <w:rPr>
          <w:sz w:val="24"/>
          <w:szCs w:val="24"/>
        </w:rPr>
        <w:t xml:space="preserve">an </w:t>
      </w:r>
      <w:r w:rsidR="00CA2CD7" w:rsidRPr="00C65E89">
        <w:rPr>
          <w:sz w:val="24"/>
          <w:szCs w:val="24"/>
        </w:rPr>
        <w:t xml:space="preserve">ever-present risk that these </w:t>
      </w:r>
      <w:r w:rsidR="00B0676A">
        <w:rPr>
          <w:sz w:val="24"/>
          <w:szCs w:val="24"/>
        </w:rPr>
        <w:t xml:space="preserve">types of </w:t>
      </w:r>
      <w:r w:rsidR="00CA2CD7" w:rsidRPr="00C65E89">
        <w:rPr>
          <w:sz w:val="24"/>
          <w:szCs w:val="24"/>
        </w:rPr>
        <w:t>regulatory regimes could be used as a</w:t>
      </w:r>
      <w:r w:rsidR="00D66981">
        <w:rPr>
          <w:sz w:val="24"/>
          <w:szCs w:val="24"/>
        </w:rPr>
        <w:t> </w:t>
      </w:r>
      <w:r w:rsidR="00CA2CD7" w:rsidRPr="00C65E89">
        <w:rPr>
          <w:sz w:val="24"/>
          <w:szCs w:val="24"/>
        </w:rPr>
        <w:t xml:space="preserve">quasi-form of industry protection or to respond to community pressure, rather than to address genuine security risks. </w:t>
      </w:r>
    </w:p>
    <w:p w14:paraId="26AD53F6" w14:textId="101C853A" w:rsidR="00CA2CD7" w:rsidRPr="00C65E89" w:rsidRDefault="00C65E89" w:rsidP="00417636">
      <w:pPr>
        <w:pStyle w:val="Bullet"/>
        <w:numPr>
          <w:ilvl w:val="0"/>
          <w:numId w:val="0"/>
        </w:numPr>
        <w:rPr>
          <w:sz w:val="24"/>
          <w:szCs w:val="24"/>
        </w:rPr>
      </w:pPr>
      <w:r w:rsidRPr="00C65E89">
        <w:rPr>
          <w:sz w:val="24"/>
          <w:szCs w:val="24"/>
        </w:rPr>
        <w:t>This is why our partnership with s</w:t>
      </w:r>
      <w:r w:rsidR="00CA2CD7" w:rsidRPr="00C65E89">
        <w:rPr>
          <w:sz w:val="24"/>
          <w:szCs w:val="24"/>
        </w:rPr>
        <w:t>ecurity and intelligence agencies</w:t>
      </w:r>
      <w:r w:rsidR="00B0676A">
        <w:rPr>
          <w:sz w:val="24"/>
          <w:szCs w:val="24"/>
        </w:rPr>
        <w:t xml:space="preserve">, including </w:t>
      </w:r>
      <w:r w:rsidRPr="00C65E89">
        <w:rPr>
          <w:sz w:val="24"/>
          <w:szCs w:val="24"/>
        </w:rPr>
        <w:t>as part of the foreign investment screening process</w:t>
      </w:r>
      <w:r w:rsidR="002502BC">
        <w:rPr>
          <w:sz w:val="24"/>
          <w:szCs w:val="24"/>
        </w:rPr>
        <w:t>,</w:t>
      </w:r>
      <w:r w:rsidRPr="00C65E89">
        <w:rPr>
          <w:sz w:val="24"/>
          <w:szCs w:val="24"/>
        </w:rPr>
        <w:t xml:space="preserve"> is so important. </w:t>
      </w:r>
    </w:p>
    <w:p w14:paraId="5694EA98" w14:textId="6401A505" w:rsidR="00C65E89" w:rsidRPr="00C65E89" w:rsidRDefault="00CA2CD7" w:rsidP="00417636">
      <w:pPr>
        <w:pStyle w:val="Bullet"/>
        <w:numPr>
          <w:ilvl w:val="0"/>
          <w:numId w:val="0"/>
        </w:numPr>
        <w:rPr>
          <w:sz w:val="24"/>
          <w:szCs w:val="24"/>
        </w:rPr>
      </w:pPr>
      <w:r w:rsidRPr="00C65E89">
        <w:rPr>
          <w:sz w:val="24"/>
          <w:szCs w:val="24"/>
        </w:rPr>
        <w:t>The</w:t>
      </w:r>
      <w:r w:rsidR="00F6669B">
        <w:rPr>
          <w:sz w:val="24"/>
          <w:szCs w:val="24"/>
        </w:rPr>
        <w:t xml:space="preserve">se agencies </w:t>
      </w:r>
      <w:r w:rsidR="00417636" w:rsidRPr="00C65E89">
        <w:rPr>
          <w:sz w:val="24"/>
          <w:szCs w:val="24"/>
        </w:rPr>
        <w:t>a</w:t>
      </w:r>
      <w:r w:rsidRPr="00C65E89">
        <w:rPr>
          <w:sz w:val="24"/>
          <w:szCs w:val="24"/>
        </w:rPr>
        <w:t xml:space="preserve">re best placed to understand the vulnerabilities in our systems and the methods most likely to be used to exploit these. </w:t>
      </w:r>
    </w:p>
    <w:p w14:paraId="644A20DB" w14:textId="2353D001" w:rsidR="00CA2CD7" w:rsidRDefault="00CA2CD7" w:rsidP="00417636">
      <w:pPr>
        <w:pStyle w:val="Bullet"/>
        <w:numPr>
          <w:ilvl w:val="0"/>
          <w:numId w:val="0"/>
        </w:numPr>
        <w:rPr>
          <w:sz w:val="24"/>
          <w:szCs w:val="24"/>
        </w:rPr>
      </w:pPr>
      <w:r w:rsidRPr="00C65E89">
        <w:rPr>
          <w:sz w:val="24"/>
          <w:szCs w:val="24"/>
        </w:rPr>
        <w:t xml:space="preserve">However, we cannot afford to take a ‘zero-risk’ attitude or </w:t>
      </w:r>
      <w:r w:rsidR="00FC09C8">
        <w:rPr>
          <w:sz w:val="24"/>
          <w:szCs w:val="24"/>
        </w:rPr>
        <w:t xml:space="preserve">dismiss </w:t>
      </w:r>
      <w:r w:rsidRPr="00C65E89">
        <w:rPr>
          <w:sz w:val="24"/>
          <w:szCs w:val="24"/>
        </w:rPr>
        <w:t xml:space="preserve">the </w:t>
      </w:r>
      <w:r w:rsidR="00FC09C8">
        <w:rPr>
          <w:sz w:val="24"/>
          <w:szCs w:val="24"/>
        </w:rPr>
        <w:t xml:space="preserve">cumulative, </w:t>
      </w:r>
      <w:r w:rsidRPr="00C65E89">
        <w:rPr>
          <w:sz w:val="24"/>
          <w:szCs w:val="24"/>
        </w:rPr>
        <w:t>long</w:t>
      </w:r>
      <w:r w:rsidR="003E4CC3">
        <w:rPr>
          <w:sz w:val="24"/>
          <w:szCs w:val="24"/>
        </w:rPr>
        <w:noBreakHyphen/>
      </w:r>
      <w:r w:rsidRPr="00C65E89">
        <w:rPr>
          <w:sz w:val="24"/>
          <w:szCs w:val="24"/>
        </w:rPr>
        <w:t>term economic costs of</w:t>
      </w:r>
      <w:r w:rsidR="002502BC">
        <w:rPr>
          <w:sz w:val="24"/>
          <w:szCs w:val="24"/>
        </w:rPr>
        <w:t xml:space="preserve"> these</w:t>
      </w:r>
      <w:r w:rsidRPr="00C65E89">
        <w:rPr>
          <w:sz w:val="24"/>
          <w:szCs w:val="24"/>
        </w:rPr>
        <w:t xml:space="preserve"> actions. </w:t>
      </w:r>
    </w:p>
    <w:p w14:paraId="6DAB14C8" w14:textId="66F40B88" w:rsidR="00FC09C8" w:rsidRDefault="00FC09C8" w:rsidP="00FC09C8">
      <w:pPr>
        <w:pStyle w:val="Bullet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 xml:space="preserve">In short, there should be a high bar for what Government puts inside the yard and each decision should be carefully weighed, with both </w:t>
      </w:r>
      <w:r w:rsidR="00F6669B">
        <w:rPr>
          <w:sz w:val="24"/>
          <w:szCs w:val="24"/>
        </w:rPr>
        <w:t xml:space="preserve">benefits </w:t>
      </w:r>
      <w:r w:rsidR="00F6669B" w:rsidRPr="00F6669B">
        <w:rPr>
          <w:i/>
          <w:iCs/>
          <w:sz w:val="24"/>
          <w:szCs w:val="24"/>
          <w:u w:val="single"/>
        </w:rPr>
        <w:t>and</w:t>
      </w:r>
      <w:r w:rsidR="00F6669B">
        <w:rPr>
          <w:sz w:val="24"/>
          <w:szCs w:val="24"/>
        </w:rPr>
        <w:t xml:space="preserve"> </w:t>
      </w:r>
      <w:r>
        <w:rPr>
          <w:sz w:val="24"/>
          <w:szCs w:val="24"/>
        </w:rPr>
        <w:t>costs considered.</w:t>
      </w:r>
    </w:p>
    <w:p w14:paraId="78A00810" w14:textId="3870B14C" w:rsidR="00486829" w:rsidRPr="003E4CC3" w:rsidRDefault="00486829" w:rsidP="00E6026F">
      <w:pPr>
        <w:pStyle w:val="Heading2"/>
        <w:spacing w:after="120"/>
        <w:rPr>
          <w:b/>
          <w:bCs/>
        </w:rPr>
      </w:pPr>
      <w:r w:rsidRPr="003E4CC3">
        <w:rPr>
          <w:b/>
          <w:bCs/>
        </w:rPr>
        <w:t xml:space="preserve">More </w:t>
      </w:r>
      <w:r w:rsidR="003E4CC3" w:rsidRPr="003E4CC3">
        <w:rPr>
          <w:b/>
          <w:bCs/>
        </w:rPr>
        <w:t>r</w:t>
      </w:r>
      <w:r w:rsidRPr="003E4CC3">
        <w:rPr>
          <w:b/>
          <w:bCs/>
        </w:rPr>
        <w:t xml:space="preserve">esilient </w:t>
      </w:r>
      <w:r w:rsidR="003E4CC3" w:rsidRPr="003E4CC3">
        <w:rPr>
          <w:b/>
          <w:bCs/>
        </w:rPr>
        <w:t>d</w:t>
      </w:r>
      <w:r w:rsidRPr="003E4CC3">
        <w:rPr>
          <w:b/>
          <w:bCs/>
        </w:rPr>
        <w:t xml:space="preserve">omestic </w:t>
      </w:r>
      <w:r w:rsidR="003E4CC3" w:rsidRPr="003E4CC3">
        <w:rPr>
          <w:b/>
          <w:bCs/>
        </w:rPr>
        <w:t>s</w:t>
      </w:r>
      <w:r w:rsidRPr="003E4CC3">
        <w:rPr>
          <w:b/>
          <w:bCs/>
        </w:rPr>
        <w:t xml:space="preserve">upply </w:t>
      </w:r>
      <w:r w:rsidR="003E4CC3" w:rsidRPr="003E4CC3">
        <w:rPr>
          <w:b/>
          <w:bCs/>
        </w:rPr>
        <w:t>c</w:t>
      </w:r>
      <w:r w:rsidRPr="003E4CC3">
        <w:rPr>
          <w:b/>
          <w:bCs/>
        </w:rPr>
        <w:t xml:space="preserve">hains – </w:t>
      </w:r>
      <w:r w:rsidR="003E4CC3" w:rsidRPr="003E4CC3">
        <w:rPr>
          <w:b/>
          <w:bCs/>
        </w:rPr>
        <w:t>e</w:t>
      </w:r>
      <w:r w:rsidRPr="003E4CC3">
        <w:rPr>
          <w:b/>
          <w:bCs/>
        </w:rPr>
        <w:t xml:space="preserve">verything </w:t>
      </w:r>
      <w:r w:rsidR="003E4CC3" w:rsidRPr="003E4CC3">
        <w:rPr>
          <w:b/>
          <w:bCs/>
        </w:rPr>
        <w:t>l</w:t>
      </w:r>
      <w:r w:rsidRPr="003E4CC3">
        <w:rPr>
          <w:b/>
          <w:bCs/>
        </w:rPr>
        <w:t xml:space="preserve">ooks </w:t>
      </w:r>
      <w:r w:rsidR="003E4CC3" w:rsidRPr="003E4CC3">
        <w:rPr>
          <w:b/>
          <w:bCs/>
        </w:rPr>
        <w:t>l</w:t>
      </w:r>
      <w:r w:rsidRPr="003E4CC3">
        <w:rPr>
          <w:b/>
          <w:bCs/>
        </w:rPr>
        <w:t xml:space="preserve">ike a </w:t>
      </w:r>
      <w:r w:rsidR="003E4CC3" w:rsidRPr="003E4CC3">
        <w:rPr>
          <w:b/>
          <w:bCs/>
        </w:rPr>
        <w:t>n</w:t>
      </w:r>
      <w:r w:rsidRPr="003E4CC3">
        <w:rPr>
          <w:b/>
          <w:bCs/>
        </w:rPr>
        <w:t xml:space="preserve">ail </w:t>
      </w:r>
    </w:p>
    <w:p w14:paraId="74D400AA" w14:textId="1EC7AC2F" w:rsidR="00486829" w:rsidRPr="00047B1D" w:rsidRDefault="00486829" w:rsidP="00E6026F">
      <w:pPr>
        <w:pStyle w:val="Bullet"/>
        <w:keepNext/>
        <w:keepLines/>
        <w:numPr>
          <w:ilvl w:val="0"/>
          <w:numId w:val="0"/>
        </w:numPr>
        <w:rPr>
          <w:sz w:val="24"/>
          <w:szCs w:val="24"/>
        </w:rPr>
      </w:pPr>
      <w:r w:rsidRPr="00047B1D">
        <w:rPr>
          <w:sz w:val="24"/>
          <w:szCs w:val="24"/>
        </w:rPr>
        <w:t>Delivering</w:t>
      </w:r>
      <w:r w:rsidR="00047B1D" w:rsidRPr="00047B1D">
        <w:rPr>
          <w:sz w:val="24"/>
          <w:szCs w:val="24"/>
        </w:rPr>
        <w:t xml:space="preserve"> </w:t>
      </w:r>
      <w:r w:rsidR="00250D40">
        <w:rPr>
          <w:sz w:val="24"/>
          <w:szCs w:val="24"/>
        </w:rPr>
        <w:t xml:space="preserve">economic </w:t>
      </w:r>
      <w:r w:rsidRPr="00047B1D">
        <w:rPr>
          <w:sz w:val="24"/>
          <w:szCs w:val="24"/>
        </w:rPr>
        <w:t xml:space="preserve">resilience more broadly, </w:t>
      </w:r>
      <w:r w:rsidR="00250D40">
        <w:rPr>
          <w:sz w:val="24"/>
          <w:szCs w:val="24"/>
        </w:rPr>
        <w:t xml:space="preserve">beyond </w:t>
      </w:r>
      <w:r w:rsidRPr="00047B1D">
        <w:rPr>
          <w:sz w:val="24"/>
          <w:szCs w:val="24"/>
        </w:rPr>
        <w:t xml:space="preserve">critical infrastructure, requires a more tailored approach, with </w:t>
      </w:r>
      <w:r w:rsidR="002C0CDB">
        <w:rPr>
          <w:sz w:val="24"/>
          <w:szCs w:val="24"/>
        </w:rPr>
        <w:t xml:space="preserve">far </w:t>
      </w:r>
      <w:r w:rsidRPr="00047B1D">
        <w:rPr>
          <w:sz w:val="24"/>
          <w:szCs w:val="24"/>
        </w:rPr>
        <w:t xml:space="preserve">greater weight placed on economic efficiency. </w:t>
      </w:r>
    </w:p>
    <w:p w14:paraId="6962ACA8" w14:textId="6DF91109" w:rsidR="00486829" w:rsidRDefault="0061239D" w:rsidP="00047B1D">
      <w:pPr>
        <w:pStyle w:val="Bullet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>A</w:t>
      </w:r>
      <w:r w:rsidR="00486829" w:rsidRPr="00047B1D">
        <w:rPr>
          <w:sz w:val="24"/>
          <w:szCs w:val="24"/>
        </w:rPr>
        <w:t xml:space="preserve">rguments are </w:t>
      </w:r>
      <w:r w:rsidR="003A394F">
        <w:rPr>
          <w:sz w:val="24"/>
          <w:szCs w:val="24"/>
        </w:rPr>
        <w:t xml:space="preserve">regularly </w:t>
      </w:r>
      <w:r w:rsidR="00B016DA">
        <w:rPr>
          <w:sz w:val="24"/>
          <w:szCs w:val="24"/>
        </w:rPr>
        <w:t xml:space="preserve">made, here and overseas, </w:t>
      </w:r>
      <w:r w:rsidR="00486829" w:rsidRPr="00047B1D">
        <w:rPr>
          <w:sz w:val="24"/>
          <w:szCs w:val="24"/>
        </w:rPr>
        <w:t xml:space="preserve">that </w:t>
      </w:r>
      <w:r w:rsidR="00B016DA">
        <w:rPr>
          <w:sz w:val="24"/>
          <w:szCs w:val="24"/>
        </w:rPr>
        <w:t xml:space="preserve">countries </w:t>
      </w:r>
      <w:r w:rsidR="001F3A13">
        <w:rPr>
          <w:sz w:val="24"/>
          <w:szCs w:val="24"/>
        </w:rPr>
        <w:t xml:space="preserve">should </w:t>
      </w:r>
      <w:r w:rsidR="00486829" w:rsidRPr="00047B1D">
        <w:rPr>
          <w:sz w:val="24"/>
          <w:szCs w:val="24"/>
        </w:rPr>
        <w:t>build sovereign capability in areas of supply chain concentration or risk</w:t>
      </w:r>
      <w:r w:rsidR="003A394F">
        <w:rPr>
          <w:sz w:val="24"/>
          <w:szCs w:val="24"/>
        </w:rPr>
        <w:t xml:space="preserve">. Often </w:t>
      </w:r>
      <w:r w:rsidR="00486829" w:rsidRPr="00047B1D">
        <w:rPr>
          <w:sz w:val="24"/>
          <w:szCs w:val="24"/>
        </w:rPr>
        <w:t>with little consideration for alternative responses</w:t>
      </w:r>
      <w:r w:rsidR="003A394F">
        <w:rPr>
          <w:sz w:val="24"/>
          <w:szCs w:val="24"/>
        </w:rPr>
        <w:t xml:space="preserve"> or the associated costs.</w:t>
      </w:r>
    </w:p>
    <w:p w14:paraId="63A783C5" w14:textId="46A1D3E1" w:rsidR="007E5D6D" w:rsidRDefault="00DC374E" w:rsidP="00047B1D">
      <w:pPr>
        <w:pStyle w:val="Bullet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>A</w:t>
      </w:r>
      <w:r w:rsidR="003A394F">
        <w:rPr>
          <w:sz w:val="24"/>
          <w:szCs w:val="24"/>
        </w:rPr>
        <w:t>s</w:t>
      </w:r>
      <w:r w:rsidR="00692DD0">
        <w:rPr>
          <w:sz w:val="24"/>
          <w:szCs w:val="24"/>
        </w:rPr>
        <w:t xml:space="preserve"> the </w:t>
      </w:r>
      <w:r w:rsidR="00737451">
        <w:rPr>
          <w:sz w:val="24"/>
          <w:szCs w:val="24"/>
        </w:rPr>
        <w:t>Treasurer made crystal clear in his Lowy Institute speech</w:t>
      </w:r>
      <w:r w:rsidR="003A394F">
        <w:rPr>
          <w:sz w:val="24"/>
          <w:szCs w:val="24"/>
        </w:rPr>
        <w:t>, a F</w:t>
      </w:r>
      <w:r>
        <w:rPr>
          <w:sz w:val="24"/>
          <w:szCs w:val="24"/>
        </w:rPr>
        <w:t xml:space="preserve">uture </w:t>
      </w:r>
      <w:r w:rsidR="003A394F">
        <w:rPr>
          <w:sz w:val="24"/>
          <w:szCs w:val="24"/>
        </w:rPr>
        <w:t>M</w:t>
      </w:r>
      <w:r>
        <w:rPr>
          <w:sz w:val="24"/>
          <w:szCs w:val="24"/>
        </w:rPr>
        <w:t>ade in Australia, can</w:t>
      </w:r>
      <w:r w:rsidR="007E5D6D">
        <w:rPr>
          <w:sz w:val="24"/>
          <w:szCs w:val="24"/>
        </w:rPr>
        <w:t>not</w:t>
      </w:r>
      <w:r>
        <w:rPr>
          <w:sz w:val="24"/>
          <w:szCs w:val="24"/>
        </w:rPr>
        <w:t xml:space="preserve"> and </w:t>
      </w:r>
      <w:r w:rsidR="00A97ABD">
        <w:rPr>
          <w:sz w:val="24"/>
          <w:szCs w:val="24"/>
        </w:rPr>
        <w:t xml:space="preserve">does not </w:t>
      </w:r>
      <w:r>
        <w:rPr>
          <w:sz w:val="24"/>
          <w:szCs w:val="24"/>
        </w:rPr>
        <w:t xml:space="preserve">mean </w:t>
      </w:r>
      <w:r w:rsidR="007B307F">
        <w:rPr>
          <w:sz w:val="24"/>
          <w:szCs w:val="24"/>
        </w:rPr>
        <w:t xml:space="preserve">pursuing </w:t>
      </w:r>
      <w:r>
        <w:rPr>
          <w:sz w:val="24"/>
          <w:szCs w:val="24"/>
        </w:rPr>
        <w:t>self-reliance</w:t>
      </w:r>
      <w:r w:rsidR="007E5D6D">
        <w:rPr>
          <w:sz w:val="24"/>
          <w:szCs w:val="24"/>
        </w:rPr>
        <w:t xml:space="preserve"> in all things</w:t>
      </w:r>
      <w:r>
        <w:rPr>
          <w:sz w:val="24"/>
          <w:szCs w:val="24"/>
        </w:rPr>
        <w:t>.</w:t>
      </w:r>
      <w:r w:rsidR="00967C41">
        <w:rPr>
          <w:sz w:val="24"/>
          <w:szCs w:val="24"/>
        </w:rPr>
        <w:t xml:space="preserve"> </w:t>
      </w:r>
    </w:p>
    <w:p w14:paraId="09BBE6A7" w14:textId="029D2458" w:rsidR="00486829" w:rsidRPr="00047B1D" w:rsidRDefault="00967C41" w:rsidP="00047B1D">
      <w:pPr>
        <w:pStyle w:val="Bullet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 xml:space="preserve">Doing so would </w:t>
      </w:r>
      <w:r w:rsidR="007B307F">
        <w:rPr>
          <w:sz w:val="24"/>
          <w:szCs w:val="24"/>
        </w:rPr>
        <w:t xml:space="preserve">simply </w:t>
      </w:r>
      <w:r>
        <w:rPr>
          <w:sz w:val="24"/>
          <w:szCs w:val="24"/>
        </w:rPr>
        <w:t xml:space="preserve">undermine our key </w:t>
      </w:r>
      <w:r w:rsidR="00A77854">
        <w:rPr>
          <w:sz w:val="24"/>
          <w:szCs w:val="24"/>
        </w:rPr>
        <w:t xml:space="preserve">economic </w:t>
      </w:r>
      <w:r>
        <w:rPr>
          <w:sz w:val="24"/>
          <w:szCs w:val="24"/>
        </w:rPr>
        <w:t>strengths and</w:t>
      </w:r>
      <w:r w:rsidR="007E5D6D">
        <w:rPr>
          <w:sz w:val="24"/>
          <w:szCs w:val="24"/>
        </w:rPr>
        <w:t xml:space="preserve"> leave us </w:t>
      </w:r>
      <w:r>
        <w:rPr>
          <w:sz w:val="24"/>
          <w:szCs w:val="24"/>
        </w:rPr>
        <w:t>less, not more able, to exercise strategic weight.</w:t>
      </w:r>
      <w:r w:rsidR="00A971FE">
        <w:rPr>
          <w:sz w:val="24"/>
          <w:szCs w:val="24"/>
        </w:rPr>
        <w:t xml:space="preserve"> </w:t>
      </w:r>
      <w:r w:rsidR="00737451">
        <w:rPr>
          <w:sz w:val="24"/>
          <w:szCs w:val="24"/>
        </w:rPr>
        <w:t>The Treasurer also noted, w</w:t>
      </w:r>
      <w:r w:rsidR="00EE0B9A" w:rsidRPr="00047B1D">
        <w:rPr>
          <w:sz w:val="24"/>
          <w:szCs w:val="24"/>
        </w:rPr>
        <w:t>e are not the U</w:t>
      </w:r>
      <w:r w:rsidR="009B0F12">
        <w:rPr>
          <w:sz w:val="24"/>
          <w:szCs w:val="24"/>
        </w:rPr>
        <w:t xml:space="preserve">nited States </w:t>
      </w:r>
      <w:r w:rsidR="00EE0B9A" w:rsidRPr="00047B1D">
        <w:rPr>
          <w:sz w:val="24"/>
          <w:szCs w:val="24"/>
        </w:rPr>
        <w:t xml:space="preserve">or China, nor should we seek to be. </w:t>
      </w:r>
    </w:p>
    <w:p w14:paraId="14BD778B" w14:textId="577746A7" w:rsidR="00486829" w:rsidRPr="00A971FE" w:rsidRDefault="00486829" w:rsidP="00A971FE">
      <w:pPr>
        <w:pStyle w:val="Bullet"/>
        <w:numPr>
          <w:ilvl w:val="0"/>
          <w:numId w:val="0"/>
        </w:numPr>
        <w:rPr>
          <w:sz w:val="24"/>
          <w:szCs w:val="24"/>
        </w:rPr>
      </w:pPr>
      <w:r w:rsidRPr="00047B1D">
        <w:rPr>
          <w:sz w:val="24"/>
          <w:szCs w:val="24"/>
        </w:rPr>
        <w:t>In many cases, it will be more efficient for other countries to develop alternative trusted sources of supply than Australia. In the event of a global disruption, we will then be able to access these alternative supplies.</w:t>
      </w:r>
    </w:p>
    <w:p w14:paraId="455629DA" w14:textId="50408D7C" w:rsidR="00486829" w:rsidRDefault="00A467E4" w:rsidP="008F46C6">
      <w:pPr>
        <w:pStyle w:val="Bullet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>Pre</w:t>
      </w:r>
      <w:r w:rsidR="00ED15CA">
        <w:rPr>
          <w:sz w:val="24"/>
          <w:szCs w:val="24"/>
        </w:rPr>
        <w:t xml:space="preserve"> COVID</w:t>
      </w:r>
      <w:r w:rsidR="00815205">
        <w:rPr>
          <w:sz w:val="24"/>
          <w:szCs w:val="24"/>
        </w:rPr>
        <w:t>,</w:t>
      </w:r>
      <w:r w:rsidR="00ED15CA">
        <w:rPr>
          <w:sz w:val="24"/>
          <w:szCs w:val="24"/>
        </w:rPr>
        <w:t xml:space="preserve"> </w:t>
      </w:r>
      <w:r w:rsidR="00486829" w:rsidRPr="008F46C6">
        <w:rPr>
          <w:sz w:val="24"/>
          <w:szCs w:val="24"/>
        </w:rPr>
        <w:t xml:space="preserve">Treasury developed </w:t>
      </w:r>
      <w:r w:rsidR="00A971FE" w:rsidRPr="008F46C6">
        <w:rPr>
          <w:sz w:val="24"/>
          <w:szCs w:val="24"/>
        </w:rPr>
        <w:t xml:space="preserve">what we termed the </w:t>
      </w:r>
      <w:r w:rsidR="00356FD3" w:rsidRPr="00356FD3">
        <w:rPr>
          <w:i/>
          <w:iCs/>
          <w:sz w:val="24"/>
          <w:szCs w:val="24"/>
        </w:rPr>
        <w:t>‘</w:t>
      </w:r>
      <w:r w:rsidR="008F46C6" w:rsidRPr="00356FD3">
        <w:rPr>
          <w:i/>
          <w:iCs/>
          <w:sz w:val="24"/>
          <w:szCs w:val="24"/>
        </w:rPr>
        <w:t>Resilience</w:t>
      </w:r>
      <w:r w:rsidR="00A971FE" w:rsidRPr="00356FD3">
        <w:rPr>
          <w:i/>
          <w:iCs/>
          <w:sz w:val="24"/>
          <w:szCs w:val="24"/>
        </w:rPr>
        <w:t xml:space="preserve"> </w:t>
      </w:r>
      <w:r w:rsidR="00486829" w:rsidRPr="00356FD3">
        <w:rPr>
          <w:i/>
          <w:iCs/>
          <w:sz w:val="24"/>
          <w:szCs w:val="24"/>
        </w:rPr>
        <w:t>Framework</w:t>
      </w:r>
      <w:r w:rsidR="00356FD3" w:rsidRPr="00356FD3">
        <w:rPr>
          <w:i/>
          <w:iCs/>
          <w:sz w:val="24"/>
          <w:szCs w:val="24"/>
        </w:rPr>
        <w:t>’</w:t>
      </w:r>
      <w:r w:rsidR="00486829" w:rsidRPr="008F46C6">
        <w:rPr>
          <w:sz w:val="24"/>
          <w:szCs w:val="24"/>
        </w:rPr>
        <w:t xml:space="preserve"> to</w:t>
      </w:r>
      <w:r w:rsidR="00E71DC4" w:rsidRPr="008F46C6">
        <w:rPr>
          <w:sz w:val="24"/>
          <w:szCs w:val="24"/>
        </w:rPr>
        <w:t xml:space="preserve"> guide analysis of options to mitigate and strengthen Australia’s economic resilience, by identifying both existing policy levers and new, proportionate, ones.</w:t>
      </w:r>
    </w:p>
    <w:p w14:paraId="5E744B1E" w14:textId="77777777" w:rsidR="00356FD3" w:rsidRDefault="00E933E2" w:rsidP="00166753">
      <w:pPr>
        <w:pStyle w:val="Bullet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We entitled it ‘resilience’ quite deliberately. </w:t>
      </w:r>
      <w:r w:rsidRPr="00166753">
        <w:rPr>
          <w:sz w:val="24"/>
          <w:szCs w:val="24"/>
        </w:rPr>
        <w:t xml:space="preserve">Resilience is the ability to absorb, adapt and transform to ongoing change. </w:t>
      </w:r>
    </w:p>
    <w:p w14:paraId="7F10FBB4" w14:textId="4276B115" w:rsidR="00E933E2" w:rsidRPr="00166753" w:rsidRDefault="00E933E2" w:rsidP="00166753">
      <w:pPr>
        <w:pStyle w:val="Bullet"/>
        <w:numPr>
          <w:ilvl w:val="0"/>
          <w:numId w:val="0"/>
        </w:numPr>
        <w:rPr>
          <w:sz w:val="24"/>
          <w:szCs w:val="24"/>
        </w:rPr>
      </w:pPr>
      <w:r w:rsidRPr="00166753">
        <w:rPr>
          <w:sz w:val="24"/>
          <w:szCs w:val="24"/>
        </w:rPr>
        <w:t xml:space="preserve">Applied to the Australian economy it means our capacity to generate and maintain higher living standards and buffer against shocks. </w:t>
      </w:r>
    </w:p>
    <w:p w14:paraId="7C7F274D" w14:textId="7651EAC8" w:rsidR="00E933E2" w:rsidRPr="00166753" w:rsidRDefault="00E933E2" w:rsidP="00166753">
      <w:pPr>
        <w:pStyle w:val="Bullet"/>
        <w:numPr>
          <w:ilvl w:val="0"/>
          <w:numId w:val="0"/>
        </w:numPr>
        <w:rPr>
          <w:sz w:val="24"/>
          <w:szCs w:val="24"/>
        </w:rPr>
      </w:pPr>
      <w:r w:rsidRPr="00166753">
        <w:rPr>
          <w:sz w:val="24"/>
          <w:szCs w:val="24"/>
        </w:rPr>
        <w:t>The Resilience Framework outline</w:t>
      </w:r>
      <w:r w:rsidR="00166753">
        <w:rPr>
          <w:sz w:val="24"/>
          <w:szCs w:val="24"/>
        </w:rPr>
        <w:t xml:space="preserve">d </w:t>
      </w:r>
      <w:r w:rsidRPr="00166753">
        <w:rPr>
          <w:sz w:val="24"/>
          <w:szCs w:val="24"/>
        </w:rPr>
        <w:t>four steps for policy development:</w:t>
      </w:r>
    </w:p>
    <w:p w14:paraId="3513B434" w14:textId="72702120" w:rsidR="00E933E2" w:rsidRPr="00166753" w:rsidRDefault="003A53DE" w:rsidP="00166753">
      <w:pPr>
        <w:pStyle w:val="OutlineNumbered1"/>
      </w:pPr>
      <w:r>
        <w:t>i</w:t>
      </w:r>
      <w:r w:rsidR="00E933E2" w:rsidRPr="00166753">
        <w:t>dentifying and clearly defining a risk</w:t>
      </w:r>
    </w:p>
    <w:p w14:paraId="4FF4F2DA" w14:textId="68FAA3F0" w:rsidR="00E933E2" w:rsidRPr="00166753" w:rsidRDefault="003A53DE" w:rsidP="00166753">
      <w:pPr>
        <w:pStyle w:val="OutlineNumbered1"/>
      </w:pPr>
      <w:r>
        <w:t>c</w:t>
      </w:r>
      <w:r w:rsidR="00E933E2" w:rsidRPr="00166753">
        <w:t xml:space="preserve">onsidering proportionate </w:t>
      </w:r>
      <w:r w:rsidR="00356FD3">
        <w:t>responses</w:t>
      </w:r>
    </w:p>
    <w:p w14:paraId="0315655F" w14:textId="0FEBE546" w:rsidR="00E933E2" w:rsidRPr="00166753" w:rsidRDefault="003A53DE" w:rsidP="00166753">
      <w:pPr>
        <w:pStyle w:val="OutlineNumbered1"/>
      </w:pPr>
      <w:r>
        <w:t>c</w:t>
      </w:r>
      <w:r w:rsidR="00E933E2" w:rsidRPr="00166753">
        <w:t>onsidering the suite of existing or new policy actions</w:t>
      </w:r>
      <w:r>
        <w:t xml:space="preserve">; and </w:t>
      </w:r>
    </w:p>
    <w:p w14:paraId="66DEAE9F" w14:textId="6A622C27" w:rsidR="00E933E2" w:rsidRPr="00166753" w:rsidRDefault="003A53DE" w:rsidP="00166753">
      <w:pPr>
        <w:pStyle w:val="OutlineNumbered1"/>
      </w:pPr>
      <w:r>
        <w:t>a</w:t>
      </w:r>
      <w:r w:rsidR="00E933E2" w:rsidRPr="00166753">
        <w:t xml:space="preserve">ssessing policy actions to best meet our aim. </w:t>
      </w:r>
    </w:p>
    <w:p w14:paraId="60D90616" w14:textId="6055CF78" w:rsidR="00486829" w:rsidRPr="008F46C6" w:rsidRDefault="00392821" w:rsidP="008F46C6">
      <w:pPr>
        <w:pStyle w:val="Bullet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>The National Interest Framework</w:t>
      </w:r>
      <w:r w:rsidR="0028793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developed </w:t>
      </w:r>
      <w:r w:rsidR="00287931">
        <w:rPr>
          <w:sz w:val="24"/>
          <w:szCs w:val="24"/>
        </w:rPr>
        <w:t xml:space="preserve">as part of </w:t>
      </w:r>
      <w:r>
        <w:rPr>
          <w:sz w:val="24"/>
          <w:szCs w:val="24"/>
        </w:rPr>
        <w:t xml:space="preserve">the Government’s Future Made in Australia </w:t>
      </w:r>
      <w:r w:rsidR="001853B4">
        <w:rPr>
          <w:sz w:val="24"/>
          <w:szCs w:val="24"/>
        </w:rPr>
        <w:t>policy builds on this</w:t>
      </w:r>
      <w:r w:rsidR="00D71151">
        <w:rPr>
          <w:sz w:val="24"/>
          <w:szCs w:val="24"/>
        </w:rPr>
        <w:t xml:space="preserve">. </w:t>
      </w:r>
    </w:p>
    <w:p w14:paraId="150DF087" w14:textId="47E47C09" w:rsidR="00486829" w:rsidRPr="008F46C6" w:rsidRDefault="00E4432E" w:rsidP="008F46C6">
      <w:pPr>
        <w:pStyle w:val="Bullet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>T</w:t>
      </w:r>
      <w:r w:rsidR="00287931">
        <w:rPr>
          <w:sz w:val="24"/>
          <w:szCs w:val="24"/>
        </w:rPr>
        <w:t xml:space="preserve">he </w:t>
      </w:r>
      <w:r w:rsidR="00486829" w:rsidRPr="008F46C6">
        <w:rPr>
          <w:sz w:val="24"/>
          <w:szCs w:val="24"/>
        </w:rPr>
        <w:t>Economic Resilience and Security Stream</w:t>
      </w:r>
      <w:r>
        <w:rPr>
          <w:sz w:val="24"/>
          <w:szCs w:val="24"/>
        </w:rPr>
        <w:t xml:space="preserve"> of the </w:t>
      </w:r>
      <w:r w:rsidR="00D71151">
        <w:rPr>
          <w:sz w:val="24"/>
          <w:szCs w:val="24"/>
        </w:rPr>
        <w:t xml:space="preserve">National Interest </w:t>
      </w:r>
      <w:r>
        <w:rPr>
          <w:sz w:val="24"/>
          <w:szCs w:val="24"/>
        </w:rPr>
        <w:t xml:space="preserve">Framework </w:t>
      </w:r>
      <w:r w:rsidR="007674F2">
        <w:rPr>
          <w:sz w:val="24"/>
          <w:szCs w:val="24"/>
        </w:rPr>
        <w:t xml:space="preserve">will be used to identify areas where </w:t>
      </w:r>
      <w:r w:rsidR="00486829" w:rsidRPr="008F46C6">
        <w:rPr>
          <w:sz w:val="24"/>
          <w:szCs w:val="24"/>
        </w:rPr>
        <w:t xml:space="preserve">some level of domestic capability </w:t>
      </w:r>
      <w:r w:rsidR="007674F2">
        <w:rPr>
          <w:sz w:val="24"/>
          <w:szCs w:val="24"/>
        </w:rPr>
        <w:t xml:space="preserve">may be </w:t>
      </w:r>
      <w:r w:rsidR="00486829" w:rsidRPr="008F46C6">
        <w:rPr>
          <w:sz w:val="24"/>
          <w:szCs w:val="24"/>
        </w:rPr>
        <w:t>necessary and the private sector would not invest in this capability in the absence of public investment.</w:t>
      </w:r>
    </w:p>
    <w:p w14:paraId="3A36A0E1" w14:textId="724279A7" w:rsidR="00486829" w:rsidRPr="008F46C6" w:rsidRDefault="007674F2" w:rsidP="008F46C6">
      <w:pPr>
        <w:pStyle w:val="Bullet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>A</w:t>
      </w:r>
      <w:r w:rsidR="00486829" w:rsidRPr="008F46C6">
        <w:rPr>
          <w:sz w:val="24"/>
          <w:szCs w:val="24"/>
        </w:rPr>
        <w:t xml:space="preserve"> shock or disruption to supply in the relevant </w:t>
      </w:r>
      <w:r>
        <w:rPr>
          <w:sz w:val="24"/>
          <w:szCs w:val="24"/>
        </w:rPr>
        <w:t xml:space="preserve">area </w:t>
      </w:r>
      <w:r w:rsidR="00486829" w:rsidRPr="008F46C6">
        <w:rPr>
          <w:sz w:val="24"/>
          <w:szCs w:val="24"/>
        </w:rPr>
        <w:t xml:space="preserve">would need to have unacceptably high impacts on safety, national security, economic stability or wellbeing. </w:t>
      </w:r>
    </w:p>
    <w:p w14:paraId="4E7A6238" w14:textId="20C6D319" w:rsidR="00486829" w:rsidRPr="008F46C6" w:rsidRDefault="00486829" w:rsidP="008F46C6">
      <w:pPr>
        <w:pStyle w:val="Bullet"/>
        <w:numPr>
          <w:ilvl w:val="0"/>
          <w:numId w:val="0"/>
        </w:numPr>
        <w:rPr>
          <w:sz w:val="24"/>
          <w:szCs w:val="24"/>
        </w:rPr>
      </w:pPr>
      <w:r w:rsidRPr="008F46C6">
        <w:rPr>
          <w:sz w:val="24"/>
          <w:szCs w:val="24"/>
        </w:rPr>
        <w:t>To assess the materiality of these risks, consideration will be given to the following factors, among others:</w:t>
      </w:r>
    </w:p>
    <w:p w14:paraId="4816EB70" w14:textId="4E993DC8" w:rsidR="00486829" w:rsidRPr="004F79F0" w:rsidRDefault="00C20E0E" w:rsidP="004F79F0">
      <w:pPr>
        <w:pStyle w:val="Bullet"/>
        <w:rPr>
          <w:sz w:val="24"/>
          <w:szCs w:val="24"/>
        </w:rPr>
      </w:pPr>
      <w:r>
        <w:rPr>
          <w:sz w:val="24"/>
          <w:szCs w:val="24"/>
        </w:rPr>
        <w:t>t</w:t>
      </w:r>
      <w:r w:rsidR="00486829" w:rsidRPr="004F79F0">
        <w:rPr>
          <w:sz w:val="24"/>
          <w:szCs w:val="24"/>
        </w:rPr>
        <w:t>he global and domestic concentration of supply</w:t>
      </w:r>
    </w:p>
    <w:p w14:paraId="32531383" w14:textId="300BCA9F" w:rsidR="00486829" w:rsidRPr="004F79F0" w:rsidRDefault="00C20E0E" w:rsidP="004F79F0">
      <w:pPr>
        <w:pStyle w:val="Bullet"/>
        <w:rPr>
          <w:sz w:val="24"/>
          <w:szCs w:val="24"/>
        </w:rPr>
      </w:pPr>
      <w:r>
        <w:rPr>
          <w:sz w:val="24"/>
          <w:szCs w:val="24"/>
        </w:rPr>
        <w:t>t</w:t>
      </w:r>
      <w:r w:rsidR="00486829" w:rsidRPr="004F79F0">
        <w:rPr>
          <w:sz w:val="24"/>
          <w:szCs w:val="24"/>
        </w:rPr>
        <w:t>he vulnerability of supply to disruption or other barriers to access</w:t>
      </w:r>
    </w:p>
    <w:p w14:paraId="38204AAD" w14:textId="2C7AC029" w:rsidR="00486829" w:rsidRPr="004F79F0" w:rsidRDefault="005B1ADB" w:rsidP="004F79F0">
      <w:pPr>
        <w:pStyle w:val="Bullet"/>
        <w:rPr>
          <w:sz w:val="24"/>
          <w:szCs w:val="24"/>
        </w:rPr>
      </w:pPr>
      <w:r>
        <w:rPr>
          <w:sz w:val="24"/>
          <w:szCs w:val="24"/>
        </w:rPr>
        <w:t>h</w:t>
      </w:r>
      <w:r w:rsidR="00486829" w:rsidRPr="004F79F0">
        <w:rPr>
          <w:sz w:val="24"/>
          <w:szCs w:val="24"/>
        </w:rPr>
        <w:t>ow critical the sector or product is to our security and resilience; and</w:t>
      </w:r>
      <w:r w:rsidR="007674F2">
        <w:rPr>
          <w:sz w:val="24"/>
          <w:szCs w:val="24"/>
        </w:rPr>
        <w:t xml:space="preserve"> </w:t>
      </w:r>
      <w:r w:rsidR="007674F2" w:rsidRPr="007674F2">
        <w:rPr>
          <w:i/>
          <w:iCs/>
          <w:sz w:val="24"/>
          <w:szCs w:val="24"/>
          <w:u w:val="single"/>
        </w:rPr>
        <w:t>importantly</w:t>
      </w:r>
    </w:p>
    <w:p w14:paraId="58CDEBE6" w14:textId="0E2C0C40" w:rsidR="00486829" w:rsidRPr="004F79F0" w:rsidRDefault="005B1ADB" w:rsidP="004F79F0">
      <w:pPr>
        <w:pStyle w:val="Bullet"/>
        <w:rPr>
          <w:sz w:val="24"/>
          <w:szCs w:val="24"/>
        </w:rPr>
      </w:pPr>
      <w:r>
        <w:rPr>
          <w:sz w:val="24"/>
          <w:szCs w:val="24"/>
        </w:rPr>
        <w:t>w</w:t>
      </w:r>
      <w:r w:rsidR="00486829" w:rsidRPr="004F79F0">
        <w:rPr>
          <w:sz w:val="24"/>
          <w:szCs w:val="24"/>
        </w:rPr>
        <w:t>hether the industry can prevent, absorb, adapt or transform processes to limit the consequences of a shock to our national interests.</w:t>
      </w:r>
    </w:p>
    <w:p w14:paraId="54830268" w14:textId="3BCEA659" w:rsidR="00696C24" w:rsidRPr="00696C24" w:rsidRDefault="00696C24" w:rsidP="00696C24">
      <w:pPr>
        <w:pStyle w:val="Bullet"/>
        <w:numPr>
          <w:ilvl w:val="0"/>
          <w:numId w:val="0"/>
        </w:numPr>
        <w:rPr>
          <w:sz w:val="24"/>
          <w:szCs w:val="24"/>
        </w:rPr>
      </w:pPr>
      <w:r w:rsidRPr="00696C24">
        <w:rPr>
          <w:sz w:val="24"/>
          <w:szCs w:val="24"/>
        </w:rPr>
        <w:t>While the COVID</w:t>
      </w:r>
      <w:r w:rsidR="005B1ADB">
        <w:rPr>
          <w:sz w:val="24"/>
          <w:szCs w:val="24"/>
        </w:rPr>
        <w:t>-19</w:t>
      </w:r>
      <w:r w:rsidRPr="00696C24">
        <w:rPr>
          <w:sz w:val="24"/>
          <w:szCs w:val="24"/>
        </w:rPr>
        <w:t xml:space="preserve"> pandemic highlighted weaknesses in our supply chains, it also demonstrated the </w:t>
      </w:r>
      <w:r>
        <w:rPr>
          <w:sz w:val="24"/>
          <w:szCs w:val="24"/>
        </w:rPr>
        <w:t xml:space="preserve">inherent </w:t>
      </w:r>
      <w:r w:rsidRPr="00696C24">
        <w:rPr>
          <w:sz w:val="24"/>
          <w:szCs w:val="24"/>
        </w:rPr>
        <w:t xml:space="preserve">adaptability and responsiveness of global markets. </w:t>
      </w:r>
    </w:p>
    <w:p w14:paraId="410021C1" w14:textId="064F5812" w:rsidR="00696C24" w:rsidRPr="00696C24" w:rsidRDefault="00696C24" w:rsidP="00696C24">
      <w:pPr>
        <w:pStyle w:val="Bullet"/>
        <w:rPr>
          <w:sz w:val="24"/>
          <w:szCs w:val="24"/>
        </w:rPr>
      </w:pPr>
      <w:r w:rsidRPr="00696C24">
        <w:rPr>
          <w:sz w:val="24"/>
          <w:szCs w:val="24"/>
        </w:rPr>
        <w:t>Vaccines came online faster than anyone could have imagined</w:t>
      </w:r>
      <w:r w:rsidR="00955FBC">
        <w:rPr>
          <w:sz w:val="24"/>
          <w:szCs w:val="24"/>
        </w:rPr>
        <w:t xml:space="preserve">, with the first non-trial vaccine administered in the UK around </w:t>
      </w:r>
      <w:r w:rsidR="004C73D5">
        <w:rPr>
          <w:sz w:val="24"/>
          <w:szCs w:val="24"/>
        </w:rPr>
        <w:t>9</w:t>
      </w:r>
      <w:r w:rsidR="00955FBC">
        <w:rPr>
          <w:sz w:val="24"/>
          <w:szCs w:val="24"/>
        </w:rPr>
        <w:t xml:space="preserve"> months after the WHO declared COVID</w:t>
      </w:r>
      <w:r w:rsidR="0063453D">
        <w:rPr>
          <w:sz w:val="24"/>
          <w:szCs w:val="24"/>
        </w:rPr>
        <w:noBreakHyphen/>
      </w:r>
      <w:r w:rsidR="00955FBC">
        <w:rPr>
          <w:sz w:val="24"/>
          <w:szCs w:val="24"/>
        </w:rPr>
        <w:t>19 a</w:t>
      </w:r>
      <w:r w:rsidR="00816BD4">
        <w:rPr>
          <w:sz w:val="24"/>
          <w:szCs w:val="24"/>
        </w:rPr>
        <w:t xml:space="preserve"> </w:t>
      </w:r>
      <w:r w:rsidR="00955FBC">
        <w:rPr>
          <w:sz w:val="24"/>
          <w:szCs w:val="24"/>
        </w:rPr>
        <w:t>global pandemic.</w:t>
      </w:r>
    </w:p>
    <w:p w14:paraId="6A3C1594" w14:textId="181CC9AF" w:rsidR="00317402" w:rsidRPr="00DF66D2" w:rsidRDefault="00696C24" w:rsidP="00D70645">
      <w:pPr>
        <w:pStyle w:val="Bullet"/>
        <w:rPr>
          <w:sz w:val="24"/>
          <w:szCs w:val="24"/>
        </w:rPr>
      </w:pPr>
      <w:r w:rsidRPr="00DF66D2">
        <w:rPr>
          <w:sz w:val="24"/>
          <w:szCs w:val="24"/>
        </w:rPr>
        <w:t>More goods passed through global ports than ever before</w:t>
      </w:r>
      <w:r w:rsidR="00955FBC" w:rsidRPr="00DF66D2">
        <w:rPr>
          <w:sz w:val="24"/>
          <w:szCs w:val="24"/>
        </w:rPr>
        <w:t xml:space="preserve">, </w:t>
      </w:r>
      <w:r w:rsidR="00A9119C" w:rsidRPr="00DF66D2">
        <w:rPr>
          <w:sz w:val="24"/>
          <w:szCs w:val="24"/>
        </w:rPr>
        <w:t xml:space="preserve">with global container port throughput increasing by </w:t>
      </w:r>
      <w:r w:rsidR="00F407A5" w:rsidRPr="00DF66D2">
        <w:rPr>
          <w:sz w:val="24"/>
          <w:szCs w:val="24"/>
        </w:rPr>
        <w:t>around 7</w:t>
      </w:r>
      <w:r w:rsidR="00A9119C" w:rsidRPr="00DF66D2">
        <w:rPr>
          <w:sz w:val="24"/>
          <w:szCs w:val="24"/>
        </w:rPr>
        <w:t xml:space="preserve"> per cent in 2021.</w:t>
      </w:r>
      <w:r w:rsidR="198DD2F6" w:rsidRPr="00DF66D2">
        <w:rPr>
          <w:rStyle w:val="FootnoteReference"/>
          <w:sz w:val="24"/>
          <w:szCs w:val="24"/>
        </w:rPr>
        <w:footnoteReference w:id="16"/>
      </w:r>
    </w:p>
    <w:p w14:paraId="6B6F2F31" w14:textId="30C849C4" w:rsidR="00696C24" w:rsidRPr="00696C24" w:rsidRDefault="00696C24" w:rsidP="00696C24">
      <w:pPr>
        <w:pStyle w:val="Bullet"/>
        <w:rPr>
          <w:sz w:val="24"/>
          <w:szCs w:val="24"/>
        </w:rPr>
      </w:pPr>
      <w:r w:rsidRPr="00696C24">
        <w:rPr>
          <w:sz w:val="24"/>
          <w:szCs w:val="24"/>
        </w:rPr>
        <w:t>Producers pivoted to making in-demand products</w:t>
      </w:r>
      <w:r w:rsidR="00955FBC">
        <w:rPr>
          <w:sz w:val="24"/>
          <w:szCs w:val="24"/>
        </w:rPr>
        <w:t>, distillers produced hand sanitiser, e</w:t>
      </w:r>
      <w:r w:rsidR="00191C2B">
        <w:rPr>
          <w:sz w:val="24"/>
          <w:szCs w:val="24"/>
        </w:rPr>
        <w:t>ngineering firms were making ventilators and Ford Australia produced face shields.</w:t>
      </w:r>
      <w:r w:rsidRPr="00696C24">
        <w:rPr>
          <w:sz w:val="24"/>
          <w:szCs w:val="24"/>
        </w:rPr>
        <w:t xml:space="preserve"> </w:t>
      </w:r>
    </w:p>
    <w:p w14:paraId="67DDC9A9" w14:textId="52DF259B" w:rsidR="004F79F0" w:rsidRDefault="004F79F0" w:rsidP="008F46C6">
      <w:pPr>
        <w:pStyle w:val="Bullet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As with its predecessor</w:t>
      </w:r>
      <w:r w:rsidR="009A0B7C">
        <w:rPr>
          <w:sz w:val="24"/>
          <w:szCs w:val="24"/>
        </w:rPr>
        <w:t xml:space="preserve">s, the National Interest Framework </w:t>
      </w:r>
      <w:r w:rsidR="008839AF">
        <w:rPr>
          <w:sz w:val="24"/>
          <w:szCs w:val="24"/>
        </w:rPr>
        <w:t>is</w:t>
      </w:r>
      <w:r w:rsidR="009A0B7C">
        <w:rPr>
          <w:sz w:val="24"/>
          <w:szCs w:val="24"/>
        </w:rPr>
        <w:t xml:space="preserve"> focused on clearly articulating the problem, understanding the </w:t>
      </w:r>
      <w:r w:rsidR="005370A1">
        <w:rPr>
          <w:sz w:val="24"/>
          <w:szCs w:val="24"/>
        </w:rPr>
        <w:t>vulnerability,</w:t>
      </w:r>
      <w:r w:rsidR="009A0B7C">
        <w:rPr>
          <w:sz w:val="24"/>
          <w:szCs w:val="24"/>
        </w:rPr>
        <w:t xml:space="preserve"> and ensuring any </w:t>
      </w:r>
      <w:r w:rsidR="00DC522E">
        <w:rPr>
          <w:sz w:val="24"/>
          <w:szCs w:val="24"/>
        </w:rPr>
        <w:t>policy intervention, including public funding, is targeted</w:t>
      </w:r>
      <w:r w:rsidR="00C30F5B">
        <w:rPr>
          <w:sz w:val="24"/>
          <w:szCs w:val="24"/>
        </w:rPr>
        <w:t xml:space="preserve">, </w:t>
      </w:r>
      <w:r w:rsidR="00EB5738">
        <w:rPr>
          <w:sz w:val="24"/>
          <w:szCs w:val="24"/>
        </w:rPr>
        <w:t>better aligns incentives to encourage private sector investment and provides a social rate of return to the Australian community</w:t>
      </w:r>
      <w:r w:rsidR="00DC522E">
        <w:rPr>
          <w:sz w:val="24"/>
          <w:szCs w:val="24"/>
        </w:rPr>
        <w:t>.</w:t>
      </w:r>
    </w:p>
    <w:p w14:paraId="724C3A97" w14:textId="65811D16" w:rsidR="00DB5476" w:rsidRDefault="008A2D44" w:rsidP="008F46C6">
      <w:pPr>
        <w:pStyle w:val="Bullet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>W</w:t>
      </w:r>
      <w:r w:rsidR="00486829" w:rsidRPr="008F46C6">
        <w:rPr>
          <w:sz w:val="24"/>
          <w:szCs w:val="24"/>
        </w:rPr>
        <w:t xml:space="preserve">here substantial risks to the national interest </w:t>
      </w:r>
      <w:r w:rsidR="005E5997">
        <w:rPr>
          <w:sz w:val="24"/>
          <w:szCs w:val="24"/>
        </w:rPr>
        <w:t>are identified</w:t>
      </w:r>
      <w:r w:rsidR="00486829" w:rsidRPr="008F46C6">
        <w:rPr>
          <w:sz w:val="24"/>
          <w:szCs w:val="24"/>
        </w:rPr>
        <w:t xml:space="preserve">, a range of targeted responses </w:t>
      </w:r>
      <w:r w:rsidR="005E5997">
        <w:rPr>
          <w:sz w:val="24"/>
          <w:szCs w:val="24"/>
        </w:rPr>
        <w:t>should be considered</w:t>
      </w:r>
      <w:r w:rsidR="00DB5476">
        <w:rPr>
          <w:sz w:val="24"/>
          <w:szCs w:val="24"/>
        </w:rPr>
        <w:t xml:space="preserve"> before defaulting to government support</w:t>
      </w:r>
      <w:r w:rsidR="00D33714">
        <w:rPr>
          <w:sz w:val="24"/>
          <w:szCs w:val="24"/>
        </w:rPr>
        <w:t xml:space="preserve"> for</w:t>
      </w:r>
      <w:r w:rsidR="00DB5476">
        <w:rPr>
          <w:sz w:val="24"/>
          <w:szCs w:val="24"/>
        </w:rPr>
        <w:t xml:space="preserve"> sovereign capability. </w:t>
      </w:r>
    </w:p>
    <w:p w14:paraId="6824B6B2" w14:textId="7326FF7B" w:rsidR="000D1461" w:rsidRDefault="000D1461" w:rsidP="008F46C6">
      <w:pPr>
        <w:pStyle w:val="Bullet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 xml:space="preserve">In some cases, governments </w:t>
      </w:r>
      <w:r w:rsidR="00196C75">
        <w:rPr>
          <w:sz w:val="24"/>
          <w:szCs w:val="24"/>
        </w:rPr>
        <w:t>will be able to act by</w:t>
      </w:r>
      <w:r>
        <w:rPr>
          <w:sz w:val="24"/>
          <w:szCs w:val="24"/>
        </w:rPr>
        <w:t xml:space="preserve"> improving coordination across levels of government or playing </w:t>
      </w:r>
      <w:r w:rsidR="00372B45">
        <w:rPr>
          <w:sz w:val="24"/>
          <w:szCs w:val="24"/>
        </w:rPr>
        <w:t xml:space="preserve">a brokering role </w:t>
      </w:r>
      <w:r>
        <w:rPr>
          <w:sz w:val="24"/>
          <w:szCs w:val="24"/>
        </w:rPr>
        <w:t xml:space="preserve">through better information sharing </w:t>
      </w:r>
      <w:r w:rsidR="000E2B7E">
        <w:rPr>
          <w:sz w:val="24"/>
          <w:szCs w:val="24"/>
        </w:rPr>
        <w:t xml:space="preserve">to </w:t>
      </w:r>
      <w:r>
        <w:rPr>
          <w:sz w:val="24"/>
          <w:szCs w:val="24"/>
        </w:rPr>
        <w:t>solve the problem.</w:t>
      </w:r>
    </w:p>
    <w:p w14:paraId="3EAC04B1" w14:textId="170A6043" w:rsidR="000D1461" w:rsidRDefault="00196C75" w:rsidP="008F46C6">
      <w:pPr>
        <w:pStyle w:val="Bullet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>In others, i</w:t>
      </w:r>
      <w:r w:rsidR="00486829" w:rsidRPr="008F46C6">
        <w:rPr>
          <w:sz w:val="24"/>
          <w:szCs w:val="24"/>
        </w:rPr>
        <w:t xml:space="preserve">ndustry-led solutions, government-to-government supply agreements with strategic partners, </w:t>
      </w:r>
      <w:r w:rsidR="00E71793">
        <w:rPr>
          <w:sz w:val="24"/>
          <w:szCs w:val="24"/>
        </w:rPr>
        <w:t>strategic stockpiling or</w:t>
      </w:r>
      <w:r w:rsidR="00486829" w:rsidRPr="008F46C6">
        <w:rPr>
          <w:sz w:val="24"/>
          <w:szCs w:val="24"/>
        </w:rPr>
        <w:t xml:space="preserve"> regulation </w:t>
      </w:r>
      <w:r w:rsidR="008672DE">
        <w:rPr>
          <w:sz w:val="24"/>
          <w:szCs w:val="24"/>
        </w:rPr>
        <w:t xml:space="preserve">could </w:t>
      </w:r>
      <w:r w:rsidR="00486829" w:rsidRPr="008F46C6">
        <w:rPr>
          <w:sz w:val="24"/>
          <w:szCs w:val="24"/>
        </w:rPr>
        <w:t>be p</w:t>
      </w:r>
      <w:r w:rsidR="008672DE">
        <w:rPr>
          <w:sz w:val="24"/>
          <w:szCs w:val="24"/>
        </w:rPr>
        <w:t>ursued</w:t>
      </w:r>
      <w:r w:rsidR="00486829" w:rsidRPr="008F46C6">
        <w:rPr>
          <w:sz w:val="24"/>
          <w:szCs w:val="24"/>
        </w:rPr>
        <w:t xml:space="preserve">. </w:t>
      </w:r>
    </w:p>
    <w:p w14:paraId="7D425E1E" w14:textId="06F9FB8C" w:rsidR="009252B2" w:rsidRDefault="00333F7C" w:rsidP="008F46C6">
      <w:pPr>
        <w:pStyle w:val="Bullet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>T</w:t>
      </w:r>
      <w:r w:rsidR="009252B2">
        <w:rPr>
          <w:sz w:val="24"/>
          <w:szCs w:val="24"/>
        </w:rPr>
        <w:t xml:space="preserve">he national medical stockpile </w:t>
      </w:r>
      <w:r>
        <w:rPr>
          <w:sz w:val="24"/>
          <w:szCs w:val="24"/>
        </w:rPr>
        <w:t>is a</w:t>
      </w:r>
      <w:r w:rsidR="000F64A9">
        <w:rPr>
          <w:sz w:val="24"/>
          <w:szCs w:val="24"/>
        </w:rPr>
        <w:t xml:space="preserve"> long-standing </w:t>
      </w:r>
      <w:r>
        <w:rPr>
          <w:sz w:val="24"/>
          <w:szCs w:val="24"/>
        </w:rPr>
        <w:t xml:space="preserve">example of </w:t>
      </w:r>
      <w:r w:rsidR="009252B2">
        <w:rPr>
          <w:sz w:val="24"/>
          <w:szCs w:val="24"/>
        </w:rPr>
        <w:t xml:space="preserve">where we </w:t>
      </w:r>
      <w:r>
        <w:rPr>
          <w:sz w:val="24"/>
          <w:szCs w:val="24"/>
        </w:rPr>
        <w:t xml:space="preserve">pursue </w:t>
      </w:r>
      <w:r w:rsidR="0044342E">
        <w:rPr>
          <w:sz w:val="24"/>
          <w:szCs w:val="24"/>
        </w:rPr>
        <w:t>economic and social resilience through a ta</w:t>
      </w:r>
      <w:r w:rsidR="00D33714">
        <w:rPr>
          <w:sz w:val="24"/>
          <w:szCs w:val="24"/>
        </w:rPr>
        <w:t xml:space="preserve">ilored </w:t>
      </w:r>
      <w:r w:rsidR="000F64A9">
        <w:rPr>
          <w:sz w:val="24"/>
          <w:szCs w:val="24"/>
        </w:rPr>
        <w:t>government intervention</w:t>
      </w:r>
      <w:r w:rsidR="00393B37">
        <w:rPr>
          <w:sz w:val="24"/>
          <w:szCs w:val="24"/>
        </w:rPr>
        <w:t>.</w:t>
      </w:r>
    </w:p>
    <w:p w14:paraId="102A653B" w14:textId="24B15702" w:rsidR="00393B37" w:rsidRDefault="00C917BE" w:rsidP="008F46C6">
      <w:pPr>
        <w:pStyle w:val="Bullet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 xml:space="preserve">Legislating the </w:t>
      </w:r>
      <w:r w:rsidR="00393B37">
        <w:rPr>
          <w:sz w:val="24"/>
          <w:szCs w:val="24"/>
        </w:rPr>
        <w:t xml:space="preserve">National Interest Framework </w:t>
      </w:r>
      <w:r>
        <w:rPr>
          <w:sz w:val="24"/>
          <w:szCs w:val="24"/>
        </w:rPr>
        <w:t xml:space="preserve">will </w:t>
      </w:r>
      <w:r w:rsidR="00393B37">
        <w:rPr>
          <w:sz w:val="24"/>
          <w:szCs w:val="24"/>
        </w:rPr>
        <w:t xml:space="preserve">enshrine these principles into </w:t>
      </w:r>
      <w:r w:rsidR="004934B1">
        <w:rPr>
          <w:sz w:val="24"/>
          <w:szCs w:val="24"/>
        </w:rPr>
        <w:t>g</w:t>
      </w:r>
      <w:r w:rsidR="00393B37">
        <w:rPr>
          <w:sz w:val="24"/>
          <w:szCs w:val="24"/>
        </w:rPr>
        <w:t>overnment decision making, to provide discipline around the deployment of public resources.</w:t>
      </w:r>
    </w:p>
    <w:p w14:paraId="125B17F0" w14:textId="730C4D1F" w:rsidR="00486829" w:rsidRPr="0081691F" w:rsidRDefault="00BE3B99" w:rsidP="00BE3B99">
      <w:pPr>
        <w:pStyle w:val="Heading2"/>
        <w:spacing w:after="120"/>
        <w:rPr>
          <w:b/>
          <w:bCs/>
        </w:rPr>
      </w:pPr>
      <w:r w:rsidRPr="0081691F">
        <w:rPr>
          <w:b/>
          <w:bCs/>
        </w:rPr>
        <w:t xml:space="preserve">Contributing to </w:t>
      </w:r>
      <w:r w:rsidR="0081691F" w:rsidRPr="0081691F">
        <w:rPr>
          <w:b/>
          <w:bCs/>
        </w:rPr>
        <w:t>s</w:t>
      </w:r>
      <w:r w:rsidRPr="0081691F">
        <w:rPr>
          <w:b/>
          <w:bCs/>
        </w:rPr>
        <w:t xml:space="preserve">tronger </w:t>
      </w:r>
      <w:r w:rsidR="0081691F" w:rsidRPr="0081691F">
        <w:rPr>
          <w:b/>
          <w:bCs/>
        </w:rPr>
        <w:t>g</w:t>
      </w:r>
      <w:r w:rsidR="00486829" w:rsidRPr="0081691F">
        <w:rPr>
          <w:b/>
          <w:bCs/>
        </w:rPr>
        <w:t xml:space="preserve">lobal </w:t>
      </w:r>
      <w:r w:rsidR="0081691F" w:rsidRPr="0081691F">
        <w:rPr>
          <w:b/>
          <w:bCs/>
        </w:rPr>
        <w:t>s</w:t>
      </w:r>
      <w:r w:rsidR="00486829" w:rsidRPr="0081691F">
        <w:rPr>
          <w:b/>
          <w:bCs/>
        </w:rPr>
        <w:t xml:space="preserve">upply </w:t>
      </w:r>
      <w:r w:rsidR="0081691F" w:rsidRPr="0081691F">
        <w:rPr>
          <w:b/>
          <w:bCs/>
        </w:rPr>
        <w:t>c</w:t>
      </w:r>
      <w:r w:rsidR="00486829" w:rsidRPr="0081691F">
        <w:rPr>
          <w:b/>
          <w:bCs/>
        </w:rPr>
        <w:t xml:space="preserve">hains — </w:t>
      </w:r>
      <w:r w:rsidR="0081691F" w:rsidRPr="0081691F">
        <w:rPr>
          <w:b/>
          <w:bCs/>
        </w:rPr>
        <w:t>p</w:t>
      </w:r>
      <w:r w:rsidR="00486829" w:rsidRPr="0081691F">
        <w:rPr>
          <w:b/>
          <w:bCs/>
        </w:rPr>
        <w:t xml:space="preserve">laying </w:t>
      </w:r>
      <w:r w:rsidR="0081691F" w:rsidRPr="0081691F">
        <w:rPr>
          <w:b/>
          <w:bCs/>
        </w:rPr>
        <w:t>o</w:t>
      </w:r>
      <w:r w:rsidR="00486829" w:rsidRPr="0081691F">
        <w:rPr>
          <w:b/>
          <w:bCs/>
        </w:rPr>
        <w:t xml:space="preserve">ur </w:t>
      </w:r>
      <w:r w:rsidR="0081691F" w:rsidRPr="0081691F">
        <w:rPr>
          <w:b/>
          <w:bCs/>
        </w:rPr>
        <w:t>r</w:t>
      </w:r>
      <w:r w:rsidR="00486829" w:rsidRPr="0081691F">
        <w:rPr>
          <w:b/>
          <w:bCs/>
        </w:rPr>
        <w:t xml:space="preserve">ole </w:t>
      </w:r>
    </w:p>
    <w:p w14:paraId="7CF973C7" w14:textId="7FDA36E4" w:rsidR="00C9377B" w:rsidRDefault="00C9377B" w:rsidP="008F46C6">
      <w:pPr>
        <w:pStyle w:val="Bullet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 xml:space="preserve">Actions to </w:t>
      </w:r>
      <w:r w:rsidR="002C3B5D">
        <w:rPr>
          <w:sz w:val="24"/>
          <w:szCs w:val="24"/>
        </w:rPr>
        <w:t xml:space="preserve">bolster and </w:t>
      </w:r>
      <w:r w:rsidR="00BB52E8">
        <w:rPr>
          <w:sz w:val="24"/>
          <w:szCs w:val="24"/>
        </w:rPr>
        <w:t xml:space="preserve">diversify </w:t>
      </w:r>
      <w:r>
        <w:rPr>
          <w:sz w:val="24"/>
          <w:szCs w:val="24"/>
        </w:rPr>
        <w:t>supply chains are not occurring in a vacuum.</w:t>
      </w:r>
      <w:r w:rsidR="002C3B5D">
        <w:rPr>
          <w:sz w:val="24"/>
          <w:szCs w:val="24"/>
        </w:rPr>
        <w:t xml:space="preserve"> And the costs </w:t>
      </w:r>
      <w:r w:rsidR="008A4065">
        <w:rPr>
          <w:sz w:val="24"/>
          <w:szCs w:val="24"/>
        </w:rPr>
        <w:t xml:space="preserve">will be significantly lower if countries work together, rather than alone. </w:t>
      </w:r>
    </w:p>
    <w:p w14:paraId="08A13026" w14:textId="5943F008" w:rsidR="00486829" w:rsidRPr="008F46C6" w:rsidRDefault="00486829" w:rsidP="008F46C6">
      <w:pPr>
        <w:pStyle w:val="Bullet"/>
        <w:numPr>
          <w:ilvl w:val="0"/>
          <w:numId w:val="0"/>
        </w:numPr>
        <w:rPr>
          <w:sz w:val="24"/>
          <w:szCs w:val="24"/>
        </w:rPr>
      </w:pPr>
      <w:r w:rsidRPr="008F46C6">
        <w:rPr>
          <w:sz w:val="24"/>
          <w:szCs w:val="24"/>
        </w:rPr>
        <w:t xml:space="preserve">A distinction </w:t>
      </w:r>
      <w:r w:rsidR="00DA5D23">
        <w:rPr>
          <w:sz w:val="24"/>
          <w:szCs w:val="24"/>
        </w:rPr>
        <w:t xml:space="preserve">should </w:t>
      </w:r>
      <w:r w:rsidRPr="008F46C6">
        <w:rPr>
          <w:sz w:val="24"/>
          <w:szCs w:val="24"/>
        </w:rPr>
        <w:t xml:space="preserve">be drawn between actions to </w:t>
      </w:r>
      <w:r w:rsidR="00DA5D23">
        <w:rPr>
          <w:sz w:val="24"/>
          <w:szCs w:val="24"/>
        </w:rPr>
        <w:t xml:space="preserve">make the Australian economy more resilient </w:t>
      </w:r>
      <w:r w:rsidRPr="008F46C6">
        <w:rPr>
          <w:sz w:val="24"/>
          <w:szCs w:val="24"/>
        </w:rPr>
        <w:t>and actions to contribute to global efforts.</w:t>
      </w:r>
    </w:p>
    <w:p w14:paraId="4183EB2F" w14:textId="35B670C2" w:rsidR="00486829" w:rsidRPr="008F46C6" w:rsidRDefault="00486829" w:rsidP="008F46C6">
      <w:pPr>
        <w:pStyle w:val="Bullet"/>
        <w:numPr>
          <w:ilvl w:val="0"/>
          <w:numId w:val="0"/>
        </w:numPr>
        <w:rPr>
          <w:sz w:val="24"/>
          <w:szCs w:val="24"/>
        </w:rPr>
      </w:pPr>
      <w:r w:rsidRPr="008F46C6">
        <w:rPr>
          <w:sz w:val="24"/>
          <w:szCs w:val="24"/>
        </w:rPr>
        <w:t xml:space="preserve">The most obvious area where Australia </w:t>
      </w:r>
      <w:r w:rsidR="00DA5D23">
        <w:rPr>
          <w:sz w:val="24"/>
          <w:szCs w:val="24"/>
        </w:rPr>
        <w:t xml:space="preserve">has a role to play </w:t>
      </w:r>
      <w:r w:rsidR="00E53246">
        <w:rPr>
          <w:sz w:val="24"/>
          <w:szCs w:val="24"/>
        </w:rPr>
        <w:t xml:space="preserve">at the global level </w:t>
      </w:r>
      <w:r w:rsidRPr="008F46C6">
        <w:rPr>
          <w:sz w:val="24"/>
          <w:szCs w:val="24"/>
        </w:rPr>
        <w:t xml:space="preserve">is in the supply of critical minerals, essential to decarbonisation, infrastructure, and </w:t>
      </w:r>
      <w:r w:rsidR="00E012D6">
        <w:rPr>
          <w:sz w:val="24"/>
          <w:szCs w:val="24"/>
        </w:rPr>
        <w:t>D</w:t>
      </w:r>
      <w:r w:rsidRPr="008F46C6">
        <w:rPr>
          <w:sz w:val="24"/>
          <w:szCs w:val="24"/>
        </w:rPr>
        <w:t xml:space="preserve">efence. </w:t>
      </w:r>
    </w:p>
    <w:p w14:paraId="3E5EC4CA" w14:textId="15C815C5" w:rsidR="00253768" w:rsidRDefault="00486829" w:rsidP="008F46C6">
      <w:pPr>
        <w:pStyle w:val="Bullet"/>
        <w:numPr>
          <w:ilvl w:val="0"/>
          <w:numId w:val="0"/>
        </w:numPr>
        <w:rPr>
          <w:sz w:val="24"/>
          <w:szCs w:val="24"/>
        </w:rPr>
      </w:pPr>
      <w:r w:rsidRPr="008F46C6">
        <w:rPr>
          <w:sz w:val="24"/>
          <w:szCs w:val="24"/>
        </w:rPr>
        <w:t xml:space="preserve">Australia is one of only a few countries </w:t>
      </w:r>
      <w:r w:rsidR="00253768">
        <w:rPr>
          <w:sz w:val="24"/>
          <w:szCs w:val="24"/>
        </w:rPr>
        <w:t xml:space="preserve">around the world </w:t>
      </w:r>
      <w:r w:rsidRPr="008F46C6">
        <w:rPr>
          <w:sz w:val="24"/>
          <w:szCs w:val="24"/>
        </w:rPr>
        <w:t xml:space="preserve">with the natural resources, </w:t>
      </w:r>
      <w:r w:rsidR="00CF7E89">
        <w:rPr>
          <w:sz w:val="24"/>
          <w:szCs w:val="24"/>
        </w:rPr>
        <w:t xml:space="preserve">industry expertise and </w:t>
      </w:r>
      <w:r w:rsidRPr="008F46C6">
        <w:rPr>
          <w:sz w:val="24"/>
          <w:szCs w:val="24"/>
        </w:rPr>
        <w:t>trust</w:t>
      </w:r>
      <w:r w:rsidR="00CF7E89">
        <w:rPr>
          <w:sz w:val="24"/>
          <w:szCs w:val="24"/>
        </w:rPr>
        <w:t xml:space="preserve">ed trading </w:t>
      </w:r>
      <w:r w:rsidR="000F2A26">
        <w:rPr>
          <w:sz w:val="24"/>
          <w:szCs w:val="24"/>
        </w:rPr>
        <w:t xml:space="preserve">relationships </w:t>
      </w:r>
      <w:r w:rsidRPr="008F46C6">
        <w:rPr>
          <w:sz w:val="24"/>
          <w:szCs w:val="24"/>
        </w:rPr>
        <w:t>to fill this role</w:t>
      </w:r>
      <w:r w:rsidR="00253768">
        <w:rPr>
          <w:sz w:val="24"/>
          <w:szCs w:val="24"/>
        </w:rPr>
        <w:t xml:space="preserve">. </w:t>
      </w:r>
    </w:p>
    <w:p w14:paraId="0ED2DF81" w14:textId="5BEB9F0E" w:rsidR="00486829" w:rsidRPr="008F46C6" w:rsidRDefault="00253768" w:rsidP="008F46C6">
      <w:pPr>
        <w:pStyle w:val="Bullet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 xml:space="preserve">Expanding </w:t>
      </w:r>
      <w:r w:rsidR="0021034C">
        <w:rPr>
          <w:sz w:val="24"/>
          <w:szCs w:val="24"/>
        </w:rPr>
        <w:t>our</w:t>
      </w:r>
      <w:r w:rsidR="00CB322E" w:rsidRPr="008F46C6">
        <w:rPr>
          <w:sz w:val="24"/>
          <w:szCs w:val="24"/>
        </w:rPr>
        <w:t xml:space="preserve"> </w:t>
      </w:r>
      <w:r w:rsidR="00B52726">
        <w:rPr>
          <w:sz w:val="24"/>
          <w:szCs w:val="24"/>
        </w:rPr>
        <w:t xml:space="preserve">production provides </w:t>
      </w:r>
      <w:r w:rsidR="00CB322E" w:rsidRPr="008F46C6">
        <w:rPr>
          <w:sz w:val="24"/>
          <w:szCs w:val="24"/>
        </w:rPr>
        <w:t>geostrategic value to Australia and key trading</w:t>
      </w:r>
      <w:r w:rsidR="00B01BE0">
        <w:rPr>
          <w:sz w:val="24"/>
          <w:szCs w:val="24"/>
        </w:rPr>
        <w:t xml:space="preserve"> and national security</w:t>
      </w:r>
      <w:r w:rsidR="00CB322E" w:rsidRPr="008F46C6">
        <w:rPr>
          <w:sz w:val="24"/>
          <w:szCs w:val="24"/>
        </w:rPr>
        <w:t xml:space="preserve"> partners. </w:t>
      </w:r>
    </w:p>
    <w:p w14:paraId="74AEF1BD" w14:textId="1F307521" w:rsidR="00777964" w:rsidRDefault="00486829" w:rsidP="008F46C6">
      <w:pPr>
        <w:pStyle w:val="Bullet"/>
        <w:numPr>
          <w:ilvl w:val="0"/>
          <w:numId w:val="0"/>
        </w:numPr>
        <w:rPr>
          <w:sz w:val="24"/>
          <w:szCs w:val="24"/>
        </w:rPr>
      </w:pPr>
      <w:r w:rsidRPr="008F46C6">
        <w:rPr>
          <w:sz w:val="24"/>
          <w:szCs w:val="24"/>
        </w:rPr>
        <w:t>Currently the global supply of critical minerals is highly concentrated</w:t>
      </w:r>
      <w:r w:rsidR="00777964">
        <w:rPr>
          <w:sz w:val="24"/>
          <w:szCs w:val="24"/>
        </w:rPr>
        <w:t xml:space="preserve"> making them fragile and </w:t>
      </w:r>
      <w:r w:rsidRPr="008F46C6">
        <w:rPr>
          <w:sz w:val="24"/>
          <w:szCs w:val="24"/>
        </w:rPr>
        <w:t>vulnerable</w:t>
      </w:r>
      <w:r w:rsidR="00F91A35">
        <w:rPr>
          <w:sz w:val="24"/>
          <w:szCs w:val="24"/>
        </w:rPr>
        <w:t xml:space="preserve"> to </w:t>
      </w:r>
      <w:r w:rsidR="00331282">
        <w:rPr>
          <w:sz w:val="24"/>
          <w:szCs w:val="24"/>
        </w:rPr>
        <w:t xml:space="preserve">disruption, </w:t>
      </w:r>
      <w:r w:rsidR="00F91A35">
        <w:rPr>
          <w:sz w:val="24"/>
          <w:szCs w:val="24"/>
        </w:rPr>
        <w:t>manipulation and dislocation.</w:t>
      </w:r>
    </w:p>
    <w:p w14:paraId="4E7763F4" w14:textId="1616A9C8" w:rsidR="00F31C44" w:rsidRPr="003C1A97" w:rsidRDefault="0EAD4D46" w:rsidP="008F46C6">
      <w:pPr>
        <w:pStyle w:val="Bullet"/>
        <w:numPr>
          <w:ilvl w:val="0"/>
          <w:numId w:val="0"/>
        </w:numPr>
        <w:rPr>
          <w:sz w:val="24"/>
          <w:szCs w:val="24"/>
        </w:rPr>
      </w:pPr>
      <w:r w:rsidRPr="003C1A97">
        <w:rPr>
          <w:sz w:val="24"/>
          <w:szCs w:val="24"/>
        </w:rPr>
        <w:t>According to the most recent statistics,</w:t>
      </w:r>
      <w:r w:rsidR="00066F31" w:rsidRPr="003C1A97">
        <w:rPr>
          <w:sz w:val="24"/>
          <w:szCs w:val="24"/>
        </w:rPr>
        <w:t xml:space="preserve"> China</w:t>
      </w:r>
      <w:r w:rsidR="002E2A05" w:rsidRPr="003C1A97">
        <w:rPr>
          <w:sz w:val="24"/>
          <w:szCs w:val="24"/>
        </w:rPr>
        <w:t xml:space="preserve"> </w:t>
      </w:r>
      <w:r w:rsidR="0AB25E7C" w:rsidRPr="003C1A97">
        <w:rPr>
          <w:sz w:val="24"/>
          <w:szCs w:val="24"/>
        </w:rPr>
        <w:t>control</w:t>
      </w:r>
      <w:r w:rsidR="7BFF43FA" w:rsidRPr="003C1A97">
        <w:rPr>
          <w:sz w:val="24"/>
          <w:szCs w:val="24"/>
        </w:rPr>
        <w:t>s</w:t>
      </w:r>
      <w:r w:rsidR="002E2A05" w:rsidRPr="003C1A97">
        <w:rPr>
          <w:sz w:val="24"/>
          <w:szCs w:val="24"/>
        </w:rPr>
        <w:t xml:space="preserve"> </w:t>
      </w:r>
      <w:r w:rsidR="49D27373" w:rsidRPr="003C1A97" w:rsidDel="7C043C28">
        <w:rPr>
          <w:sz w:val="24"/>
          <w:szCs w:val="24"/>
        </w:rPr>
        <w:t>40</w:t>
      </w:r>
      <w:r w:rsidR="002E2A05" w:rsidRPr="003C1A97">
        <w:rPr>
          <w:sz w:val="24"/>
          <w:szCs w:val="24"/>
        </w:rPr>
        <w:t xml:space="preserve"> per cent of </w:t>
      </w:r>
      <w:r w:rsidR="00331282" w:rsidRPr="003C1A97">
        <w:rPr>
          <w:sz w:val="24"/>
          <w:szCs w:val="24"/>
        </w:rPr>
        <w:t xml:space="preserve">the </w:t>
      </w:r>
      <w:r w:rsidR="002E2A05" w:rsidRPr="003C1A97">
        <w:rPr>
          <w:sz w:val="24"/>
          <w:szCs w:val="24"/>
        </w:rPr>
        <w:t>world’s rare earth element reserves,</w:t>
      </w:r>
      <w:r w:rsidR="00066F31" w:rsidRPr="003C1A97">
        <w:rPr>
          <w:sz w:val="24"/>
          <w:szCs w:val="24"/>
        </w:rPr>
        <w:t xml:space="preserve"> </w:t>
      </w:r>
      <w:r w:rsidR="0AB25E7C" w:rsidRPr="003C1A97">
        <w:rPr>
          <w:sz w:val="24"/>
          <w:szCs w:val="24"/>
        </w:rPr>
        <w:t>account</w:t>
      </w:r>
      <w:r w:rsidR="32973203" w:rsidRPr="003C1A97">
        <w:rPr>
          <w:sz w:val="24"/>
          <w:szCs w:val="24"/>
        </w:rPr>
        <w:t>s</w:t>
      </w:r>
      <w:r w:rsidR="002E2A05" w:rsidRPr="003C1A97">
        <w:rPr>
          <w:sz w:val="24"/>
          <w:szCs w:val="24"/>
        </w:rPr>
        <w:t xml:space="preserve"> for </w:t>
      </w:r>
      <w:r w:rsidR="53339DD7" w:rsidRPr="003C1A97" w:rsidDel="7C043C28">
        <w:rPr>
          <w:sz w:val="24"/>
          <w:szCs w:val="24"/>
        </w:rPr>
        <w:t>69</w:t>
      </w:r>
      <w:r w:rsidR="001E6C46" w:rsidRPr="003C1A97">
        <w:rPr>
          <w:sz w:val="24"/>
          <w:szCs w:val="24"/>
        </w:rPr>
        <w:t xml:space="preserve"> per cent of </w:t>
      </w:r>
      <w:r w:rsidR="00A31234" w:rsidRPr="003C1A97">
        <w:rPr>
          <w:sz w:val="24"/>
          <w:szCs w:val="24"/>
        </w:rPr>
        <w:t xml:space="preserve">mined </w:t>
      </w:r>
      <w:r w:rsidR="002E2A05" w:rsidRPr="003C1A97">
        <w:rPr>
          <w:sz w:val="24"/>
          <w:szCs w:val="24"/>
        </w:rPr>
        <w:t>production</w:t>
      </w:r>
      <w:r w:rsidR="55F19A37" w:rsidRPr="003C1A97">
        <w:rPr>
          <w:rStyle w:val="FootnoteReference"/>
          <w:sz w:val="24"/>
          <w:szCs w:val="24"/>
        </w:rPr>
        <w:footnoteReference w:id="17"/>
      </w:r>
      <w:r w:rsidR="002E2A05" w:rsidRPr="003C1A97">
        <w:rPr>
          <w:sz w:val="24"/>
          <w:szCs w:val="24"/>
        </w:rPr>
        <w:t xml:space="preserve"> and</w:t>
      </w:r>
      <w:r w:rsidR="003A10F1" w:rsidRPr="003C1A97">
        <w:rPr>
          <w:sz w:val="24"/>
          <w:szCs w:val="24"/>
        </w:rPr>
        <w:t xml:space="preserve"> </w:t>
      </w:r>
      <w:r w:rsidR="00A31234" w:rsidRPr="003C1A97">
        <w:rPr>
          <w:sz w:val="24"/>
          <w:szCs w:val="24"/>
        </w:rPr>
        <w:t xml:space="preserve">around </w:t>
      </w:r>
      <w:r w:rsidR="557DBC45" w:rsidRPr="003C1A97">
        <w:rPr>
          <w:sz w:val="24"/>
          <w:szCs w:val="24"/>
        </w:rPr>
        <w:t>9</w:t>
      </w:r>
      <w:r w:rsidR="5D5E947F" w:rsidRPr="003C1A97">
        <w:rPr>
          <w:sz w:val="24"/>
          <w:szCs w:val="24"/>
        </w:rPr>
        <w:t>0</w:t>
      </w:r>
      <w:r w:rsidR="003A10F1" w:rsidRPr="003C1A97">
        <w:rPr>
          <w:sz w:val="24"/>
          <w:szCs w:val="24"/>
        </w:rPr>
        <w:t xml:space="preserve"> per cent</w:t>
      </w:r>
      <w:r w:rsidR="002E2A05" w:rsidRPr="003C1A97">
        <w:rPr>
          <w:sz w:val="24"/>
          <w:szCs w:val="24"/>
        </w:rPr>
        <w:t xml:space="preserve"> of processing</w:t>
      </w:r>
      <w:r w:rsidR="003A10F1" w:rsidRPr="003C1A97">
        <w:rPr>
          <w:sz w:val="24"/>
          <w:szCs w:val="24"/>
        </w:rPr>
        <w:t>.</w:t>
      </w:r>
      <w:r w:rsidR="7C043C28" w:rsidRPr="003C1A97">
        <w:rPr>
          <w:rStyle w:val="FootnoteReference"/>
          <w:sz w:val="24"/>
          <w:szCs w:val="24"/>
        </w:rPr>
        <w:footnoteReference w:id="18"/>
      </w:r>
      <w:r w:rsidR="00F95E08" w:rsidRPr="003C1A97">
        <w:rPr>
          <w:sz w:val="24"/>
          <w:szCs w:val="24"/>
        </w:rPr>
        <w:t xml:space="preserve"> </w:t>
      </w:r>
    </w:p>
    <w:p w14:paraId="691E25EA" w14:textId="64BF24C4" w:rsidR="00486829" w:rsidRDefault="00F95E08" w:rsidP="008F46C6">
      <w:pPr>
        <w:pStyle w:val="Bullet"/>
        <w:numPr>
          <w:ilvl w:val="0"/>
          <w:numId w:val="0"/>
        </w:numPr>
        <w:rPr>
          <w:sz w:val="24"/>
          <w:szCs w:val="24"/>
        </w:rPr>
      </w:pPr>
      <w:r w:rsidRPr="003C1A97">
        <w:rPr>
          <w:sz w:val="24"/>
          <w:szCs w:val="24"/>
        </w:rPr>
        <w:t>Even where its reserves are relatively modest</w:t>
      </w:r>
      <w:r w:rsidR="00F31C44" w:rsidRPr="003C1A97">
        <w:rPr>
          <w:sz w:val="24"/>
          <w:szCs w:val="24"/>
        </w:rPr>
        <w:t>,</w:t>
      </w:r>
      <w:r w:rsidRPr="003C1A97">
        <w:rPr>
          <w:sz w:val="24"/>
          <w:szCs w:val="24"/>
        </w:rPr>
        <w:t xml:space="preserve"> such as </w:t>
      </w:r>
      <w:r w:rsidR="00ED6185" w:rsidRPr="003C1A97">
        <w:rPr>
          <w:sz w:val="24"/>
          <w:szCs w:val="24"/>
        </w:rPr>
        <w:t xml:space="preserve">with </w:t>
      </w:r>
      <w:r w:rsidRPr="003C1A97">
        <w:rPr>
          <w:sz w:val="24"/>
          <w:szCs w:val="24"/>
        </w:rPr>
        <w:t xml:space="preserve">nickel, </w:t>
      </w:r>
      <w:r w:rsidR="001051C6" w:rsidRPr="003C1A97">
        <w:rPr>
          <w:sz w:val="24"/>
          <w:szCs w:val="24"/>
        </w:rPr>
        <w:t>it</w:t>
      </w:r>
      <w:r w:rsidR="00ED6185" w:rsidRPr="003C1A97">
        <w:rPr>
          <w:sz w:val="24"/>
          <w:szCs w:val="24"/>
        </w:rPr>
        <w:t xml:space="preserve"> still </w:t>
      </w:r>
      <w:r w:rsidR="001051C6" w:rsidRPr="003C1A97">
        <w:rPr>
          <w:sz w:val="24"/>
          <w:szCs w:val="24"/>
        </w:rPr>
        <w:t xml:space="preserve">accounts for </w:t>
      </w:r>
      <w:r w:rsidR="008004F8" w:rsidRPr="003C1A97">
        <w:rPr>
          <w:sz w:val="24"/>
          <w:szCs w:val="24"/>
        </w:rPr>
        <w:t xml:space="preserve">around </w:t>
      </w:r>
      <w:r w:rsidR="24EA73B4" w:rsidRPr="003C1A97">
        <w:rPr>
          <w:sz w:val="24"/>
          <w:szCs w:val="24"/>
        </w:rPr>
        <w:t>2</w:t>
      </w:r>
      <w:r w:rsidR="00A31234" w:rsidRPr="003C1A97">
        <w:rPr>
          <w:sz w:val="24"/>
          <w:szCs w:val="24"/>
        </w:rPr>
        <w:t>8</w:t>
      </w:r>
      <w:r w:rsidR="001051C6" w:rsidRPr="003C1A97">
        <w:rPr>
          <w:sz w:val="24"/>
          <w:szCs w:val="24"/>
        </w:rPr>
        <w:t xml:space="preserve"> per cent </w:t>
      </w:r>
      <w:r w:rsidR="00F31C44" w:rsidRPr="003C1A97">
        <w:rPr>
          <w:sz w:val="24"/>
          <w:szCs w:val="24"/>
        </w:rPr>
        <w:t xml:space="preserve">of global </w:t>
      </w:r>
      <w:r w:rsidR="001051C6" w:rsidRPr="003C1A97">
        <w:rPr>
          <w:sz w:val="24"/>
          <w:szCs w:val="24"/>
        </w:rPr>
        <w:t>processing, and more</w:t>
      </w:r>
      <w:r w:rsidR="00D56820">
        <w:rPr>
          <w:sz w:val="24"/>
          <w:szCs w:val="24"/>
        </w:rPr>
        <w:t>,</w:t>
      </w:r>
      <w:r w:rsidR="001051C6" w:rsidRPr="003C1A97">
        <w:rPr>
          <w:sz w:val="24"/>
          <w:szCs w:val="24"/>
        </w:rPr>
        <w:t xml:space="preserve"> once ownership of </w:t>
      </w:r>
      <w:r w:rsidR="00ED6185" w:rsidRPr="003C1A97">
        <w:rPr>
          <w:sz w:val="24"/>
          <w:szCs w:val="24"/>
        </w:rPr>
        <w:t xml:space="preserve">foreign </w:t>
      </w:r>
      <w:r w:rsidR="001051C6" w:rsidRPr="003C1A97">
        <w:rPr>
          <w:sz w:val="24"/>
          <w:szCs w:val="24"/>
        </w:rPr>
        <w:t xml:space="preserve">assets </w:t>
      </w:r>
      <w:r w:rsidR="00EE35C7" w:rsidRPr="003C1A97">
        <w:rPr>
          <w:sz w:val="24"/>
          <w:szCs w:val="24"/>
        </w:rPr>
        <w:t xml:space="preserve">is </w:t>
      </w:r>
      <w:r w:rsidR="00ED6185" w:rsidRPr="003C1A97">
        <w:rPr>
          <w:sz w:val="24"/>
          <w:szCs w:val="24"/>
        </w:rPr>
        <w:t>considered.</w:t>
      </w:r>
      <w:r w:rsidRPr="003C1A97">
        <w:rPr>
          <w:rStyle w:val="FootnoteReference"/>
          <w:sz w:val="24"/>
          <w:szCs w:val="24"/>
        </w:rPr>
        <w:footnoteReference w:id="19"/>
      </w:r>
      <w:r w:rsidR="00ED6185" w:rsidRPr="003C1A97">
        <w:rPr>
          <w:sz w:val="24"/>
          <w:szCs w:val="24"/>
        </w:rPr>
        <w:t xml:space="preserve"> </w:t>
      </w:r>
    </w:p>
    <w:p w14:paraId="113C7F3E" w14:textId="72A0E20D" w:rsidR="003779E9" w:rsidRPr="008F46C6" w:rsidRDefault="003779E9" w:rsidP="008F46C6">
      <w:pPr>
        <w:pStyle w:val="Bullet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Globally, efforts to secure supplies of critical minerals are accelerating rapidly</w:t>
      </w:r>
      <w:r w:rsidR="00C717F6">
        <w:rPr>
          <w:sz w:val="24"/>
          <w:szCs w:val="24"/>
        </w:rPr>
        <w:t>.</w:t>
      </w:r>
    </w:p>
    <w:p w14:paraId="57AB35FC" w14:textId="375728E2" w:rsidR="00486829" w:rsidRPr="008F46C6" w:rsidRDefault="00033AF8" w:rsidP="008F46C6">
      <w:pPr>
        <w:pStyle w:val="Bullet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 xml:space="preserve">There </w:t>
      </w:r>
      <w:r w:rsidR="00777964">
        <w:rPr>
          <w:sz w:val="24"/>
          <w:szCs w:val="24"/>
        </w:rPr>
        <w:t xml:space="preserve">is limited financial market infrastructure to enable transparent pricing and facilitate </w:t>
      </w:r>
      <w:r w:rsidR="00EE35C7">
        <w:rPr>
          <w:sz w:val="24"/>
          <w:szCs w:val="24"/>
        </w:rPr>
        <w:t xml:space="preserve">long-term </w:t>
      </w:r>
      <w:r w:rsidR="00777964">
        <w:rPr>
          <w:sz w:val="24"/>
          <w:szCs w:val="24"/>
        </w:rPr>
        <w:t>investment</w:t>
      </w:r>
      <w:r w:rsidR="001309CF">
        <w:rPr>
          <w:sz w:val="24"/>
          <w:szCs w:val="24"/>
        </w:rPr>
        <w:t>.</w:t>
      </w:r>
      <w:r w:rsidR="004A01CF">
        <w:rPr>
          <w:sz w:val="24"/>
          <w:szCs w:val="24"/>
        </w:rPr>
        <w:t xml:space="preserve"> </w:t>
      </w:r>
      <w:r w:rsidR="004A01CF" w:rsidRPr="008F46C6">
        <w:rPr>
          <w:sz w:val="24"/>
          <w:szCs w:val="24"/>
        </w:rPr>
        <w:t>Together</w:t>
      </w:r>
      <w:r w:rsidR="004A01CF">
        <w:rPr>
          <w:sz w:val="24"/>
          <w:szCs w:val="24"/>
        </w:rPr>
        <w:t xml:space="preserve"> with volatile prices and a lack of recognition of ESG sta</w:t>
      </w:r>
      <w:r w:rsidR="001754DD">
        <w:rPr>
          <w:sz w:val="24"/>
          <w:szCs w:val="24"/>
        </w:rPr>
        <w:t xml:space="preserve">ndards in </w:t>
      </w:r>
      <w:r w:rsidR="00AD55C4">
        <w:rPr>
          <w:sz w:val="24"/>
          <w:szCs w:val="24"/>
        </w:rPr>
        <w:t xml:space="preserve">global </w:t>
      </w:r>
      <w:r w:rsidR="001754DD">
        <w:rPr>
          <w:sz w:val="24"/>
          <w:szCs w:val="24"/>
        </w:rPr>
        <w:t>prices</w:t>
      </w:r>
      <w:r w:rsidR="00BB1C83">
        <w:rPr>
          <w:sz w:val="24"/>
          <w:szCs w:val="24"/>
        </w:rPr>
        <w:t>,</w:t>
      </w:r>
      <w:r w:rsidR="001754DD">
        <w:rPr>
          <w:sz w:val="24"/>
          <w:szCs w:val="24"/>
        </w:rPr>
        <w:t xml:space="preserve"> </w:t>
      </w:r>
      <w:r w:rsidR="004A01CF" w:rsidRPr="008F46C6">
        <w:rPr>
          <w:sz w:val="24"/>
          <w:szCs w:val="24"/>
        </w:rPr>
        <w:t>these factors can pose challenges for securing finance.</w:t>
      </w:r>
    </w:p>
    <w:p w14:paraId="53B551F3" w14:textId="77777777" w:rsidR="00BB1C83" w:rsidRDefault="00BB1C83" w:rsidP="00BB1C83">
      <w:pPr>
        <w:pStyle w:val="Bullet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>Given the large capital needs, the cost structures and the long project lead times in the industry, t</w:t>
      </w:r>
      <w:r w:rsidRPr="008F46C6">
        <w:rPr>
          <w:sz w:val="24"/>
          <w:szCs w:val="24"/>
        </w:rPr>
        <w:t>he</w:t>
      </w:r>
      <w:r>
        <w:rPr>
          <w:sz w:val="24"/>
          <w:szCs w:val="24"/>
        </w:rPr>
        <w:t xml:space="preserve"> </w:t>
      </w:r>
      <w:r w:rsidRPr="008F46C6">
        <w:rPr>
          <w:sz w:val="24"/>
          <w:szCs w:val="24"/>
        </w:rPr>
        <w:t xml:space="preserve">capacity </w:t>
      </w:r>
      <w:r>
        <w:rPr>
          <w:sz w:val="24"/>
          <w:szCs w:val="24"/>
        </w:rPr>
        <w:t xml:space="preserve">to </w:t>
      </w:r>
      <w:r w:rsidRPr="008F46C6">
        <w:rPr>
          <w:sz w:val="24"/>
          <w:szCs w:val="24"/>
        </w:rPr>
        <w:t xml:space="preserve">quickly adapt and respond to a </w:t>
      </w:r>
      <w:r>
        <w:rPr>
          <w:sz w:val="24"/>
          <w:szCs w:val="24"/>
        </w:rPr>
        <w:t xml:space="preserve">supply </w:t>
      </w:r>
      <w:r w:rsidRPr="008F46C6">
        <w:rPr>
          <w:sz w:val="24"/>
          <w:szCs w:val="24"/>
        </w:rPr>
        <w:t>shock</w:t>
      </w:r>
      <w:r>
        <w:rPr>
          <w:sz w:val="24"/>
          <w:szCs w:val="24"/>
        </w:rPr>
        <w:t xml:space="preserve"> is limited. </w:t>
      </w:r>
    </w:p>
    <w:p w14:paraId="6E15BBC1" w14:textId="77777777" w:rsidR="00BB1C83" w:rsidRPr="008F46C6" w:rsidRDefault="00BB1C83" w:rsidP="00BB1C83">
      <w:pPr>
        <w:pStyle w:val="Bullet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Pr="008F46C6">
        <w:rPr>
          <w:sz w:val="24"/>
          <w:szCs w:val="24"/>
        </w:rPr>
        <w:t xml:space="preserve">consequences of a serious supply disruption would </w:t>
      </w:r>
      <w:r>
        <w:rPr>
          <w:sz w:val="24"/>
          <w:szCs w:val="24"/>
        </w:rPr>
        <w:t xml:space="preserve">also </w:t>
      </w:r>
      <w:r w:rsidRPr="008F46C6">
        <w:rPr>
          <w:sz w:val="24"/>
          <w:szCs w:val="24"/>
        </w:rPr>
        <w:t>be significant.</w:t>
      </w:r>
    </w:p>
    <w:p w14:paraId="6E518B3E" w14:textId="434C87F2" w:rsidR="00BB1C83" w:rsidRDefault="00D672A0" w:rsidP="008F46C6">
      <w:pPr>
        <w:pStyle w:val="Bullet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 xml:space="preserve">This makes the arguments for government </w:t>
      </w:r>
      <w:r w:rsidR="003F29DC">
        <w:rPr>
          <w:sz w:val="24"/>
          <w:szCs w:val="24"/>
        </w:rPr>
        <w:t xml:space="preserve">intervention </w:t>
      </w:r>
      <w:r>
        <w:rPr>
          <w:sz w:val="24"/>
          <w:szCs w:val="24"/>
        </w:rPr>
        <w:t xml:space="preserve">compelling. </w:t>
      </w:r>
    </w:p>
    <w:p w14:paraId="3582B677" w14:textId="4A5EDEF7" w:rsidR="00486829" w:rsidRPr="008F46C6" w:rsidRDefault="5FE66291" w:rsidP="72F5BBF3">
      <w:pPr>
        <w:pStyle w:val="Bullet"/>
        <w:numPr>
          <w:ilvl w:val="0"/>
          <w:numId w:val="0"/>
        </w:numPr>
        <w:rPr>
          <w:sz w:val="24"/>
          <w:szCs w:val="24"/>
        </w:rPr>
      </w:pPr>
      <w:r w:rsidRPr="5C9F7F36">
        <w:rPr>
          <w:sz w:val="24"/>
          <w:szCs w:val="24"/>
        </w:rPr>
        <w:t xml:space="preserve">Importantly, this is not a situation where classic trade theory </w:t>
      </w:r>
      <w:r w:rsidRPr="2EABD38A">
        <w:rPr>
          <w:sz w:val="24"/>
          <w:szCs w:val="24"/>
        </w:rPr>
        <w:t>can</w:t>
      </w:r>
      <w:r w:rsidR="620D1CEF" w:rsidRPr="0106D956">
        <w:rPr>
          <w:sz w:val="24"/>
          <w:szCs w:val="24"/>
        </w:rPr>
        <w:t>, or should,</w:t>
      </w:r>
      <w:r w:rsidRPr="2EABD38A">
        <w:rPr>
          <w:sz w:val="24"/>
          <w:szCs w:val="24"/>
        </w:rPr>
        <w:t xml:space="preserve"> be applied</w:t>
      </w:r>
      <w:r w:rsidR="29588D1E" w:rsidRPr="2EABD38A">
        <w:rPr>
          <w:sz w:val="24"/>
          <w:szCs w:val="24"/>
        </w:rPr>
        <w:t xml:space="preserve"> in a</w:t>
      </w:r>
      <w:r w:rsidR="000F0180">
        <w:rPr>
          <w:sz w:val="24"/>
          <w:szCs w:val="24"/>
        </w:rPr>
        <w:t> </w:t>
      </w:r>
      <w:r w:rsidR="29588D1E" w:rsidRPr="2EABD38A">
        <w:rPr>
          <w:sz w:val="24"/>
          <w:szCs w:val="24"/>
        </w:rPr>
        <w:t xml:space="preserve">simplistic </w:t>
      </w:r>
      <w:r w:rsidR="0C937384" w:rsidRPr="0C29D140">
        <w:rPr>
          <w:sz w:val="24"/>
          <w:szCs w:val="24"/>
        </w:rPr>
        <w:t xml:space="preserve">or naive </w:t>
      </w:r>
      <w:r w:rsidR="40B298B5" w:rsidRPr="4F7F5F3E">
        <w:rPr>
          <w:sz w:val="24"/>
          <w:szCs w:val="24"/>
        </w:rPr>
        <w:t>manner</w:t>
      </w:r>
      <w:r w:rsidR="29588D1E" w:rsidRPr="2EABD38A">
        <w:rPr>
          <w:sz w:val="24"/>
          <w:szCs w:val="24"/>
        </w:rPr>
        <w:t xml:space="preserve">. </w:t>
      </w:r>
    </w:p>
    <w:p w14:paraId="3AD030D3" w14:textId="763EE9BF" w:rsidR="00486829" w:rsidRPr="008F46C6" w:rsidRDefault="00767209" w:rsidP="34DDD8D4">
      <w:pPr>
        <w:pStyle w:val="Bullet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>Often</w:t>
      </w:r>
      <w:r w:rsidR="29588D1E" w:rsidRPr="2EABD38A">
        <w:rPr>
          <w:sz w:val="24"/>
          <w:szCs w:val="24"/>
        </w:rPr>
        <w:t xml:space="preserve">, if another country wishes to </w:t>
      </w:r>
      <w:r w:rsidR="29588D1E" w:rsidRPr="3DA6C685">
        <w:rPr>
          <w:sz w:val="24"/>
          <w:szCs w:val="24"/>
        </w:rPr>
        <w:t>subsidise the production of a</w:t>
      </w:r>
      <w:r w:rsidR="29588D1E" w:rsidRPr="7BD57421">
        <w:rPr>
          <w:sz w:val="24"/>
          <w:szCs w:val="24"/>
        </w:rPr>
        <w:t xml:space="preserve"> good</w:t>
      </w:r>
      <w:r>
        <w:rPr>
          <w:sz w:val="24"/>
          <w:szCs w:val="24"/>
        </w:rPr>
        <w:t xml:space="preserve"> to export</w:t>
      </w:r>
      <w:r w:rsidR="29588D1E" w:rsidRPr="7BD57421">
        <w:rPr>
          <w:sz w:val="24"/>
          <w:szCs w:val="24"/>
        </w:rPr>
        <w:t xml:space="preserve">, it </w:t>
      </w:r>
      <w:r w:rsidR="3FA548BE" w:rsidRPr="7BD57421">
        <w:rPr>
          <w:sz w:val="24"/>
          <w:szCs w:val="24"/>
        </w:rPr>
        <w:t xml:space="preserve">is most likely to hurt them and help us. </w:t>
      </w:r>
      <w:r w:rsidR="3FA548BE" w:rsidRPr="690C409E">
        <w:rPr>
          <w:sz w:val="24"/>
          <w:szCs w:val="24"/>
        </w:rPr>
        <w:t xml:space="preserve">We receive cheaper goods, while </w:t>
      </w:r>
      <w:r w:rsidR="3FA548BE" w:rsidRPr="21992FC3">
        <w:rPr>
          <w:sz w:val="24"/>
          <w:szCs w:val="24"/>
        </w:rPr>
        <w:t xml:space="preserve">taxpayers in the source country foot the bill, </w:t>
      </w:r>
      <w:r w:rsidR="3FA548BE" w:rsidRPr="06ACBE1D">
        <w:rPr>
          <w:sz w:val="24"/>
          <w:szCs w:val="24"/>
        </w:rPr>
        <w:t xml:space="preserve">not </w:t>
      </w:r>
      <w:r w:rsidR="3FA548BE" w:rsidRPr="63A104FC">
        <w:rPr>
          <w:sz w:val="24"/>
          <w:szCs w:val="24"/>
        </w:rPr>
        <w:t>our</w:t>
      </w:r>
      <w:r w:rsidR="46629CAC" w:rsidRPr="63A104FC">
        <w:rPr>
          <w:sz w:val="24"/>
          <w:szCs w:val="24"/>
        </w:rPr>
        <w:t xml:space="preserve"> </w:t>
      </w:r>
      <w:r w:rsidR="46629CAC" w:rsidRPr="7994BD8E">
        <w:rPr>
          <w:sz w:val="24"/>
          <w:szCs w:val="24"/>
        </w:rPr>
        <w:t>own</w:t>
      </w:r>
      <w:r w:rsidR="3FA548BE" w:rsidRPr="63A104FC">
        <w:rPr>
          <w:sz w:val="24"/>
          <w:szCs w:val="24"/>
        </w:rPr>
        <w:t>.</w:t>
      </w:r>
      <w:r w:rsidR="3FA548BE" w:rsidRPr="06ACBE1D">
        <w:rPr>
          <w:sz w:val="24"/>
          <w:szCs w:val="24"/>
        </w:rPr>
        <w:t xml:space="preserve"> </w:t>
      </w:r>
      <w:r w:rsidR="7F9A6123" w:rsidRPr="5FC874D7">
        <w:rPr>
          <w:sz w:val="24"/>
          <w:szCs w:val="24"/>
        </w:rPr>
        <w:t xml:space="preserve">Under normal circumstances, </w:t>
      </w:r>
      <w:r w:rsidR="5EB2646F" w:rsidRPr="7994BD8E">
        <w:rPr>
          <w:sz w:val="24"/>
          <w:szCs w:val="24"/>
        </w:rPr>
        <w:t xml:space="preserve">as </w:t>
      </w:r>
      <w:r w:rsidR="7A3C9918" w:rsidRPr="0A4FC78B">
        <w:rPr>
          <w:sz w:val="24"/>
          <w:szCs w:val="24"/>
        </w:rPr>
        <w:t>Treasury</w:t>
      </w:r>
      <w:r w:rsidR="00CD71D3">
        <w:rPr>
          <w:sz w:val="24"/>
          <w:szCs w:val="24"/>
        </w:rPr>
        <w:t>,</w:t>
      </w:r>
      <w:r w:rsidR="7A3C9918" w:rsidRPr="0A4FC78B">
        <w:rPr>
          <w:sz w:val="24"/>
          <w:szCs w:val="24"/>
        </w:rPr>
        <w:t xml:space="preserve"> </w:t>
      </w:r>
      <w:r w:rsidR="02047A77" w:rsidRPr="7994BD8E">
        <w:rPr>
          <w:sz w:val="24"/>
          <w:szCs w:val="24"/>
        </w:rPr>
        <w:t>we</w:t>
      </w:r>
      <w:r w:rsidR="7A3C9918" w:rsidRPr="0A4FC78B">
        <w:rPr>
          <w:sz w:val="24"/>
          <w:szCs w:val="24"/>
        </w:rPr>
        <w:t xml:space="preserve"> </w:t>
      </w:r>
      <w:r w:rsidR="6EE34DCA" w:rsidRPr="5E013A8B">
        <w:rPr>
          <w:sz w:val="24"/>
          <w:szCs w:val="24"/>
        </w:rPr>
        <w:t xml:space="preserve">would </w:t>
      </w:r>
      <w:r w:rsidR="00CD71D3">
        <w:rPr>
          <w:sz w:val="24"/>
          <w:szCs w:val="24"/>
        </w:rPr>
        <w:t>advise</w:t>
      </w:r>
      <w:r w:rsidR="7A3C9918" w:rsidRPr="0A4FC78B">
        <w:rPr>
          <w:sz w:val="24"/>
          <w:szCs w:val="24"/>
        </w:rPr>
        <w:t xml:space="preserve"> to</w:t>
      </w:r>
      <w:r w:rsidR="7F9A6123" w:rsidRPr="30144D75">
        <w:rPr>
          <w:sz w:val="24"/>
          <w:szCs w:val="24"/>
        </w:rPr>
        <w:t xml:space="preserve"> </w:t>
      </w:r>
      <w:r w:rsidR="7A3C9918" w:rsidRPr="200054BA">
        <w:rPr>
          <w:sz w:val="24"/>
          <w:szCs w:val="24"/>
        </w:rPr>
        <w:t xml:space="preserve">let this play out to the benefit of Australian consumers. </w:t>
      </w:r>
    </w:p>
    <w:p w14:paraId="13745EE2" w14:textId="669A2844" w:rsidR="1A9EB0CD" w:rsidRDefault="1A9EB0CD" w:rsidP="69EFF6AF">
      <w:pPr>
        <w:pStyle w:val="Bullet"/>
        <w:numPr>
          <w:ilvl w:val="0"/>
          <w:numId w:val="0"/>
        </w:numPr>
        <w:rPr>
          <w:sz w:val="24"/>
          <w:szCs w:val="24"/>
        </w:rPr>
      </w:pPr>
      <w:r w:rsidRPr="24FF946F">
        <w:rPr>
          <w:sz w:val="24"/>
          <w:szCs w:val="24"/>
        </w:rPr>
        <w:t>However, in th</w:t>
      </w:r>
      <w:r w:rsidR="0006571A">
        <w:rPr>
          <w:sz w:val="24"/>
          <w:szCs w:val="24"/>
        </w:rPr>
        <w:t>e</w:t>
      </w:r>
      <w:r w:rsidRPr="24FF946F">
        <w:rPr>
          <w:sz w:val="24"/>
          <w:szCs w:val="24"/>
        </w:rPr>
        <w:t xml:space="preserve"> case </w:t>
      </w:r>
      <w:r w:rsidR="19576853" w:rsidRPr="24FF946F">
        <w:rPr>
          <w:sz w:val="24"/>
          <w:szCs w:val="24"/>
        </w:rPr>
        <w:t xml:space="preserve">where the goods are </w:t>
      </w:r>
      <w:r w:rsidR="0C4719A1" w:rsidRPr="200054BA">
        <w:rPr>
          <w:sz w:val="24"/>
          <w:szCs w:val="24"/>
        </w:rPr>
        <w:t xml:space="preserve">genuinely </w:t>
      </w:r>
      <w:r w:rsidR="19576853" w:rsidRPr="24FF946F">
        <w:rPr>
          <w:sz w:val="24"/>
          <w:szCs w:val="24"/>
        </w:rPr>
        <w:t xml:space="preserve">critical to </w:t>
      </w:r>
      <w:r w:rsidR="1641DDAE" w:rsidRPr="437E0682">
        <w:rPr>
          <w:sz w:val="24"/>
          <w:szCs w:val="24"/>
        </w:rPr>
        <w:t xml:space="preserve">global prosperity and </w:t>
      </w:r>
      <w:r w:rsidR="19576853" w:rsidRPr="24FF946F">
        <w:rPr>
          <w:sz w:val="24"/>
          <w:szCs w:val="24"/>
        </w:rPr>
        <w:t xml:space="preserve">security, and where the actions of </w:t>
      </w:r>
      <w:r w:rsidR="087918D0" w:rsidRPr="221638E8">
        <w:rPr>
          <w:sz w:val="24"/>
          <w:szCs w:val="24"/>
        </w:rPr>
        <w:t>one</w:t>
      </w:r>
      <w:r w:rsidR="0006571A">
        <w:rPr>
          <w:sz w:val="24"/>
          <w:szCs w:val="24"/>
        </w:rPr>
        <w:t xml:space="preserve"> large</w:t>
      </w:r>
      <w:r w:rsidR="087918D0" w:rsidRPr="221638E8">
        <w:rPr>
          <w:sz w:val="24"/>
          <w:szCs w:val="24"/>
        </w:rPr>
        <w:t xml:space="preserve"> c</w:t>
      </w:r>
      <w:r w:rsidR="19576853" w:rsidRPr="221638E8">
        <w:rPr>
          <w:sz w:val="24"/>
          <w:szCs w:val="24"/>
        </w:rPr>
        <w:t>ountry</w:t>
      </w:r>
      <w:r w:rsidR="19576853" w:rsidRPr="24FF946F">
        <w:rPr>
          <w:sz w:val="24"/>
          <w:szCs w:val="24"/>
        </w:rPr>
        <w:t xml:space="preserve"> are distorting the </w:t>
      </w:r>
      <w:r w:rsidR="41343466" w:rsidRPr="221638E8">
        <w:rPr>
          <w:sz w:val="24"/>
          <w:szCs w:val="24"/>
        </w:rPr>
        <w:t xml:space="preserve">efficient </w:t>
      </w:r>
      <w:r w:rsidR="19576853" w:rsidRPr="24FF946F">
        <w:rPr>
          <w:sz w:val="24"/>
          <w:szCs w:val="24"/>
        </w:rPr>
        <w:t xml:space="preserve">operation of the market, </w:t>
      </w:r>
      <w:r w:rsidR="47946622" w:rsidRPr="221638E8">
        <w:rPr>
          <w:sz w:val="24"/>
          <w:szCs w:val="24"/>
        </w:rPr>
        <w:t>preventing long-term investment</w:t>
      </w:r>
      <w:r w:rsidR="504CE24A" w:rsidRPr="08907AC5">
        <w:rPr>
          <w:sz w:val="24"/>
          <w:szCs w:val="24"/>
        </w:rPr>
        <w:t xml:space="preserve"> and </w:t>
      </w:r>
      <w:r w:rsidR="504CE24A" w:rsidRPr="67EB8029">
        <w:rPr>
          <w:sz w:val="24"/>
          <w:szCs w:val="24"/>
        </w:rPr>
        <w:t>diversification</w:t>
      </w:r>
      <w:r w:rsidR="47946622" w:rsidRPr="221638E8">
        <w:rPr>
          <w:sz w:val="24"/>
          <w:szCs w:val="24"/>
        </w:rPr>
        <w:t xml:space="preserve">, we </w:t>
      </w:r>
      <w:r w:rsidR="000821B1">
        <w:rPr>
          <w:sz w:val="24"/>
          <w:szCs w:val="24"/>
        </w:rPr>
        <w:t xml:space="preserve">and trading partners </w:t>
      </w:r>
      <w:r w:rsidR="47946622" w:rsidRPr="221638E8">
        <w:rPr>
          <w:sz w:val="24"/>
          <w:szCs w:val="24"/>
        </w:rPr>
        <w:t>should not stand idle.</w:t>
      </w:r>
      <w:r w:rsidR="19576853" w:rsidRPr="24FF946F">
        <w:rPr>
          <w:sz w:val="24"/>
          <w:szCs w:val="24"/>
        </w:rPr>
        <w:t xml:space="preserve"> </w:t>
      </w:r>
    </w:p>
    <w:p w14:paraId="040217CC" w14:textId="77777777" w:rsidR="005A64D0" w:rsidRDefault="473C5761" w:rsidP="372B04EF">
      <w:pPr>
        <w:pStyle w:val="Bullet"/>
        <w:numPr>
          <w:ilvl w:val="0"/>
          <w:numId w:val="0"/>
        </w:numPr>
        <w:rPr>
          <w:sz w:val="24"/>
          <w:szCs w:val="24"/>
        </w:rPr>
      </w:pPr>
      <w:r w:rsidRPr="747E4EA7">
        <w:rPr>
          <w:sz w:val="24"/>
          <w:szCs w:val="24"/>
        </w:rPr>
        <w:t>In many ways, this</w:t>
      </w:r>
      <w:r w:rsidR="000821B1">
        <w:rPr>
          <w:sz w:val="24"/>
          <w:szCs w:val="24"/>
        </w:rPr>
        <w:t xml:space="preserve"> situation</w:t>
      </w:r>
      <w:r w:rsidRPr="747E4EA7">
        <w:rPr>
          <w:sz w:val="24"/>
          <w:szCs w:val="24"/>
        </w:rPr>
        <w:t xml:space="preserve"> is more </w:t>
      </w:r>
      <w:r w:rsidRPr="08F3C415">
        <w:rPr>
          <w:sz w:val="24"/>
          <w:szCs w:val="24"/>
        </w:rPr>
        <w:t>akin to corporate predatory pricing practices. Where a</w:t>
      </w:r>
      <w:r w:rsidR="00357806">
        <w:rPr>
          <w:sz w:val="24"/>
          <w:szCs w:val="24"/>
        </w:rPr>
        <w:t> </w:t>
      </w:r>
      <w:r w:rsidRPr="08F3C415">
        <w:rPr>
          <w:sz w:val="24"/>
          <w:szCs w:val="24"/>
        </w:rPr>
        <w:t xml:space="preserve">large company seeks to </w:t>
      </w:r>
      <w:r w:rsidRPr="1BAFAE38">
        <w:rPr>
          <w:sz w:val="24"/>
          <w:szCs w:val="24"/>
        </w:rPr>
        <w:t xml:space="preserve">sell into the market at an </w:t>
      </w:r>
      <w:r w:rsidRPr="74C14C5D">
        <w:rPr>
          <w:sz w:val="24"/>
          <w:szCs w:val="24"/>
        </w:rPr>
        <w:t>ar</w:t>
      </w:r>
      <w:r w:rsidR="504D79C2" w:rsidRPr="74C14C5D">
        <w:rPr>
          <w:sz w:val="24"/>
          <w:szCs w:val="24"/>
        </w:rPr>
        <w:t>tificially low price</w:t>
      </w:r>
      <w:r w:rsidR="504D79C2" w:rsidRPr="54F226FB">
        <w:rPr>
          <w:sz w:val="24"/>
          <w:szCs w:val="24"/>
        </w:rPr>
        <w:t xml:space="preserve">, </w:t>
      </w:r>
      <w:r w:rsidR="504D79C2" w:rsidRPr="284DCCDD">
        <w:rPr>
          <w:sz w:val="24"/>
          <w:szCs w:val="24"/>
        </w:rPr>
        <w:t>driving</w:t>
      </w:r>
      <w:r w:rsidR="504D79C2" w:rsidRPr="74C14C5D">
        <w:rPr>
          <w:sz w:val="24"/>
          <w:szCs w:val="24"/>
        </w:rPr>
        <w:t xml:space="preserve"> out </w:t>
      </w:r>
      <w:r w:rsidR="504D79C2" w:rsidRPr="284DCCDD">
        <w:rPr>
          <w:sz w:val="24"/>
          <w:szCs w:val="24"/>
        </w:rPr>
        <w:t>potential</w:t>
      </w:r>
      <w:r w:rsidR="504D79C2" w:rsidRPr="74C14C5D">
        <w:rPr>
          <w:sz w:val="24"/>
          <w:szCs w:val="24"/>
        </w:rPr>
        <w:t xml:space="preserve"> </w:t>
      </w:r>
      <w:r w:rsidR="504D79C2" w:rsidRPr="54F226FB">
        <w:rPr>
          <w:sz w:val="24"/>
          <w:szCs w:val="24"/>
        </w:rPr>
        <w:t xml:space="preserve">competitors, </w:t>
      </w:r>
      <w:r w:rsidR="1B3D224F" w:rsidRPr="372B04EF">
        <w:rPr>
          <w:sz w:val="24"/>
          <w:szCs w:val="24"/>
        </w:rPr>
        <w:t xml:space="preserve">increasing concentration </w:t>
      </w:r>
      <w:r w:rsidR="504D79C2" w:rsidRPr="284DCCDD">
        <w:rPr>
          <w:sz w:val="24"/>
          <w:szCs w:val="24"/>
        </w:rPr>
        <w:t xml:space="preserve">and then </w:t>
      </w:r>
      <w:r w:rsidR="504D79C2" w:rsidRPr="7B1B2525">
        <w:rPr>
          <w:sz w:val="24"/>
          <w:szCs w:val="24"/>
        </w:rPr>
        <w:t xml:space="preserve">wielding market </w:t>
      </w:r>
      <w:r w:rsidR="504D79C2" w:rsidRPr="2717D67D">
        <w:rPr>
          <w:sz w:val="24"/>
          <w:szCs w:val="24"/>
        </w:rPr>
        <w:t>power.</w:t>
      </w:r>
      <w:r w:rsidR="504D79C2" w:rsidRPr="372B04EF">
        <w:rPr>
          <w:sz w:val="24"/>
          <w:szCs w:val="24"/>
        </w:rPr>
        <w:t xml:space="preserve"> </w:t>
      </w:r>
    </w:p>
    <w:p w14:paraId="0903C726" w14:textId="177746B3" w:rsidR="00486829" w:rsidRDefault="37D803C3" w:rsidP="3A80609A">
      <w:pPr>
        <w:pStyle w:val="Bullet"/>
        <w:numPr>
          <w:ilvl w:val="0"/>
          <w:numId w:val="0"/>
        </w:numPr>
        <w:rPr>
          <w:sz w:val="24"/>
          <w:szCs w:val="24"/>
        </w:rPr>
      </w:pPr>
      <w:r w:rsidRPr="3A80609A">
        <w:rPr>
          <w:sz w:val="24"/>
          <w:szCs w:val="24"/>
        </w:rPr>
        <w:t xml:space="preserve">With global trade remedies slow and cumbersome, there is </w:t>
      </w:r>
      <w:r w:rsidRPr="55F7EF0E">
        <w:rPr>
          <w:sz w:val="24"/>
          <w:szCs w:val="24"/>
        </w:rPr>
        <w:t>a</w:t>
      </w:r>
      <w:r w:rsidRPr="3A80609A">
        <w:rPr>
          <w:sz w:val="24"/>
          <w:szCs w:val="24"/>
        </w:rPr>
        <w:t xml:space="preserve"> role for </w:t>
      </w:r>
      <w:r w:rsidR="6509AC86" w:rsidRPr="55F7EF0E">
        <w:rPr>
          <w:sz w:val="24"/>
          <w:szCs w:val="24"/>
        </w:rPr>
        <w:t>g</w:t>
      </w:r>
      <w:r w:rsidRPr="55F7EF0E">
        <w:rPr>
          <w:sz w:val="24"/>
          <w:szCs w:val="24"/>
        </w:rPr>
        <w:t>overnment</w:t>
      </w:r>
      <w:r w:rsidR="6C26584D" w:rsidRPr="55F7EF0E">
        <w:rPr>
          <w:sz w:val="24"/>
          <w:szCs w:val="24"/>
        </w:rPr>
        <w:t>s</w:t>
      </w:r>
      <w:r w:rsidRPr="3A80609A">
        <w:rPr>
          <w:sz w:val="24"/>
          <w:szCs w:val="24"/>
        </w:rPr>
        <w:t xml:space="preserve"> to help ensure alternative, trusted markets and suppliers can develop. </w:t>
      </w:r>
    </w:p>
    <w:p w14:paraId="6FBE8D76" w14:textId="013D6D3F" w:rsidR="7D7D137F" w:rsidRDefault="2224268E" w:rsidP="7D7D137F">
      <w:pPr>
        <w:pStyle w:val="Bullet"/>
        <w:numPr>
          <w:ilvl w:val="0"/>
          <w:numId w:val="0"/>
        </w:numPr>
        <w:rPr>
          <w:sz w:val="24"/>
          <w:szCs w:val="24"/>
        </w:rPr>
      </w:pPr>
      <w:r w:rsidRPr="3DFF6DEA">
        <w:rPr>
          <w:sz w:val="24"/>
          <w:szCs w:val="24"/>
        </w:rPr>
        <w:t xml:space="preserve">To put this more plainly, when a nation state is seeking to dominate particular markets for </w:t>
      </w:r>
      <w:r w:rsidR="006C17B9">
        <w:rPr>
          <w:sz w:val="24"/>
          <w:szCs w:val="24"/>
        </w:rPr>
        <w:t xml:space="preserve">broader </w:t>
      </w:r>
      <w:r w:rsidRPr="3DFF6DEA">
        <w:rPr>
          <w:sz w:val="24"/>
          <w:szCs w:val="24"/>
        </w:rPr>
        <w:t xml:space="preserve">aims, the response should not be viewed primarily through an economic lens, but through a national security lens. </w:t>
      </w:r>
    </w:p>
    <w:p w14:paraId="2CE4FDD5" w14:textId="2848C549" w:rsidR="00486829" w:rsidRPr="008F46C6" w:rsidRDefault="2224268E" w:rsidP="0B9205C5">
      <w:pPr>
        <w:pStyle w:val="Bullet"/>
        <w:numPr>
          <w:ilvl w:val="0"/>
          <w:numId w:val="0"/>
        </w:numPr>
        <w:rPr>
          <w:sz w:val="24"/>
          <w:szCs w:val="24"/>
        </w:rPr>
      </w:pPr>
      <w:r w:rsidRPr="3DFF6DEA">
        <w:rPr>
          <w:sz w:val="24"/>
          <w:szCs w:val="24"/>
        </w:rPr>
        <w:t xml:space="preserve">Intervening to support global efforts </w:t>
      </w:r>
      <w:r w:rsidR="00486829" w:rsidRPr="008F46C6">
        <w:rPr>
          <w:sz w:val="24"/>
          <w:szCs w:val="24"/>
        </w:rPr>
        <w:t>will not</w:t>
      </w:r>
      <w:r w:rsidR="00E165EE">
        <w:rPr>
          <w:sz w:val="24"/>
          <w:szCs w:val="24"/>
        </w:rPr>
        <w:t xml:space="preserve"> be</w:t>
      </w:r>
      <w:r w:rsidR="00486829" w:rsidRPr="008F46C6">
        <w:rPr>
          <w:sz w:val="24"/>
          <w:szCs w:val="24"/>
        </w:rPr>
        <w:t xml:space="preserve"> easy or costless</w:t>
      </w:r>
      <w:r w:rsidR="009C5C21">
        <w:rPr>
          <w:sz w:val="24"/>
          <w:szCs w:val="24"/>
        </w:rPr>
        <w:t xml:space="preserve">, </w:t>
      </w:r>
      <w:r w:rsidR="6EA0EE65" w:rsidRPr="3A80609A">
        <w:rPr>
          <w:sz w:val="24"/>
          <w:szCs w:val="24"/>
        </w:rPr>
        <w:t>but</w:t>
      </w:r>
      <w:r w:rsidR="20D54E11" w:rsidRPr="3DFF6DEA">
        <w:rPr>
          <w:sz w:val="24"/>
          <w:szCs w:val="24"/>
        </w:rPr>
        <w:t>, if done well and in a</w:t>
      </w:r>
      <w:r w:rsidR="00216673">
        <w:rPr>
          <w:sz w:val="24"/>
          <w:szCs w:val="24"/>
        </w:rPr>
        <w:t xml:space="preserve"> </w:t>
      </w:r>
      <w:r w:rsidR="20D54E11" w:rsidRPr="3DFF6DEA">
        <w:rPr>
          <w:sz w:val="24"/>
          <w:szCs w:val="24"/>
        </w:rPr>
        <w:t xml:space="preserve">coordinated way, </w:t>
      </w:r>
      <w:r w:rsidR="00E165EE">
        <w:rPr>
          <w:sz w:val="24"/>
          <w:szCs w:val="24"/>
        </w:rPr>
        <w:t>it</w:t>
      </w:r>
      <w:r w:rsidR="6EA0EE65" w:rsidRPr="3A80609A">
        <w:rPr>
          <w:sz w:val="24"/>
          <w:szCs w:val="24"/>
        </w:rPr>
        <w:t xml:space="preserve"> </w:t>
      </w:r>
      <w:r w:rsidR="6B1FBC54" w:rsidRPr="2075A22F">
        <w:rPr>
          <w:sz w:val="24"/>
          <w:szCs w:val="24"/>
        </w:rPr>
        <w:t>can</w:t>
      </w:r>
      <w:r w:rsidR="6EA0EE65" w:rsidRPr="3A80609A">
        <w:rPr>
          <w:sz w:val="24"/>
          <w:szCs w:val="24"/>
        </w:rPr>
        <w:t xml:space="preserve"> </w:t>
      </w:r>
      <w:r w:rsidR="6EA0EE65" w:rsidRPr="3109712E">
        <w:rPr>
          <w:sz w:val="24"/>
          <w:szCs w:val="24"/>
        </w:rPr>
        <w:t xml:space="preserve">lead to better functioning markets </w:t>
      </w:r>
      <w:r w:rsidR="6EA0EE65" w:rsidRPr="5B5A7813">
        <w:rPr>
          <w:sz w:val="24"/>
          <w:szCs w:val="24"/>
        </w:rPr>
        <w:t xml:space="preserve">and </w:t>
      </w:r>
      <w:r w:rsidR="6EA0EE65" w:rsidRPr="3B8B52B1">
        <w:rPr>
          <w:sz w:val="24"/>
          <w:szCs w:val="24"/>
        </w:rPr>
        <w:t>improved risk management over time</w:t>
      </w:r>
      <w:r w:rsidR="3F29FB69" w:rsidRPr="2075A22F">
        <w:rPr>
          <w:sz w:val="24"/>
          <w:szCs w:val="24"/>
        </w:rPr>
        <w:t>.</w:t>
      </w:r>
      <w:r w:rsidR="6EA0EE65" w:rsidRPr="5B5A7813">
        <w:rPr>
          <w:sz w:val="24"/>
          <w:szCs w:val="24"/>
        </w:rPr>
        <w:t xml:space="preserve"> </w:t>
      </w:r>
    </w:p>
    <w:p w14:paraId="1B119AF3" w14:textId="3DBED86B" w:rsidR="00486829" w:rsidRPr="008F46C6" w:rsidRDefault="30EA5484" w:rsidP="008F46C6">
      <w:pPr>
        <w:pStyle w:val="Bullet"/>
        <w:numPr>
          <w:ilvl w:val="0"/>
          <w:numId w:val="0"/>
        </w:numPr>
        <w:rPr>
          <w:sz w:val="24"/>
          <w:szCs w:val="24"/>
        </w:rPr>
      </w:pPr>
      <w:r w:rsidRPr="334E1946">
        <w:rPr>
          <w:sz w:val="24"/>
          <w:szCs w:val="24"/>
        </w:rPr>
        <w:t xml:space="preserve">Achieving this aim </w:t>
      </w:r>
      <w:r w:rsidR="008D2565">
        <w:rPr>
          <w:sz w:val="24"/>
          <w:szCs w:val="24"/>
        </w:rPr>
        <w:t xml:space="preserve">can be done </w:t>
      </w:r>
      <w:r w:rsidR="00486829" w:rsidRPr="008F46C6">
        <w:rPr>
          <w:sz w:val="24"/>
          <w:szCs w:val="24"/>
        </w:rPr>
        <w:t>in different ways</w:t>
      </w:r>
      <w:r w:rsidR="00640C8B">
        <w:rPr>
          <w:sz w:val="24"/>
          <w:szCs w:val="24"/>
        </w:rPr>
        <w:t>.</w:t>
      </w:r>
    </w:p>
    <w:p w14:paraId="6CCA65A9" w14:textId="7D6A6EAA" w:rsidR="00486829" w:rsidRPr="008F46C6" w:rsidRDefault="00C31E77" w:rsidP="008F46C6">
      <w:pPr>
        <w:pStyle w:val="Bullet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>Ideally, c</w:t>
      </w:r>
      <w:r w:rsidR="00486829" w:rsidRPr="008F46C6">
        <w:rPr>
          <w:sz w:val="24"/>
          <w:szCs w:val="24"/>
        </w:rPr>
        <w:t xml:space="preserve">ountries and businesses seeking alternative </w:t>
      </w:r>
      <w:r w:rsidR="00A97FAB">
        <w:rPr>
          <w:sz w:val="24"/>
          <w:szCs w:val="24"/>
        </w:rPr>
        <w:t xml:space="preserve">trusted </w:t>
      </w:r>
      <w:r w:rsidR="00486829" w:rsidRPr="008F46C6">
        <w:rPr>
          <w:sz w:val="24"/>
          <w:szCs w:val="24"/>
        </w:rPr>
        <w:t xml:space="preserve">sources of supply </w:t>
      </w:r>
      <w:r w:rsidR="003F37BD">
        <w:rPr>
          <w:sz w:val="24"/>
          <w:szCs w:val="24"/>
        </w:rPr>
        <w:t xml:space="preserve">will </w:t>
      </w:r>
      <w:r w:rsidR="00486829" w:rsidRPr="008F46C6">
        <w:rPr>
          <w:sz w:val="24"/>
          <w:szCs w:val="24"/>
        </w:rPr>
        <w:t xml:space="preserve">commit to long-term </w:t>
      </w:r>
      <w:r w:rsidR="00271777" w:rsidRPr="008F46C6">
        <w:rPr>
          <w:sz w:val="24"/>
          <w:szCs w:val="24"/>
        </w:rPr>
        <w:t>off-take</w:t>
      </w:r>
      <w:r w:rsidR="00486829" w:rsidRPr="008F46C6">
        <w:rPr>
          <w:sz w:val="24"/>
          <w:szCs w:val="24"/>
        </w:rPr>
        <w:t xml:space="preserve"> agreements</w:t>
      </w:r>
      <w:r w:rsidR="001D612C">
        <w:rPr>
          <w:sz w:val="24"/>
          <w:szCs w:val="24"/>
        </w:rPr>
        <w:t xml:space="preserve">, </w:t>
      </w:r>
      <w:r w:rsidR="00486829" w:rsidRPr="008F46C6">
        <w:rPr>
          <w:sz w:val="24"/>
          <w:szCs w:val="24"/>
        </w:rPr>
        <w:t xml:space="preserve">with a </w:t>
      </w:r>
      <w:r w:rsidR="00182C4E">
        <w:rPr>
          <w:sz w:val="24"/>
          <w:szCs w:val="24"/>
        </w:rPr>
        <w:t xml:space="preserve">price </w:t>
      </w:r>
      <w:r w:rsidR="00486829" w:rsidRPr="008F46C6">
        <w:rPr>
          <w:sz w:val="24"/>
          <w:szCs w:val="24"/>
        </w:rPr>
        <w:t>premium</w:t>
      </w:r>
      <w:r w:rsidR="001D612C">
        <w:rPr>
          <w:sz w:val="24"/>
          <w:szCs w:val="24"/>
        </w:rPr>
        <w:t>,</w:t>
      </w:r>
      <w:r w:rsidR="00486829" w:rsidRPr="008F46C6">
        <w:rPr>
          <w:sz w:val="24"/>
          <w:szCs w:val="24"/>
        </w:rPr>
        <w:t xml:space="preserve"> or invest directly. </w:t>
      </w:r>
    </w:p>
    <w:p w14:paraId="0A552A87" w14:textId="08100E47" w:rsidR="00486829" w:rsidRPr="00D51610" w:rsidRDefault="00486829" w:rsidP="008F46C6">
      <w:pPr>
        <w:pStyle w:val="Bullet"/>
        <w:numPr>
          <w:ilvl w:val="0"/>
          <w:numId w:val="0"/>
        </w:numPr>
        <w:rPr>
          <w:sz w:val="24"/>
          <w:szCs w:val="24"/>
        </w:rPr>
      </w:pPr>
      <w:r w:rsidRPr="00D51610">
        <w:rPr>
          <w:sz w:val="24"/>
          <w:szCs w:val="24"/>
        </w:rPr>
        <w:t>Progress is being made in this area, with Australia signing a range of critical minerals agreements with foreign governments</w:t>
      </w:r>
      <w:r w:rsidR="00DF18AA" w:rsidRPr="00D51610">
        <w:rPr>
          <w:sz w:val="24"/>
          <w:szCs w:val="24"/>
        </w:rPr>
        <w:t xml:space="preserve"> such as the EU, France, United Kingdom, US, India and South Korea</w:t>
      </w:r>
      <w:r w:rsidRPr="00D51610">
        <w:rPr>
          <w:sz w:val="24"/>
          <w:szCs w:val="24"/>
        </w:rPr>
        <w:t>, but more can be done to lock in firm off</w:t>
      </w:r>
      <w:r w:rsidR="00285235">
        <w:rPr>
          <w:sz w:val="24"/>
          <w:szCs w:val="24"/>
        </w:rPr>
        <w:t>-</w:t>
      </w:r>
      <w:r w:rsidRPr="00D51610">
        <w:rPr>
          <w:sz w:val="24"/>
          <w:szCs w:val="24"/>
        </w:rPr>
        <w:t xml:space="preserve">take arrangements and commercial deals at sufficient scale. </w:t>
      </w:r>
    </w:p>
    <w:p w14:paraId="3C53C43D" w14:textId="43CFB597" w:rsidR="005256DF" w:rsidRPr="00D51610" w:rsidRDefault="005256DF" w:rsidP="008F46C6">
      <w:pPr>
        <w:pStyle w:val="Bullet"/>
        <w:numPr>
          <w:ilvl w:val="0"/>
          <w:numId w:val="0"/>
        </w:numPr>
        <w:rPr>
          <w:sz w:val="24"/>
          <w:szCs w:val="24"/>
        </w:rPr>
      </w:pPr>
      <w:r w:rsidRPr="00D51610">
        <w:rPr>
          <w:sz w:val="24"/>
          <w:szCs w:val="24"/>
        </w:rPr>
        <w:lastRenderedPageBreak/>
        <w:t>W</w:t>
      </w:r>
      <w:r w:rsidR="00486829" w:rsidRPr="00D51610">
        <w:rPr>
          <w:sz w:val="24"/>
          <w:szCs w:val="24"/>
        </w:rPr>
        <w:t>hile these interventions are important</w:t>
      </w:r>
      <w:r w:rsidRPr="00D51610">
        <w:rPr>
          <w:sz w:val="24"/>
          <w:szCs w:val="24"/>
        </w:rPr>
        <w:t>,</w:t>
      </w:r>
      <w:r w:rsidR="00486829" w:rsidRPr="00D51610">
        <w:rPr>
          <w:sz w:val="24"/>
          <w:szCs w:val="24"/>
        </w:rPr>
        <w:t xml:space="preserve"> there is a case for further </w:t>
      </w:r>
      <w:r w:rsidR="00FE6908" w:rsidRPr="00D51610">
        <w:rPr>
          <w:sz w:val="24"/>
          <w:szCs w:val="24"/>
        </w:rPr>
        <w:t xml:space="preserve">well-designed </w:t>
      </w:r>
      <w:r w:rsidR="00486829" w:rsidRPr="00D51610">
        <w:rPr>
          <w:sz w:val="24"/>
          <w:szCs w:val="24"/>
        </w:rPr>
        <w:t>government intervention</w:t>
      </w:r>
      <w:r w:rsidRPr="00D51610">
        <w:rPr>
          <w:sz w:val="24"/>
          <w:szCs w:val="24"/>
        </w:rPr>
        <w:t>.</w:t>
      </w:r>
    </w:p>
    <w:p w14:paraId="1B4419AC" w14:textId="12764DAE" w:rsidR="00486829" w:rsidRPr="00D51610" w:rsidRDefault="005256DF" w:rsidP="00C41289">
      <w:pPr>
        <w:pStyle w:val="Bullet"/>
        <w:keepNext/>
        <w:numPr>
          <w:ilvl w:val="0"/>
          <w:numId w:val="0"/>
        </w:numPr>
        <w:rPr>
          <w:sz w:val="24"/>
          <w:szCs w:val="24"/>
        </w:rPr>
      </w:pPr>
      <w:r w:rsidRPr="00D51610">
        <w:rPr>
          <w:sz w:val="24"/>
          <w:szCs w:val="24"/>
        </w:rPr>
        <w:t>A</w:t>
      </w:r>
      <w:r w:rsidR="00486829" w:rsidRPr="00D51610">
        <w:rPr>
          <w:sz w:val="24"/>
          <w:szCs w:val="24"/>
        </w:rPr>
        <w:t>nnouncements in the recent Budget</w:t>
      </w:r>
      <w:r w:rsidR="0010385C" w:rsidRPr="00D51610">
        <w:rPr>
          <w:sz w:val="24"/>
          <w:szCs w:val="24"/>
        </w:rPr>
        <w:t xml:space="preserve"> aim to </w:t>
      </w:r>
      <w:r w:rsidR="005F4274" w:rsidRPr="00D51610">
        <w:rPr>
          <w:sz w:val="24"/>
          <w:szCs w:val="24"/>
        </w:rPr>
        <w:t xml:space="preserve">further </w:t>
      </w:r>
      <w:r w:rsidR="0010385C" w:rsidRPr="00D51610">
        <w:rPr>
          <w:sz w:val="24"/>
          <w:szCs w:val="24"/>
        </w:rPr>
        <w:t>reduce costs over the life of project</w:t>
      </w:r>
      <w:r w:rsidR="003F37BD" w:rsidRPr="00D51610">
        <w:rPr>
          <w:sz w:val="24"/>
          <w:szCs w:val="24"/>
        </w:rPr>
        <w:t>s</w:t>
      </w:r>
      <w:r w:rsidR="005F4274" w:rsidRPr="00D51610">
        <w:rPr>
          <w:sz w:val="24"/>
          <w:szCs w:val="24"/>
        </w:rPr>
        <w:t xml:space="preserve"> to encourage higher levels of investment</w:t>
      </w:r>
      <w:r w:rsidR="005F5715" w:rsidRPr="00D51610">
        <w:rPr>
          <w:sz w:val="24"/>
          <w:szCs w:val="24"/>
        </w:rPr>
        <w:t xml:space="preserve">, </w:t>
      </w:r>
      <w:r w:rsidR="005F4274" w:rsidRPr="00D51610">
        <w:rPr>
          <w:sz w:val="24"/>
          <w:szCs w:val="24"/>
        </w:rPr>
        <w:t xml:space="preserve">including through: </w:t>
      </w:r>
    </w:p>
    <w:p w14:paraId="340E304E" w14:textId="28DA4BFF" w:rsidR="002F3303" w:rsidRPr="00D51610" w:rsidRDefault="00D41F86" w:rsidP="001145FD">
      <w:pPr>
        <w:pStyle w:val="Bullet"/>
        <w:rPr>
          <w:sz w:val="24"/>
          <w:szCs w:val="24"/>
        </w:rPr>
      </w:pPr>
      <w:r w:rsidRPr="00D51610">
        <w:rPr>
          <w:sz w:val="24"/>
          <w:szCs w:val="24"/>
        </w:rPr>
        <w:t>b</w:t>
      </w:r>
      <w:r w:rsidR="005F5715" w:rsidRPr="00D51610">
        <w:rPr>
          <w:sz w:val="24"/>
          <w:szCs w:val="24"/>
        </w:rPr>
        <w:t>oosting p</w:t>
      </w:r>
      <w:r w:rsidR="00E13849" w:rsidRPr="00D51610">
        <w:rPr>
          <w:sz w:val="24"/>
          <w:szCs w:val="24"/>
        </w:rPr>
        <w:t xml:space="preserve">recompetitive geoscience data </w:t>
      </w:r>
      <w:r w:rsidR="003677A4" w:rsidRPr="00D51610">
        <w:rPr>
          <w:sz w:val="24"/>
          <w:szCs w:val="24"/>
        </w:rPr>
        <w:t xml:space="preserve">to </w:t>
      </w:r>
      <w:r w:rsidR="0010385C" w:rsidRPr="00D51610">
        <w:rPr>
          <w:sz w:val="24"/>
          <w:szCs w:val="24"/>
        </w:rPr>
        <w:t>help support exploration</w:t>
      </w:r>
      <w:r w:rsidR="00D4531C" w:rsidRPr="00D51610">
        <w:rPr>
          <w:sz w:val="24"/>
          <w:szCs w:val="24"/>
        </w:rPr>
        <w:t>;</w:t>
      </w:r>
    </w:p>
    <w:p w14:paraId="14E26591" w14:textId="35B665F7" w:rsidR="002F3303" w:rsidRPr="00D51610" w:rsidRDefault="00861429" w:rsidP="001145FD">
      <w:pPr>
        <w:pStyle w:val="Bullet"/>
        <w:rPr>
          <w:sz w:val="24"/>
          <w:szCs w:val="24"/>
        </w:rPr>
      </w:pPr>
      <w:r w:rsidRPr="00175B31">
        <w:rPr>
          <w:sz w:val="24"/>
          <w:szCs w:val="24"/>
        </w:rPr>
        <w:t>pre-feasibility studies for</w:t>
      </w:r>
      <w:r w:rsidRPr="00D51610" w:rsidDel="00861429">
        <w:rPr>
          <w:sz w:val="24"/>
          <w:szCs w:val="24"/>
        </w:rPr>
        <w:t xml:space="preserve"> </w:t>
      </w:r>
      <w:r w:rsidR="00DF7254" w:rsidRPr="00D51610">
        <w:rPr>
          <w:sz w:val="24"/>
          <w:szCs w:val="24"/>
        </w:rPr>
        <w:t>common-use infrastructure</w:t>
      </w:r>
      <w:r w:rsidR="005F5715" w:rsidRPr="00D51610">
        <w:rPr>
          <w:sz w:val="24"/>
          <w:szCs w:val="24"/>
        </w:rPr>
        <w:t xml:space="preserve">; and </w:t>
      </w:r>
    </w:p>
    <w:p w14:paraId="7E6A498F" w14:textId="38763154" w:rsidR="00EE6289" w:rsidRPr="00D51610" w:rsidRDefault="00D41F86" w:rsidP="001145FD">
      <w:pPr>
        <w:pStyle w:val="Bullet"/>
        <w:rPr>
          <w:sz w:val="24"/>
          <w:szCs w:val="24"/>
        </w:rPr>
      </w:pPr>
      <w:r w:rsidRPr="00D51610">
        <w:rPr>
          <w:sz w:val="24"/>
          <w:szCs w:val="24"/>
        </w:rPr>
        <w:t>a</w:t>
      </w:r>
      <w:r w:rsidR="005F5715" w:rsidRPr="00D51610">
        <w:rPr>
          <w:sz w:val="24"/>
          <w:szCs w:val="24"/>
        </w:rPr>
        <w:t xml:space="preserve"> t</w:t>
      </w:r>
      <w:r w:rsidR="00FE6908" w:rsidRPr="00D51610">
        <w:rPr>
          <w:sz w:val="24"/>
          <w:szCs w:val="24"/>
        </w:rPr>
        <w:t>ime</w:t>
      </w:r>
      <w:r w:rsidR="005F5715" w:rsidRPr="00D51610">
        <w:rPr>
          <w:sz w:val="24"/>
          <w:szCs w:val="24"/>
        </w:rPr>
        <w:t>-</w:t>
      </w:r>
      <w:r w:rsidR="00FE6908" w:rsidRPr="00D51610">
        <w:rPr>
          <w:sz w:val="24"/>
          <w:szCs w:val="24"/>
        </w:rPr>
        <w:t>limited production tax credit</w:t>
      </w:r>
      <w:r w:rsidR="00A200BD" w:rsidRPr="00D51610">
        <w:rPr>
          <w:sz w:val="24"/>
          <w:szCs w:val="24"/>
        </w:rPr>
        <w:t xml:space="preserve"> f</w:t>
      </w:r>
      <w:r w:rsidR="00A200BD" w:rsidRPr="00175B31">
        <w:rPr>
          <w:sz w:val="24"/>
          <w:szCs w:val="24"/>
        </w:rPr>
        <w:t>or critical minerals processing</w:t>
      </w:r>
      <w:r w:rsidR="00F532BA" w:rsidRPr="00D51610">
        <w:rPr>
          <w:sz w:val="24"/>
          <w:szCs w:val="24"/>
        </w:rPr>
        <w:t xml:space="preserve">. </w:t>
      </w:r>
    </w:p>
    <w:p w14:paraId="2E8EC956" w14:textId="6EB6F661" w:rsidR="005F3EA9" w:rsidRDefault="00F532BA" w:rsidP="008F46C6">
      <w:pPr>
        <w:pStyle w:val="Bullet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 xml:space="preserve">This example shows how the National Interest Framework can be used </w:t>
      </w:r>
      <w:r w:rsidR="000663FE">
        <w:rPr>
          <w:sz w:val="24"/>
          <w:szCs w:val="24"/>
        </w:rPr>
        <w:t>in practice</w:t>
      </w:r>
      <w:r w:rsidR="005F3EA9">
        <w:rPr>
          <w:sz w:val="24"/>
          <w:szCs w:val="24"/>
        </w:rPr>
        <w:t xml:space="preserve"> to </w:t>
      </w:r>
      <w:r w:rsidR="00715E72">
        <w:rPr>
          <w:sz w:val="24"/>
          <w:szCs w:val="24"/>
        </w:rPr>
        <w:t xml:space="preserve">help Australia </w:t>
      </w:r>
      <w:r w:rsidR="005F3EA9">
        <w:rPr>
          <w:sz w:val="24"/>
          <w:szCs w:val="24"/>
        </w:rPr>
        <w:t xml:space="preserve">make a material contribution to </w:t>
      </w:r>
      <w:r w:rsidR="00715E72">
        <w:rPr>
          <w:sz w:val="24"/>
          <w:szCs w:val="24"/>
        </w:rPr>
        <w:t xml:space="preserve">global economic resilience and security. </w:t>
      </w:r>
    </w:p>
    <w:p w14:paraId="145C538A" w14:textId="2DDF7264" w:rsidR="00486829" w:rsidRPr="00E57035" w:rsidRDefault="00486829" w:rsidP="005B44F4">
      <w:pPr>
        <w:pStyle w:val="Heading2"/>
        <w:spacing w:after="120"/>
        <w:rPr>
          <w:b/>
          <w:bCs/>
        </w:rPr>
      </w:pPr>
      <w:r w:rsidRPr="00E57035">
        <w:rPr>
          <w:b/>
          <w:bCs/>
        </w:rPr>
        <w:t>A</w:t>
      </w:r>
      <w:r w:rsidR="00EE6289" w:rsidRPr="00E57035">
        <w:rPr>
          <w:b/>
          <w:bCs/>
        </w:rPr>
        <w:t xml:space="preserve">chieving </w:t>
      </w:r>
      <w:r w:rsidR="00713ED8">
        <w:rPr>
          <w:b/>
          <w:bCs/>
        </w:rPr>
        <w:t>n</w:t>
      </w:r>
      <w:r w:rsidR="00EE6289" w:rsidRPr="00E57035">
        <w:rPr>
          <w:b/>
          <w:bCs/>
        </w:rPr>
        <w:t xml:space="preserve">et </w:t>
      </w:r>
      <w:r w:rsidR="00713ED8">
        <w:rPr>
          <w:b/>
          <w:bCs/>
        </w:rPr>
        <w:t>z</w:t>
      </w:r>
      <w:r w:rsidR="00EE6289" w:rsidRPr="00E57035">
        <w:rPr>
          <w:b/>
          <w:bCs/>
        </w:rPr>
        <w:t>ero</w:t>
      </w:r>
      <w:r w:rsidRPr="00E57035">
        <w:rPr>
          <w:b/>
          <w:bCs/>
        </w:rPr>
        <w:t xml:space="preserve"> – Australia uniquely placed</w:t>
      </w:r>
    </w:p>
    <w:p w14:paraId="25BF9704" w14:textId="791636B3" w:rsidR="00715E72" w:rsidRPr="008F46C6" w:rsidRDefault="00715E72" w:rsidP="005B44F4">
      <w:pPr>
        <w:pStyle w:val="Bullet"/>
        <w:keepNext/>
        <w:keepLines/>
        <w:numPr>
          <w:ilvl w:val="0"/>
          <w:numId w:val="0"/>
        </w:numPr>
        <w:rPr>
          <w:sz w:val="24"/>
          <w:szCs w:val="24"/>
        </w:rPr>
      </w:pPr>
      <w:r w:rsidRPr="008F46C6">
        <w:rPr>
          <w:sz w:val="24"/>
          <w:szCs w:val="24"/>
        </w:rPr>
        <w:t>Let me now turn to a brief discussion of the climate change objective before concluding</w:t>
      </w:r>
      <w:r>
        <w:rPr>
          <w:sz w:val="24"/>
          <w:szCs w:val="24"/>
        </w:rPr>
        <w:t>.</w:t>
      </w:r>
    </w:p>
    <w:p w14:paraId="7E600F7A" w14:textId="130E7A55" w:rsidR="00486829" w:rsidRPr="008F46C6" w:rsidRDefault="00486829" w:rsidP="005B44F4">
      <w:pPr>
        <w:pStyle w:val="Bullet"/>
        <w:keepNext/>
        <w:keepLines/>
        <w:numPr>
          <w:ilvl w:val="0"/>
          <w:numId w:val="0"/>
        </w:numPr>
        <w:rPr>
          <w:sz w:val="24"/>
          <w:szCs w:val="24"/>
        </w:rPr>
      </w:pPr>
      <w:r w:rsidRPr="008F46C6">
        <w:rPr>
          <w:sz w:val="24"/>
          <w:szCs w:val="24"/>
        </w:rPr>
        <w:t>There is an urgent need to decarbonise the global economy and our own domestic economy. This will require an unprecedented economic transformation</w:t>
      </w:r>
      <w:r w:rsidR="00216593">
        <w:rPr>
          <w:sz w:val="24"/>
          <w:szCs w:val="24"/>
        </w:rPr>
        <w:t xml:space="preserve"> </w:t>
      </w:r>
      <w:r w:rsidR="00216593" w:rsidRPr="008F46C6">
        <w:rPr>
          <w:sz w:val="24"/>
          <w:szCs w:val="24"/>
        </w:rPr>
        <w:t>across energy, transport, infrastructure, agriculture, finance and industry</w:t>
      </w:r>
      <w:r w:rsidR="00216593">
        <w:rPr>
          <w:sz w:val="24"/>
          <w:szCs w:val="24"/>
        </w:rPr>
        <w:t xml:space="preserve"> </w:t>
      </w:r>
      <w:r w:rsidRPr="008F46C6">
        <w:rPr>
          <w:sz w:val="24"/>
          <w:szCs w:val="24"/>
        </w:rPr>
        <w:t xml:space="preserve">in an extremely rapid timeframe. </w:t>
      </w:r>
    </w:p>
    <w:p w14:paraId="066CD244" w14:textId="77245AAD" w:rsidR="00715E72" w:rsidRPr="00E17BEE" w:rsidRDefault="00486829" w:rsidP="005B44F4">
      <w:pPr>
        <w:pStyle w:val="Bullet"/>
        <w:keepNext/>
        <w:keepLines/>
        <w:numPr>
          <w:ilvl w:val="0"/>
          <w:numId w:val="0"/>
        </w:numPr>
        <w:rPr>
          <w:sz w:val="24"/>
          <w:szCs w:val="24"/>
        </w:rPr>
      </w:pPr>
      <w:r w:rsidRPr="008F46C6">
        <w:rPr>
          <w:sz w:val="24"/>
          <w:szCs w:val="24"/>
        </w:rPr>
        <w:t xml:space="preserve">The true cost of </w:t>
      </w:r>
      <w:r w:rsidR="004D3ECC">
        <w:rPr>
          <w:sz w:val="24"/>
          <w:szCs w:val="24"/>
        </w:rPr>
        <w:t xml:space="preserve">carbon </w:t>
      </w:r>
      <w:r w:rsidRPr="008F46C6">
        <w:rPr>
          <w:sz w:val="24"/>
          <w:szCs w:val="24"/>
        </w:rPr>
        <w:t xml:space="preserve">emissions has not been priced into our markets and economic </w:t>
      </w:r>
      <w:r w:rsidRPr="00E17BEE">
        <w:rPr>
          <w:sz w:val="24"/>
          <w:szCs w:val="24"/>
        </w:rPr>
        <w:t xml:space="preserve">structures. </w:t>
      </w:r>
      <w:r w:rsidR="00953F91" w:rsidRPr="00E17BEE">
        <w:rPr>
          <w:sz w:val="24"/>
          <w:szCs w:val="24"/>
        </w:rPr>
        <w:t xml:space="preserve">This continues to be the case in large parts of the global economy. </w:t>
      </w:r>
    </w:p>
    <w:p w14:paraId="06BB7CA9" w14:textId="7C340BB0" w:rsidR="00486829" w:rsidRPr="00D51610" w:rsidRDefault="00486829" w:rsidP="008F46C6">
      <w:pPr>
        <w:pStyle w:val="Bullet"/>
        <w:numPr>
          <w:ilvl w:val="0"/>
          <w:numId w:val="0"/>
        </w:numPr>
        <w:rPr>
          <w:sz w:val="24"/>
          <w:szCs w:val="24"/>
        </w:rPr>
      </w:pPr>
      <w:r w:rsidRPr="00E17BEE">
        <w:rPr>
          <w:sz w:val="24"/>
          <w:szCs w:val="24"/>
        </w:rPr>
        <w:t>Australia was a</w:t>
      </w:r>
      <w:r w:rsidR="00E17BEE" w:rsidRPr="00E17BEE">
        <w:rPr>
          <w:sz w:val="24"/>
          <w:szCs w:val="24"/>
        </w:rPr>
        <w:t xml:space="preserve"> </w:t>
      </w:r>
      <w:r w:rsidRPr="00E17BEE">
        <w:rPr>
          <w:sz w:val="24"/>
          <w:szCs w:val="24"/>
        </w:rPr>
        <w:t>policy leader with the introduction of an economy</w:t>
      </w:r>
      <w:r w:rsidR="00953F91" w:rsidRPr="00E17BEE">
        <w:rPr>
          <w:sz w:val="24"/>
          <w:szCs w:val="24"/>
        </w:rPr>
        <w:t>-</w:t>
      </w:r>
      <w:r w:rsidRPr="00E17BEE">
        <w:rPr>
          <w:sz w:val="24"/>
          <w:szCs w:val="24"/>
        </w:rPr>
        <w:t xml:space="preserve">wide Emissions Trading Scheme in </w:t>
      </w:r>
      <w:r w:rsidR="001A4269" w:rsidRPr="00E17BEE">
        <w:rPr>
          <w:sz w:val="24"/>
          <w:szCs w:val="24"/>
        </w:rPr>
        <w:t>2011</w:t>
      </w:r>
      <w:r w:rsidR="00E17BEE" w:rsidRPr="00E17BEE">
        <w:rPr>
          <w:sz w:val="24"/>
          <w:szCs w:val="24"/>
        </w:rPr>
        <w:t xml:space="preserve">. </w:t>
      </w:r>
    </w:p>
    <w:p w14:paraId="55DEF875" w14:textId="4880DED5" w:rsidR="00486829" w:rsidRPr="00D51610" w:rsidRDefault="00821134" w:rsidP="008F46C6">
      <w:pPr>
        <w:pStyle w:val="Bullet"/>
        <w:numPr>
          <w:ilvl w:val="0"/>
          <w:numId w:val="0"/>
        </w:numPr>
        <w:rPr>
          <w:sz w:val="24"/>
          <w:szCs w:val="24"/>
        </w:rPr>
      </w:pPr>
      <w:r w:rsidRPr="00D51610">
        <w:rPr>
          <w:sz w:val="24"/>
          <w:szCs w:val="24"/>
        </w:rPr>
        <w:t>Whatever your policy position, t</w:t>
      </w:r>
      <w:r w:rsidR="00486829" w:rsidRPr="00D51610">
        <w:rPr>
          <w:sz w:val="24"/>
          <w:szCs w:val="24"/>
        </w:rPr>
        <w:t xml:space="preserve">he </w:t>
      </w:r>
      <w:r w:rsidR="00F25917">
        <w:rPr>
          <w:sz w:val="24"/>
          <w:szCs w:val="24"/>
        </w:rPr>
        <w:t>uncertainty surrounding climate policy</w:t>
      </w:r>
      <w:r w:rsidR="009F14BD">
        <w:rPr>
          <w:sz w:val="24"/>
          <w:szCs w:val="24"/>
        </w:rPr>
        <w:t xml:space="preserve"> in Australia </w:t>
      </w:r>
      <w:r w:rsidR="00486829" w:rsidRPr="00D51610">
        <w:rPr>
          <w:sz w:val="24"/>
          <w:szCs w:val="24"/>
        </w:rPr>
        <w:t>ha</w:t>
      </w:r>
      <w:r w:rsidR="009F14BD">
        <w:rPr>
          <w:sz w:val="24"/>
          <w:szCs w:val="24"/>
        </w:rPr>
        <w:t xml:space="preserve">s </w:t>
      </w:r>
      <w:r w:rsidR="00486829" w:rsidRPr="00D51610">
        <w:rPr>
          <w:sz w:val="24"/>
          <w:szCs w:val="24"/>
        </w:rPr>
        <w:t>done significant damage to our efforts</w:t>
      </w:r>
      <w:r w:rsidR="00935000" w:rsidRPr="00D51610">
        <w:rPr>
          <w:sz w:val="24"/>
          <w:szCs w:val="24"/>
        </w:rPr>
        <w:t xml:space="preserve"> to decarbonise</w:t>
      </w:r>
      <w:r w:rsidR="00486829" w:rsidRPr="00D51610">
        <w:rPr>
          <w:sz w:val="24"/>
          <w:szCs w:val="24"/>
        </w:rPr>
        <w:t>, undermining trust among business and the community</w:t>
      </w:r>
      <w:r w:rsidR="009F14BD">
        <w:rPr>
          <w:sz w:val="24"/>
          <w:szCs w:val="24"/>
        </w:rPr>
        <w:t xml:space="preserve"> </w:t>
      </w:r>
      <w:r w:rsidR="00486829" w:rsidRPr="00D51610">
        <w:rPr>
          <w:sz w:val="24"/>
          <w:szCs w:val="24"/>
        </w:rPr>
        <w:t xml:space="preserve">and driving up transition costs. </w:t>
      </w:r>
    </w:p>
    <w:p w14:paraId="319A61E5" w14:textId="77777777" w:rsidR="00935000" w:rsidRPr="00D51610" w:rsidRDefault="00486829" w:rsidP="008F46C6">
      <w:pPr>
        <w:pStyle w:val="Bullet"/>
        <w:numPr>
          <w:ilvl w:val="0"/>
          <w:numId w:val="0"/>
        </w:numPr>
        <w:rPr>
          <w:sz w:val="24"/>
          <w:szCs w:val="24"/>
        </w:rPr>
      </w:pPr>
      <w:r w:rsidRPr="00D51610">
        <w:rPr>
          <w:sz w:val="24"/>
          <w:szCs w:val="24"/>
        </w:rPr>
        <w:t xml:space="preserve">The emergence of </w:t>
      </w:r>
      <w:r w:rsidR="00935000" w:rsidRPr="00D51610">
        <w:rPr>
          <w:sz w:val="24"/>
          <w:szCs w:val="24"/>
        </w:rPr>
        <w:t xml:space="preserve">a </w:t>
      </w:r>
      <w:r w:rsidRPr="00D51610">
        <w:rPr>
          <w:sz w:val="24"/>
          <w:szCs w:val="24"/>
        </w:rPr>
        <w:t>bipartisan commitment to net zero by 2050 was a crucial step forward</w:t>
      </w:r>
      <w:r w:rsidR="00935000" w:rsidRPr="00D51610">
        <w:rPr>
          <w:sz w:val="24"/>
          <w:szCs w:val="24"/>
        </w:rPr>
        <w:t xml:space="preserve">. </w:t>
      </w:r>
    </w:p>
    <w:p w14:paraId="09D54843" w14:textId="7126FCD3" w:rsidR="00486829" w:rsidRPr="00D51610" w:rsidRDefault="00935000" w:rsidP="008F46C6">
      <w:pPr>
        <w:pStyle w:val="Bullet"/>
        <w:numPr>
          <w:ilvl w:val="0"/>
          <w:numId w:val="0"/>
        </w:numPr>
        <w:rPr>
          <w:sz w:val="24"/>
          <w:szCs w:val="24"/>
        </w:rPr>
      </w:pPr>
      <w:r w:rsidRPr="00D51610">
        <w:rPr>
          <w:sz w:val="24"/>
          <w:szCs w:val="24"/>
        </w:rPr>
        <w:t xml:space="preserve">It allows the </w:t>
      </w:r>
      <w:r w:rsidR="00486829" w:rsidRPr="00D51610">
        <w:rPr>
          <w:sz w:val="24"/>
          <w:szCs w:val="24"/>
        </w:rPr>
        <w:t xml:space="preserve">debate </w:t>
      </w:r>
      <w:r w:rsidRPr="00D51610">
        <w:rPr>
          <w:sz w:val="24"/>
          <w:szCs w:val="24"/>
        </w:rPr>
        <w:t xml:space="preserve">to </w:t>
      </w:r>
      <w:r w:rsidR="00486829" w:rsidRPr="00D51610">
        <w:rPr>
          <w:sz w:val="24"/>
          <w:szCs w:val="24"/>
        </w:rPr>
        <w:t>focus on a common goal that is clearly in Australia’s national interest.</w:t>
      </w:r>
    </w:p>
    <w:p w14:paraId="5FA4CFDB" w14:textId="3C0B27EF" w:rsidR="00486829" w:rsidRPr="008F46C6" w:rsidRDefault="00486829" w:rsidP="008F46C6">
      <w:pPr>
        <w:pStyle w:val="Bullet"/>
        <w:numPr>
          <w:ilvl w:val="0"/>
          <w:numId w:val="0"/>
        </w:numPr>
        <w:rPr>
          <w:sz w:val="24"/>
          <w:szCs w:val="24"/>
        </w:rPr>
      </w:pPr>
      <w:r w:rsidRPr="00D51610">
        <w:rPr>
          <w:sz w:val="24"/>
          <w:szCs w:val="24"/>
        </w:rPr>
        <w:t>Domestically, we are broadly on</w:t>
      </w:r>
      <w:r w:rsidR="00DC7D50">
        <w:rPr>
          <w:sz w:val="24"/>
          <w:szCs w:val="24"/>
        </w:rPr>
        <w:t>-</w:t>
      </w:r>
      <w:r w:rsidRPr="00D51610">
        <w:rPr>
          <w:sz w:val="24"/>
          <w:szCs w:val="24"/>
        </w:rPr>
        <w:t xml:space="preserve">track to achieve our legislated emissions reductions target of a 43 per cent reduction </w:t>
      </w:r>
      <w:r w:rsidR="00BA2685" w:rsidRPr="00D51610">
        <w:rPr>
          <w:sz w:val="24"/>
          <w:szCs w:val="24"/>
        </w:rPr>
        <w:t xml:space="preserve">below </w:t>
      </w:r>
      <w:r w:rsidRPr="00D51610">
        <w:rPr>
          <w:sz w:val="24"/>
          <w:szCs w:val="24"/>
        </w:rPr>
        <w:t>2005 levels by 2030.</w:t>
      </w:r>
      <w:r w:rsidRPr="00D51610">
        <w:rPr>
          <w:rStyle w:val="FootnoteReference"/>
          <w:sz w:val="24"/>
          <w:szCs w:val="24"/>
        </w:rPr>
        <w:footnoteReference w:id="20"/>
      </w:r>
    </w:p>
    <w:p w14:paraId="7B8A9B7A" w14:textId="7643FC50" w:rsidR="00486829" w:rsidRPr="008F46C6" w:rsidRDefault="00486829" w:rsidP="008F46C6">
      <w:pPr>
        <w:pStyle w:val="Bullet"/>
        <w:numPr>
          <w:ilvl w:val="0"/>
          <w:numId w:val="0"/>
        </w:numPr>
        <w:rPr>
          <w:sz w:val="24"/>
          <w:szCs w:val="24"/>
        </w:rPr>
      </w:pPr>
      <w:r w:rsidRPr="008F46C6">
        <w:rPr>
          <w:sz w:val="24"/>
          <w:szCs w:val="24"/>
        </w:rPr>
        <w:t xml:space="preserve">Policies are in place to achieve this, but implementation risks remain. </w:t>
      </w:r>
    </w:p>
    <w:p w14:paraId="13BB7E11" w14:textId="74517EDD" w:rsidR="00486829" w:rsidRPr="008F46C6" w:rsidRDefault="00486829" w:rsidP="008F46C6">
      <w:pPr>
        <w:pStyle w:val="Bullet"/>
        <w:numPr>
          <w:ilvl w:val="0"/>
          <w:numId w:val="0"/>
        </w:numPr>
        <w:rPr>
          <w:sz w:val="24"/>
          <w:szCs w:val="24"/>
        </w:rPr>
      </w:pPr>
      <w:r w:rsidRPr="008F46C6">
        <w:rPr>
          <w:sz w:val="24"/>
          <w:szCs w:val="24"/>
        </w:rPr>
        <w:t xml:space="preserve">Beyond 2030, the task will get harder again. Achieving net zero by 2050 will require </w:t>
      </w:r>
      <w:r w:rsidR="005B44F4" w:rsidRPr="008F46C6">
        <w:rPr>
          <w:sz w:val="24"/>
          <w:szCs w:val="24"/>
        </w:rPr>
        <w:t>a</w:t>
      </w:r>
      <w:r w:rsidR="00D51610">
        <w:rPr>
          <w:sz w:val="24"/>
          <w:szCs w:val="24"/>
        </w:rPr>
        <w:t> </w:t>
      </w:r>
      <w:r w:rsidRPr="008F46C6">
        <w:rPr>
          <w:sz w:val="24"/>
          <w:szCs w:val="24"/>
        </w:rPr>
        <w:t xml:space="preserve">further round of policies to drive the necessary emissions reductions in harder to abate sectors. New technology breakthroughs will be critical to achieve this. </w:t>
      </w:r>
    </w:p>
    <w:p w14:paraId="5A2546FF" w14:textId="6C5EFB66" w:rsidR="00486829" w:rsidRPr="008F46C6" w:rsidRDefault="00483DB4" w:rsidP="008F46C6">
      <w:pPr>
        <w:pStyle w:val="Bullet"/>
        <w:numPr>
          <w:ilvl w:val="0"/>
          <w:numId w:val="0"/>
        </w:numPr>
        <w:rPr>
          <w:sz w:val="24"/>
          <w:szCs w:val="24"/>
        </w:rPr>
      </w:pPr>
      <w:r w:rsidRPr="77A336F4">
        <w:rPr>
          <w:sz w:val="24"/>
          <w:szCs w:val="24"/>
        </w:rPr>
        <w:t xml:space="preserve">Attempts to embed an explicit, market-based carbon price have largely failed. According to the IMF, explicit carbon pricing-schemes cover only one-quarter of global emissions at </w:t>
      </w:r>
      <w:r w:rsidR="00D95DB2">
        <w:rPr>
          <w:sz w:val="24"/>
          <w:szCs w:val="24"/>
        </w:rPr>
        <w:t xml:space="preserve">a </w:t>
      </w:r>
      <w:r w:rsidRPr="77A336F4">
        <w:rPr>
          <w:sz w:val="24"/>
          <w:szCs w:val="24"/>
        </w:rPr>
        <w:t>low average price of $20 a tonne</w:t>
      </w:r>
      <w:r w:rsidR="00FF1D87">
        <w:rPr>
          <w:sz w:val="24"/>
          <w:szCs w:val="24"/>
        </w:rPr>
        <w:t>.</w:t>
      </w:r>
      <w:r w:rsidRPr="00483DB4">
        <w:rPr>
          <w:rStyle w:val="FootnoteReference"/>
          <w:sz w:val="24"/>
          <w:szCs w:val="24"/>
        </w:rPr>
        <w:footnoteReference w:id="21"/>
      </w:r>
      <w:r w:rsidR="00FF1D87">
        <w:rPr>
          <w:sz w:val="24"/>
          <w:szCs w:val="24"/>
        </w:rPr>
        <w:t xml:space="preserve"> </w:t>
      </w:r>
      <w:r w:rsidR="00486829" w:rsidRPr="008F46C6">
        <w:rPr>
          <w:sz w:val="24"/>
          <w:szCs w:val="24"/>
        </w:rPr>
        <w:t xml:space="preserve">Political and community support has not been forthcoming. </w:t>
      </w:r>
      <w:r w:rsidR="00486829" w:rsidRPr="008F46C6">
        <w:rPr>
          <w:sz w:val="24"/>
          <w:szCs w:val="24"/>
        </w:rPr>
        <w:lastRenderedPageBreak/>
        <w:t>There seems to be little prospect of a broad-based carbon pricing mechanism emerging any time soon.</w:t>
      </w:r>
    </w:p>
    <w:p w14:paraId="1685256D" w14:textId="4DF892E2" w:rsidR="00486829" w:rsidRPr="008F46C6" w:rsidRDefault="00486829" w:rsidP="008F46C6">
      <w:pPr>
        <w:pStyle w:val="Bullet"/>
        <w:numPr>
          <w:ilvl w:val="0"/>
          <w:numId w:val="0"/>
        </w:numPr>
        <w:rPr>
          <w:sz w:val="24"/>
          <w:szCs w:val="24"/>
        </w:rPr>
      </w:pPr>
      <w:r w:rsidRPr="008F46C6">
        <w:rPr>
          <w:sz w:val="24"/>
          <w:szCs w:val="24"/>
        </w:rPr>
        <w:t xml:space="preserve">Instead, most </w:t>
      </w:r>
      <w:r w:rsidR="00CB2294">
        <w:rPr>
          <w:sz w:val="24"/>
          <w:szCs w:val="24"/>
        </w:rPr>
        <w:t>g</w:t>
      </w:r>
      <w:r w:rsidRPr="008F46C6">
        <w:rPr>
          <w:sz w:val="24"/>
          <w:szCs w:val="24"/>
        </w:rPr>
        <w:t>overnments are pursuing a suite of policies, comprising market mechanisms, regulations, incentives, and subsidies</w:t>
      </w:r>
      <w:r w:rsidR="003874AB">
        <w:rPr>
          <w:sz w:val="24"/>
          <w:szCs w:val="24"/>
        </w:rPr>
        <w:t xml:space="preserve"> and </w:t>
      </w:r>
      <w:r w:rsidR="003874AB" w:rsidRPr="003874AB">
        <w:rPr>
          <w:sz w:val="24"/>
          <w:szCs w:val="24"/>
        </w:rPr>
        <w:t>tax expenditures</w:t>
      </w:r>
      <w:r w:rsidRPr="008F46C6">
        <w:rPr>
          <w:sz w:val="24"/>
          <w:szCs w:val="24"/>
        </w:rPr>
        <w:t xml:space="preserve"> to drive decarbonisation. </w:t>
      </w:r>
    </w:p>
    <w:p w14:paraId="5CACDB77" w14:textId="7BDF6D70" w:rsidR="00486829" w:rsidRPr="008F46C6" w:rsidRDefault="00486829" w:rsidP="008F46C6">
      <w:pPr>
        <w:pStyle w:val="Bullet"/>
        <w:numPr>
          <w:ilvl w:val="0"/>
          <w:numId w:val="0"/>
        </w:numPr>
        <w:rPr>
          <w:sz w:val="24"/>
          <w:szCs w:val="24"/>
        </w:rPr>
      </w:pPr>
      <w:r w:rsidRPr="008F46C6">
        <w:rPr>
          <w:sz w:val="24"/>
          <w:szCs w:val="24"/>
        </w:rPr>
        <w:t>There are real challenges in ensuring such approaches deliver the most efficient transition but nonetheless they can be effective in driving the needed transition</w:t>
      </w:r>
      <w:r w:rsidR="00017D50">
        <w:rPr>
          <w:sz w:val="24"/>
          <w:szCs w:val="24"/>
        </w:rPr>
        <w:t>, if well</w:t>
      </w:r>
      <w:r w:rsidR="00E521E6">
        <w:rPr>
          <w:sz w:val="24"/>
          <w:szCs w:val="24"/>
        </w:rPr>
        <w:t xml:space="preserve"> </w:t>
      </w:r>
      <w:r w:rsidR="00017D50">
        <w:rPr>
          <w:sz w:val="24"/>
          <w:szCs w:val="24"/>
        </w:rPr>
        <w:t>designed.</w:t>
      </w:r>
    </w:p>
    <w:p w14:paraId="76455557" w14:textId="402AB539" w:rsidR="00100E04" w:rsidRDefault="00486829" w:rsidP="00100E04">
      <w:pPr>
        <w:pStyle w:val="Bullet"/>
        <w:numPr>
          <w:ilvl w:val="0"/>
          <w:numId w:val="0"/>
        </w:numPr>
        <w:rPr>
          <w:sz w:val="24"/>
          <w:szCs w:val="24"/>
        </w:rPr>
      </w:pPr>
      <w:r w:rsidRPr="008F46C6">
        <w:rPr>
          <w:sz w:val="24"/>
          <w:szCs w:val="24"/>
        </w:rPr>
        <w:t xml:space="preserve">In a world of intensifying global competition for clean energy industries, Australia </w:t>
      </w:r>
      <w:r w:rsidR="004F372F">
        <w:rPr>
          <w:sz w:val="24"/>
          <w:szCs w:val="24"/>
        </w:rPr>
        <w:t xml:space="preserve">has significant </w:t>
      </w:r>
      <w:r w:rsidR="00100E04">
        <w:rPr>
          <w:sz w:val="24"/>
          <w:szCs w:val="24"/>
        </w:rPr>
        <w:t>comparative advantages</w:t>
      </w:r>
      <w:r w:rsidR="004F372F">
        <w:rPr>
          <w:sz w:val="24"/>
          <w:szCs w:val="24"/>
        </w:rPr>
        <w:t>. This includes</w:t>
      </w:r>
      <w:r w:rsidR="00100E04">
        <w:rPr>
          <w:sz w:val="24"/>
          <w:szCs w:val="24"/>
        </w:rPr>
        <w:t>:</w:t>
      </w:r>
    </w:p>
    <w:p w14:paraId="30715E9E" w14:textId="76F72587" w:rsidR="00486829" w:rsidRPr="00100E04" w:rsidRDefault="00CB2294" w:rsidP="00100E04">
      <w:pPr>
        <w:pStyle w:val="Bullet"/>
        <w:rPr>
          <w:sz w:val="24"/>
          <w:szCs w:val="24"/>
        </w:rPr>
      </w:pPr>
      <w:r>
        <w:rPr>
          <w:sz w:val="24"/>
          <w:szCs w:val="24"/>
        </w:rPr>
        <w:t>a</w:t>
      </w:r>
      <w:r w:rsidR="00486829" w:rsidRPr="00100E04">
        <w:rPr>
          <w:sz w:val="24"/>
          <w:szCs w:val="24"/>
        </w:rPr>
        <w:t>n abundance of low-cost bulk renewable energy capacity</w:t>
      </w:r>
      <w:r>
        <w:rPr>
          <w:sz w:val="24"/>
          <w:szCs w:val="24"/>
        </w:rPr>
        <w:t>;</w:t>
      </w:r>
    </w:p>
    <w:p w14:paraId="0847B1A9" w14:textId="2E7B0AFD" w:rsidR="00486829" w:rsidRPr="00100E04" w:rsidRDefault="00CB2294" w:rsidP="00100E04">
      <w:pPr>
        <w:pStyle w:val="Bullet"/>
        <w:rPr>
          <w:sz w:val="24"/>
          <w:szCs w:val="24"/>
        </w:rPr>
      </w:pPr>
      <w:r>
        <w:rPr>
          <w:sz w:val="24"/>
          <w:szCs w:val="24"/>
        </w:rPr>
        <w:t>a</w:t>
      </w:r>
      <w:r w:rsidR="00486829" w:rsidRPr="00100E04">
        <w:rPr>
          <w:sz w:val="24"/>
          <w:szCs w:val="24"/>
        </w:rPr>
        <w:t>ccess to, and abundance of, critical inputs</w:t>
      </w:r>
      <w:r w:rsidR="004F372F">
        <w:rPr>
          <w:sz w:val="24"/>
          <w:szCs w:val="24"/>
        </w:rPr>
        <w:t xml:space="preserve"> </w:t>
      </w:r>
      <w:r w:rsidR="00486829" w:rsidRPr="00100E04">
        <w:rPr>
          <w:sz w:val="24"/>
          <w:szCs w:val="24"/>
        </w:rPr>
        <w:t>and bulk raw materials</w:t>
      </w:r>
      <w:r>
        <w:rPr>
          <w:sz w:val="24"/>
          <w:szCs w:val="24"/>
        </w:rPr>
        <w:t>;</w:t>
      </w:r>
    </w:p>
    <w:p w14:paraId="7169D661" w14:textId="7959D330" w:rsidR="00CB2294" w:rsidRDefault="00CB2294" w:rsidP="00476312">
      <w:pPr>
        <w:pStyle w:val="Bullet"/>
        <w:rPr>
          <w:sz w:val="24"/>
          <w:szCs w:val="24"/>
        </w:rPr>
      </w:pPr>
      <w:r w:rsidRPr="00CB2294">
        <w:rPr>
          <w:sz w:val="24"/>
          <w:szCs w:val="24"/>
        </w:rPr>
        <w:t>e</w:t>
      </w:r>
      <w:r w:rsidR="00486829" w:rsidRPr="00CB2294">
        <w:rPr>
          <w:sz w:val="24"/>
          <w:szCs w:val="24"/>
        </w:rPr>
        <w:t>xisting strengths in research and development</w:t>
      </w:r>
      <w:r>
        <w:rPr>
          <w:sz w:val="24"/>
          <w:szCs w:val="24"/>
        </w:rPr>
        <w:t>;</w:t>
      </w:r>
    </w:p>
    <w:p w14:paraId="1CBF0252" w14:textId="6499BFA4" w:rsidR="00486829" w:rsidRPr="00CB2294" w:rsidRDefault="00CB2294" w:rsidP="00476312">
      <w:pPr>
        <w:pStyle w:val="Bullet"/>
        <w:rPr>
          <w:sz w:val="24"/>
          <w:szCs w:val="24"/>
        </w:rPr>
      </w:pPr>
      <w:r>
        <w:rPr>
          <w:sz w:val="24"/>
          <w:szCs w:val="24"/>
        </w:rPr>
        <w:t>a</w:t>
      </w:r>
      <w:r w:rsidR="00486829" w:rsidRPr="00CB2294">
        <w:rPr>
          <w:sz w:val="24"/>
          <w:szCs w:val="24"/>
        </w:rPr>
        <w:t>ccess to deep capital markets</w:t>
      </w:r>
      <w:r w:rsidR="004F372F" w:rsidRPr="00CB2294">
        <w:rPr>
          <w:sz w:val="24"/>
          <w:szCs w:val="24"/>
        </w:rPr>
        <w:t xml:space="preserve"> and </w:t>
      </w:r>
      <w:r w:rsidR="00486829" w:rsidRPr="00CB2294">
        <w:rPr>
          <w:sz w:val="24"/>
          <w:szCs w:val="24"/>
        </w:rPr>
        <w:t>low sovereign risk</w:t>
      </w:r>
      <w:r w:rsidR="004F372F" w:rsidRPr="00CB2294">
        <w:rPr>
          <w:sz w:val="24"/>
          <w:szCs w:val="24"/>
        </w:rPr>
        <w:t>;</w:t>
      </w:r>
      <w:r w:rsidR="00486829" w:rsidRPr="00CB2294">
        <w:rPr>
          <w:sz w:val="24"/>
          <w:szCs w:val="24"/>
        </w:rPr>
        <w:t xml:space="preserve"> and</w:t>
      </w:r>
    </w:p>
    <w:p w14:paraId="3EBDEB45" w14:textId="7A5E2375" w:rsidR="00486829" w:rsidRDefault="00F53132" w:rsidP="00100E04">
      <w:pPr>
        <w:pStyle w:val="Bullet"/>
        <w:rPr>
          <w:sz w:val="24"/>
          <w:szCs w:val="24"/>
        </w:rPr>
      </w:pPr>
      <w:r>
        <w:rPr>
          <w:sz w:val="24"/>
          <w:szCs w:val="24"/>
        </w:rPr>
        <w:t>p</w:t>
      </w:r>
      <w:r w:rsidR="00486829" w:rsidRPr="00100E04">
        <w:rPr>
          <w:sz w:val="24"/>
          <w:szCs w:val="24"/>
        </w:rPr>
        <w:t>roximity to fast growing Indo-Pacific markets and a strong track record as a reliable and trusted exporter of energy and resources</w:t>
      </w:r>
      <w:r w:rsidR="008C7DC8" w:rsidRPr="00100E04">
        <w:rPr>
          <w:sz w:val="24"/>
          <w:szCs w:val="24"/>
        </w:rPr>
        <w:t>.</w:t>
      </w:r>
    </w:p>
    <w:p w14:paraId="562D3EC7" w14:textId="4C1EC186" w:rsidR="00B42222" w:rsidRDefault="00EB3408" w:rsidP="008F46C6">
      <w:pPr>
        <w:pStyle w:val="Bullet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 xml:space="preserve">As with </w:t>
      </w:r>
      <w:r w:rsidR="0079168B">
        <w:rPr>
          <w:sz w:val="24"/>
          <w:szCs w:val="24"/>
        </w:rPr>
        <w:t xml:space="preserve">the </w:t>
      </w:r>
      <w:r w:rsidR="00CE0213">
        <w:rPr>
          <w:sz w:val="24"/>
          <w:szCs w:val="24"/>
        </w:rPr>
        <w:t>E</w:t>
      </w:r>
      <w:r w:rsidR="00F66049">
        <w:rPr>
          <w:sz w:val="24"/>
          <w:szCs w:val="24"/>
        </w:rPr>
        <w:t xml:space="preserve">conomic </w:t>
      </w:r>
      <w:r w:rsidR="00CE0213">
        <w:rPr>
          <w:sz w:val="24"/>
          <w:szCs w:val="24"/>
        </w:rPr>
        <w:t>R</w:t>
      </w:r>
      <w:r w:rsidR="00F66049">
        <w:rPr>
          <w:sz w:val="24"/>
          <w:szCs w:val="24"/>
        </w:rPr>
        <w:t xml:space="preserve">esilience and </w:t>
      </w:r>
      <w:r w:rsidR="00CE0213">
        <w:rPr>
          <w:sz w:val="24"/>
          <w:szCs w:val="24"/>
        </w:rPr>
        <w:t>S</w:t>
      </w:r>
      <w:r w:rsidR="00F66049">
        <w:rPr>
          <w:sz w:val="24"/>
          <w:szCs w:val="24"/>
        </w:rPr>
        <w:t xml:space="preserve">ecurity </w:t>
      </w:r>
      <w:r w:rsidR="00CE0213">
        <w:rPr>
          <w:sz w:val="24"/>
          <w:szCs w:val="24"/>
        </w:rPr>
        <w:t>S</w:t>
      </w:r>
      <w:r w:rsidR="00F66049">
        <w:rPr>
          <w:sz w:val="24"/>
          <w:szCs w:val="24"/>
        </w:rPr>
        <w:t xml:space="preserve">tream, </w:t>
      </w:r>
      <w:r w:rsidR="003A6D09">
        <w:rPr>
          <w:sz w:val="24"/>
          <w:szCs w:val="24"/>
        </w:rPr>
        <w:t xml:space="preserve">the </w:t>
      </w:r>
      <w:r w:rsidR="00F80CC3">
        <w:rPr>
          <w:sz w:val="24"/>
          <w:szCs w:val="24"/>
        </w:rPr>
        <w:t xml:space="preserve">Net Zero Transformation Stream of the </w:t>
      </w:r>
      <w:r w:rsidR="003A6D09">
        <w:rPr>
          <w:sz w:val="24"/>
          <w:szCs w:val="24"/>
        </w:rPr>
        <w:t xml:space="preserve">National Interest Framework will be used to identify </w:t>
      </w:r>
      <w:r w:rsidR="00E766BF">
        <w:rPr>
          <w:sz w:val="24"/>
          <w:szCs w:val="24"/>
        </w:rPr>
        <w:t xml:space="preserve">domestic </w:t>
      </w:r>
      <w:r w:rsidR="00DA27F8">
        <w:rPr>
          <w:sz w:val="24"/>
          <w:szCs w:val="24"/>
        </w:rPr>
        <w:t>sectors that can</w:t>
      </w:r>
      <w:r w:rsidR="00E766BF">
        <w:rPr>
          <w:sz w:val="24"/>
          <w:szCs w:val="24"/>
        </w:rPr>
        <w:t xml:space="preserve"> </w:t>
      </w:r>
      <w:r w:rsidR="003A6D09" w:rsidRPr="00F36F28">
        <w:rPr>
          <w:sz w:val="24"/>
          <w:szCs w:val="24"/>
        </w:rPr>
        <w:t xml:space="preserve">make a </w:t>
      </w:r>
      <w:r w:rsidR="00E766BF">
        <w:rPr>
          <w:sz w:val="24"/>
          <w:szCs w:val="24"/>
        </w:rPr>
        <w:t xml:space="preserve">major </w:t>
      </w:r>
      <w:r w:rsidR="003A6D09" w:rsidRPr="00F36F28">
        <w:rPr>
          <w:sz w:val="24"/>
          <w:szCs w:val="24"/>
        </w:rPr>
        <w:t>contribution to emissions reduction</w:t>
      </w:r>
      <w:r w:rsidR="00DA27F8">
        <w:rPr>
          <w:sz w:val="24"/>
          <w:szCs w:val="24"/>
        </w:rPr>
        <w:t xml:space="preserve">, here and </w:t>
      </w:r>
      <w:r w:rsidR="00E766BF">
        <w:rPr>
          <w:sz w:val="24"/>
          <w:szCs w:val="24"/>
        </w:rPr>
        <w:t xml:space="preserve">globally, </w:t>
      </w:r>
      <w:r w:rsidR="003A6D09" w:rsidRPr="00F36F28">
        <w:rPr>
          <w:sz w:val="24"/>
          <w:szCs w:val="24"/>
        </w:rPr>
        <w:t>at an efficient cost</w:t>
      </w:r>
      <w:r w:rsidR="00E766BF">
        <w:rPr>
          <w:sz w:val="24"/>
          <w:szCs w:val="24"/>
        </w:rPr>
        <w:t xml:space="preserve">, and </w:t>
      </w:r>
      <w:r w:rsidR="003A6D09">
        <w:rPr>
          <w:sz w:val="24"/>
          <w:szCs w:val="24"/>
        </w:rPr>
        <w:t xml:space="preserve">in areas of </w:t>
      </w:r>
      <w:r w:rsidR="00E766BF">
        <w:rPr>
          <w:sz w:val="24"/>
          <w:szCs w:val="24"/>
        </w:rPr>
        <w:t xml:space="preserve">long-term </w:t>
      </w:r>
      <w:r w:rsidR="003A6D09">
        <w:rPr>
          <w:sz w:val="24"/>
          <w:szCs w:val="24"/>
        </w:rPr>
        <w:t>comparative advantage.</w:t>
      </w:r>
    </w:p>
    <w:p w14:paraId="1543606A" w14:textId="48887A05" w:rsidR="00F66605" w:rsidDel="00065662" w:rsidRDefault="009E608A" w:rsidP="5658CFE6">
      <w:pPr>
        <w:pStyle w:val="Bullet"/>
        <w:numPr>
          <w:ilvl w:val="0"/>
          <w:numId w:val="0"/>
        </w:numPr>
        <w:rPr>
          <w:sz w:val="24"/>
          <w:szCs w:val="24"/>
        </w:rPr>
      </w:pPr>
      <w:r w:rsidRPr="008532F7">
        <w:rPr>
          <w:sz w:val="24"/>
          <w:szCs w:val="24"/>
        </w:rPr>
        <w:t>In designing these policies</w:t>
      </w:r>
      <w:r w:rsidR="00EB1830" w:rsidRPr="008532F7">
        <w:rPr>
          <w:sz w:val="24"/>
          <w:szCs w:val="24"/>
        </w:rPr>
        <w:t>,</w:t>
      </w:r>
      <w:r w:rsidRPr="008532F7">
        <w:rPr>
          <w:sz w:val="24"/>
          <w:szCs w:val="24"/>
        </w:rPr>
        <w:t xml:space="preserve"> it is also worth considering the market failures we are trying to address.</w:t>
      </w:r>
      <w:r w:rsidR="00DB32B6" w:rsidRPr="008532F7">
        <w:rPr>
          <w:sz w:val="24"/>
          <w:szCs w:val="24"/>
        </w:rPr>
        <w:t xml:space="preserve"> There are </w:t>
      </w:r>
      <w:r w:rsidR="00276D41" w:rsidRPr="008532F7">
        <w:rPr>
          <w:sz w:val="24"/>
          <w:szCs w:val="24"/>
        </w:rPr>
        <w:t xml:space="preserve">many commentators who have discussed </w:t>
      </w:r>
      <w:r w:rsidR="00F56A85" w:rsidRPr="008532F7">
        <w:rPr>
          <w:sz w:val="24"/>
          <w:szCs w:val="24"/>
        </w:rPr>
        <w:t>market failures</w:t>
      </w:r>
      <w:r w:rsidR="007C74D3" w:rsidRPr="008532F7">
        <w:rPr>
          <w:sz w:val="24"/>
          <w:szCs w:val="24"/>
        </w:rPr>
        <w:t xml:space="preserve"> </w:t>
      </w:r>
      <w:r w:rsidR="00812AFB" w:rsidRPr="008532F7">
        <w:rPr>
          <w:sz w:val="24"/>
          <w:szCs w:val="24"/>
        </w:rPr>
        <w:t xml:space="preserve">in climate policy </w:t>
      </w:r>
      <w:r w:rsidR="00FE7ACA" w:rsidRPr="008532F7">
        <w:rPr>
          <w:sz w:val="24"/>
          <w:szCs w:val="24"/>
        </w:rPr>
        <w:t>including</w:t>
      </w:r>
      <w:r w:rsidR="00D07A8F" w:rsidRPr="008532F7">
        <w:rPr>
          <w:sz w:val="24"/>
          <w:szCs w:val="24"/>
        </w:rPr>
        <w:t xml:space="preserve"> </w:t>
      </w:r>
      <w:r w:rsidR="00362F70">
        <w:rPr>
          <w:sz w:val="24"/>
          <w:szCs w:val="24"/>
        </w:rPr>
        <w:t xml:space="preserve">more recently </w:t>
      </w:r>
      <w:r w:rsidR="002710D2" w:rsidRPr="008532F7">
        <w:rPr>
          <w:sz w:val="24"/>
          <w:szCs w:val="24"/>
        </w:rPr>
        <w:t xml:space="preserve">Michael </w:t>
      </w:r>
      <w:r w:rsidR="00A932F7" w:rsidRPr="008532F7">
        <w:rPr>
          <w:sz w:val="24"/>
          <w:szCs w:val="24"/>
        </w:rPr>
        <w:t>Greenstone</w:t>
      </w:r>
      <w:r w:rsidR="00F16ED2">
        <w:rPr>
          <w:rStyle w:val="FootnoteReference"/>
          <w:sz w:val="24"/>
          <w:szCs w:val="24"/>
        </w:rPr>
        <w:footnoteReference w:id="22"/>
      </w:r>
      <w:r w:rsidR="00E734D2">
        <w:rPr>
          <w:sz w:val="24"/>
          <w:szCs w:val="24"/>
        </w:rPr>
        <w:t xml:space="preserve"> </w:t>
      </w:r>
      <w:r w:rsidR="26094CFE">
        <w:rPr>
          <w:sz w:val="24"/>
          <w:szCs w:val="24"/>
        </w:rPr>
        <w:t xml:space="preserve">in the US </w:t>
      </w:r>
      <w:r w:rsidR="737DA600" w:rsidRPr="6493BC06">
        <w:rPr>
          <w:sz w:val="24"/>
          <w:szCs w:val="24"/>
        </w:rPr>
        <w:t>and</w:t>
      </w:r>
      <w:r w:rsidR="737DA600">
        <w:rPr>
          <w:sz w:val="24"/>
          <w:szCs w:val="24"/>
        </w:rPr>
        <w:t xml:space="preserve"> Rod Sims</w:t>
      </w:r>
      <w:r w:rsidR="003304B1">
        <w:rPr>
          <w:rStyle w:val="FootnoteReference"/>
          <w:sz w:val="24"/>
          <w:szCs w:val="24"/>
        </w:rPr>
        <w:footnoteReference w:id="23"/>
      </w:r>
      <w:r w:rsidR="04910DDB" w:rsidRPr="5F7D40ED">
        <w:rPr>
          <w:sz w:val="24"/>
          <w:szCs w:val="24"/>
        </w:rPr>
        <w:t xml:space="preserve"> in </w:t>
      </w:r>
      <w:r w:rsidR="04910DDB" w:rsidRPr="246492F8">
        <w:rPr>
          <w:sz w:val="24"/>
          <w:szCs w:val="24"/>
        </w:rPr>
        <w:t>Australia</w:t>
      </w:r>
      <w:r w:rsidR="737DA600" w:rsidRPr="246492F8">
        <w:rPr>
          <w:sz w:val="24"/>
          <w:szCs w:val="24"/>
        </w:rPr>
        <w:t>.</w:t>
      </w:r>
      <w:r w:rsidR="737DA600">
        <w:rPr>
          <w:sz w:val="24"/>
          <w:szCs w:val="24"/>
        </w:rPr>
        <w:t xml:space="preserve"> </w:t>
      </w:r>
    </w:p>
    <w:p w14:paraId="4D8DBE06" w14:textId="2F037DD5" w:rsidR="002A35DC" w:rsidRPr="008532F7" w:rsidRDefault="75A3FBB7" w:rsidP="008F46C6">
      <w:pPr>
        <w:pStyle w:val="Bullet"/>
        <w:numPr>
          <w:ilvl w:val="0"/>
          <w:numId w:val="0"/>
        </w:numPr>
        <w:rPr>
          <w:sz w:val="24"/>
          <w:szCs w:val="24"/>
        </w:rPr>
      </w:pPr>
      <w:r w:rsidRPr="087DA0C4">
        <w:rPr>
          <w:sz w:val="24"/>
          <w:szCs w:val="24"/>
        </w:rPr>
        <w:t xml:space="preserve">Both identify two </w:t>
      </w:r>
      <w:r w:rsidRPr="39A1FCC6">
        <w:rPr>
          <w:sz w:val="24"/>
          <w:szCs w:val="24"/>
        </w:rPr>
        <w:t>key market failures</w:t>
      </w:r>
      <w:r w:rsidRPr="21370ACB">
        <w:rPr>
          <w:sz w:val="24"/>
          <w:szCs w:val="24"/>
        </w:rPr>
        <w:t xml:space="preserve">. </w:t>
      </w:r>
    </w:p>
    <w:p w14:paraId="6CB61597" w14:textId="33FF31E4" w:rsidR="00316061" w:rsidRDefault="00773357" w:rsidP="00D4257D">
      <w:pPr>
        <w:pStyle w:val="Bullet"/>
        <w:numPr>
          <w:ilvl w:val="0"/>
          <w:numId w:val="0"/>
        </w:numPr>
        <w:rPr>
          <w:sz w:val="24"/>
          <w:szCs w:val="24"/>
        </w:rPr>
      </w:pPr>
      <w:r w:rsidRPr="008532F7">
        <w:rPr>
          <w:sz w:val="24"/>
          <w:szCs w:val="24"/>
        </w:rPr>
        <w:t xml:space="preserve">The first </w:t>
      </w:r>
      <w:r w:rsidR="005A0D25" w:rsidRPr="008532F7">
        <w:rPr>
          <w:sz w:val="24"/>
          <w:szCs w:val="24"/>
        </w:rPr>
        <w:t xml:space="preserve">is the </w:t>
      </w:r>
      <w:r w:rsidR="0A601AF1" w:rsidRPr="6BAA0ED9">
        <w:rPr>
          <w:sz w:val="24"/>
          <w:szCs w:val="24"/>
        </w:rPr>
        <w:t xml:space="preserve">negative externality </w:t>
      </w:r>
      <w:r w:rsidR="0A601AF1" w:rsidRPr="456CD6E3">
        <w:rPr>
          <w:sz w:val="24"/>
          <w:szCs w:val="24"/>
        </w:rPr>
        <w:t xml:space="preserve">associated with </w:t>
      </w:r>
      <w:r w:rsidR="0A601AF1" w:rsidRPr="140614A3">
        <w:rPr>
          <w:sz w:val="24"/>
          <w:szCs w:val="24"/>
        </w:rPr>
        <w:t xml:space="preserve">the damage caused by </w:t>
      </w:r>
      <w:r w:rsidR="0A601AF1" w:rsidRPr="108783B9">
        <w:rPr>
          <w:sz w:val="24"/>
          <w:szCs w:val="24"/>
        </w:rPr>
        <w:t xml:space="preserve">carbon </w:t>
      </w:r>
      <w:r w:rsidR="0A601AF1" w:rsidRPr="3C843510">
        <w:rPr>
          <w:sz w:val="24"/>
          <w:szCs w:val="24"/>
        </w:rPr>
        <w:t>emissions.</w:t>
      </w:r>
      <w:r w:rsidR="0A601AF1" w:rsidRPr="0A0A0480">
        <w:rPr>
          <w:sz w:val="24"/>
          <w:szCs w:val="24"/>
        </w:rPr>
        <w:t xml:space="preserve"> </w:t>
      </w:r>
    </w:p>
    <w:p w14:paraId="36138000" w14:textId="3D91737C" w:rsidR="00190CE6" w:rsidRPr="008532F7" w:rsidRDefault="0A601AF1" w:rsidP="005B5245">
      <w:pPr>
        <w:pStyle w:val="Bullet"/>
        <w:numPr>
          <w:ilvl w:val="0"/>
          <w:numId w:val="0"/>
        </w:numPr>
        <w:rPr>
          <w:sz w:val="24"/>
          <w:szCs w:val="24"/>
        </w:rPr>
      </w:pPr>
      <w:r w:rsidRPr="0A0A0480">
        <w:rPr>
          <w:sz w:val="24"/>
          <w:szCs w:val="24"/>
        </w:rPr>
        <w:t xml:space="preserve">The </w:t>
      </w:r>
      <w:r w:rsidR="00962167" w:rsidRPr="3C843510">
        <w:rPr>
          <w:sz w:val="24"/>
          <w:szCs w:val="24"/>
        </w:rPr>
        <w:t>lack</w:t>
      </w:r>
      <w:r w:rsidR="00962167" w:rsidRPr="008532F7">
        <w:rPr>
          <w:sz w:val="24"/>
          <w:szCs w:val="24"/>
        </w:rPr>
        <w:t xml:space="preserve"> of </w:t>
      </w:r>
      <w:r w:rsidR="00E169A2" w:rsidRPr="008532F7">
        <w:rPr>
          <w:sz w:val="24"/>
          <w:szCs w:val="24"/>
        </w:rPr>
        <w:t xml:space="preserve">appropriate pricing </w:t>
      </w:r>
      <w:r w:rsidR="063ABF14" w:rsidRPr="5391F4A5">
        <w:rPr>
          <w:sz w:val="24"/>
          <w:szCs w:val="24"/>
        </w:rPr>
        <w:t xml:space="preserve">mechanisms </w:t>
      </w:r>
      <w:r w:rsidR="009132B1" w:rsidRPr="70C1DF73">
        <w:rPr>
          <w:sz w:val="24"/>
          <w:szCs w:val="24"/>
        </w:rPr>
        <w:t>in</w:t>
      </w:r>
      <w:r w:rsidR="009132B1" w:rsidRPr="008532F7">
        <w:rPr>
          <w:sz w:val="24"/>
          <w:szCs w:val="24"/>
        </w:rPr>
        <w:t xml:space="preserve"> </w:t>
      </w:r>
      <w:r w:rsidR="00A341C1" w:rsidRPr="008532F7">
        <w:rPr>
          <w:sz w:val="24"/>
          <w:szCs w:val="24"/>
        </w:rPr>
        <w:t xml:space="preserve">the </w:t>
      </w:r>
      <w:r w:rsidR="0012615C" w:rsidRPr="008532F7">
        <w:rPr>
          <w:sz w:val="24"/>
          <w:szCs w:val="24"/>
        </w:rPr>
        <w:t>global market</w:t>
      </w:r>
      <w:r w:rsidR="009132B1" w:rsidRPr="008532F7">
        <w:rPr>
          <w:sz w:val="24"/>
          <w:szCs w:val="24"/>
        </w:rPr>
        <w:t xml:space="preserve"> </w:t>
      </w:r>
      <w:r w:rsidR="7993B6C9" w:rsidRPr="68D64EDF">
        <w:rPr>
          <w:sz w:val="24"/>
          <w:szCs w:val="24"/>
        </w:rPr>
        <w:t xml:space="preserve">means that green products are currently </w:t>
      </w:r>
      <w:r w:rsidR="7993B6C9" w:rsidRPr="6A3D0262">
        <w:rPr>
          <w:sz w:val="24"/>
          <w:szCs w:val="24"/>
        </w:rPr>
        <w:t xml:space="preserve">more expensive </w:t>
      </w:r>
      <w:r w:rsidR="7993B6C9" w:rsidRPr="1CCF0254">
        <w:rPr>
          <w:sz w:val="24"/>
          <w:szCs w:val="24"/>
        </w:rPr>
        <w:t xml:space="preserve">than those </w:t>
      </w:r>
      <w:r w:rsidR="7993B6C9" w:rsidRPr="4A953560">
        <w:rPr>
          <w:sz w:val="24"/>
          <w:szCs w:val="24"/>
        </w:rPr>
        <w:t>ma</w:t>
      </w:r>
      <w:r w:rsidR="2F98CD4F" w:rsidRPr="4A953560">
        <w:rPr>
          <w:sz w:val="24"/>
          <w:szCs w:val="24"/>
        </w:rPr>
        <w:t>d</w:t>
      </w:r>
      <w:r w:rsidR="7993B6C9" w:rsidRPr="4A953560">
        <w:rPr>
          <w:sz w:val="24"/>
          <w:szCs w:val="24"/>
        </w:rPr>
        <w:t>e</w:t>
      </w:r>
      <w:r w:rsidR="7993B6C9" w:rsidRPr="1F303665">
        <w:rPr>
          <w:sz w:val="24"/>
          <w:szCs w:val="24"/>
        </w:rPr>
        <w:t xml:space="preserve"> with fossil </w:t>
      </w:r>
      <w:r w:rsidR="7993B6C9" w:rsidRPr="750ACB40">
        <w:rPr>
          <w:sz w:val="24"/>
          <w:szCs w:val="24"/>
        </w:rPr>
        <w:t xml:space="preserve">fuels, resulting in an </w:t>
      </w:r>
      <w:r w:rsidR="7993B6C9" w:rsidRPr="776E9002">
        <w:rPr>
          <w:sz w:val="24"/>
          <w:szCs w:val="24"/>
        </w:rPr>
        <w:t xml:space="preserve">underinvestment </w:t>
      </w:r>
      <w:r w:rsidR="7993B6C9" w:rsidRPr="2BC9F54F">
        <w:rPr>
          <w:sz w:val="24"/>
          <w:szCs w:val="24"/>
        </w:rPr>
        <w:t xml:space="preserve">in these goods. </w:t>
      </w:r>
    </w:p>
    <w:p w14:paraId="2FF17E27" w14:textId="77777777" w:rsidR="00316061" w:rsidRDefault="009132B1" w:rsidP="008F46C6">
      <w:pPr>
        <w:pStyle w:val="Bullet"/>
        <w:numPr>
          <w:ilvl w:val="0"/>
          <w:numId w:val="0"/>
        </w:numPr>
        <w:rPr>
          <w:sz w:val="24"/>
          <w:szCs w:val="24"/>
        </w:rPr>
      </w:pPr>
      <w:r w:rsidRPr="62787B03">
        <w:rPr>
          <w:sz w:val="24"/>
          <w:szCs w:val="24"/>
        </w:rPr>
        <w:t xml:space="preserve">The second is the </w:t>
      </w:r>
      <w:r w:rsidR="41AA096E" w:rsidRPr="62787B03">
        <w:rPr>
          <w:sz w:val="24"/>
          <w:szCs w:val="24"/>
        </w:rPr>
        <w:t xml:space="preserve">positive externality that flows from early movers that invest in new technologies for the first time. </w:t>
      </w:r>
    </w:p>
    <w:p w14:paraId="5DC10709" w14:textId="270ACB80" w:rsidR="00C978B6" w:rsidRPr="005C589A" w:rsidRDefault="41AA096E" w:rsidP="005B5245">
      <w:pPr>
        <w:pStyle w:val="Bullet"/>
        <w:numPr>
          <w:ilvl w:val="0"/>
          <w:numId w:val="0"/>
        </w:numPr>
        <w:rPr>
          <w:sz w:val="24"/>
          <w:szCs w:val="24"/>
        </w:rPr>
      </w:pPr>
      <w:r w:rsidRPr="62787B03">
        <w:rPr>
          <w:sz w:val="24"/>
          <w:szCs w:val="24"/>
        </w:rPr>
        <w:t>The pr</w:t>
      </w:r>
      <w:r w:rsidR="258815F4" w:rsidRPr="62787B03">
        <w:rPr>
          <w:sz w:val="24"/>
          <w:szCs w:val="24"/>
        </w:rPr>
        <w:t>ivate sector on its own will not invest enough in these early</w:t>
      </w:r>
      <w:r w:rsidR="15ED0216" w:rsidRPr="62787B03">
        <w:rPr>
          <w:sz w:val="24"/>
          <w:szCs w:val="24"/>
        </w:rPr>
        <w:t>-</w:t>
      </w:r>
      <w:r w:rsidR="258815F4" w:rsidRPr="62787B03">
        <w:rPr>
          <w:sz w:val="24"/>
          <w:szCs w:val="24"/>
        </w:rPr>
        <w:t>stage projects, because some of the benefits (the ‘learning by doing’) flow to the competitors that foll</w:t>
      </w:r>
      <w:r w:rsidR="46066C01" w:rsidRPr="62787B03">
        <w:rPr>
          <w:sz w:val="24"/>
          <w:szCs w:val="24"/>
        </w:rPr>
        <w:t xml:space="preserve">ow them. </w:t>
      </w:r>
    </w:p>
    <w:p w14:paraId="4CEAA08B" w14:textId="2A7DDF98" w:rsidR="00486829" w:rsidRPr="008F46C6" w:rsidRDefault="00486829" w:rsidP="008F46C6">
      <w:pPr>
        <w:pStyle w:val="Bullet"/>
        <w:numPr>
          <w:ilvl w:val="0"/>
          <w:numId w:val="0"/>
        </w:numPr>
        <w:rPr>
          <w:sz w:val="24"/>
          <w:szCs w:val="24"/>
        </w:rPr>
      </w:pPr>
      <w:r w:rsidRPr="008F46C6">
        <w:rPr>
          <w:sz w:val="24"/>
          <w:szCs w:val="24"/>
        </w:rPr>
        <w:lastRenderedPageBreak/>
        <w:t xml:space="preserve">For nascent </w:t>
      </w:r>
      <w:r w:rsidR="00E766BF">
        <w:rPr>
          <w:sz w:val="24"/>
          <w:szCs w:val="24"/>
        </w:rPr>
        <w:t>sectors</w:t>
      </w:r>
      <w:r w:rsidRPr="008F46C6">
        <w:rPr>
          <w:sz w:val="24"/>
          <w:szCs w:val="24"/>
        </w:rPr>
        <w:t>, research and development grants and support for demonstration or pilot projects may be the most appropriate way to support the sector</w:t>
      </w:r>
      <w:r w:rsidR="006851A3">
        <w:rPr>
          <w:sz w:val="24"/>
          <w:szCs w:val="24"/>
        </w:rPr>
        <w:t>.</w:t>
      </w:r>
    </w:p>
    <w:p w14:paraId="61146AA2" w14:textId="45765BAC" w:rsidR="00486829" w:rsidRDefault="00486829" w:rsidP="008F46C6">
      <w:pPr>
        <w:pStyle w:val="Bullet"/>
        <w:numPr>
          <w:ilvl w:val="0"/>
          <w:numId w:val="0"/>
        </w:numPr>
        <w:rPr>
          <w:sz w:val="24"/>
          <w:szCs w:val="24"/>
        </w:rPr>
      </w:pPr>
      <w:r w:rsidRPr="008F46C6">
        <w:rPr>
          <w:sz w:val="24"/>
          <w:szCs w:val="24"/>
        </w:rPr>
        <w:t>For more mature technologies,</w:t>
      </w:r>
      <w:r w:rsidR="00E766BF">
        <w:rPr>
          <w:sz w:val="24"/>
          <w:szCs w:val="24"/>
        </w:rPr>
        <w:t xml:space="preserve"> where </w:t>
      </w:r>
      <w:r w:rsidRPr="008F46C6">
        <w:rPr>
          <w:sz w:val="24"/>
          <w:szCs w:val="24"/>
        </w:rPr>
        <w:t>the barriers to private investment are more likely to include uncertainty around project approval processes and financial barriers</w:t>
      </w:r>
      <w:r w:rsidR="00E766BF">
        <w:rPr>
          <w:sz w:val="24"/>
          <w:szCs w:val="24"/>
        </w:rPr>
        <w:t xml:space="preserve">, </w:t>
      </w:r>
      <w:r w:rsidRPr="008F46C6">
        <w:rPr>
          <w:sz w:val="24"/>
          <w:szCs w:val="24"/>
        </w:rPr>
        <w:t xml:space="preserve">capital grants and different forms of concessional finance may be </w:t>
      </w:r>
      <w:r w:rsidR="00E766BF">
        <w:rPr>
          <w:sz w:val="24"/>
          <w:szCs w:val="24"/>
        </w:rPr>
        <w:t xml:space="preserve">more </w:t>
      </w:r>
      <w:r w:rsidRPr="008F46C6">
        <w:rPr>
          <w:sz w:val="24"/>
          <w:szCs w:val="24"/>
        </w:rPr>
        <w:t xml:space="preserve">appropriate </w:t>
      </w:r>
      <w:r w:rsidR="006851A3">
        <w:rPr>
          <w:sz w:val="24"/>
          <w:szCs w:val="24"/>
        </w:rPr>
        <w:t xml:space="preserve">to </w:t>
      </w:r>
      <w:r w:rsidRPr="008F46C6">
        <w:rPr>
          <w:sz w:val="24"/>
          <w:szCs w:val="24"/>
        </w:rPr>
        <w:t>help de-risk priority projects and improve rates of return for investors, crowding in private investment.</w:t>
      </w:r>
    </w:p>
    <w:p w14:paraId="1D2B1D3A" w14:textId="43DF9D8F" w:rsidR="00B8143E" w:rsidRDefault="009D40E8" w:rsidP="008F46C6">
      <w:pPr>
        <w:pStyle w:val="Bullet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 xml:space="preserve">In other cases, production incentives may be justified, particularly where </w:t>
      </w:r>
      <w:r w:rsidR="006C27BB" w:rsidRPr="006C27BB">
        <w:rPr>
          <w:sz w:val="24"/>
          <w:szCs w:val="24"/>
        </w:rPr>
        <w:t>the Government is confident in Australia's comparative advantage</w:t>
      </w:r>
      <w:r w:rsidR="00A04609">
        <w:rPr>
          <w:sz w:val="24"/>
          <w:szCs w:val="24"/>
        </w:rPr>
        <w:t>.</w:t>
      </w:r>
      <w:r w:rsidR="006C27BB" w:rsidRPr="006C27B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 the recent Budget, the Government committed to a temporary, uncapped and refundable production tax incentive for the renewable hydrogen sector. </w:t>
      </w:r>
      <w:r w:rsidR="006C27BB" w:rsidRPr="006C27BB">
        <w:rPr>
          <w:sz w:val="24"/>
          <w:szCs w:val="24"/>
        </w:rPr>
        <w:t xml:space="preserve">This </w:t>
      </w:r>
      <w:r>
        <w:rPr>
          <w:sz w:val="24"/>
          <w:szCs w:val="24"/>
        </w:rPr>
        <w:t xml:space="preserve">form of </w:t>
      </w:r>
      <w:r w:rsidR="006C27BB" w:rsidRPr="006C27BB">
        <w:rPr>
          <w:sz w:val="24"/>
          <w:szCs w:val="24"/>
        </w:rPr>
        <w:t>broad support will help key clean industries to grow at scale, by providing certainty and reducing the cost gap between higher emissions competitors.</w:t>
      </w:r>
    </w:p>
    <w:p w14:paraId="063975F3" w14:textId="0745F84B" w:rsidR="006567A8" w:rsidRDefault="006567A8" w:rsidP="008F46C6">
      <w:pPr>
        <w:pStyle w:val="Bullet"/>
        <w:numPr>
          <w:ilvl w:val="0"/>
          <w:numId w:val="0"/>
        </w:numPr>
        <w:rPr>
          <w:sz w:val="24"/>
          <w:szCs w:val="24"/>
        </w:rPr>
      </w:pPr>
      <w:r w:rsidRPr="00D51610">
        <w:rPr>
          <w:sz w:val="24"/>
          <w:szCs w:val="24"/>
        </w:rPr>
        <w:t xml:space="preserve">In line with this approach, the Government has identified </w:t>
      </w:r>
      <w:r w:rsidR="00512374" w:rsidRPr="00D51610">
        <w:rPr>
          <w:sz w:val="24"/>
          <w:szCs w:val="24"/>
        </w:rPr>
        <w:t>g</w:t>
      </w:r>
      <w:r w:rsidRPr="00D51610">
        <w:rPr>
          <w:sz w:val="24"/>
          <w:szCs w:val="24"/>
        </w:rPr>
        <w:t xml:space="preserve">reen </w:t>
      </w:r>
      <w:r w:rsidR="00512374" w:rsidRPr="00D51610">
        <w:rPr>
          <w:sz w:val="24"/>
          <w:szCs w:val="24"/>
        </w:rPr>
        <w:t>h</w:t>
      </w:r>
      <w:r w:rsidRPr="00D51610">
        <w:rPr>
          <w:sz w:val="24"/>
          <w:szCs w:val="24"/>
        </w:rPr>
        <w:t xml:space="preserve">ydrogen, </w:t>
      </w:r>
      <w:r w:rsidR="00512374" w:rsidRPr="00D51610">
        <w:rPr>
          <w:sz w:val="24"/>
          <w:szCs w:val="24"/>
        </w:rPr>
        <w:t>g</w:t>
      </w:r>
      <w:r w:rsidR="004C1E6B" w:rsidRPr="00D51610">
        <w:rPr>
          <w:sz w:val="24"/>
          <w:szCs w:val="24"/>
        </w:rPr>
        <w:t xml:space="preserve">reen </w:t>
      </w:r>
      <w:r w:rsidR="00512374" w:rsidRPr="00D51610">
        <w:rPr>
          <w:sz w:val="24"/>
          <w:szCs w:val="24"/>
        </w:rPr>
        <w:t>m</w:t>
      </w:r>
      <w:r w:rsidR="004C1E6B" w:rsidRPr="00D51610">
        <w:rPr>
          <w:sz w:val="24"/>
          <w:szCs w:val="24"/>
        </w:rPr>
        <w:t>etals</w:t>
      </w:r>
      <w:r w:rsidR="00ED3264" w:rsidRPr="00D51610">
        <w:rPr>
          <w:sz w:val="24"/>
          <w:szCs w:val="24"/>
        </w:rPr>
        <w:t>,</w:t>
      </w:r>
      <w:r w:rsidR="004C1E6B" w:rsidRPr="00D51610">
        <w:rPr>
          <w:sz w:val="24"/>
          <w:szCs w:val="24"/>
        </w:rPr>
        <w:t xml:space="preserve"> </w:t>
      </w:r>
      <w:r w:rsidR="00512374" w:rsidRPr="00D51610">
        <w:rPr>
          <w:sz w:val="24"/>
          <w:szCs w:val="24"/>
        </w:rPr>
        <w:t>l</w:t>
      </w:r>
      <w:r w:rsidR="004C1E6B" w:rsidRPr="00D51610">
        <w:rPr>
          <w:sz w:val="24"/>
          <w:szCs w:val="24"/>
        </w:rPr>
        <w:t>ow</w:t>
      </w:r>
      <w:r w:rsidR="002A4F48" w:rsidRPr="00D51610">
        <w:rPr>
          <w:sz w:val="24"/>
          <w:szCs w:val="24"/>
        </w:rPr>
        <w:t>-</w:t>
      </w:r>
      <w:r w:rsidR="00512374" w:rsidRPr="00D51610">
        <w:rPr>
          <w:sz w:val="24"/>
          <w:szCs w:val="24"/>
        </w:rPr>
        <w:t>c</w:t>
      </w:r>
      <w:r w:rsidR="004C1E6B" w:rsidRPr="00D51610">
        <w:rPr>
          <w:sz w:val="24"/>
          <w:szCs w:val="24"/>
        </w:rPr>
        <w:t xml:space="preserve">arbon </w:t>
      </w:r>
      <w:r w:rsidR="00512374" w:rsidRPr="00D51610">
        <w:rPr>
          <w:sz w:val="24"/>
          <w:szCs w:val="24"/>
        </w:rPr>
        <w:t>l</w:t>
      </w:r>
      <w:r w:rsidR="004C1E6B" w:rsidRPr="00D51610">
        <w:rPr>
          <w:sz w:val="24"/>
          <w:szCs w:val="24"/>
        </w:rPr>
        <w:t xml:space="preserve">iquid </w:t>
      </w:r>
      <w:r w:rsidR="00512374" w:rsidRPr="00D51610">
        <w:rPr>
          <w:sz w:val="24"/>
          <w:szCs w:val="24"/>
        </w:rPr>
        <w:t>f</w:t>
      </w:r>
      <w:r w:rsidR="004C1E6B" w:rsidRPr="00D51610">
        <w:rPr>
          <w:sz w:val="24"/>
          <w:szCs w:val="24"/>
        </w:rPr>
        <w:t xml:space="preserve">uels </w:t>
      </w:r>
      <w:r w:rsidR="00FC5E8E" w:rsidRPr="00D51610">
        <w:rPr>
          <w:sz w:val="24"/>
          <w:szCs w:val="24"/>
        </w:rPr>
        <w:t xml:space="preserve">and clean energy technology manufacturing </w:t>
      </w:r>
      <w:r w:rsidR="004C1E6B" w:rsidRPr="00D51610">
        <w:rPr>
          <w:sz w:val="24"/>
          <w:szCs w:val="24"/>
        </w:rPr>
        <w:t xml:space="preserve">as priority sectors warranting </w:t>
      </w:r>
      <w:r w:rsidR="00512A98" w:rsidRPr="00D51610">
        <w:rPr>
          <w:sz w:val="24"/>
          <w:szCs w:val="24"/>
        </w:rPr>
        <w:t>a level of direct support.</w:t>
      </w:r>
      <w:r w:rsidR="00512A98">
        <w:rPr>
          <w:sz w:val="24"/>
          <w:szCs w:val="24"/>
        </w:rPr>
        <w:t xml:space="preserve"> </w:t>
      </w:r>
    </w:p>
    <w:p w14:paraId="6A20D5DE" w14:textId="4FCFEFDA" w:rsidR="00512A98" w:rsidRPr="008F46C6" w:rsidRDefault="00512A98" w:rsidP="008F46C6">
      <w:pPr>
        <w:pStyle w:val="Bullet"/>
        <w:numPr>
          <w:ilvl w:val="0"/>
          <w:numId w:val="0"/>
        </w:numPr>
        <w:rPr>
          <w:sz w:val="24"/>
          <w:szCs w:val="24"/>
        </w:rPr>
      </w:pPr>
      <w:r w:rsidRPr="008F46C6">
        <w:rPr>
          <w:sz w:val="24"/>
          <w:szCs w:val="24"/>
        </w:rPr>
        <w:t xml:space="preserve">Policy will need to continually adapt to new developments throughout the transition, particularly as new technology emerges. </w:t>
      </w:r>
    </w:p>
    <w:p w14:paraId="490FA303" w14:textId="47EA12EC" w:rsidR="009A1B98" w:rsidRPr="008014B7" w:rsidRDefault="00512A98" w:rsidP="00042D66">
      <w:pPr>
        <w:pStyle w:val="Heading2"/>
        <w:spacing w:after="120"/>
        <w:rPr>
          <w:b/>
          <w:bCs/>
        </w:rPr>
      </w:pPr>
      <w:r w:rsidRPr="008014B7">
        <w:rPr>
          <w:b/>
          <w:bCs/>
        </w:rPr>
        <w:t xml:space="preserve">Conclusion </w:t>
      </w:r>
      <w:r w:rsidR="00471B90">
        <w:rPr>
          <w:rFonts w:ascii="Times New Roman" w:hAnsi="Times New Roman" w:cs="Times New Roman"/>
          <w:b/>
          <w:bCs/>
        </w:rPr>
        <w:t>‒</w:t>
      </w:r>
      <w:r w:rsidRPr="008014B7">
        <w:rPr>
          <w:b/>
          <w:bCs/>
        </w:rPr>
        <w:t xml:space="preserve"> </w:t>
      </w:r>
      <w:r w:rsidR="008014B7" w:rsidRPr="008014B7">
        <w:rPr>
          <w:b/>
          <w:bCs/>
        </w:rPr>
        <w:t>a</w:t>
      </w:r>
      <w:r w:rsidR="00323704" w:rsidRPr="008014B7">
        <w:rPr>
          <w:b/>
          <w:bCs/>
        </w:rPr>
        <w:t xml:space="preserve"> </w:t>
      </w:r>
      <w:r w:rsidR="008014B7" w:rsidRPr="008014B7">
        <w:rPr>
          <w:b/>
          <w:bCs/>
        </w:rPr>
        <w:t>d</w:t>
      </w:r>
      <w:r w:rsidR="00323704" w:rsidRPr="008014B7">
        <w:rPr>
          <w:b/>
          <w:bCs/>
        </w:rPr>
        <w:t xml:space="preserve">efining </w:t>
      </w:r>
      <w:r w:rsidR="008014B7" w:rsidRPr="008014B7">
        <w:rPr>
          <w:b/>
          <w:bCs/>
        </w:rPr>
        <w:t>d</w:t>
      </w:r>
      <w:r w:rsidR="00323704" w:rsidRPr="008014B7">
        <w:rPr>
          <w:b/>
          <w:bCs/>
        </w:rPr>
        <w:t xml:space="preserve">ecade </w:t>
      </w:r>
    </w:p>
    <w:p w14:paraId="41FAB09F" w14:textId="2D8B30AD" w:rsidR="00F85134" w:rsidRDefault="00323704" w:rsidP="008F46C6">
      <w:pPr>
        <w:pStyle w:val="Bullet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 xml:space="preserve">In conclusion, </w:t>
      </w:r>
      <w:r w:rsidR="005B20A5">
        <w:rPr>
          <w:sz w:val="24"/>
          <w:szCs w:val="24"/>
        </w:rPr>
        <w:t xml:space="preserve">over the coming decade </w:t>
      </w:r>
      <w:r w:rsidR="009A1B98" w:rsidRPr="008F46C6">
        <w:rPr>
          <w:sz w:val="24"/>
          <w:szCs w:val="24"/>
        </w:rPr>
        <w:t xml:space="preserve">Australia </w:t>
      </w:r>
      <w:r w:rsidR="00042D66">
        <w:rPr>
          <w:sz w:val="24"/>
          <w:szCs w:val="24"/>
        </w:rPr>
        <w:t xml:space="preserve">faces a vastly different </w:t>
      </w:r>
      <w:r w:rsidR="00F85134">
        <w:rPr>
          <w:sz w:val="24"/>
          <w:szCs w:val="24"/>
        </w:rPr>
        <w:t xml:space="preserve">global environment to that </w:t>
      </w:r>
      <w:r w:rsidR="005B20A5">
        <w:rPr>
          <w:sz w:val="24"/>
          <w:szCs w:val="24"/>
        </w:rPr>
        <w:t xml:space="preserve">we have experienced over </w:t>
      </w:r>
      <w:r w:rsidR="00F85134">
        <w:rPr>
          <w:sz w:val="24"/>
          <w:szCs w:val="24"/>
        </w:rPr>
        <w:t xml:space="preserve">the past few decades. </w:t>
      </w:r>
    </w:p>
    <w:p w14:paraId="1B62EE71" w14:textId="77777777" w:rsidR="00835D55" w:rsidRDefault="005B20A5" w:rsidP="008F46C6">
      <w:pPr>
        <w:pStyle w:val="Bullet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 xml:space="preserve">Some things have not changed. </w:t>
      </w:r>
    </w:p>
    <w:p w14:paraId="4D1EA298" w14:textId="77777777" w:rsidR="00835D55" w:rsidRDefault="00835D55" w:rsidP="008F46C6">
      <w:pPr>
        <w:pStyle w:val="Bullet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 xml:space="preserve">Continuing to push ahead with ambitious domestic reforms that deliver a more productive, competitive and dynamic economy remain essential. </w:t>
      </w:r>
    </w:p>
    <w:p w14:paraId="06FB00E9" w14:textId="2389B792" w:rsidR="00C90F9F" w:rsidRDefault="00C90F9F" w:rsidP="008F46C6">
      <w:pPr>
        <w:pStyle w:val="Bullet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 xml:space="preserve">A strong commitment </w:t>
      </w:r>
      <w:r w:rsidR="008C6346">
        <w:rPr>
          <w:sz w:val="24"/>
          <w:szCs w:val="24"/>
        </w:rPr>
        <w:t xml:space="preserve">to </w:t>
      </w:r>
      <w:r w:rsidR="005F5E06">
        <w:rPr>
          <w:sz w:val="24"/>
          <w:szCs w:val="24"/>
        </w:rPr>
        <w:t>markets</w:t>
      </w:r>
      <w:r w:rsidR="00FA3FAD">
        <w:rPr>
          <w:sz w:val="24"/>
          <w:szCs w:val="24"/>
        </w:rPr>
        <w:t xml:space="preserve">, </w:t>
      </w:r>
      <w:r w:rsidR="008C6346">
        <w:rPr>
          <w:sz w:val="24"/>
          <w:szCs w:val="24"/>
        </w:rPr>
        <w:t xml:space="preserve">open trade and investment and </w:t>
      </w:r>
      <w:r>
        <w:rPr>
          <w:sz w:val="24"/>
          <w:szCs w:val="24"/>
        </w:rPr>
        <w:t>effective</w:t>
      </w:r>
      <w:r w:rsidR="008C6346">
        <w:rPr>
          <w:sz w:val="24"/>
          <w:szCs w:val="24"/>
        </w:rPr>
        <w:t xml:space="preserve">, rules-based institutions </w:t>
      </w:r>
      <w:r w:rsidR="00FA3FAD">
        <w:rPr>
          <w:sz w:val="24"/>
          <w:szCs w:val="24"/>
        </w:rPr>
        <w:t xml:space="preserve">also </w:t>
      </w:r>
      <w:r>
        <w:rPr>
          <w:sz w:val="24"/>
          <w:szCs w:val="24"/>
        </w:rPr>
        <w:t xml:space="preserve">remains </w:t>
      </w:r>
      <w:r w:rsidR="008A1B45">
        <w:rPr>
          <w:sz w:val="24"/>
          <w:szCs w:val="24"/>
        </w:rPr>
        <w:t xml:space="preserve">vital </w:t>
      </w:r>
      <w:r>
        <w:rPr>
          <w:sz w:val="24"/>
          <w:szCs w:val="24"/>
        </w:rPr>
        <w:t xml:space="preserve">as a mid-sized open economy. </w:t>
      </w:r>
    </w:p>
    <w:p w14:paraId="2BECE686" w14:textId="5F8ECE4C" w:rsidR="00FA3FAD" w:rsidRDefault="00FA3FAD" w:rsidP="008F46C6">
      <w:pPr>
        <w:pStyle w:val="Bullet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 xml:space="preserve">At the same time, we need to </w:t>
      </w:r>
      <w:r w:rsidR="008A1B45">
        <w:rPr>
          <w:sz w:val="24"/>
          <w:szCs w:val="24"/>
        </w:rPr>
        <w:t xml:space="preserve">recognise and </w:t>
      </w:r>
      <w:r>
        <w:rPr>
          <w:sz w:val="24"/>
          <w:szCs w:val="24"/>
        </w:rPr>
        <w:t xml:space="preserve">adapt to the </w:t>
      </w:r>
      <w:r w:rsidR="008A4D0F">
        <w:rPr>
          <w:sz w:val="24"/>
          <w:szCs w:val="24"/>
        </w:rPr>
        <w:t xml:space="preserve">new challenges </w:t>
      </w:r>
      <w:r>
        <w:rPr>
          <w:sz w:val="24"/>
          <w:szCs w:val="24"/>
        </w:rPr>
        <w:t xml:space="preserve">we </w:t>
      </w:r>
      <w:r w:rsidR="00722431">
        <w:rPr>
          <w:sz w:val="24"/>
          <w:szCs w:val="24"/>
        </w:rPr>
        <w:t>face</w:t>
      </w:r>
      <w:r>
        <w:rPr>
          <w:sz w:val="24"/>
          <w:szCs w:val="24"/>
        </w:rPr>
        <w:t xml:space="preserve">. </w:t>
      </w:r>
    </w:p>
    <w:p w14:paraId="1158E5CC" w14:textId="475CD348" w:rsidR="00323704" w:rsidRDefault="008A4D0F" w:rsidP="008F46C6">
      <w:pPr>
        <w:pStyle w:val="Bullet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 xml:space="preserve">As the Treasurer has said, </w:t>
      </w:r>
      <w:r w:rsidR="00763EB1">
        <w:rPr>
          <w:sz w:val="24"/>
          <w:szCs w:val="24"/>
        </w:rPr>
        <w:t xml:space="preserve">Australia is </w:t>
      </w:r>
      <w:r>
        <w:rPr>
          <w:sz w:val="24"/>
          <w:szCs w:val="24"/>
        </w:rPr>
        <w:t xml:space="preserve">well placed to do so. </w:t>
      </w:r>
      <w:r w:rsidR="00137DE9">
        <w:rPr>
          <w:sz w:val="24"/>
          <w:szCs w:val="24"/>
        </w:rPr>
        <w:t xml:space="preserve">To thrive in the period ahead. </w:t>
      </w:r>
    </w:p>
    <w:p w14:paraId="547452CD" w14:textId="1BBD559C" w:rsidR="009A1B98" w:rsidRDefault="00362BCF" w:rsidP="008F46C6">
      <w:pPr>
        <w:pStyle w:val="Bullet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 xml:space="preserve">Australia has </w:t>
      </w:r>
      <w:r w:rsidR="009A1B98" w:rsidRPr="008F46C6">
        <w:rPr>
          <w:sz w:val="24"/>
          <w:szCs w:val="24"/>
        </w:rPr>
        <w:t>abundant renewable resources</w:t>
      </w:r>
      <w:r w:rsidR="00BC2258">
        <w:rPr>
          <w:sz w:val="24"/>
          <w:szCs w:val="24"/>
        </w:rPr>
        <w:t xml:space="preserve">, </w:t>
      </w:r>
      <w:r w:rsidR="009A1B98" w:rsidRPr="008F46C6">
        <w:rPr>
          <w:sz w:val="24"/>
          <w:szCs w:val="24"/>
        </w:rPr>
        <w:t xml:space="preserve">commodities and critical minerals vital to </w:t>
      </w:r>
      <w:r w:rsidR="00137DE9">
        <w:rPr>
          <w:sz w:val="24"/>
          <w:szCs w:val="24"/>
        </w:rPr>
        <w:t xml:space="preserve">global economic security and </w:t>
      </w:r>
      <w:r w:rsidR="009A1B98" w:rsidRPr="008F46C6">
        <w:rPr>
          <w:sz w:val="24"/>
          <w:szCs w:val="24"/>
        </w:rPr>
        <w:t xml:space="preserve">the </w:t>
      </w:r>
      <w:r w:rsidR="00D4685B">
        <w:rPr>
          <w:sz w:val="24"/>
          <w:szCs w:val="24"/>
        </w:rPr>
        <w:t>n</w:t>
      </w:r>
      <w:r w:rsidR="009A1B98" w:rsidRPr="008F46C6">
        <w:rPr>
          <w:sz w:val="24"/>
          <w:szCs w:val="24"/>
        </w:rPr>
        <w:t xml:space="preserve">et </w:t>
      </w:r>
      <w:r w:rsidR="00D4685B">
        <w:rPr>
          <w:sz w:val="24"/>
          <w:szCs w:val="24"/>
        </w:rPr>
        <w:t>z</w:t>
      </w:r>
      <w:r w:rsidR="009A1B98" w:rsidRPr="008F46C6">
        <w:rPr>
          <w:sz w:val="24"/>
          <w:szCs w:val="24"/>
        </w:rPr>
        <w:t>ero transition</w:t>
      </w:r>
      <w:r w:rsidR="00BC2258">
        <w:rPr>
          <w:sz w:val="24"/>
          <w:szCs w:val="24"/>
        </w:rPr>
        <w:t xml:space="preserve">, </w:t>
      </w:r>
      <w:r w:rsidR="00E46304">
        <w:rPr>
          <w:sz w:val="24"/>
          <w:szCs w:val="24"/>
        </w:rPr>
        <w:t xml:space="preserve">a skilled workforce </w:t>
      </w:r>
      <w:r w:rsidR="009A1B98" w:rsidRPr="008F46C6">
        <w:rPr>
          <w:sz w:val="24"/>
          <w:szCs w:val="24"/>
        </w:rPr>
        <w:t xml:space="preserve">and </w:t>
      </w:r>
      <w:r w:rsidR="00BC7D15">
        <w:rPr>
          <w:sz w:val="24"/>
          <w:szCs w:val="24"/>
        </w:rPr>
        <w:t xml:space="preserve">is </w:t>
      </w:r>
      <w:r w:rsidR="009A1B98" w:rsidRPr="008F46C6">
        <w:rPr>
          <w:sz w:val="24"/>
          <w:szCs w:val="24"/>
        </w:rPr>
        <w:t xml:space="preserve">regarded as a trusted trading partner with strong ESG credentials — which is increasingly being valued. </w:t>
      </w:r>
    </w:p>
    <w:p w14:paraId="748EDB7B" w14:textId="4A4978B2" w:rsidR="00A2724C" w:rsidRDefault="000C71EC" w:rsidP="008F46C6">
      <w:pPr>
        <w:pStyle w:val="Bullet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>T</w:t>
      </w:r>
      <w:r w:rsidR="003C7E89">
        <w:rPr>
          <w:sz w:val="24"/>
          <w:szCs w:val="24"/>
        </w:rPr>
        <w:t>o capitalise on these advantages</w:t>
      </w:r>
      <w:r w:rsidR="00174155">
        <w:rPr>
          <w:sz w:val="24"/>
          <w:szCs w:val="24"/>
        </w:rPr>
        <w:t>, address market failures</w:t>
      </w:r>
      <w:r w:rsidR="001E3EF7">
        <w:rPr>
          <w:sz w:val="24"/>
          <w:szCs w:val="24"/>
        </w:rPr>
        <w:t xml:space="preserve"> and </w:t>
      </w:r>
      <w:r w:rsidR="003C7E89">
        <w:rPr>
          <w:sz w:val="24"/>
          <w:szCs w:val="24"/>
        </w:rPr>
        <w:t>strengthen the resilience of our economy</w:t>
      </w:r>
      <w:r w:rsidR="001E3EF7">
        <w:rPr>
          <w:sz w:val="24"/>
          <w:szCs w:val="24"/>
        </w:rPr>
        <w:t xml:space="preserve"> </w:t>
      </w:r>
      <w:r w:rsidR="00A2724C">
        <w:rPr>
          <w:sz w:val="24"/>
          <w:szCs w:val="24"/>
        </w:rPr>
        <w:t xml:space="preserve">at the lowest cost possible, </w:t>
      </w:r>
      <w:r w:rsidR="001E3EF7">
        <w:rPr>
          <w:sz w:val="24"/>
          <w:szCs w:val="24"/>
        </w:rPr>
        <w:t xml:space="preserve">effective policy frameworks </w:t>
      </w:r>
      <w:r w:rsidR="00A2724C">
        <w:rPr>
          <w:sz w:val="24"/>
          <w:szCs w:val="24"/>
        </w:rPr>
        <w:t>to guide government actions</w:t>
      </w:r>
      <w:r w:rsidR="00362BCF">
        <w:rPr>
          <w:sz w:val="24"/>
          <w:szCs w:val="24"/>
        </w:rPr>
        <w:t xml:space="preserve"> are needed</w:t>
      </w:r>
      <w:r w:rsidR="00A2724C">
        <w:rPr>
          <w:sz w:val="24"/>
          <w:szCs w:val="24"/>
        </w:rPr>
        <w:t xml:space="preserve">. </w:t>
      </w:r>
    </w:p>
    <w:p w14:paraId="3BB4513D" w14:textId="194408B5" w:rsidR="001A486F" w:rsidRDefault="00AE4E72" w:rsidP="001A486F">
      <w:pPr>
        <w:pStyle w:val="Bullet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 xml:space="preserve">Without this, </w:t>
      </w:r>
      <w:r w:rsidR="00E65455">
        <w:rPr>
          <w:sz w:val="24"/>
          <w:szCs w:val="24"/>
        </w:rPr>
        <w:t xml:space="preserve">there is a </w:t>
      </w:r>
      <w:r w:rsidR="001A486F" w:rsidRPr="008F46C6">
        <w:rPr>
          <w:sz w:val="24"/>
          <w:szCs w:val="24"/>
        </w:rPr>
        <w:t xml:space="preserve">heightened risk of </w:t>
      </w:r>
      <w:r w:rsidR="00A70DFF">
        <w:rPr>
          <w:sz w:val="24"/>
          <w:szCs w:val="24"/>
        </w:rPr>
        <w:t xml:space="preserve">poorly targeted policies, </w:t>
      </w:r>
      <w:r w:rsidR="001A486F" w:rsidRPr="008F46C6">
        <w:rPr>
          <w:sz w:val="24"/>
          <w:szCs w:val="24"/>
        </w:rPr>
        <w:t>cr</w:t>
      </w:r>
      <w:r w:rsidR="00174155">
        <w:rPr>
          <w:sz w:val="24"/>
          <w:szCs w:val="24"/>
        </w:rPr>
        <w:t xml:space="preserve">eating </w:t>
      </w:r>
      <w:r w:rsidR="001A486F" w:rsidRPr="008F46C6">
        <w:rPr>
          <w:sz w:val="24"/>
          <w:szCs w:val="24"/>
        </w:rPr>
        <w:t>inefficient industries, propped up by taxpayer support</w:t>
      </w:r>
      <w:r w:rsidR="004F4F04">
        <w:rPr>
          <w:sz w:val="24"/>
          <w:szCs w:val="24"/>
        </w:rPr>
        <w:t xml:space="preserve"> while at the same time not addressing global supply cha</w:t>
      </w:r>
      <w:r w:rsidR="0008030C">
        <w:rPr>
          <w:sz w:val="24"/>
          <w:szCs w:val="24"/>
        </w:rPr>
        <w:t xml:space="preserve">in </w:t>
      </w:r>
      <w:r w:rsidR="004F4F04">
        <w:rPr>
          <w:sz w:val="24"/>
          <w:szCs w:val="24"/>
        </w:rPr>
        <w:t>threats</w:t>
      </w:r>
      <w:r w:rsidR="00A70DFF">
        <w:rPr>
          <w:sz w:val="24"/>
          <w:szCs w:val="24"/>
        </w:rPr>
        <w:t xml:space="preserve">. This would </w:t>
      </w:r>
      <w:r w:rsidR="001A486F" w:rsidRPr="008F46C6">
        <w:rPr>
          <w:sz w:val="24"/>
          <w:szCs w:val="24"/>
        </w:rPr>
        <w:t>burden the economy into the future</w:t>
      </w:r>
      <w:r w:rsidR="00E65455">
        <w:rPr>
          <w:sz w:val="24"/>
          <w:szCs w:val="24"/>
        </w:rPr>
        <w:t xml:space="preserve"> and undermin</w:t>
      </w:r>
      <w:r w:rsidR="00A70DFF">
        <w:rPr>
          <w:sz w:val="24"/>
          <w:szCs w:val="24"/>
        </w:rPr>
        <w:t>e</w:t>
      </w:r>
      <w:r w:rsidR="00E65455">
        <w:rPr>
          <w:sz w:val="24"/>
          <w:szCs w:val="24"/>
        </w:rPr>
        <w:t xml:space="preserve"> our long-term </w:t>
      </w:r>
      <w:r w:rsidR="00A70DFF">
        <w:rPr>
          <w:sz w:val="24"/>
          <w:szCs w:val="24"/>
        </w:rPr>
        <w:t>strength and influence</w:t>
      </w:r>
      <w:r w:rsidR="001A486F" w:rsidRPr="008F46C6">
        <w:rPr>
          <w:sz w:val="24"/>
          <w:szCs w:val="24"/>
        </w:rPr>
        <w:t>.</w:t>
      </w:r>
    </w:p>
    <w:p w14:paraId="564F5541" w14:textId="1B3018E0" w:rsidR="001A486F" w:rsidRDefault="00897A39" w:rsidP="008F46C6">
      <w:pPr>
        <w:pStyle w:val="Bullet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T</w:t>
      </w:r>
      <w:r w:rsidR="00A70DFF">
        <w:rPr>
          <w:sz w:val="24"/>
          <w:szCs w:val="24"/>
        </w:rPr>
        <w:t xml:space="preserve">he </w:t>
      </w:r>
      <w:r w:rsidR="00AE4E72">
        <w:rPr>
          <w:sz w:val="24"/>
          <w:szCs w:val="24"/>
        </w:rPr>
        <w:t xml:space="preserve">National Interest Framework </w:t>
      </w:r>
      <w:r w:rsidR="00A70DFF">
        <w:rPr>
          <w:sz w:val="24"/>
          <w:szCs w:val="24"/>
        </w:rPr>
        <w:t xml:space="preserve">provides </w:t>
      </w:r>
      <w:r w:rsidR="002852FC">
        <w:rPr>
          <w:sz w:val="24"/>
          <w:szCs w:val="24"/>
        </w:rPr>
        <w:t>a</w:t>
      </w:r>
      <w:r w:rsidR="0050156A">
        <w:rPr>
          <w:sz w:val="24"/>
          <w:szCs w:val="24"/>
        </w:rPr>
        <w:t xml:space="preserve"> </w:t>
      </w:r>
      <w:r w:rsidR="00A70DFF">
        <w:rPr>
          <w:sz w:val="24"/>
          <w:szCs w:val="24"/>
        </w:rPr>
        <w:t xml:space="preserve">sound </w:t>
      </w:r>
      <w:r w:rsidR="00D36AB0">
        <w:rPr>
          <w:sz w:val="24"/>
          <w:szCs w:val="24"/>
        </w:rPr>
        <w:t xml:space="preserve">set of tests </w:t>
      </w:r>
      <w:r w:rsidR="00071BA1">
        <w:rPr>
          <w:sz w:val="24"/>
          <w:szCs w:val="24"/>
        </w:rPr>
        <w:t>to guide Government decision making</w:t>
      </w:r>
      <w:r w:rsidR="00AE4E72">
        <w:rPr>
          <w:sz w:val="24"/>
          <w:szCs w:val="24"/>
        </w:rPr>
        <w:t>.</w:t>
      </w:r>
    </w:p>
    <w:p w14:paraId="39A2338C" w14:textId="66FF3DC8" w:rsidR="00184A63" w:rsidRDefault="00821E5A" w:rsidP="008F46C6">
      <w:pPr>
        <w:pStyle w:val="Bullet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 xml:space="preserve">Policy advisors will </w:t>
      </w:r>
      <w:r w:rsidR="00A2724C">
        <w:rPr>
          <w:sz w:val="24"/>
          <w:szCs w:val="24"/>
        </w:rPr>
        <w:t xml:space="preserve">need to </w:t>
      </w:r>
      <w:r w:rsidR="004B4BAE">
        <w:rPr>
          <w:sz w:val="24"/>
          <w:szCs w:val="24"/>
        </w:rPr>
        <w:t xml:space="preserve">continue </w:t>
      </w:r>
      <w:r w:rsidR="001A486F">
        <w:rPr>
          <w:sz w:val="24"/>
          <w:szCs w:val="24"/>
        </w:rPr>
        <w:t xml:space="preserve">to </w:t>
      </w:r>
      <w:r w:rsidR="00D36AB0">
        <w:rPr>
          <w:sz w:val="24"/>
          <w:szCs w:val="24"/>
        </w:rPr>
        <w:t xml:space="preserve">better integrate </w:t>
      </w:r>
      <w:r w:rsidR="000C71EC">
        <w:rPr>
          <w:sz w:val="24"/>
          <w:szCs w:val="24"/>
        </w:rPr>
        <w:t xml:space="preserve">economic and strategic </w:t>
      </w:r>
      <w:r w:rsidR="004B4BAE">
        <w:rPr>
          <w:sz w:val="24"/>
          <w:szCs w:val="24"/>
        </w:rPr>
        <w:t>policy</w:t>
      </w:r>
      <w:r w:rsidR="001A486F">
        <w:rPr>
          <w:sz w:val="24"/>
          <w:szCs w:val="24"/>
        </w:rPr>
        <w:t>,</w:t>
      </w:r>
      <w:r w:rsidR="004B4BAE">
        <w:rPr>
          <w:sz w:val="24"/>
          <w:szCs w:val="24"/>
        </w:rPr>
        <w:t xml:space="preserve"> </w:t>
      </w:r>
      <w:r w:rsidR="00184A63">
        <w:rPr>
          <w:sz w:val="24"/>
          <w:szCs w:val="24"/>
        </w:rPr>
        <w:t xml:space="preserve">to provide truly </w:t>
      </w:r>
      <w:r w:rsidR="00D36AB0">
        <w:rPr>
          <w:sz w:val="24"/>
          <w:szCs w:val="24"/>
        </w:rPr>
        <w:t xml:space="preserve">joined up </w:t>
      </w:r>
      <w:r w:rsidR="00184A63">
        <w:rPr>
          <w:sz w:val="24"/>
          <w:szCs w:val="24"/>
        </w:rPr>
        <w:t xml:space="preserve">advice </w:t>
      </w:r>
      <w:r w:rsidR="001A486F">
        <w:rPr>
          <w:sz w:val="24"/>
          <w:szCs w:val="24"/>
        </w:rPr>
        <w:t xml:space="preserve">to Government </w:t>
      </w:r>
      <w:r w:rsidR="00184A63">
        <w:rPr>
          <w:sz w:val="24"/>
          <w:szCs w:val="24"/>
        </w:rPr>
        <w:t>and strike the right balance</w:t>
      </w:r>
      <w:r>
        <w:rPr>
          <w:sz w:val="24"/>
          <w:szCs w:val="24"/>
        </w:rPr>
        <w:t xml:space="preserve">. </w:t>
      </w:r>
    </w:p>
    <w:p w14:paraId="2C66E638" w14:textId="5CD74BFA" w:rsidR="00935A4D" w:rsidRDefault="00821E5A" w:rsidP="008F46C6">
      <w:pPr>
        <w:pStyle w:val="Bullet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>If the right balance is st</w:t>
      </w:r>
      <w:r w:rsidR="009B4A48">
        <w:rPr>
          <w:sz w:val="24"/>
          <w:szCs w:val="24"/>
        </w:rPr>
        <w:t>r</w:t>
      </w:r>
      <w:r w:rsidR="007A1488">
        <w:rPr>
          <w:sz w:val="24"/>
          <w:szCs w:val="24"/>
        </w:rPr>
        <w:t xml:space="preserve">uck, </w:t>
      </w:r>
      <w:r w:rsidR="00184A63">
        <w:rPr>
          <w:sz w:val="24"/>
          <w:szCs w:val="24"/>
        </w:rPr>
        <w:t xml:space="preserve">we can </w:t>
      </w:r>
      <w:r w:rsidR="001A486F">
        <w:rPr>
          <w:sz w:val="24"/>
          <w:szCs w:val="24"/>
        </w:rPr>
        <w:t xml:space="preserve">deliver both economic prosperity and secure our national interests. </w:t>
      </w:r>
      <w:r w:rsidR="00763DD2">
        <w:rPr>
          <w:sz w:val="24"/>
          <w:szCs w:val="24"/>
        </w:rPr>
        <w:t>If the wrong balance is struck, neither will be delivered.</w:t>
      </w:r>
    </w:p>
    <w:sectPr w:rsidR="00935A4D" w:rsidSect="0029004E">
      <w:footerReference w:type="default" r:id="rId9"/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CB291" w14:textId="77777777" w:rsidR="006E3FB9" w:rsidRDefault="006E3FB9" w:rsidP="00DA5AE9">
      <w:pPr>
        <w:spacing w:after="0" w:line="240" w:lineRule="auto"/>
      </w:pPr>
      <w:r>
        <w:separator/>
      </w:r>
    </w:p>
  </w:endnote>
  <w:endnote w:type="continuationSeparator" w:id="0">
    <w:p w14:paraId="23BFDF5E" w14:textId="77777777" w:rsidR="006E3FB9" w:rsidRDefault="006E3FB9" w:rsidP="00DA5AE9">
      <w:pPr>
        <w:spacing w:after="0" w:line="240" w:lineRule="auto"/>
      </w:pPr>
      <w:r>
        <w:continuationSeparator/>
      </w:r>
    </w:p>
  </w:endnote>
  <w:endnote w:type="continuationNotice" w:id="1">
    <w:p w14:paraId="0C713496" w14:textId="77777777" w:rsidR="006E3FB9" w:rsidRDefault="006E3F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156667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57305D8" w14:textId="67ED59B6" w:rsidR="00875D76" w:rsidRDefault="00875D7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B20AA40" w14:textId="77777777" w:rsidR="00875D76" w:rsidRDefault="00875D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2F51D" w14:textId="77777777" w:rsidR="006E3FB9" w:rsidRDefault="006E3FB9" w:rsidP="00DA5AE9">
      <w:pPr>
        <w:spacing w:after="0" w:line="240" w:lineRule="auto"/>
      </w:pPr>
      <w:r>
        <w:separator/>
      </w:r>
    </w:p>
  </w:footnote>
  <w:footnote w:type="continuationSeparator" w:id="0">
    <w:p w14:paraId="1C8D11A6" w14:textId="77777777" w:rsidR="006E3FB9" w:rsidRDefault="006E3FB9" w:rsidP="00DA5AE9">
      <w:pPr>
        <w:spacing w:after="0" w:line="240" w:lineRule="auto"/>
      </w:pPr>
      <w:r>
        <w:continuationSeparator/>
      </w:r>
    </w:p>
  </w:footnote>
  <w:footnote w:type="continuationNotice" w:id="1">
    <w:p w14:paraId="4C00BE2C" w14:textId="77777777" w:rsidR="006E3FB9" w:rsidRDefault="006E3FB9">
      <w:pPr>
        <w:spacing w:after="0" w:line="240" w:lineRule="auto"/>
      </w:pPr>
    </w:p>
  </w:footnote>
  <w:footnote w:id="2">
    <w:p w14:paraId="1220EDF9" w14:textId="7CF388EF" w:rsidR="00DE0ABA" w:rsidRPr="0095108C" w:rsidRDefault="00DE0ABA" w:rsidP="00DE0ABA">
      <w:pPr>
        <w:pStyle w:val="FootnoteText"/>
        <w:rPr>
          <w:rStyle w:val="FootnoteReference"/>
        </w:rPr>
      </w:pPr>
      <w:r w:rsidRPr="0095108C">
        <w:rPr>
          <w:rStyle w:val="FootnoteReference"/>
        </w:rPr>
        <w:sym w:font="Symbol" w:char="F02A"/>
      </w:r>
      <w:r>
        <w:t xml:space="preserve"> I would like to express my appreciation to Luke Yeaman and Katrina </w:t>
      </w:r>
      <w:r w:rsidR="00C150F7">
        <w:t>D</w:t>
      </w:r>
      <w:r>
        <w:t>i Marco for their assistance in preparing this address.</w:t>
      </w:r>
    </w:p>
  </w:footnote>
  <w:footnote w:id="3">
    <w:p w14:paraId="4D3E1DC4" w14:textId="764A9CCA" w:rsidR="00C546C9" w:rsidRPr="00362614" w:rsidRDefault="00C546C9">
      <w:pPr>
        <w:pStyle w:val="FootnoteText"/>
        <w:rPr>
          <w:i/>
        </w:rPr>
      </w:pPr>
      <w:r>
        <w:rPr>
          <w:rStyle w:val="FootnoteReference"/>
        </w:rPr>
        <w:footnoteRef/>
      </w:r>
      <w:r>
        <w:t xml:space="preserve"> </w:t>
      </w:r>
      <w:r w:rsidR="00727830" w:rsidRPr="0029004E">
        <w:t xml:space="preserve">Farrell </w:t>
      </w:r>
      <w:r w:rsidR="00344119">
        <w:t xml:space="preserve">H </w:t>
      </w:r>
      <w:r w:rsidR="00727830" w:rsidRPr="0029004E">
        <w:t>and Newman</w:t>
      </w:r>
      <w:r w:rsidR="00344119">
        <w:t xml:space="preserve"> A</w:t>
      </w:r>
      <w:r w:rsidR="00727830" w:rsidRPr="0029004E">
        <w:t xml:space="preserve">, </w:t>
      </w:r>
      <w:r w:rsidR="00FF4F5E">
        <w:t>‘</w:t>
      </w:r>
      <w:r w:rsidR="00CA6A8D" w:rsidRPr="0029004E">
        <w:t>The New Economic Security State: How De-risking Will Remake Geopolitics</w:t>
      </w:r>
      <w:r w:rsidR="00FF4F5E">
        <w:t>’</w:t>
      </w:r>
      <w:r w:rsidR="00CA6A8D" w:rsidRPr="0029004E">
        <w:t xml:space="preserve">, </w:t>
      </w:r>
      <w:r w:rsidR="00EB1BD5" w:rsidRPr="00FD3688">
        <w:rPr>
          <w:i/>
        </w:rPr>
        <w:t>Foreign Affairs</w:t>
      </w:r>
      <w:r w:rsidR="00344119">
        <w:t xml:space="preserve">, </w:t>
      </w:r>
      <w:r w:rsidR="00EB1BD5" w:rsidRPr="00557B98">
        <w:t xml:space="preserve">Vol. </w:t>
      </w:r>
      <w:r w:rsidR="00344119" w:rsidRPr="00557B98">
        <w:t>102, Issue 6</w:t>
      </w:r>
      <w:r w:rsidR="00344119">
        <w:t>,</w:t>
      </w:r>
      <w:r w:rsidR="00CA6A8D" w:rsidRPr="0029004E">
        <w:t xml:space="preserve"> </w:t>
      </w:r>
      <w:r w:rsidR="00475C54" w:rsidRPr="0029004E">
        <w:t>19 October 2023</w:t>
      </w:r>
      <w:r w:rsidR="00223C55" w:rsidRPr="0029004E">
        <w:t>.</w:t>
      </w:r>
    </w:p>
  </w:footnote>
  <w:footnote w:id="4">
    <w:p w14:paraId="58C7B9D6" w14:textId="5DE6EA3A" w:rsidR="008D2657" w:rsidRPr="00FC4317" w:rsidRDefault="008D2657" w:rsidP="008D265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i/>
          <w:iCs/>
        </w:rPr>
        <w:t>In the National Interest: Australia’s Foreign Policy White Paper</w:t>
      </w:r>
      <w:r>
        <w:t xml:space="preserve"> (1999)</w:t>
      </w:r>
      <w:r w:rsidR="009F1745">
        <w:t>.</w:t>
      </w:r>
    </w:p>
  </w:footnote>
  <w:footnote w:id="5">
    <w:p w14:paraId="0699C1F1" w14:textId="76BDA8F5" w:rsidR="0019183D" w:rsidRDefault="0019183D" w:rsidP="0019183D">
      <w:pPr>
        <w:pStyle w:val="FootnoteText"/>
      </w:pPr>
      <w:r>
        <w:rPr>
          <w:rStyle w:val="FootnoteReference"/>
        </w:rPr>
        <w:footnoteRef/>
      </w:r>
      <w:r>
        <w:t xml:space="preserve"> Treasurer the Hon Jim Chalmers</w:t>
      </w:r>
      <w:r w:rsidR="006559F3">
        <w:t xml:space="preserve">, </w:t>
      </w:r>
      <w:hyperlink r:id="rId1" w:history="1">
        <w:r w:rsidRPr="00A30DD4">
          <w:rPr>
            <w:rStyle w:val="Hyperlink"/>
          </w:rPr>
          <w:t>Economic security and the Australian opportunity in a world of churn and change</w:t>
        </w:r>
      </w:hyperlink>
      <w:r w:rsidR="009C629A">
        <w:t xml:space="preserve"> address to the </w:t>
      </w:r>
      <w:r w:rsidR="006559F3" w:rsidRPr="00E602EA">
        <w:t>Lowy Institute, Sydney</w:t>
      </w:r>
      <w:r w:rsidR="006559F3">
        <w:t xml:space="preserve">, </w:t>
      </w:r>
      <w:r>
        <w:t>1 May 2024</w:t>
      </w:r>
      <w:r w:rsidR="009041B5">
        <w:t>.</w:t>
      </w:r>
    </w:p>
  </w:footnote>
  <w:footnote w:id="6">
    <w:p w14:paraId="71D58ACE" w14:textId="5FF45034" w:rsidR="00EE72DA" w:rsidRDefault="00EE72D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3C4EA4">
        <w:t xml:space="preserve">US Department of the Treasury, </w:t>
      </w:r>
      <w:hyperlink r:id="rId2" w:anchor=":~:text=A%20full%20separation%20of%20our,world%20and%20its%20disastrous%20effects." w:history="1">
        <w:r w:rsidRPr="00887B99">
          <w:rPr>
            <w:rStyle w:val="Hyperlink"/>
            <w:rFonts w:eastAsia="Times New Roman"/>
            <w:shd w:val="clear" w:color="auto" w:fill="FFFFFF"/>
          </w:rPr>
          <w:t>Remarks by Secretary of the Treasury Janet L. Yellen on the Biden Administration’s Economic Approach Toward the Indo-Pacific</w:t>
        </w:r>
      </w:hyperlink>
      <w:r>
        <w:rPr>
          <w:rFonts w:eastAsia="Times New Roman"/>
          <w:color w:val="000000"/>
          <w:shd w:val="clear" w:color="auto" w:fill="FFFFFF"/>
        </w:rPr>
        <w:t xml:space="preserve">, </w:t>
      </w:r>
      <w:r w:rsidR="00E64C5A">
        <w:rPr>
          <w:rFonts w:eastAsia="Times New Roman"/>
          <w:color w:val="000000"/>
          <w:shd w:val="clear" w:color="auto" w:fill="FFFFFF"/>
        </w:rPr>
        <w:t xml:space="preserve">2 </w:t>
      </w:r>
      <w:r>
        <w:rPr>
          <w:rFonts w:eastAsia="Times New Roman"/>
          <w:color w:val="000000"/>
          <w:shd w:val="clear" w:color="auto" w:fill="FFFFFF"/>
        </w:rPr>
        <w:t>November 2023</w:t>
      </w:r>
      <w:r w:rsidR="003C4EA4">
        <w:rPr>
          <w:rFonts w:eastAsia="Times New Roman"/>
          <w:color w:val="000000"/>
          <w:shd w:val="clear" w:color="auto" w:fill="FFFFFF"/>
        </w:rPr>
        <w:t>.</w:t>
      </w:r>
    </w:p>
  </w:footnote>
  <w:footnote w:id="7">
    <w:p w14:paraId="73E46C80" w14:textId="2A6D5C29" w:rsidR="0042183F" w:rsidRDefault="0042183F" w:rsidP="0042183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0B6E62">
        <w:rPr>
          <w:rFonts w:eastAsia="Times New Roman"/>
          <w:color w:val="000000"/>
          <w:shd w:val="clear" w:color="auto" w:fill="FFFFFF"/>
        </w:rPr>
        <w:t xml:space="preserve">US Department of Commerce, </w:t>
      </w:r>
      <w:hyperlink r:id="rId3" w:history="1">
        <w:r w:rsidRPr="00C07052">
          <w:rPr>
            <w:rStyle w:val="Hyperlink"/>
            <w:rFonts w:eastAsia="Times New Roman"/>
            <w:shd w:val="clear" w:color="auto" w:fill="FFFFFF"/>
          </w:rPr>
          <w:t>Remarks by US Secretary of Commerce Gina Raimondo on the US Competitiveness and the China Challeng</w:t>
        </w:r>
        <w:r w:rsidR="000B6E62" w:rsidRPr="00C07052">
          <w:rPr>
            <w:rStyle w:val="Hyperlink"/>
            <w:rFonts w:eastAsia="Times New Roman"/>
            <w:shd w:val="clear" w:color="auto" w:fill="FFFFFF"/>
          </w:rPr>
          <w:t>e</w:t>
        </w:r>
        <w:r w:rsidRPr="004776AA">
          <w:rPr>
            <w:rStyle w:val="Hyperlink"/>
            <w:rFonts w:eastAsia="Times New Roman"/>
            <w:color w:val="000000" w:themeColor="text1"/>
            <w:u w:val="none"/>
            <w:shd w:val="clear" w:color="auto" w:fill="FFFFFF"/>
          </w:rPr>
          <w:t>,</w:t>
        </w:r>
      </w:hyperlink>
      <w:r>
        <w:rPr>
          <w:rFonts w:eastAsia="Times New Roman"/>
          <w:color w:val="000000"/>
          <w:shd w:val="clear" w:color="auto" w:fill="FFFFFF"/>
        </w:rPr>
        <w:t xml:space="preserve"> </w:t>
      </w:r>
      <w:r w:rsidR="000B6E62">
        <w:rPr>
          <w:rFonts w:eastAsia="Times New Roman"/>
          <w:color w:val="000000"/>
          <w:shd w:val="clear" w:color="auto" w:fill="FFFFFF"/>
        </w:rPr>
        <w:t xml:space="preserve">30 </w:t>
      </w:r>
      <w:r>
        <w:rPr>
          <w:rFonts w:eastAsia="Times New Roman"/>
          <w:color w:val="000000"/>
          <w:shd w:val="clear" w:color="auto" w:fill="FFFFFF"/>
        </w:rPr>
        <w:t>November 2022</w:t>
      </w:r>
      <w:r w:rsidR="000B6E62">
        <w:rPr>
          <w:rFonts w:eastAsia="Times New Roman"/>
          <w:color w:val="000000"/>
          <w:shd w:val="clear" w:color="auto" w:fill="FFFFFF"/>
        </w:rPr>
        <w:t>.</w:t>
      </w:r>
    </w:p>
  </w:footnote>
  <w:footnote w:id="8">
    <w:p w14:paraId="5A83BD7A" w14:textId="43AE6B26" w:rsidR="002F3932" w:rsidRDefault="002F3932" w:rsidP="002F393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C84C46">
        <w:t xml:space="preserve">UK Labour </w:t>
      </w:r>
      <w:r w:rsidR="00300C27">
        <w:t xml:space="preserve">Party, </w:t>
      </w:r>
      <w:hyperlink r:id="rId4" w:history="1">
        <w:r w:rsidRPr="004776AA">
          <w:rPr>
            <w:rStyle w:val="Hyperlink"/>
          </w:rPr>
          <w:t>Rachel Reeves Mais Lecture 2024</w:t>
        </w:r>
      </w:hyperlink>
      <w:r w:rsidRPr="00C84C46">
        <w:t>,</w:t>
      </w:r>
      <w:r>
        <w:t xml:space="preserve"> 19 March 2024</w:t>
      </w:r>
      <w:r w:rsidR="009F1745">
        <w:t>.</w:t>
      </w:r>
    </w:p>
  </w:footnote>
  <w:footnote w:id="9">
    <w:p w14:paraId="1AE509BD" w14:textId="29C60114" w:rsidR="00023979" w:rsidRDefault="00023979" w:rsidP="00023979">
      <w:pPr>
        <w:pStyle w:val="FootnoteText"/>
      </w:pPr>
      <w:r w:rsidRPr="0D1A2FC3">
        <w:rPr>
          <w:rStyle w:val="FootnoteReference"/>
        </w:rPr>
        <w:footnoteRef/>
      </w:r>
      <w:r>
        <w:t xml:space="preserve"> Evenett S, Jakubik</w:t>
      </w:r>
      <w:r w:rsidR="00B95A0A">
        <w:t xml:space="preserve"> A</w:t>
      </w:r>
      <w:r>
        <w:t xml:space="preserve">, Martín </w:t>
      </w:r>
      <w:r w:rsidR="00B95A0A">
        <w:t>F</w:t>
      </w:r>
      <w:r>
        <w:t xml:space="preserve"> and Ruta</w:t>
      </w:r>
      <w:r w:rsidR="00B95A0A">
        <w:t xml:space="preserve"> M</w:t>
      </w:r>
      <w:r>
        <w:t xml:space="preserve">, </w:t>
      </w:r>
      <w:hyperlink r:id="rId5" w:history="1">
        <w:r w:rsidRPr="00416E74">
          <w:rPr>
            <w:rStyle w:val="Hyperlink"/>
          </w:rPr>
          <w:t>The Return of Industrial Policy in Data</w:t>
        </w:r>
      </w:hyperlink>
      <w:r>
        <w:t xml:space="preserve">, IMF Working Paper </w:t>
      </w:r>
      <w:r w:rsidR="00416E74">
        <w:t xml:space="preserve">No. </w:t>
      </w:r>
      <w:r>
        <w:t>2024/001</w:t>
      </w:r>
      <w:r w:rsidR="00416E74">
        <w:t>, 4 January 2024.</w:t>
      </w:r>
    </w:p>
  </w:footnote>
  <w:footnote w:id="10">
    <w:p w14:paraId="0172CDD4" w14:textId="05EF668E" w:rsidR="2E049833" w:rsidRDefault="2E049833" w:rsidP="2E049833">
      <w:pPr>
        <w:pStyle w:val="FootnoteText"/>
      </w:pPr>
      <w:r w:rsidRPr="2E049833">
        <w:rPr>
          <w:rStyle w:val="FootnoteReference"/>
        </w:rPr>
        <w:footnoteRef/>
      </w:r>
      <w:r>
        <w:t xml:space="preserve"> IMF Global Trade Alert</w:t>
      </w:r>
      <w:r w:rsidR="009F1745">
        <w:t>.</w:t>
      </w:r>
    </w:p>
  </w:footnote>
  <w:footnote w:id="11">
    <w:p w14:paraId="28281A62" w14:textId="39FAC565" w:rsidR="0F606B72" w:rsidRDefault="0F606B72" w:rsidP="002E2132">
      <w:pPr>
        <w:pStyle w:val="FootnoteText"/>
      </w:pPr>
      <w:r w:rsidRPr="0F606B72">
        <w:rPr>
          <w:rStyle w:val="FootnoteReference"/>
        </w:rPr>
        <w:footnoteRef/>
      </w:r>
      <w:r w:rsidR="70BDEEF7">
        <w:t xml:space="preserve"> DFAT, Australia’s Direction of Merchandise Trade (Historical Trade and Economic Data)</w:t>
      </w:r>
      <w:r w:rsidR="009F1745">
        <w:t>.</w:t>
      </w:r>
    </w:p>
  </w:footnote>
  <w:footnote w:id="12">
    <w:p w14:paraId="5A937FDD" w14:textId="61CB7316" w:rsidR="5A309C23" w:rsidRDefault="5A309C23" w:rsidP="002E2132">
      <w:pPr>
        <w:pStyle w:val="FootnoteText"/>
      </w:pPr>
      <w:r w:rsidRPr="5A309C23">
        <w:rPr>
          <w:rStyle w:val="FootnoteReference"/>
        </w:rPr>
        <w:footnoteRef/>
      </w:r>
      <w:r w:rsidR="70BDEEF7">
        <w:t xml:space="preserve"> DFAT, Australia’s Direction of Goods and Services Trade</w:t>
      </w:r>
      <w:r w:rsidR="009F1745">
        <w:t>.</w:t>
      </w:r>
    </w:p>
  </w:footnote>
  <w:footnote w:id="13">
    <w:p w14:paraId="0895608E" w14:textId="3CDB2BB5" w:rsidR="0B558F9E" w:rsidRDefault="0B558F9E" w:rsidP="002E2132">
      <w:pPr>
        <w:pStyle w:val="FootnoteText"/>
      </w:pPr>
      <w:r w:rsidRPr="0B558F9E">
        <w:rPr>
          <w:rStyle w:val="FootnoteReference"/>
        </w:rPr>
        <w:footnoteRef/>
      </w:r>
      <w:r>
        <w:t xml:space="preserve"> </w:t>
      </w:r>
      <w:r w:rsidR="00FF55A1" w:rsidRPr="004776AA">
        <w:rPr>
          <w:rFonts w:eastAsia="Segoe UI" w:cstheme="minorHAnsi"/>
          <w:color w:val="000000" w:themeColor="text1"/>
        </w:rPr>
        <w:t>IMF</w:t>
      </w:r>
      <w:r w:rsidRPr="004776AA">
        <w:rPr>
          <w:rFonts w:eastAsia="Segoe UI" w:cstheme="minorHAnsi"/>
          <w:color w:val="000000" w:themeColor="text1"/>
        </w:rPr>
        <w:t>, Direction of Trade Statistics (DOTS)</w:t>
      </w:r>
      <w:r w:rsidR="009F1745" w:rsidRPr="004776AA">
        <w:rPr>
          <w:rFonts w:eastAsia="Segoe UI" w:cstheme="minorHAnsi"/>
          <w:color w:val="000000" w:themeColor="text1"/>
        </w:rPr>
        <w:t>.</w:t>
      </w:r>
    </w:p>
  </w:footnote>
  <w:footnote w:id="14">
    <w:p w14:paraId="41CE4A75" w14:textId="70105876" w:rsidR="009314BC" w:rsidRDefault="009314BC" w:rsidP="009314BC">
      <w:pPr>
        <w:pStyle w:val="FootnoteText"/>
      </w:pPr>
      <w:r>
        <w:rPr>
          <w:rStyle w:val="FootnoteReference"/>
        </w:rPr>
        <w:footnoteRef/>
      </w:r>
      <w:r>
        <w:t xml:space="preserve"> WTO Trade Statistics</w:t>
      </w:r>
      <w:r w:rsidR="009E1A56">
        <w:t>.</w:t>
      </w:r>
    </w:p>
  </w:footnote>
  <w:footnote w:id="15">
    <w:p w14:paraId="7993ADC2" w14:textId="1598F41D" w:rsidR="66303603" w:rsidRDefault="66303603" w:rsidP="000C8308">
      <w:pPr>
        <w:pStyle w:val="FootnoteText"/>
      </w:pPr>
      <w:r w:rsidRPr="66303603">
        <w:rPr>
          <w:rStyle w:val="FootnoteReference"/>
        </w:rPr>
        <w:footnoteRef/>
      </w:r>
      <w:r w:rsidR="000C8308">
        <w:t xml:space="preserve"> </w:t>
      </w:r>
      <w:r w:rsidR="00E019C6">
        <w:t>The White House</w:t>
      </w:r>
      <w:r w:rsidR="00872ED7">
        <w:t>, Briefing Room</w:t>
      </w:r>
      <w:r w:rsidR="00E019C6">
        <w:t xml:space="preserve">, </w:t>
      </w:r>
      <w:hyperlink r:id="rId6" w:history="1">
        <w:r w:rsidR="00E019C6" w:rsidRPr="002364BA">
          <w:rPr>
            <w:rStyle w:val="Hyperlink"/>
          </w:rPr>
          <w:t>Remarks by National Security Advisor Jake Sullivan on Renewing American Economic Leadership at the Brookings Institution</w:t>
        </w:r>
      </w:hyperlink>
      <w:r w:rsidR="00E019C6">
        <w:t xml:space="preserve">, 27 April </w:t>
      </w:r>
      <w:r w:rsidR="000C8308">
        <w:t>2023</w:t>
      </w:r>
      <w:r w:rsidR="00E019C6">
        <w:t>.</w:t>
      </w:r>
    </w:p>
  </w:footnote>
  <w:footnote w:id="16">
    <w:p w14:paraId="6023FFF9" w14:textId="07E18973" w:rsidR="38908E9A" w:rsidRDefault="38908E9A" w:rsidP="38908E9A">
      <w:pPr>
        <w:pStyle w:val="FootnoteText"/>
      </w:pPr>
      <w:r w:rsidRPr="38908E9A">
        <w:rPr>
          <w:rStyle w:val="FootnoteReference"/>
        </w:rPr>
        <w:footnoteRef/>
      </w:r>
      <w:r>
        <w:t xml:space="preserve"> United Nations </w:t>
      </w:r>
      <w:r w:rsidR="2A2C0894">
        <w:t xml:space="preserve">Trade and </w:t>
      </w:r>
      <w:r w:rsidR="2E3B77C8">
        <w:t>Development (UNCTAD),</w:t>
      </w:r>
      <w:r>
        <w:t xml:space="preserve"> </w:t>
      </w:r>
      <w:r w:rsidRPr="00BF071D">
        <w:rPr>
          <w:i/>
          <w:iCs/>
        </w:rPr>
        <w:t>Container port throughput, annual</w:t>
      </w:r>
      <w:r w:rsidR="00874E04">
        <w:t>, 11 December 2023</w:t>
      </w:r>
      <w:r w:rsidR="00BF071D">
        <w:t>.</w:t>
      </w:r>
      <w:r w:rsidR="009E0B92">
        <w:t xml:space="preserve"> </w:t>
      </w:r>
    </w:p>
  </w:footnote>
  <w:footnote w:id="17">
    <w:p w14:paraId="005D8367" w14:textId="0EEF96C9" w:rsidR="0F276113" w:rsidRDefault="0F276113" w:rsidP="00147D04">
      <w:pPr>
        <w:pStyle w:val="FootnoteText"/>
      </w:pPr>
      <w:r w:rsidRPr="0F276113">
        <w:rPr>
          <w:rStyle w:val="FootnoteReference"/>
        </w:rPr>
        <w:footnoteRef/>
      </w:r>
      <w:r w:rsidR="76E11A6C">
        <w:t xml:space="preserve"> US</w:t>
      </w:r>
      <w:r w:rsidR="00070943">
        <w:t xml:space="preserve"> </w:t>
      </w:r>
      <w:r w:rsidR="76E11A6C">
        <w:t>Geological Survey, Mineral Commodity Summaries, January 2024</w:t>
      </w:r>
      <w:r w:rsidR="00FD1AEE">
        <w:t>.</w:t>
      </w:r>
    </w:p>
  </w:footnote>
  <w:footnote w:id="18">
    <w:p w14:paraId="480E32BD" w14:textId="4B3EAFF9" w:rsidR="3AFAAB55" w:rsidRDefault="3AFAAB55" w:rsidP="00147D04">
      <w:pPr>
        <w:pStyle w:val="FootnoteText"/>
      </w:pPr>
      <w:r w:rsidRPr="3AFAAB55">
        <w:rPr>
          <w:rStyle w:val="FootnoteReference"/>
        </w:rPr>
        <w:footnoteRef/>
      </w:r>
      <w:r w:rsidR="009E0B92">
        <w:t xml:space="preserve"> </w:t>
      </w:r>
      <w:r w:rsidR="44384FFE">
        <w:t xml:space="preserve">IEA, </w:t>
      </w:r>
      <w:hyperlink r:id="rId7" w:history="1">
        <w:r w:rsidR="44384FFE" w:rsidRPr="00CE072D">
          <w:rPr>
            <w:rStyle w:val="Hyperlink"/>
          </w:rPr>
          <w:t>The Role of Critical Minerals in Clean Energy Transitions</w:t>
        </w:r>
      </w:hyperlink>
      <w:r w:rsidR="44384FFE">
        <w:t xml:space="preserve">, </w:t>
      </w:r>
      <w:r w:rsidR="007D3F95">
        <w:t>May 2021.</w:t>
      </w:r>
    </w:p>
  </w:footnote>
  <w:footnote w:id="19">
    <w:p w14:paraId="5ADCB9ED" w14:textId="70C56BC5" w:rsidR="5191059E" w:rsidRDefault="5191059E" w:rsidP="00147D04">
      <w:pPr>
        <w:pStyle w:val="FootnoteText"/>
      </w:pPr>
      <w:r w:rsidRPr="5191059E">
        <w:rPr>
          <w:rStyle w:val="FootnoteReference"/>
        </w:rPr>
        <w:footnoteRef/>
      </w:r>
      <w:r w:rsidR="00D84763">
        <w:t xml:space="preserve"> </w:t>
      </w:r>
      <w:r w:rsidR="33557276">
        <w:t>IEA</w:t>
      </w:r>
      <w:r w:rsidR="00A9263F">
        <w:t>,</w:t>
      </w:r>
      <w:r w:rsidR="00FC695C">
        <w:t xml:space="preserve"> </w:t>
      </w:r>
      <w:hyperlink r:id="rId8" w:history="1">
        <w:r w:rsidR="00E932F4">
          <w:rPr>
            <w:rStyle w:val="Hyperlink"/>
          </w:rPr>
          <w:t>Global Critical Minerals Outlook 2024</w:t>
        </w:r>
      </w:hyperlink>
      <w:r w:rsidR="00CE072D">
        <w:rPr>
          <w:rStyle w:val="Hyperlink"/>
          <w:u w:val="none"/>
        </w:rPr>
        <w:t xml:space="preserve">, </w:t>
      </w:r>
      <w:r w:rsidR="00CE072D">
        <w:t>May 2024.</w:t>
      </w:r>
    </w:p>
  </w:footnote>
  <w:footnote w:id="20">
    <w:p w14:paraId="17A86688" w14:textId="7CD7EE92" w:rsidR="1F447549" w:rsidRDefault="1F447549" w:rsidP="00147D04">
      <w:pPr>
        <w:pStyle w:val="FootnoteText"/>
      </w:pPr>
      <w:r w:rsidRPr="1F447549">
        <w:rPr>
          <w:rStyle w:val="FootnoteReference"/>
        </w:rPr>
        <w:footnoteRef/>
      </w:r>
      <w:r w:rsidR="2C8CCD66">
        <w:t xml:space="preserve"> </w:t>
      </w:r>
      <w:r w:rsidR="00BF071D" w:rsidRPr="00BF071D">
        <w:t>Department of Climate Change, Energy, the Environment and Water</w:t>
      </w:r>
      <w:r w:rsidR="2C8CCD66">
        <w:t xml:space="preserve">, </w:t>
      </w:r>
      <w:r w:rsidR="06B937B4" w:rsidRPr="00BF071D">
        <w:rPr>
          <w:i/>
          <w:iCs/>
        </w:rPr>
        <w:t>Net Zero</w:t>
      </w:r>
      <w:r w:rsidR="003304B1">
        <w:t xml:space="preserve">, </w:t>
      </w:r>
      <w:r w:rsidR="003304B1" w:rsidRPr="003304B1">
        <w:t>24 May 2024</w:t>
      </w:r>
      <w:r w:rsidR="000F423D">
        <w:t>.</w:t>
      </w:r>
    </w:p>
  </w:footnote>
  <w:footnote w:id="21">
    <w:p w14:paraId="4C78BCFD" w14:textId="3B5A35B2" w:rsidR="00483DB4" w:rsidRPr="005023AB" w:rsidRDefault="00483DB4" w:rsidP="00483DB4">
      <w:pPr>
        <w:pStyle w:val="FootnoteText"/>
      </w:pPr>
      <w:r>
        <w:rPr>
          <w:rStyle w:val="FootnoteReference"/>
        </w:rPr>
        <w:footnoteRef/>
      </w:r>
      <w:r>
        <w:t xml:space="preserve"> IMF Fiscal Monitor,</w:t>
      </w:r>
      <w:r w:rsidR="005F6E9E" w:rsidRPr="0088742C">
        <w:t xml:space="preserve"> </w:t>
      </w:r>
      <w:hyperlink r:id="rId9" w:history="1">
        <w:r w:rsidRPr="0088742C">
          <w:rPr>
            <w:rStyle w:val="Hyperlink"/>
          </w:rPr>
          <w:t>Climate Crossroads: Fiscal Policies in a Warming World</w:t>
        </w:r>
      </w:hyperlink>
      <w:r w:rsidR="005F6E9E">
        <w:t>, Chapter 1, October 2023.</w:t>
      </w:r>
    </w:p>
  </w:footnote>
  <w:footnote w:id="22">
    <w:p w14:paraId="6A215BB8" w14:textId="37060DA4" w:rsidR="00FF10B1" w:rsidRDefault="00F16ED2">
      <w:pPr>
        <w:pStyle w:val="FootnoteText"/>
      </w:pPr>
      <w:r>
        <w:rPr>
          <w:rStyle w:val="FootnoteReference"/>
        </w:rPr>
        <w:footnoteRef/>
      </w:r>
      <w:r w:rsidR="007108CA">
        <w:t xml:space="preserve"> </w:t>
      </w:r>
      <w:r w:rsidR="0038516B">
        <w:t xml:space="preserve">United States House Committee on Oversight and Reform, Subcommittee on Environment, hearing on “Economics of Climate Change”, </w:t>
      </w:r>
      <w:hyperlink r:id="rId10" w:history="1">
        <w:r w:rsidR="00E32B83" w:rsidRPr="005F6E9E">
          <w:rPr>
            <w:rStyle w:val="Hyperlink"/>
          </w:rPr>
          <w:t>Statement of Michael Greenstone Milton Friedman</w:t>
        </w:r>
        <w:r w:rsidR="000F423D" w:rsidRPr="005F6E9E">
          <w:rPr>
            <w:rStyle w:val="Hyperlink"/>
          </w:rPr>
          <w:t>,</w:t>
        </w:r>
        <w:r w:rsidR="00E32B83" w:rsidRPr="005F6E9E">
          <w:rPr>
            <w:rStyle w:val="Hyperlink"/>
          </w:rPr>
          <w:t xml:space="preserve"> Distinguished Service Professor in Economics</w:t>
        </w:r>
        <w:r w:rsidR="00937278" w:rsidRPr="005F6E9E">
          <w:rPr>
            <w:rStyle w:val="Hyperlink"/>
          </w:rPr>
          <w:t>,</w:t>
        </w:r>
        <w:r w:rsidR="00E32B83" w:rsidRPr="005F6E9E">
          <w:rPr>
            <w:rStyle w:val="Hyperlink"/>
          </w:rPr>
          <w:t xml:space="preserve"> University of Chicago</w:t>
        </w:r>
        <w:r w:rsidR="00937278" w:rsidRPr="005F6E9E">
          <w:rPr>
            <w:rStyle w:val="Hyperlink"/>
          </w:rPr>
          <w:t>,</w:t>
        </w:r>
        <w:r w:rsidR="00B73F57" w:rsidRPr="005F6E9E">
          <w:rPr>
            <w:rStyle w:val="Hyperlink"/>
          </w:rPr>
          <w:t xml:space="preserve"> </w:t>
        </w:r>
        <w:r w:rsidR="00053D8A">
          <w:rPr>
            <w:rStyle w:val="Hyperlink"/>
          </w:rPr>
          <w:t>Director, Becker Friedman Institute, Director, Energy Policy Institute at the University</w:t>
        </w:r>
        <w:r w:rsidR="006A6146" w:rsidRPr="005F6E9E">
          <w:rPr>
            <w:rStyle w:val="Hyperlink"/>
          </w:rPr>
          <w:t xml:space="preserve"> of </w:t>
        </w:r>
        <w:r w:rsidR="00053D8A">
          <w:rPr>
            <w:rStyle w:val="Hyperlink"/>
          </w:rPr>
          <w:t xml:space="preserve">Chicago, Co-Director, The </w:t>
        </w:r>
        <w:r w:rsidR="006A6146" w:rsidRPr="005F6E9E">
          <w:rPr>
            <w:rStyle w:val="Hyperlink"/>
          </w:rPr>
          <w:t xml:space="preserve">Climate </w:t>
        </w:r>
        <w:r w:rsidR="00053D8A">
          <w:rPr>
            <w:rStyle w:val="Hyperlink"/>
          </w:rPr>
          <w:t>Impact Lab</w:t>
        </w:r>
      </w:hyperlink>
      <w:r w:rsidR="0020257D">
        <w:t xml:space="preserve"> [PDF</w:t>
      </w:r>
      <w:r w:rsidR="00FD1B97">
        <w:t>]</w:t>
      </w:r>
      <w:r w:rsidR="00FF10B1">
        <w:t xml:space="preserve">, </w:t>
      </w:r>
      <w:r w:rsidR="00937278">
        <w:t>19 December 2019</w:t>
      </w:r>
      <w:r w:rsidR="005F6E9E">
        <w:t>.</w:t>
      </w:r>
    </w:p>
  </w:footnote>
  <w:footnote w:id="23">
    <w:p w14:paraId="35F78760" w14:textId="79B306F3" w:rsidR="003304B1" w:rsidRPr="00D56B07" w:rsidRDefault="003304B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4D4AA3">
        <w:t>Rod Sims</w:t>
      </w:r>
      <w:r w:rsidR="00F80EEC">
        <w:t xml:space="preserve">, </w:t>
      </w:r>
      <w:r w:rsidR="004D4AA3">
        <w:t xml:space="preserve">Chair, The Superpower Institute, </w:t>
      </w:r>
      <w:hyperlink r:id="rId11" w:anchor=":~:text=Energy-,Rod%20Sims%3A%20An%20open%20economy%20prioritises%20the%20climate%20and%20prosperity,CEDA%20Climate%20and%20Energy%20Forum." w:history="1">
        <w:r w:rsidR="004D4AA3" w:rsidRPr="0088742C">
          <w:rPr>
            <w:rStyle w:val="Hyperlink"/>
          </w:rPr>
          <w:t>An open economy prioritises the climate and so prosperity</w:t>
        </w:r>
      </w:hyperlink>
      <w:r w:rsidR="00F80EEC">
        <w:t xml:space="preserve"> </w:t>
      </w:r>
      <w:r w:rsidR="00210672">
        <w:t>A</w:t>
      </w:r>
      <w:r w:rsidR="009C629A">
        <w:t xml:space="preserve">ddress to the </w:t>
      </w:r>
      <w:r w:rsidR="005A560B">
        <w:t xml:space="preserve">Committee for Economic Development of Australia, </w:t>
      </w:r>
      <w:r w:rsidR="004D4AA3">
        <w:t>2</w:t>
      </w:r>
      <w:r w:rsidR="004D4AA3" w:rsidRPr="0088742C">
        <w:t>nd</w:t>
      </w:r>
      <w:r w:rsidR="004D4AA3">
        <w:t xml:space="preserve"> Annual Climate and Energy Forum</w:t>
      </w:r>
      <w:r w:rsidR="009F68D2">
        <w:t>,</w:t>
      </w:r>
      <w:r w:rsidR="004D4AA3">
        <w:t xml:space="preserve"> Brisbane, 9 May 2024</w:t>
      </w:r>
      <w:r w:rsidR="000F423D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B702D"/>
    <w:multiLevelType w:val="multilevel"/>
    <w:tmpl w:val="B3544BC0"/>
    <w:lvl w:ilvl="0">
      <w:start w:val="1"/>
      <w:numFmt w:val="bullet"/>
      <w:lvlText w:val="•"/>
      <w:lvlJc w:val="left"/>
      <w:pPr>
        <w:tabs>
          <w:tab w:val="num" w:pos="520"/>
        </w:tabs>
        <w:ind w:left="520" w:hanging="520"/>
      </w:pPr>
      <w:rPr>
        <w:rFonts w:ascii="Times New Roman" w:hAnsi="Times New Roman" w:cs="Times New Roman"/>
      </w:rPr>
    </w:lvl>
    <w:lvl w:ilvl="1">
      <w:start w:val="1"/>
      <w:numFmt w:val="bullet"/>
      <w:lvlText w:val="–"/>
      <w:lvlJc w:val="left"/>
      <w:pPr>
        <w:tabs>
          <w:tab w:val="num" w:pos="1040"/>
        </w:tabs>
        <w:ind w:left="1040" w:hanging="520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1560"/>
        </w:tabs>
        <w:ind w:left="1560" w:hanging="52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55E1EA7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A3B1CE7"/>
    <w:multiLevelType w:val="multilevel"/>
    <w:tmpl w:val="65025C20"/>
    <w:lvl w:ilvl="0">
      <w:start w:val="1"/>
      <w:numFmt w:val="bullet"/>
      <w:lvlText w:val="•"/>
      <w:lvlJc w:val="left"/>
      <w:pPr>
        <w:tabs>
          <w:tab w:val="num" w:pos="520"/>
        </w:tabs>
        <w:ind w:left="520" w:hanging="520"/>
      </w:pPr>
      <w:rPr>
        <w:rFonts w:ascii="Times New Roman" w:hAnsi="Times New Roman" w:cs="Times New Roman"/>
      </w:rPr>
    </w:lvl>
    <w:lvl w:ilvl="1">
      <w:start w:val="1"/>
      <w:numFmt w:val="bullet"/>
      <w:lvlText w:val="–"/>
      <w:lvlJc w:val="left"/>
      <w:pPr>
        <w:tabs>
          <w:tab w:val="num" w:pos="1040"/>
        </w:tabs>
        <w:ind w:left="1040" w:hanging="520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1560"/>
        </w:tabs>
        <w:ind w:left="1560" w:hanging="52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D867EA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0E644675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18FD4776"/>
    <w:multiLevelType w:val="hybridMultilevel"/>
    <w:tmpl w:val="8CC4DF0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52D61"/>
    <w:multiLevelType w:val="multilevel"/>
    <w:tmpl w:val="22EE5A2A"/>
    <w:name w:val="StandardNumberedList"/>
    <w:lvl w:ilvl="0">
      <w:start w:val="1"/>
      <w:numFmt w:val="decimal"/>
      <w:pStyle w:val="OutlineNumbered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OutlineNumbered2"/>
      <w:lvlText w:val="%1.%2."/>
      <w:lvlJc w:val="left"/>
      <w:pPr>
        <w:tabs>
          <w:tab w:val="num" w:pos="1134"/>
        </w:tabs>
        <w:ind w:left="1134" w:hanging="567"/>
      </w:pPr>
    </w:lvl>
    <w:lvl w:ilvl="2">
      <w:start w:val="1"/>
      <w:numFmt w:val="decimal"/>
      <w:pStyle w:val="OutlineNumbered3"/>
      <w:lvlText w:val="%1.%2.%3."/>
      <w:lvlJc w:val="left"/>
      <w:pPr>
        <w:tabs>
          <w:tab w:val="num" w:pos="1701"/>
        </w:tabs>
        <w:ind w:left="1701" w:hanging="567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CC4320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2B0E78E4"/>
    <w:multiLevelType w:val="multilevel"/>
    <w:tmpl w:val="4FE2F55C"/>
    <w:lvl w:ilvl="0">
      <w:start w:val="1"/>
      <w:numFmt w:val="bullet"/>
      <w:lvlText w:val="•"/>
      <w:lvlJc w:val="left"/>
      <w:pPr>
        <w:tabs>
          <w:tab w:val="num" w:pos="520"/>
        </w:tabs>
        <w:ind w:left="520" w:hanging="520"/>
      </w:pPr>
      <w:rPr>
        <w:rFonts w:ascii="Times New Roman" w:hAnsi="Times New Roman" w:cs="Times New Roman"/>
      </w:rPr>
    </w:lvl>
    <w:lvl w:ilvl="1">
      <w:start w:val="1"/>
      <w:numFmt w:val="bullet"/>
      <w:lvlText w:val="–"/>
      <w:lvlJc w:val="left"/>
      <w:pPr>
        <w:tabs>
          <w:tab w:val="num" w:pos="1040"/>
        </w:tabs>
        <w:ind w:left="1040" w:hanging="520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1560"/>
        </w:tabs>
        <w:ind w:left="1560" w:hanging="52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B837E68"/>
    <w:multiLevelType w:val="multilevel"/>
    <w:tmpl w:val="78D606C6"/>
    <w:name w:val="StandardBulletedList"/>
    <w:lvl w:ilvl="0">
      <w:start w:val="1"/>
      <w:numFmt w:val="bullet"/>
      <w:pStyle w:val="Bullet"/>
      <w:lvlText w:val="•"/>
      <w:lvlJc w:val="left"/>
      <w:pPr>
        <w:tabs>
          <w:tab w:val="num" w:pos="520"/>
        </w:tabs>
        <w:ind w:left="520" w:hanging="520"/>
      </w:pPr>
      <w:rPr>
        <w:rFonts w:ascii="Times New Roman" w:hAnsi="Times New Roman" w:cs="Times New Roman"/>
      </w:rPr>
    </w:lvl>
    <w:lvl w:ilvl="1">
      <w:start w:val="1"/>
      <w:numFmt w:val="bullet"/>
      <w:pStyle w:val="Dash"/>
      <w:lvlText w:val="–"/>
      <w:lvlJc w:val="left"/>
      <w:pPr>
        <w:tabs>
          <w:tab w:val="num" w:pos="1040"/>
        </w:tabs>
        <w:ind w:left="1040" w:hanging="520"/>
      </w:pPr>
      <w:rPr>
        <w:rFonts w:ascii="Times New Roman" w:hAnsi="Times New Roman" w:cs="Times New Roman"/>
      </w:rPr>
    </w:lvl>
    <w:lvl w:ilvl="2">
      <w:start w:val="1"/>
      <w:numFmt w:val="bullet"/>
      <w:pStyle w:val="DoubleDot"/>
      <w:lvlText w:val=":"/>
      <w:lvlJc w:val="left"/>
      <w:pPr>
        <w:tabs>
          <w:tab w:val="num" w:pos="1560"/>
        </w:tabs>
        <w:ind w:left="1560" w:hanging="52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1C8EC91"/>
    <w:multiLevelType w:val="multilevel"/>
    <w:tmpl w:val="FFFFFFFF"/>
    <w:lvl w:ilvl="0">
      <w:start w:val="1"/>
      <w:numFmt w:val="bullet"/>
      <w:lvlText w:val="•"/>
      <w:lvlJc w:val="left"/>
      <w:pPr>
        <w:ind w:left="520" w:hanging="52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C330C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4B496C6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5DA42F47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5FE35621"/>
    <w:multiLevelType w:val="hybridMultilevel"/>
    <w:tmpl w:val="519ADAC6"/>
    <w:lvl w:ilvl="0" w:tplc="854AE104"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19E480F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438D6A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E0E7DB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6EC878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DDA916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94A178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0F20DD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C66F17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2BA12DB"/>
    <w:multiLevelType w:val="hybridMultilevel"/>
    <w:tmpl w:val="13EEE27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56F6806"/>
    <w:multiLevelType w:val="multilevel"/>
    <w:tmpl w:val="2C425832"/>
    <w:lvl w:ilvl="0">
      <w:start w:val="1"/>
      <w:numFmt w:val="bullet"/>
      <w:lvlText w:val="•"/>
      <w:lvlJc w:val="left"/>
      <w:pPr>
        <w:tabs>
          <w:tab w:val="num" w:pos="520"/>
        </w:tabs>
        <w:ind w:left="520" w:hanging="520"/>
      </w:pPr>
      <w:rPr>
        <w:rFonts w:ascii="Times New Roman" w:hAnsi="Times New Roman" w:cs="Times New Roman"/>
      </w:rPr>
    </w:lvl>
    <w:lvl w:ilvl="1">
      <w:start w:val="1"/>
      <w:numFmt w:val="bullet"/>
      <w:lvlText w:val="–"/>
      <w:lvlJc w:val="left"/>
      <w:pPr>
        <w:tabs>
          <w:tab w:val="num" w:pos="1040"/>
        </w:tabs>
        <w:ind w:left="1040" w:hanging="520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1560"/>
        </w:tabs>
        <w:ind w:left="1560" w:hanging="52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17" w15:restartNumberingAfterBreak="0">
    <w:nsid w:val="7BDD3EB4"/>
    <w:multiLevelType w:val="multilevel"/>
    <w:tmpl w:val="FFFFFFFF"/>
    <w:lvl w:ilvl="0">
      <w:start w:val="1"/>
      <w:numFmt w:val="bullet"/>
      <w:lvlText w:val="•"/>
      <w:lvlJc w:val="left"/>
      <w:pPr>
        <w:ind w:left="520" w:hanging="52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262E48"/>
    <w:multiLevelType w:val="hybridMultilevel"/>
    <w:tmpl w:val="8E0CD2CE"/>
    <w:lvl w:ilvl="0" w:tplc="D6AC325C">
      <w:start w:val="1"/>
      <w:numFmt w:val="bullet"/>
      <w:lvlText w:val=""/>
      <w:lvlJc w:val="left"/>
      <w:pPr>
        <w:ind w:left="1240" w:hanging="360"/>
      </w:pPr>
      <w:rPr>
        <w:rFonts w:ascii="Symbol" w:hAnsi="Symbol"/>
      </w:rPr>
    </w:lvl>
    <w:lvl w:ilvl="1" w:tplc="67FCB8F6">
      <w:start w:val="1"/>
      <w:numFmt w:val="bullet"/>
      <w:lvlText w:val=""/>
      <w:lvlJc w:val="left"/>
      <w:pPr>
        <w:ind w:left="1240" w:hanging="360"/>
      </w:pPr>
      <w:rPr>
        <w:rFonts w:ascii="Symbol" w:hAnsi="Symbol"/>
      </w:rPr>
    </w:lvl>
    <w:lvl w:ilvl="2" w:tplc="559CBD7A">
      <w:start w:val="1"/>
      <w:numFmt w:val="bullet"/>
      <w:lvlText w:val=""/>
      <w:lvlJc w:val="left"/>
      <w:pPr>
        <w:ind w:left="1240" w:hanging="360"/>
      </w:pPr>
      <w:rPr>
        <w:rFonts w:ascii="Symbol" w:hAnsi="Symbol"/>
      </w:rPr>
    </w:lvl>
    <w:lvl w:ilvl="3" w:tplc="948A0486">
      <w:start w:val="1"/>
      <w:numFmt w:val="bullet"/>
      <w:lvlText w:val=""/>
      <w:lvlJc w:val="left"/>
      <w:pPr>
        <w:ind w:left="1240" w:hanging="360"/>
      </w:pPr>
      <w:rPr>
        <w:rFonts w:ascii="Symbol" w:hAnsi="Symbol"/>
      </w:rPr>
    </w:lvl>
    <w:lvl w:ilvl="4" w:tplc="C36478C6">
      <w:start w:val="1"/>
      <w:numFmt w:val="bullet"/>
      <w:lvlText w:val=""/>
      <w:lvlJc w:val="left"/>
      <w:pPr>
        <w:ind w:left="1240" w:hanging="360"/>
      </w:pPr>
      <w:rPr>
        <w:rFonts w:ascii="Symbol" w:hAnsi="Symbol"/>
      </w:rPr>
    </w:lvl>
    <w:lvl w:ilvl="5" w:tplc="C8585578">
      <w:start w:val="1"/>
      <w:numFmt w:val="bullet"/>
      <w:lvlText w:val=""/>
      <w:lvlJc w:val="left"/>
      <w:pPr>
        <w:ind w:left="1240" w:hanging="360"/>
      </w:pPr>
      <w:rPr>
        <w:rFonts w:ascii="Symbol" w:hAnsi="Symbol"/>
      </w:rPr>
    </w:lvl>
    <w:lvl w:ilvl="6" w:tplc="72F0FD0E">
      <w:start w:val="1"/>
      <w:numFmt w:val="bullet"/>
      <w:lvlText w:val=""/>
      <w:lvlJc w:val="left"/>
      <w:pPr>
        <w:ind w:left="1240" w:hanging="360"/>
      </w:pPr>
      <w:rPr>
        <w:rFonts w:ascii="Symbol" w:hAnsi="Symbol"/>
      </w:rPr>
    </w:lvl>
    <w:lvl w:ilvl="7" w:tplc="91587632">
      <w:start w:val="1"/>
      <w:numFmt w:val="bullet"/>
      <w:lvlText w:val=""/>
      <w:lvlJc w:val="left"/>
      <w:pPr>
        <w:ind w:left="1240" w:hanging="360"/>
      </w:pPr>
      <w:rPr>
        <w:rFonts w:ascii="Symbol" w:hAnsi="Symbol"/>
      </w:rPr>
    </w:lvl>
    <w:lvl w:ilvl="8" w:tplc="0180F5EA">
      <w:start w:val="1"/>
      <w:numFmt w:val="bullet"/>
      <w:lvlText w:val=""/>
      <w:lvlJc w:val="left"/>
      <w:pPr>
        <w:ind w:left="1240" w:hanging="360"/>
      </w:pPr>
      <w:rPr>
        <w:rFonts w:ascii="Symbol" w:hAnsi="Symbol"/>
      </w:rPr>
    </w:lvl>
  </w:abstractNum>
  <w:num w:numId="1">
    <w:abstractNumId w:val="9"/>
  </w:num>
  <w:num w:numId="2">
    <w:abstractNumId w:val="9"/>
  </w:num>
  <w:num w:numId="3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"/>
  </w:num>
  <w:num w:numId="6">
    <w:abstractNumId w:val="16"/>
  </w:num>
  <w:num w:numId="7">
    <w:abstractNumId w:val="9"/>
  </w:num>
  <w:num w:numId="8">
    <w:abstractNumId w:val="9"/>
  </w:num>
  <w:num w:numId="9">
    <w:abstractNumId w:val="9"/>
  </w:num>
  <w:num w:numId="10">
    <w:abstractNumId w:val="9"/>
  </w:num>
  <w:num w:numId="11">
    <w:abstractNumId w:val="9"/>
  </w:num>
  <w:num w:numId="12">
    <w:abstractNumId w:val="9"/>
  </w:num>
  <w:num w:numId="13">
    <w:abstractNumId w:val="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6"/>
  </w:num>
  <w:num w:numId="17">
    <w:abstractNumId w:val="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9"/>
  </w:num>
  <w:num w:numId="20">
    <w:abstractNumId w:val="9"/>
  </w:num>
  <w:num w:numId="21">
    <w:abstractNumId w:val="18"/>
  </w:num>
  <w:num w:numId="22">
    <w:abstractNumId w:val="9"/>
  </w:num>
  <w:num w:numId="23">
    <w:abstractNumId w:val="9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9"/>
  </w:num>
  <w:num w:numId="26">
    <w:abstractNumId w:val="9"/>
  </w:num>
  <w:num w:numId="27">
    <w:abstractNumId w:val="0"/>
  </w:num>
  <w:num w:numId="28">
    <w:abstractNumId w:val="8"/>
  </w:num>
  <w:num w:numId="29">
    <w:abstractNumId w:val="5"/>
  </w:num>
  <w:num w:numId="30">
    <w:abstractNumId w:val="3"/>
  </w:num>
  <w:num w:numId="31">
    <w:abstractNumId w:val="11"/>
  </w:num>
  <w:num w:numId="32">
    <w:abstractNumId w:val="7"/>
  </w:num>
  <w:num w:numId="33">
    <w:abstractNumId w:val="1"/>
  </w:num>
  <w:num w:numId="34">
    <w:abstractNumId w:val="4"/>
  </w:num>
  <w:num w:numId="35">
    <w:abstractNumId w:val="12"/>
  </w:num>
  <w:num w:numId="36">
    <w:abstractNumId w:val="13"/>
  </w:num>
  <w:num w:numId="37">
    <w:abstractNumId w:val="17"/>
  </w:num>
  <w:num w:numId="38">
    <w:abstractNumId w:val="10"/>
  </w:num>
  <w:num w:numId="39">
    <w:abstractNumId w:val="15"/>
  </w:num>
  <w:num w:numId="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5A8"/>
    <w:rsid w:val="00000063"/>
    <w:rsid w:val="00000161"/>
    <w:rsid w:val="0000062C"/>
    <w:rsid w:val="00001094"/>
    <w:rsid w:val="000011D0"/>
    <w:rsid w:val="000017D1"/>
    <w:rsid w:val="00001883"/>
    <w:rsid w:val="00002413"/>
    <w:rsid w:val="000029F0"/>
    <w:rsid w:val="00002A02"/>
    <w:rsid w:val="00002A0E"/>
    <w:rsid w:val="00002A10"/>
    <w:rsid w:val="00002A62"/>
    <w:rsid w:val="00003288"/>
    <w:rsid w:val="000034A1"/>
    <w:rsid w:val="00003C37"/>
    <w:rsid w:val="00003DFE"/>
    <w:rsid w:val="000045DF"/>
    <w:rsid w:val="0000498C"/>
    <w:rsid w:val="00004D6E"/>
    <w:rsid w:val="00004DE8"/>
    <w:rsid w:val="00004ED8"/>
    <w:rsid w:val="00004FEC"/>
    <w:rsid w:val="00005294"/>
    <w:rsid w:val="0000545F"/>
    <w:rsid w:val="000057B2"/>
    <w:rsid w:val="00005C33"/>
    <w:rsid w:val="00005F9D"/>
    <w:rsid w:val="0000683B"/>
    <w:rsid w:val="00006A74"/>
    <w:rsid w:val="00006FDB"/>
    <w:rsid w:val="000079F8"/>
    <w:rsid w:val="0001003A"/>
    <w:rsid w:val="000110F1"/>
    <w:rsid w:val="000119F4"/>
    <w:rsid w:val="00011BED"/>
    <w:rsid w:val="00011D20"/>
    <w:rsid w:val="00012275"/>
    <w:rsid w:val="00012353"/>
    <w:rsid w:val="0001264D"/>
    <w:rsid w:val="0001349B"/>
    <w:rsid w:val="000139ED"/>
    <w:rsid w:val="00013E33"/>
    <w:rsid w:val="00013F2C"/>
    <w:rsid w:val="000142DF"/>
    <w:rsid w:val="0001452D"/>
    <w:rsid w:val="00014A6B"/>
    <w:rsid w:val="000155BB"/>
    <w:rsid w:val="00015782"/>
    <w:rsid w:val="00015A3C"/>
    <w:rsid w:val="00015AD2"/>
    <w:rsid w:val="00016660"/>
    <w:rsid w:val="00016687"/>
    <w:rsid w:val="000166D0"/>
    <w:rsid w:val="00016F19"/>
    <w:rsid w:val="00017440"/>
    <w:rsid w:val="00017604"/>
    <w:rsid w:val="000177F2"/>
    <w:rsid w:val="00017AED"/>
    <w:rsid w:val="00017B38"/>
    <w:rsid w:val="00017D50"/>
    <w:rsid w:val="00020762"/>
    <w:rsid w:val="000208CA"/>
    <w:rsid w:val="00020B94"/>
    <w:rsid w:val="00020D49"/>
    <w:rsid w:val="00020DDD"/>
    <w:rsid w:val="00021291"/>
    <w:rsid w:val="000218A4"/>
    <w:rsid w:val="00021A73"/>
    <w:rsid w:val="00021AC3"/>
    <w:rsid w:val="00021D82"/>
    <w:rsid w:val="0002240B"/>
    <w:rsid w:val="0002287E"/>
    <w:rsid w:val="00022F3D"/>
    <w:rsid w:val="000234E5"/>
    <w:rsid w:val="00023979"/>
    <w:rsid w:val="000239CB"/>
    <w:rsid w:val="00024D58"/>
    <w:rsid w:val="00024E4C"/>
    <w:rsid w:val="00025068"/>
    <w:rsid w:val="00025346"/>
    <w:rsid w:val="00025A47"/>
    <w:rsid w:val="00025D56"/>
    <w:rsid w:val="00026C32"/>
    <w:rsid w:val="000272CA"/>
    <w:rsid w:val="0002730B"/>
    <w:rsid w:val="00027D0A"/>
    <w:rsid w:val="00027D56"/>
    <w:rsid w:val="0003056C"/>
    <w:rsid w:val="000305A2"/>
    <w:rsid w:val="00030E1C"/>
    <w:rsid w:val="00031494"/>
    <w:rsid w:val="0003158A"/>
    <w:rsid w:val="00031FD5"/>
    <w:rsid w:val="000329DD"/>
    <w:rsid w:val="00033071"/>
    <w:rsid w:val="00033AF8"/>
    <w:rsid w:val="000342B9"/>
    <w:rsid w:val="00034526"/>
    <w:rsid w:val="00034599"/>
    <w:rsid w:val="0003473B"/>
    <w:rsid w:val="000353E8"/>
    <w:rsid w:val="00035641"/>
    <w:rsid w:val="000356FD"/>
    <w:rsid w:val="00035744"/>
    <w:rsid w:val="000359CE"/>
    <w:rsid w:val="00035A0E"/>
    <w:rsid w:val="00035BEC"/>
    <w:rsid w:val="00036E55"/>
    <w:rsid w:val="00036F9E"/>
    <w:rsid w:val="0003740D"/>
    <w:rsid w:val="000377C8"/>
    <w:rsid w:val="000405AF"/>
    <w:rsid w:val="000415A8"/>
    <w:rsid w:val="00041E80"/>
    <w:rsid w:val="00042201"/>
    <w:rsid w:val="00042531"/>
    <w:rsid w:val="00042634"/>
    <w:rsid w:val="0004284C"/>
    <w:rsid w:val="0004295B"/>
    <w:rsid w:val="00042994"/>
    <w:rsid w:val="00042D66"/>
    <w:rsid w:val="00043818"/>
    <w:rsid w:val="00043839"/>
    <w:rsid w:val="00043936"/>
    <w:rsid w:val="0004396E"/>
    <w:rsid w:val="00043AE8"/>
    <w:rsid w:val="00043DA0"/>
    <w:rsid w:val="00044016"/>
    <w:rsid w:val="00044339"/>
    <w:rsid w:val="000444EF"/>
    <w:rsid w:val="000446A1"/>
    <w:rsid w:val="00044B1F"/>
    <w:rsid w:val="00045175"/>
    <w:rsid w:val="00045696"/>
    <w:rsid w:val="0004601B"/>
    <w:rsid w:val="00046644"/>
    <w:rsid w:val="0004685A"/>
    <w:rsid w:val="000469FA"/>
    <w:rsid w:val="00046B6C"/>
    <w:rsid w:val="0004741A"/>
    <w:rsid w:val="00047A7A"/>
    <w:rsid w:val="00047B1D"/>
    <w:rsid w:val="00047C16"/>
    <w:rsid w:val="00047DCB"/>
    <w:rsid w:val="000505C4"/>
    <w:rsid w:val="00051325"/>
    <w:rsid w:val="00051CA3"/>
    <w:rsid w:val="0005234C"/>
    <w:rsid w:val="00052660"/>
    <w:rsid w:val="00052FF1"/>
    <w:rsid w:val="00053289"/>
    <w:rsid w:val="00053D8A"/>
    <w:rsid w:val="00054098"/>
    <w:rsid w:val="000548ED"/>
    <w:rsid w:val="00054F8C"/>
    <w:rsid w:val="00056ABB"/>
    <w:rsid w:val="00056F3C"/>
    <w:rsid w:val="000572F3"/>
    <w:rsid w:val="000578C9"/>
    <w:rsid w:val="00057916"/>
    <w:rsid w:val="000601BE"/>
    <w:rsid w:val="00060381"/>
    <w:rsid w:val="00061498"/>
    <w:rsid w:val="0006213E"/>
    <w:rsid w:val="0006295E"/>
    <w:rsid w:val="00062A63"/>
    <w:rsid w:val="00062FC5"/>
    <w:rsid w:val="000631DD"/>
    <w:rsid w:val="000634FC"/>
    <w:rsid w:val="00064650"/>
    <w:rsid w:val="00064713"/>
    <w:rsid w:val="00064A09"/>
    <w:rsid w:val="00064BED"/>
    <w:rsid w:val="00064E6A"/>
    <w:rsid w:val="000650DB"/>
    <w:rsid w:val="000652A3"/>
    <w:rsid w:val="00065662"/>
    <w:rsid w:val="0006571A"/>
    <w:rsid w:val="00066344"/>
    <w:rsid w:val="000663FE"/>
    <w:rsid w:val="00066529"/>
    <w:rsid w:val="00066F31"/>
    <w:rsid w:val="000672A4"/>
    <w:rsid w:val="0007008B"/>
    <w:rsid w:val="000704F9"/>
    <w:rsid w:val="00070691"/>
    <w:rsid w:val="000708D1"/>
    <w:rsid w:val="00070943"/>
    <w:rsid w:val="00070B8D"/>
    <w:rsid w:val="00071B44"/>
    <w:rsid w:val="00071BA1"/>
    <w:rsid w:val="00072374"/>
    <w:rsid w:val="000728D9"/>
    <w:rsid w:val="000729B7"/>
    <w:rsid w:val="00072C53"/>
    <w:rsid w:val="00072F1E"/>
    <w:rsid w:val="00073A74"/>
    <w:rsid w:val="0007432E"/>
    <w:rsid w:val="000743AA"/>
    <w:rsid w:val="00075849"/>
    <w:rsid w:val="00075BFD"/>
    <w:rsid w:val="00075FCD"/>
    <w:rsid w:val="00076442"/>
    <w:rsid w:val="00076618"/>
    <w:rsid w:val="000771C4"/>
    <w:rsid w:val="000778D2"/>
    <w:rsid w:val="0008030C"/>
    <w:rsid w:val="00081572"/>
    <w:rsid w:val="00081912"/>
    <w:rsid w:val="00081BB9"/>
    <w:rsid w:val="000821B1"/>
    <w:rsid w:val="00082294"/>
    <w:rsid w:val="000835F1"/>
    <w:rsid w:val="00083BD5"/>
    <w:rsid w:val="00083FAC"/>
    <w:rsid w:val="0008599A"/>
    <w:rsid w:val="00087CDE"/>
    <w:rsid w:val="00087F07"/>
    <w:rsid w:val="000901CC"/>
    <w:rsid w:val="000912DE"/>
    <w:rsid w:val="000913AB"/>
    <w:rsid w:val="00091BFE"/>
    <w:rsid w:val="00091C75"/>
    <w:rsid w:val="0009244D"/>
    <w:rsid w:val="00092BF3"/>
    <w:rsid w:val="00092E3B"/>
    <w:rsid w:val="00093299"/>
    <w:rsid w:val="0009389C"/>
    <w:rsid w:val="00093B4D"/>
    <w:rsid w:val="0009410D"/>
    <w:rsid w:val="00094918"/>
    <w:rsid w:val="0009503A"/>
    <w:rsid w:val="0009514A"/>
    <w:rsid w:val="00095693"/>
    <w:rsid w:val="0009607E"/>
    <w:rsid w:val="000966A6"/>
    <w:rsid w:val="00096C6D"/>
    <w:rsid w:val="000973A4"/>
    <w:rsid w:val="000973E1"/>
    <w:rsid w:val="000A0308"/>
    <w:rsid w:val="000A064A"/>
    <w:rsid w:val="000A0890"/>
    <w:rsid w:val="000A09B0"/>
    <w:rsid w:val="000A0E29"/>
    <w:rsid w:val="000A14BF"/>
    <w:rsid w:val="000A196F"/>
    <w:rsid w:val="000A202E"/>
    <w:rsid w:val="000A246B"/>
    <w:rsid w:val="000A2C30"/>
    <w:rsid w:val="000A2D13"/>
    <w:rsid w:val="000A2F2F"/>
    <w:rsid w:val="000A306E"/>
    <w:rsid w:val="000A3ACE"/>
    <w:rsid w:val="000A3E0C"/>
    <w:rsid w:val="000A45B8"/>
    <w:rsid w:val="000A4B9E"/>
    <w:rsid w:val="000A4D3E"/>
    <w:rsid w:val="000A4F8A"/>
    <w:rsid w:val="000A5200"/>
    <w:rsid w:val="000A558C"/>
    <w:rsid w:val="000A66A0"/>
    <w:rsid w:val="000A6B03"/>
    <w:rsid w:val="000A7B82"/>
    <w:rsid w:val="000A7FC1"/>
    <w:rsid w:val="000B006E"/>
    <w:rsid w:val="000B0DF6"/>
    <w:rsid w:val="000B0FAE"/>
    <w:rsid w:val="000B1645"/>
    <w:rsid w:val="000B1665"/>
    <w:rsid w:val="000B1B23"/>
    <w:rsid w:val="000B1E7C"/>
    <w:rsid w:val="000B2194"/>
    <w:rsid w:val="000B280F"/>
    <w:rsid w:val="000B3B96"/>
    <w:rsid w:val="000B43BE"/>
    <w:rsid w:val="000B4BE1"/>
    <w:rsid w:val="000B4D29"/>
    <w:rsid w:val="000B4D82"/>
    <w:rsid w:val="000B5031"/>
    <w:rsid w:val="000B504C"/>
    <w:rsid w:val="000B6E62"/>
    <w:rsid w:val="000B7084"/>
    <w:rsid w:val="000B79A6"/>
    <w:rsid w:val="000B7D85"/>
    <w:rsid w:val="000C0BA7"/>
    <w:rsid w:val="000C0DEE"/>
    <w:rsid w:val="000C2FE7"/>
    <w:rsid w:val="000C3303"/>
    <w:rsid w:val="000C3760"/>
    <w:rsid w:val="000C4266"/>
    <w:rsid w:val="000C44AD"/>
    <w:rsid w:val="000C517F"/>
    <w:rsid w:val="000C56AC"/>
    <w:rsid w:val="000C5900"/>
    <w:rsid w:val="000C5972"/>
    <w:rsid w:val="000C5EF6"/>
    <w:rsid w:val="000C63BC"/>
    <w:rsid w:val="000C68C3"/>
    <w:rsid w:val="000C71EC"/>
    <w:rsid w:val="000C7EBB"/>
    <w:rsid w:val="000C8308"/>
    <w:rsid w:val="000D0163"/>
    <w:rsid w:val="000D034A"/>
    <w:rsid w:val="000D079D"/>
    <w:rsid w:val="000D095B"/>
    <w:rsid w:val="000D101E"/>
    <w:rsid w:val="000D1461"/>
    <w:rsid w:val="000D1706"/>
    <w:rsid w:val="000D1A48"/>
    <w:rsid w:val="000D20DE"/>
    <w:rsid w:val="000D237B"/>
    <w:rsid w:val="000D28DB"/>
    <w:rsid w:val="000D2D14"/>
    <w:rsid w:val="000D39B6"/>
    <w:rsid w:val="000D3D7D"/>
    <w:rsid w:val="000D48B9"/>
    <w:rsid w:val="000D4C4A"/>
    <w:rsid w:val="000D5206"/>
    <w:rsid w:val="000D540F"/>
    <w:rsid w:val="000D5FF9"/>
    <w:rsid w:val="000D62E6"/>
    <w:rsid w:val="000D6437"/>
    <w:rsid w:val="000D7520"/>
    <w:rsid w:val="000E037C"/>
    <w:rsid w:val="000E05E2"/>
    <w:rsid w:val="000E0889"/>
    <w:rsid w:val="000E0BBC"/>
    <w:rsid w:val="000E2B11"/>
    <w:rsid w:val="000E2B7E"/>
    <w:rsid w:val="000E33C2"/>
    <w:rsid w:val="000E3E49"/>
    <w:rsid w:val="000E43A3"/>
    <w:rsid w:val="000E43B5"/>
    <w:rsid w:val="000E469F"/>
    <w:rsid w:val="000E49A8"/>
    <w:rsid w:val="000E4D44"/>
    <w:rsid w:val="000E56B9"/>
    <w:rsid w:val="000E5F31"/>
    <w:rsid w:val="000E63F4"/>
    <w:rsid w:val="000E6BDD"/>
    <w:rsid w:val="000E6CF7"/>
    <w:rsid w:val="000E6DEF"/>
    <w:rsid w:val="000E711F"/>
    <w:rsid w:val="000E7937"/>
    <w:rsid w:val="000F0180"/>
    <w:rsid w:val="000F0627"/>
    <w:rsid w:val="000F0B37"/>
    <w:rsid w:val="000F0D10"/>
    <w:rsid w:val="000F180E"/>
    <w:rsid w:val="000F202E"/>
    <w:rsid w:val="000F2169"/>
    <w:rsid w:val="000F2649"/>
    <w:rsid w:val="000F2946"/>
    <w:rsid w:val="000F2A26"/>
    <w:rsid w:val="000F2E80"/>
    <w:rsid w:val="000F305F"/>
    <w:rsid w:val="000F3D04"/>
    <w:rsid w:val="000F3E77"/>
    <w:rsid w:val="000F423D"/>
    <w:rsid w:val="000F64A9"/>
    <w:rsid w:val="000F708E"/>
    <w:rsid w:val="000F7B7A"/>
    <w:rsid w:val="0010024E"/>
    <w:rsid w:val="00100920"/>
    <w:rsid w:val="00100C95"/>
    <w:rsid w:val="00100E04"/>
    <w:rsid w:val="00100E9E"/>
    <w:rsid w:val="00100EAA"/>
    <w:rsid w:val="00101263"/>
    <w:rsid w:val="00102025"/>
    <w:rsid w:val="00102357"/>
    <w:rsid w:val="00103074"/>
    <w:rsid w:val="0010307A"/>
    <w:rsid w:val="00103105"/>
    <w:rsid w:val="001036D4"/>
    <w:rsid w:val="00103759"/>
    <w:rsid w:val="0010385C"/>
    <w:rsid w:val="00103A22"/>
    <w:rsid w:val="00103BC8"/>
    <w:rsid w:val="00105110"/>
    <w:rsid w:val="001051C6"/>
    <w:rsid w:val="00105BA4"/>
    <w:rsid w:val="001062D5"/>
    <w:rsid w:val="00106CDD"/>
    <w:rsid w:val="001074D3"/>
    <w:rsid w:val="00107642"/>
    <w:rsid w:val="00107794"/>
    <w:rsid w:val="0010780A"/>
    <w:rsid w:val="00107C72"/>
    <w:rsid w:val="00110498"/>
    <w:rsid w:val="00110E1D"/>
    <w:rsid w:val="00110EB1"/>
    <w:rsid w:val="00110FA0"/>
    <w:rsid w:val="001112EC"/>
    <w:rsid w:val="00111AF2"/>
    <w:rsid w:val="00111FE8"/>
    <w:rsid w:val="00112434"/>
    <w:rsid w:val="00112547"/>
    <w:rsid w:val="001127B6"/>
    <w:rsid w:val="001129C0"/>
    <w:rsid w:val="00112CAE"/>
    <w:rsid w:val="00112CDA"/>
    <w:rsid w:val="00112D46"/>
    <w:rsid w:val="0011389C"/>
    <w:rsid w:val="00113D0F"/>
    <w:rsid w:val="00113E0F"/>
    <w:rsid w:val="00113E40"/>
    <w:rsid w:val="00113FAD"/>
    <w:rsid w:val="00114116"/>
    <w:rsid w:val="0011427D"/>
    <w:rsid w:val="001145FD"/>
    <w:rsid w:val="00114F17"/>
    <w:rsid w:val="001150EE"/>
    <w:rsid w:val="0011519A"/>
    <w:rsid w:val="00115315"/>
    <w:rsid w:val="0011552F"/>
    <w:rsid w:val="001157B0"/>
    <w:rsid w:val="00115A0A"/>
    <w:rsid w:val="0011730D"/>
    <w:rsid w:val="001173FD"/>
    <w:rsid w:val="00117489"/>
    <w:rsid w:val="00117AE1"/>
    <w:rsid w:val="001202DB"/>
    <w:rsid w:val="001202FF"/>
    <w:rsid w:val="001204E4"/>
    <w:rsid w:val="00120555"/>
    <w:rsid w:val="00120627"/>
    <w:rsid w:val="001209C0"/>
    <w:rsid w:val="00120ACB"/>
    <w:rsid w:val="00120E8A"/>
    <w:rsid w:val="00120EAC"/>
    <w:rsid w:val="00120F9B"/>
    <w:rsid w:val="001217C8"/>
    <w:rsid w:val="00121D47"/>
    <w:rsid w:val="00121E67"/>
    <w:rsid w:val="001223E2"/>
    <w:rsid w:val="001233BA"/>
    <w:rsid w:val="00123682"/>
    <w:rsid w:val="00123A5A"/>
    <w:rsid w:val="001241DB"/>
    <w:rsid w:val="0012475A"/>
    <w:rsid w:val="001247F8"/>
    <w:rsid w:val="00124AFE"/>
    <w:rsid w:val="00124B0C"/>
    <w:rsid w:val="0012544C"/>
    <w:rsid w:val="0012615C"/>
    <w:rsid w:val="0012678B"/>
    <w:rsid w:val="00126A2F"/>
    <w:rsid w:val="00126A72"/>
    <w:rsid w:val="00126C19"/>
    <w:rsid w:val="00126DF4"/>
    <w:rsid w:val="001273A3"/>
    <w:rsid w:val="00127FB6"/>
    <w:rsid w:val="001309CF"/>
    <w:rsid w:val="00131C75"/>
    <w:rsid w:val="00131D8F"/>
    <w:rsid w:val="00131E79"/>
    <w:rsid w:val="001320D0"/>
    <w:rsid w:val="00132517"/>
    <w:rsid w:val="0013268B"/>
    <w:rsid w:val="00132F58"/>
    <w:rsid w:val="00133812"/>
    <w:rsid w:val="00133F5B"/>
    <w:rsid w:val="00134746"/>
    <w:rsid w:val="00135482"/>
    <w:rsid w:val="001355A1"/>
    <w:rsid w:val="001356EF"/>
    <w:rsid w:val="00135887"/>
    <w:rsid w:val="001362D7"/>
    <w:rsid w:val="00136854"/>
    <w:rsid w:val="001369D9"/>
    <w:rsid w:val="00136C79"/>
    <w:rsid w:val="00136D10"/>
    <w:rsid w:val="00137037"/>
    <w:rsid w:val="00137A8B"/>
    <w:rsid w:val="00137DE9"/>
    <w:rsid w:val="00137EBA"/>
    <w:rsid w:val="00137F72"/>
    <w:rsid w:val="0014065F"/>
    <w:rsid w:val="00140CE9"/>
    <w:rsid w:val="00140D5E"/>
    <w:rsid w:val="00140E55"/>
    <w:rsid w:val="001410F4"/>
    <w:rsid w:val="001411AC"/>
    <w:rsid w:val="001413D0"/>
    <w:rsid w:val="001418FC"/>
    <w:rsid w:val="001419ED"/>
    <w:rsid w:val="00141DB8"/>
    <w:rsid w:val="00141FE5"/>
    <w:rsid w:val="0014254F"/>
    <w:rsid w:val="00142602"/>
    <w:rsid w:val="0014402B"/>
    <w:rsid w:val="00144285"/>
    <w:rsid w:val="00144715"/>
    <w:rsid w:val="001447F2"/>
    <w:rsid w:val="00144B6E"/>
    <w:rsid w:val="00145C6D"/>
    <w:rsid w:val="00145D1B"/>
    <w:rsid w:val="00145D8F"/>
    <w:rsid w:val="00146080"/>
    <w:rsid w:val="00146B17"/>
    <w:rsid w:val="00146EA2"/>
    <w:rsid w:val="00146EF6"/>
    <w:rsid w:val="00147397"/>
    <w:rsid w:val="00147D04"/>
    <w:rsid w:val="00147EBC"/>
    <w:rsid w:val="00147EC2"/>
    <w:rsid w:val="00150B1A"/>
    <w:rsid w:val="00150DCC"/>
    <w:rsid w:val="001510D6"/>
    <w:rsid w:val="001511B7"/>
    <w:rsid w:val="00151353"/>
    <w:rsid w:val="00151504"/>
    <w:rsid w:val="00151BCC"/>
    <w:rsid w:val="0015291C"/>
    <w:rsid w:val="00152D55"/>
    <w:rsid w:val="001533A2"/>
    <w:rsid w:val="00153D51"/>
    <w:rsid w:val="00154952"/>
    <w:rsid w:val="00154BFE"/>
    <w:rsid w:val="001551CB"/>
    <w:rsid w:val="001559F1"/>
    <w:rsid w:val="00155B5F"/>
    <w:rsid w:val="00155DF3"/>
    <w:rsid w:val="0015600A"/>
    <w:rsid w:val="0015759B"/>
    <w:rsid w:val="00157898"/>
    <w:rsid w:val="00160A23"/>
    <w:rsid w:val="0016102A"/>
    <w:rsid w:val="00161CD0"/>
    <w:rsid w:val="001621BD"/>
    <w:rsid w:val="00162581"/>
    <w:rsid w:val="00162585"/>
    <w:rsid w:val="00162A0A"/>
    <w:rsid w:val="00162CEF"/>
    <w:rsid w:val="00162EA6"/>
    <w:rsid w:val="0016301A"/>
    <w:rsid w:val="0016312F"/>
    <w:rsid w:val="00163214"/>
    <w:rsid w:val="0016354A"/>
    <w:rsid w:val="001635EF"/>
    <w:rsid w:val="00163C30"/>
    <w:rsid w:val="00164615"/>
    <w:rsid w:val="00164BF7"/>
    <w:rsid w:val="00164F0B"/>
    <w:rsid w:val="00165139"/>
    <w:rsid w:val="00165266"/>
    <w:rsid w:val="001653FA"/>
    <w:rsid w:val="0016561C"/>
    <w:rsid w:val="0016585B"/>
    <w:rsid w:val="00165EFE"/>
    <w:rsid w:val="00166753"/>
    <w:rsid w:val="001668B8"/>
    <w:rsid w:val="00166B18"/>
    <w:rsid w:val="00166E3F"/>
    <w:rsid w:val="001671E6"/>
    <w:rsid w:val="00167883"/>
    <w:rsid w:val="00167945"/>
    <w:rsid w:val="00170AE5"/>
    <w:rsid w:val="00170C3C"/>
    <w:rsid w:val="00171232"/>
    <w:rsid w:val="001717D2"/>
    <w:rsid w:val="00171E28"/>
    <w:rsid w:val="00173A4E"/>
    <w:rsid w:val="00173C99"/>
    <w:rsid w:val="00174155"/>
    <w:rsid w:val="0017454B"/>
    <w:rsid w:val="001754DD"/>
    <w:rsid w:val="001756B5"/>
    <w:rsid w:val="00175B31"/>
    <w:rsid w:val="00175D30"/>
    <w:rsid w:val="001761FF"/>
    <w:rsid w:val="00176821"/>
    <w:rsid w:val="00176CF8"/>
    <w:rsid w:val="00176EC0"/>
    <w:rsid w:val="00176F06"/>
    <w:rsid w:val="0017776F"/>
    <w:rsid w:val="00177EFA"/>
    <w:rsid w:val="00180357"/>
    <w:rsid w:val="0018035E"/>
    <w:rsid w:val="0018073E"/>
    <w:rsid w:val="001812FC"/>
    <w:rsid w:val="001817B3"/>
    <w:rsid w:val="001823FF"/>
    <w:rsid w:val="00182BF6"/>
    <w:rsid w:val="00182C4E"/>
    <w:rsid w:val="00182CCA"/>
    <w:rsid w:val="00184455"/>
    <w:rsid w:val="001844C0"/>
    <w:rsid w:val="00184A63"/>
    <w:rsid w:val="00184CC5"/>
    <w:rsid w:val="00185282"/>
    <w:rsid w:val="001853B4"/>
    <w:rsid w:val="0018561E"/>
    <w:rsid w:val="0018589D"/>
    <w:rsid w:val="0018678E"/>
    <w:rsid w:val="00187834"/>
    <w:rsid w:val="001907CA"/>
    <w:rsid w:val="00190CE6"/>
    <w:rsid w:val="00190FF0"/>
    <w:rsid w:val="00191400"/>
    <w:rsid w:val="00191533"/>
    <w:rsid w:val="001917F4"/>
    <w:rsid w:val="0019183D"/>
    <w:rsid w:val="00191A1C"/>
    <w:rsid w:val="00191C2B"/>
    <w:rsid w:val="00191D26"/>
    <w:rsid w:val="00191F4C"/>
    <w:rsid w:val="001920E3"/>
    <w:rsid w:val="0019278D"/>
    <w:rsid w:val="00192A5F"/>
    <w:rsid w:val="00192EE0"/>
    <w:rsid w:val="00193770"/>
    <w:rsid w:val="00193BC8"/>
    <w:rsid w:val="00194C3E"/>
    <w:rsid w:val="00194E88"/>
    <w:rsid w:val="00195AC2"/>
    <w:rsid w:val="001966B7"/>
    <w:rsid w:val="0019689B"/>
    <w:rsid w:val="00196BF9"/>
    <w:rsid w:val="00196C75"/>
    <w:rsid w:val="001971F8"/>
    <w:rsid w:val="001972A6"/>
    <w:rsid w:val="0019757A"/>
    <w:rsid w:val="0019794A"/>
    <w:rsid w:val="001A0B43"/>
    <w:rsid w:val="001A0EE2"/>
    <w:rsid w:val="001A1072"/>
    <w:rsid w:val="001A176A"/>
    <w:rsid w:val="001A1E7D"/>
    <w:rsid w:val="001A236D"/>
    <w:rsid w:val="001A2B99"/>
    <w:rsid w:val="001A32E4"/>
    <w:rsid w:val="001A420B"/>
    <w:rsid w:val="001A4269"/>
    <w:rsid w:val="001A45E1"/>
    <w:rsid w:val="001A486F"/>
    <w:rsid w:val="001A4D4F"/>
    <w:rsid w:val="001A4D97"/>
    <w:rsid w:val="001A4F10"/>
    <w:rsid w:val="001A5631"/>
    <w:rsid w:val="001A5C41"/>
    <w:rsid w:val="001A7538"/>
    <w:rsid w:val="001A76BC"/>
    <w:rsid w:val="001A7F72"/>
    <w:rsid w:val="001A7FB4"/>
    <w:rsid w:val="001B00B9"/>
    <w:rsid w:val="001B0665"/>
    <w:rsid w:val="001B095E"/>
    <w:rsid w:val="001B0EDB"/>
    <w:rsid w:val="001B1273"/>
    <w:rsid w:val="001B1666"/>
    <w:rsid w:val="001B17FB"/>
    <w:rsid w:val="001B2C74"/>
    <w:rsid w:val="001B3BF0"/>
    <w:rsid w:val="001B3E28"/>
    <w:rsid w:val="001B4477"/>
    <w:rsid w:val="001B46CD"/>
    <w:rsid w:val="001B47FF"/>
    <w:rsid w:val="001B4F14"/>
    <w:rsid w:val="001B5D57"/>
    <w:rsid w:val="001B627F"/>
    <w:rsid w:val="001B6D0A"/>
    <w:rsid w:val="001C14AF"/>
    <w:rsid w:val="001C155A"/>
    <w:rsid w:val="001C1689"/>
    <w:rsid w:val="001C16CC"/>
    <w:rsid w:val="001C16F4"/>
    <w:rsid w:val="001C1FC5"/>
    <w:rsid w:val="001C2539"/>
    <w:rsid w:val="001C26AE"/>
    <w:rsid w:val="001C3345"/>
    <w:rsid w:val="001C3352"/>
    <w:rsid w:val="001C4234"/>
    <w:rsid w:val="001C42D2"/>
    <w:rsid w:val="001C432A"/>
    <w:rsid w:val="001C4C4A"/>
    <w:rsid w:val="001C4EF7"/>
    <w:rsid w:val="001C52AC"/>
    <w:rsid w:val="001C54F7"/>
    <w:rsid w:val="001C57C1"/>
    <w:rsid w:val="001C6274"/>
    <w:rsid w:val="001C71FB"/>
    <w:rsid w:val="001C7862"/>
    <w:rsid w:val="001C7979"/>
    <w:rsid w:val="001D0578"/>
    <w:rsid w:val="001D0D7E"/>
    <w:rsid w:val="001D0F1E"/>
    <w:rsid w:val="001D118F"/>
    <w:rsid w:val="001D1292"/>
    <w:rsid w:val="001D222A"/>
    <w:rsid w:val="001D2425"/>
    <w:rsid w:val="001D2600"/>
    <w:rsid w:val="001D2725"/>
    <w:rsid w:val="001D32A3"/>
    <w:rsid w:val="001D33AB"/>
    <w:rsid w:val="001D36A2"/>
    <w:rsid w:val="001D386C"/>
    <w:rsid w:val="001D423D"/>
    <w:rsid w:val="001D4244"/>
    <w:rsid w:val="001D493A"/>
    <w:rsid w:val="001D4FF1"/>
    <w:rsid w:val="001D5010"/>
    <w:rsid w:val="001D5484"/>
    <w:rsid w:val="001D5A84"/>
    <w:rsid w:val="001D5AF4"/>
    <w:rsid w:val="001D5E30"/>
    <w:rsid w:val="001D612C"/>
    <w:rsid w:val="001D6208"/>
    <w:rsid w:val="001D67AB"/>
    <w:rsid w:val="001D6A0E"/>
    <w:rsid w:val="001D6B67"/>
    <w:rsid w:val="001E022B"/>
    <w:rsid w:val="001E04CA"/>
    <w:rsid w:val="001E0C8C"/>
    <w:rsid w:val="001E0F6B"/>
    <w:rsid w:val="001E1095"/>
    <w:rsid w:val="001E1744"/>
    <w:rsid w:val="001E2D59"/>
    <w:rsid w:val="001E2FAB"/>
    <w:rsid w:val="001E33CF"/>
    <w:rsid w:val="001E39DA"/>
    <w:rsid w:val="001E3EF7"/>
    <w:rsid w:val="001E4330"/>
    <w:rsid w:val="001E46F5"/>
    <w:rsid w:val="001E4828"/>
    <w:rsid w:val="001E5028"/>
    <w:rsid w:val="001E51BF"/>
    <w:rsid w:val="001E54E2"/>
    <w:rsid w:val="001E5602"/>
    <w:rsid w:val="001E583A"/>
    <w:rsid w:val="001E6031"/>
    <w:rsid w:val="001E64D4"/>
    <w:rsid w:val="001E6C46"/>
    <w:rsid w:val="001E7192"/>
    <w:rsid w:val="001E78B8"/>
    <w:rsid w:val="001E7AD6"/>
    <w:rsid w:val="001E7DFC"/>
    <w:rsid w:val="001E7F87"/>
    <w:rsid w:val="001F0184"/>
    <w:rsid w:val="001F0609"/>
    <w:rsid w:val="001F0617"/>
    <w:rsid w:val="001F08F7"/>
    <w:rsid w:val="001F0A51"/>
    <w:rsid w:val="001F119B"/>
    <w:rsid w:val="001F19B8"/>
    <w:rsid w:val="001F23E0"/>
    <w:rsid w:val="001F3083"/>
    <w:rsid w:val="001F3A13"/>
    <w:rsid w:val="001F54FA"/>
    <w:rsid w:val="001F5B38"/>
    <w:rsid w:val="001F5BDD"/>
    <w:rsid w:val="001F61CB"/>
    <w:rsid w:val="001F63DD"/>
    <w:rsid w:val="001F6633"/>
    <w:rsid w:val="001F667C"/>
    <w:rsid w:val="001F674C"/>
    <w:rsid w:val="001F7042"/>
    <w:rsid w:val="001F75BD"/>
    <w:rsid w:val="001F77DE"/>
    <w:rsid w:val="00200705"/>
    <w:rsid w:val="00200ADB"/>
    <w:rsid w:val="002013D3"/>
    <w:rsid w:val="002023D3"/>
    <w:rsid w:val="0020257D"/>
    <w:rsid w:val="00202644"/>
    <w:rsid w:val="00202D16"/>
    <w:rsid w:val="002033BF"/>
    <w:rsid w:val="00203F97"/>
    <w:rsid w:val="0020420C"/>
    <w:rsid w:val="002046AF"/>
    <w:rsid w:val="00204AAD"/>
    <w:rsid w:val="00204C7B"/>
    <w:rsid w:val="00205258"/>
    <w:rsid w:val="00205F6C"/>
    <w:rsid w:val="0020618F"/>
    <w:rsid w:val="002065FB"/>
    <w:rsid w:val="00206B36"/>
    <w:rsid w:val="00206C2A"/>
    <w:rsid w:val="0021034C"/>
    <w:rsid w:val="00210672"/>
    <w:rsid w:val="00210703"/>
    <w:rsid w:val="002108CB"/>
    <w:rsid w:val="00211089"/>
    <w:rsid w:val="00211781"/>
    <w:rsid w:val="002119CE"/>
    <w:rsid w:val="00211E1F"/>
    <w:rsid w:val="00212270"/>
    <w:rsid w:val="00214238"/>
    <w:rsid w:val="00214527"/>
    <w:rsid w:val="00214CE6"/>
    <w:rsid w:val="00215ED0"/>
    <w:rsid w:val="002164A2"/>
    <w:rsid w:val="00216593"/>
    <w:rsid w:val="00216673"/>
    <w:rsid w:val="0021681C"/>
    <w:rsid w:val="0021734E"/>
    <w:rsid w:val="0021741A"/>
    <w:rsid w:val="002175D1"/>
    <w:rsid w:val="002178DC"/>
    <w:rsid w:val="00217A59"/>
    <w:rsid w:val="00217C12"/>
    <w:rsid w:val="00220247"/>
    <w:rsid w:val="002204DD"/>
    <w:rsid w:val="0022057D"/>
    <w:rsid w:val="00220A28"/>
    <w:rsid w:val="00220A92"/>
    <w:rsid w:val="00221202"/>
    <w:rsid w:val="002218EC"/>
    <w:rsid w:val="002219E2"/>
    <w:rsid w:val="002222DE"/>
    <w:rsid w:val="00222BC0"/>
    <w:rsid w:val="002230C4"/>
    <w:rsid w:val="00223105"/>
    <w:rsid w:val="002232D2"/>
    <w:rsid w:val="0022375B"/>
    <w:rsid w:val="00223C55"/>
    <w:rsid w:val="00224097"/>
    <w:rsid w:val="00224D66"/>
    <w:rsid w:val="0022502E"/>
    <w:rsid w:val="00225373"/>
    <w:rsid w:val="00225BFC"/>
    <w:rsid w:val="0022695B"/>
    <w:rsid w:val="00226C2B"/>
    <w:rsid w:val="00227608"/>
    <w:rsid w:val="00227AED"/>
    <w:rsid w:val="00227B7D"/>
    <w:rsid w:val="00230170"/>
    <w:rsid w:val="00230780"/>
    <w:rsid w:val="00230908"/>
    <w:rsid w:val="00230986"/>
    <w:rsid w:val="00230C87"/>
    <w:rsid w:val="0023160F"/>
    <w:rsid w:val="002324F9"/>
    <w:rsid w:val="00232633"/>
    <w:rsid w:val="00232B6A"/>
    <w:rsid w:val="00233687"/>
    <w:rsid w:val="00233F1E"/>
    <w:rsid w:val="00234004"/>
    <w:rsid w:val="00235463"/>
    <w:rsid w:val="00235D72"/>
    <w:rsid w:val="00236289"/>
    <w:rsid w:val="002364BA"/>
    <w:rsid w:val="00236D31"/>
    <w:rsid w:val="00236F72"/>
    <w:rsid w:val="002378AA"/>
    <w:rsid w:val="00237E13"/>
    <w:rsid w:val="00240016"/>
    <w:rsid w:val="00240177"/>
    <w:rsid w:val="00240525"/>
    <w:rsid w:val="002407FF"/>
    <w:rsid w:val="00240BFF"/>
    <w:rsid w:val="0024148C"/>
    <w:rsid w:val="002415F2"/>
    <w:rsid w:val="00241663"/>
    <w:rsid w:val="002416D8"/>
    <w:rsid w:val="002418DB"/>
    <w:rsid w:val="00242092"/>
    <w:rsid w:val="00242649"/>
    <w:rsid w:val="00242B16"/>
    <w:rsid w:val="00242C63"/>
    <w:rsid w:val="00242EDC"/>
    <w:rsid w:val="00243421"/>
    <w:rsid w:val="00243469"/>
    <w:rsid w:val="00243894"/>
    <w:rsid w:val="00244707"/>
    <w:rsid w:val="00244749"/>
    <w:rsid w:val="00244B69"/>
    <w:rsid w:val="00244B7D"/>
    <w:rsid w:val="00244CBD"/>
    <w:rsid w:val="00244D17"/>
    <w:rsid w:val="0024523A"/>
    <w:rsid w:val="00245C45"/>
    <w:rsid w:val="00245ED1"/>
    <w:rsid w:val="00246861"/>
    <w:rsid w:val="00246C18"/>
    <w:rsid w:val="00246C7F"/>
    <w:rsid w:val="00247615"/>
    <w:rsid w:val="00247688"/>
    <w:rsid w:val="002477F9"/>
    <w:rsid w:val="002502BC"/>
    <w:rsid w:val="00250719"/>
    <w:rsid w:val="0025081F"/>
    <w:rsid w:val="00250D0F"/>
    <w:rsid w:val="00250D40"/>
    <w:rsid w:val="00250E1B"/>
    <w:rsid w:val="0025169C"/>
    <w:rsid w:val="00251C75"/>
    <w:rsid w:val="00251CF6"/>
    <w:rsid w:val="00251D09"/>
    <w:rsid w:val="00252758"/>
    <w:rsid w:val="002528E2"/>
    <w:rsid w:val="00252A72"/>
    <w:rsid w:val="002530F3"/>
    <w:rsid w:val="00253768"/>
    <w:rsid w:val="00253953"/>
    <w:rsid w:val="00253A79"/>
    <w:rsid w:val="00253F02"/>
    <w:rsid w:val="0025407C"/>
    <w:rsid w:val="00254765"/>
    <w:rsid w:val="00254A84"/>
    <w:rsid w:val="00254DD3"/>
    <w:rsid w:val="00254F90"/>
    <w:rsid w:val="00255393"/>
    <w:rsid w:val="00255D75"/>
    <w:rsid w:val="00256715"/>
    <w:rsid w:val="00256C80"/>
    <w:rsid w:val="00256F64"/>
    <w:rsid w:val="00257084"/>
    <w:rsid w:val="002570A1"/>
    <w:rsid w:val="002571A3"/>
    <w:rsid w:val="00257303"/>
    <w:rsid w:val="00257B8D"/>
    <w:rsid w:val="00257C7E"/>
    <w:rsid w:val="00257EC1"/>
    <w:rsid w:val="00260302"/>
    <w:rsid w:val="00260C36"/>
    <w:rsid w:val="00260E49"/>
    <w:rsid w:val="00260FDB"/>
    <w:rsid w:val="00261430"/>
    <w:rsid w:val="002621CC"/>
    <w:rsid w:val="00262D50"/>
    <w:rsid w:val="00263212"/>
    <w:rsid w:val="002633EF"/>
    <w:rsid w:val="0026376F"/>
    <w:rsid w:val="0026448D"/>
    <w:rsid w:val="00264844"/>
    <w:rsid w:val="0026535E"/>
    <w:rsid w:val="00265378"/>
    <w:rsid w:val="002668B2"/>
    <w:rsid w:val="00267569"/>
    <w:rsid w:val="002675D5"/>
    <w:rsid w:val="00267FB4"/>
    <w:rsid w:val="00271097"/>
    <w:rsid w:val="002710D2"/>
    <w:rsid w:val="00271777"/>
    <w:rsid w:val="00271B6C"/>
    <w:rsid w:val="00271D18"/>
    <w:rsid w:val="00271D5C"/>
    <w:rsid w:val="0027285B"/>
    <w:rsid w:val="00272CAE"/>
    <w:rsid w:val="002737F3"/>
    <w:rsid w:val="00273E14"/>
    <w:rsid w:val="0027413A"/>
    <w:rsid w:val="002750D2"/>
    <w:rsid w:val="002751BA"/>
    <w:rsid w:val="00275438"/>
    <w:rsid w:val="0027553A"/>
    <w:rsid w:val="00275ABE"/>
    <w:rsid w:val="00275CD0"/>
    <w:rsid w:val="00275DE9"/>
    <w:rsid w:val="002767CB"/>
    <w:rsid w:val="00276D41"/>
    <w:rsid w:val="0027703D"/>
    <w:rsid w:val="00277ADA"/>
    <w:rsid w:val="00280532"/>
    <w:rsid w:val="002813C5"/>
    <w:rsid w:val="00281C42"/>
    <w:rsid w:val="00281DC9"/>
    <w:rsid w:val="0028218D"/>
    <w:rsid w:val="002822C9"/>
    <w:rsid w:val="002822CB"/>
    <w:rsid w:val="00282A8B"/>
    <w:rsid w:val="00283805"/>
    <w:rsid w:val="00283DEC"/>
    <w:rsid w:val="00283DF4"/>
    <w:rsid w:val="00284386"/>
    <w:rsid w:val="002849BE"/>
    <w:rsid w:val="00284BF2"/>
    <w:rsid w:val="00285235"/>
    <w:rsid w:val="002852FC"/>
    <w:rsid w:val="002857D6"/>
    <w:rsid w:val="00285EE5"/>
    <w:rsid w:val="00285EF0"/>
    <w:rsid w:val="00285F59"/>
    <w:rsid w:val="00287931"/>
    <w:rsid w:val="0029004E"/>
    <w:rsid w:val="00290153"/>
    <w:rsid w:val="00290C35"/>
    <w:rsid w:val="0029162B"/>
    <w:rsid w:val="002916BF"/>
    <w:rsid w:val="00291A80"/>
    <w:rsid w:val="00291C80"/>
    <w:rsid w:val="00292C9E"/>
    <w:rsid w:val="00293B08"/>
    <w:rsid w:val="00294447"/>
    <w:rsid w:val="00294B01"/>
    <w:rsid w:val="00294F99"/>
    <w:rsid w:val="002950EC"/>
    <w:rsid w:val="00295B8C"/>
    <w:rsid w:val="00296D1C"/>
    <w:rsid w:val="00296DB8"/>
    <w:rsid w:val="00297009"/>
    <w:rsid w:val="0029722B"/>
    <w:rsid w:val="0029753A"/>
    <w:rsid w:val="0029757B"/>
    <w:rsid w:val="00297B97"/>
    <w:rsid w:val="00297EF8"/>
    <w:rsid w:val="002A04BC"/>
    <w:rsid w:val="002A18D9"/>
    <w:rsid w:val="002A1B65"/>
    <w:rsid w:val="002A21DB"/>
    <w:rsid w:val="002A22FA"/>
    <w:rsid w:val="002A24E6"/>
    <w:rsid w:val="002A273E"/>
    <w:rsid w:val="002A2895"/>
    <w:rsid w:val="002A35DC"/>
    <w:rsid w:val="002A3B0E"/>
    <w:rsid w:val="002A4053"/>
    <w:rsid w:val="002A43C3"/>
    <w:rsid w:val="002A4429"/>
    <w:rsid w:val="002A4BC4"/>
    <w:rsid w:val="002A4F48"/>
    <w:rsid w:val="002A508A"/>
    <w:rsid w:val="002A5339"/>
    <w:rsid w:val="002A5420"/>
    <w:rsid w:val="002A643E"/>
    <w:rsid w:val="002A6472"/>
    <w:rsid w:val="002A6AD5"/>
    <w:rsid w:val="002A7887"/>
    <w:rsid w:val="002B02E9"/>
    <w:rsid w:val="002B0A46"/>
    <w:rsid w:val="002B0AE6"/>
    <w:rsid w:val="002B15C1"/>
    <w:rsid w:val="002B1D01"/>
    <w:rsid w:val="002B1FD3"/>
    <w:rsid w:val="002B215D"/>
    <w:rsid w:val="002B2428"/>
    <w:rsid w:val="002B2F23"/>
    <w:rsid w:val="002B32B9"/>
    <w:rsid w:val="002B3982"/>
    <w:rsid w:val="002B3C7F"/>
    <w:rsid w:val="002B416C"/>
    <w:rsid w:val="002B4439"/>
    <w:rsid w:val="002B5D34"/>
    <w:rsid w:val="002B5EC1"/>
    <w:rsid w:val="002B6091"/>
    <w:rsid w:val="002B614D"/>
    <w:rsid w:val="002B6766"/>
    <w:rsid w:val="002B68C8"/>
    <w:rsid w:val="002B7191"/>
    <w:rsid w:val="002B72BE"/>
    <w:rsid w:val="002B73E1"/>
    <w:rsid w:val="002B7414"/>
    <w:rsid w:val="002B7952"/>
    <w:rsid w:val="002C0284"/>
    <w:rsid w:val="002C05DE"/>
    <w:rsid w:val="002C0CDB"/>
    <w:rsid w:val="002C1888"/>
    <w:rsid w:val="002C1CFE"/>
    <w:rsid w:val="002C1E88"/>
    <w:rsid w:val="002C1F1A"/>
    <w:rsid w:val="002C30F3"/>
    <w:rsid w:val="002C3284"/>
    <w:rsid w:val="002C3512"/>
    <w:rsid w:val="002C3B5D"/>
    <w:rsid w:val="002C3E0E"/>
    <w:rsid w:val="002C508E"/>
    <w:rsid w:val="002C590E"/>
    <w:rsid w:val="002C5BA9"/>
    <w:rsid w:val="002C5CA6"/>
    <w:rsid w:val="002C5D03"/>
    <w:rsid w:val="002C651A"/>
    <w:rsid w:val="002C65F5"/>
    <w:rsid w:val="002C6B11"/>
    <w:rsid w:val="002C6C54"/>
    <w:rsid w:val="002C6E48"/>
    <w:rsid w:val="002C71D5"/>
    <w:rsid w:val="002C78DF"/>
    <w:rsid w:val="002D0064"/>
    <w:rsid w:val="002D0729"/>
    <w:rsid w:val="002D0755"/>
    <w:rsid w:val="002D0EC4"/>
    <w:rsid w:val="002D1888"/>
    <w:rsid w:val="002D1987"/>
    <w:rsid w:val="002D1DB3"/>
    <w:rsid w:val="002D295A"/>
    <w:rsid w:val="002D2F80"/>
    <w:rsid w:val="002D3331"/>
    <w:rsid w:val="002D333B"/>
    <w:rsid w:val="002D4117"/>
    <w:rsid w:val="002D413D"/>
    <w:rsid w:val="002D424E"/>
    <w:rsid w:val="002D4A5A"/>
    <w:rsid w:val="002D53EE"/>
    <w:rsid w:val="002D547B"/>
    <w:rsid w:val="002D5564"/>
    <w:rsid w:val="002D5572"/>
    <w:rsid w:val="002D5F4E"/>
    <w:rsid w:val="002D6297"/>
    <w:rsid w:val="002D64BA"/>
    <w:rsid w:val="002D6668"/>
    <w:rsid w:val="002D784C"/>
    <w:rsid w:val="002D7851"/>
    <w:rsid w:val="002E017E"/>
    <w:rsid w:val="002E0795"/>
    <w:rsid w:val="002E139C"/>
    <w:rsid w:val="002E15C6"/>
    <w:rsid w:val="002E1886"/>
    <w:rsid w:val="002E19D5"/>
    <w:rsid w:val="002E1BDF"/>
    <w:rsid w:val="002E2132"/>
    <w:rsid w:val="002E243D"/>
    <w:rsid w:val="002E278C"/>
    <w:rsid w:val="002E27BD"/>
    <w:rsid w:val="002E2A05"/>
    <w:rsid w:val="002E2A33"/>
    <w:rsid w:val="002E2DB1"/>
    <w:rsid w:val="002E330F"/>
    <w:rsid w:val="002E395E"/>
    <w:rsid w:val="002E45E6"/>
    <w:rsid w:val="002E47F6"/>
    <w:rsid w:val="002E4800"/>
    <w:rsid w:val="002E4FAF"/>
    <w:rsid w:val="002E529D"/>
    <w:rsid w:val="002E57A6"/>
    <w:rsid w:val="002E62B4"/>
    <w:rsid w:val="002E67C3"/>
    <w:rsid w:val="002E6C9D"/>
    <w:rsid w:val="002E7646"/>
    <w:rsid w:val="002E778E"/>
    <w:rsid w:val="002E7A0D"/>
    <w:rsid w:val="002F0283"/>
    <w:rsid w:val="002F0D73"/>
    <w:rsid w:val="002F15EC"/>
    <w:rsid w:val="002F16AD"/>
    <w:rsid w:val="002F23CA"/>
    <w:rsid w:val="002F29BF"/>
    <w:rsid w:val="002F2C0E"/>
    <w:rsid w:val="002F3276"/>
    <w:rsid w:val="002F3303"/>
    <w:rsid w:val="002F36F7"/>
    <w:rsid w:val="002F3932"/>
    <w:rsid w:val="002F3D88"/>
    <w:rsid w:val="002F5618"/>
    <w:rsid w:val="002F5A85"/>
    <w:rsid w:val="002F5ABD"/>
    <w:rsid w:val="002F61DD"/>
    <w:rsid w:val="002F639F"/>
    <w:rsid w:val="002F665E"/>
    <w:rsid w:val="002F6827"/>
    <w:rsid w:val="002F689E"/>
    <w:rsid w:val="002F6AC7"/>
    <w:rsid w:val="002F7F14"/>
    <w:rsid w:val="002FB6A5"/>
    <w:rsid w:val="00300327"/>
    <w:rsid w:val="00300C27"/>
    <w:rsid w:val="003019F5"/>
    <w:rsid w:val="00301E72"/>
    <w:rsid w:val="003020C8"/>
    <w:rsid w:val="003024CA"/>
    <w:rsid w:val="00302AD0"/>
    <w:rsid w:val="00303449"/>
    <w:rsid w:val="00303B12"/>
    <w:rsid w:val="00303E7C"/>
    <w:rsid w:val="003041DB"/>
    <w:rsid w:val="00304487"/>
    <w:rsid w:val="00305843"/>
    <w:rsid w:val="00305900"/>
    <w:rsid w:val="00305A19"/>
    <w:rsid w:val="00305E9C"/>
    <w:rsid w:val="00305F3D"/>
    <w:rsid w:val="00305FBB"/>
    <w:rsid w:val="00306193"/>
    <w:rsid w:val="00306F94"/>
    <w:rsid w:val="00307875"/>
    <w:rsid w:val="00307EE2"/>
    <w:rsid w:val="00307FF4"/>
    <w:rsid w:val="003104AA"/>
    <w:rsid w:val="0031076A"/>
    <w:rsid w:val="003109AC"/>
    <w:rsid w:val="00310E68"/>
    <w:rsid w:val="00311011"/>
    <w:rsid w:val="0031103F"/>
    <w:rsid w:val="0031133F"/>
    <w:rsid w:val="00311AB7"/>
    <w:rsid w:val="00311E1F"/>
    <w:rsid w:val="003121F0"/>
    <w:rsid w:val="0031246A"/>
    <w:rsid w:val="0031267D"/>
    <w:rsid w:val="00312712"/>
    <w:rsid w:val="0031332C"/>
    <w:rsid w:val="003133AB"/>
    <w:rsid w:val="00313434"/>
    <w:rsid w:val="00313809"/>
    <w:rsid w:val="003148AC"/>
    <w:rsid w:val="00314AF4"/>
    <w:rsid w:val="00315280"/>
    <w:rsid w:val="0031550F"/>
    <w:rsid w:val="00315A16"/>
    <w:rsid w:val="00315F45"/>
    <w:rsid w:val="00316061"/>
    <w:rsid w:val="00316B06"/>
    <w:rsid w:val="00316DF1"/>
    <w:rsid w:val="003171EA"/>
    <w:rsid w:val="00317402"/>
    <w:rsid w:val="00317490"/>
    <w:rsid w:val="003204A7"/>
    <w:rsid w:val="00320AB5"/>
    <w:rsid w:val="00320B1B"/>
    <w:rsid w:val="003210C6"/>
    <w:rsid w:val="00321234"/>
    <w:rsid w:val="00321352"/>
    <w:rsid w:val="00321C9E"/>
    <w:rsid w:val="00322646"/>
    <w:rsid w:val="00323704"/>
    <w:rsid w:val="00323999"/>
    <w:rsid w:val="003242E0"/>
    <w:rsid w:val="003247A0"/>
    <w:rsid w:val="003251AD"/>
    <w:rsid w:val="00325957"/>
    <w:rsid w:val="00325B28"/>
    <w:rsid w:val="00325B68"/>
    <w:rsid w:val="00325B98"/>
    <w:rsid w:val="00325CC1"/>
    <w:rsid w:val="00325D5A"/>
    <w:rsid w:val="00325E72"/>
    <w:rsid w:val="0032627C"/>
    <w:rsid w:val="003264C0"/>
    <w:rsid w:val="00326B69"/>
    <w:rsid w:val="00327C92"/>
    <w:rsid w:val="003304B1"/>
    <w:rsid w:val="00330772"/>
    <w:rsid w:val="00331282"/>
    <w:rsid w:val="00331324"/>
    <w:rsid w:val="00331565"/>
    <w:rsid w:val="0033219B"/>
    <w:rsid w:val="003326EA"/>
    <w:rsid w:val="00332AA9"/>
    <w:rsid w:val="0033330C"/>
    <w:rsid w:val="00333F7C"/>
    <w:rsid w:val="003342B6"/>
    <w:rsid w:val="003342B8"/>
    <w:rsid w:val="0033438E"/>
    <w:rsid w:val="003350AE"/>
    <w:rsid w:val="00335166"/>
    <w:rsid w:val="003351EE"/>
    <w:rsid w:val="00335435"/>
    <w:rsid w:val="00335CED"/>
    <w:rsid w:val="00335DE9"/>
    <w:rsid w:val="00335E22"/>
    <w:rsid w:val="00335E60"/>
    <w:rsid w:val="003361F3"/>
    <w:rsid w:val="003366C2"/>
    <w:rsid w:val="00336702"/>
    <w:rsid w:val="00336A31"/>
    <w:rsid w:val="003377CA"/>
    <w:rsid w:val="00337E84"/>
    <w:rsid w:val="00337EF9"/>
    <w:rsid w:val="003403FF"/>
    <w:rsid w:val="0034065B"/>
    <w:rsid w:val="00341091"/>
    <w:rsid w:val="00341FD1"/>
    <w:rsid w:val="0034214F"/>
    <w:rsid w:val="00342661"/>
    <w:rsid w:val="00342665"/>
    <w:rsid w:val="003427A3"/>
    <w:rsid w:val="00342E73"/>
    <w:rsid w:val="00343729"/>
    <w:rsid w:val="00343D93"/>
    <w:rsid w:val="003440DD"/>
    <w:rsid w:val="00344119"/>
    <w:rsid w:val="00344E34"/>
    <w:rsid w:val="00344EE6"/>
    <w:rsid w:val="00344EF5"/>
    <w:rsid w:val="00344F79"/>
    <w:rsid w:val="00345A60"/>
    <w:rsid w:val="00345A89"/>
    <w:rsid w:val="0034619F"/>
    <w:rsid w:val="003463F6"/>
    <w:rsid w:val="003464D1"/>
    <w:rsid w:val="00346770"/>
    <w:rsid w:val="0034677A"/>
    <w:rsid w:val="003470EF"/>
    <w:rsid w:val="003475A1"/>
    <w:rsid w:val="00347815"/>
    <w:rsid w:val="0034786B"/>
    <w:rsid w:val="00347A07"/>
    <w:rsid w:val="00347FF1"/>
    <w:rsid w:val="00350BB1"/>
    <w:rsid w:val="00350D88"/>
    <w:rsid w:val="00351082"/>
    <w:rsid w:val="00351745"/>
    <w:rsid w:val="00352ACE"/>
    <w:rsid w:val="003533D7"/>
    <w:rsid w:val="003538B5"/>
    <w:rsid w:val="00353931"/>
    <w:rsid w:val="00353B0A"/>
    <w:rsid w:val="00354913"/>
    <w:rsid w:val="00354B1C"/>
    <w:rsid w:val="00355E85"/>
    <w:rsid w:val="00355F4D"/>
    <w:rsid w:val="00356416"/>
    <w:rsid w:val="003567E1"/>
    <w:rsid w:val="00356CF4"/>
    <w:rsid w:val="00356F1B"/>
    <w:rsid w:val="00356F9C"/>
    <w:rsid w:val="00356FD3"/>
    <w:rsid w:val="00357806"/>
    <w:rsid w:val="00357CB2"/>
    <w:rsid w:val="00357E0A"/>
    <w:rsid w:val="00357FB6"/>
    <w:rsid w:val="003603B7"/>
    <w:rsid w:val="003606BE"/>
    <w:rsid w:val="0036149F"/>
    <w:rsid w:val="00361D0B"/>
    <w:rsid w:val="00362106"/>
    <w:rsid w:val="003621F0"/>
    <w:rsid w:val="00362463"/>
    <w:rsid w:val="00362614"/>
    <w:rsid w:val="003627C2"/>
    <w:rsid w:val="00362BCF"/>
    <w:rsid w:val="00362F70"/>
    <w:rsid w:val="00363116"/>
    <w:rsid w:val="003631E4"/>
    <w:rsid w:val="0036356B"/>
    <w:rsid w:val="00363799"/>
    <w:rsid w:val="003639A3"/>
    <w:rsid w:val="00364167"/>
    <w:rsid w:val="003644A1"/>
    <w:rsid w:val="0036685B"/>
    <w:rsid w:val="00366F04"/>
    <w:rsid w:val="003671DF"/>
    <w:rsid w:val="003673C1"/>
    <w:rsid w:val="003677A4"/>
    <w:rsid w:val="00367996"/>
    <w:rsid w:val="0037048F"/>
    <w:rsid w:val="00370CC9"/>
    <w:rsid w:val="00370E66"/>
    <w:rsid w:val="00370E9D"/>
    <w:rsid w:val="00371242"/>
    <w:rsid w:val="0037188C"/>
    <w:rsid w:val="00371FE9"/>
    <w:rsid w:val="003723D6"/>
    <w:rsid w:val="00372B45"/>
    <w:rsid w:val="003733B5"/>
    <w:rsid w:val="00373803"/>
    <w:rsid w:val="00373EDA"/>
    <w:rsid w:val="00374014"/>
    <w:rsid w:val="0037452C"/>
    <w:rsid w:val="003746C9"/>
    <w:rsid w:val="0037480D"/>
    <w:rsid w:val="00374C43"/>
    <w:rsid w:val="00374E4A"/>
    <w:rsid w:val="00375252"/>
    <w:rsid w:val="003757F0"/>
    <w:rsid w:val="00376252"/>
    <w:rsid w:val="00377156"/>
    <w:rsid w:val="003779E9"/>
    <w:rsid w:val="00377B8A"/>
    <w:rsid w:val="0037BB1D"/>
    <w:rsid w:val="003802A7"/>
    <w:rsid w:val="003807C7"/>
    <w:rsid w:val="0038139F"/>
    <w:rsid w:val="00381A3A"/>
    <w:rsid w:val="00382793"/>
    <w:rsid w:val="003828CB"/>
    <w:rsid w:val="00382B31"/>
    <w:rsid w:val="00382D29"/>
    <w:rsid w:val="00382EA3"/>
    <w:rsid w:val="00382FDB"/>
    <w:rsid w:val="0038319F"/>
    <w:rsid w:val="00383C0D"/>
    <w:rsid w:val="00383C22"/>
    <w:rsid w:val="0038409C"/>
    <w:rsid w:val="00384879"/>
    <w:rsid w:val="003849E1"/>
    <w:rsid w:val="0038516B"/>
    <w:rsid w:val="00385E0B"/>
    <w:rsid w:val="00386D48"/>
    <w:rsid w:val="0038712B"/>
    <w:rsid w:val="003874AB"/>
    <w:rsid w:val="0038788E"/>
    <w:rsid w:val="0039043F"/>
    <w:rsid w:val="00390752"/>
    <w:rsid w:val="00390BBF"/>
    <w:rsid w:val="00390C51"/>
    <w:rsid w:val="003910B9"/>
    <w:rsid w:val="0039120B"/>
    <w:rsid w:val="003915E5"/>
    <w:rsid w:val="00391612"/>
    <w:rsid w:val="00391BF3"/>
    <w:rsid w:val="003922E6"/>
    <w:rsid w:val="003923B9"/>
    <w:rsid w:val="0039275F"/>
    <w:rsid w:val="00392821"/>
    <w:rsid w:val="003936F3"/>
    <w:rsid w:val="00393B37"/>
    <w:rsid w:val="00393C89"/>
    <w:rsid w:val="00393F5A"/>
    <w:rsid w:val="00394B34"/>
    <w:rsid w:val="00394E0E"/>
    <w:rsid w:val="00395466"/>
    <w:rsid w:val="003954FE"/>
    <w:rsid w:val="00395723"/>
    <w:rsid w:val="00395D22"/>
    <w:rsid w:val="00395E05"/>
    <w:rsid w:val="003962CF"/>
    <w:rsid w:val="00396438"/>
    <w:rsid w:val="00397406"/>
    <w:rsid w:val="00397B50"/>
    <w:rsid w:val="00397FA7"/>
    <w:rsid w:val="003A0014"/>
    <w:rsid w:val="003A0325"/>
    <w:rsid w:val="003A0B29"/>
    <w:rsid w:val="003A10F1"/>
    <w:rsid w:val="003A1934"/>
    <w:rsid w:val="003A1C65"/>
    <w:rsid w:val="003A1E35"/>
    <w:rsid w:val="003A21CD"/>
    <w:rsid w:val="003A2443"/>
    <w:rsid w:val="003A248F"/>
    <w:rsid w:val="003A268E"/>
    <w:rsid w:val="003A2783"/>
    <w:rsid w:val="003A28B4"/>
    <w:rsid w:val="003A382E"/>
    <w:rsid w:val="003A394F"/>
    <w:rsid w:val="003A3D6A"/>
    <w:rsid w:val="003A43A7"/>
    <w:rsid w:val="003A4713"/>
    <w:rsid w:val="003A4EA4"/>
    <w:rsid w:val="003A511A"/>
    <w:rsid w:val="003A53DE"/>
    <w:rsid w:val="003A559A"/>
    <w:rsid w:val="003A5B6A"/>
    <w:rsid w:val="003A69CE"/>
    <w:rsid w:val="003A6AC9"/>
    <w:rsid w:val="003A6C69"/>
    <w:rsid w:val="003A6D09"/>
    <w:rsid w:val="003B00D0"/>
    <w:rsid w:val="003B017A"/>
    <w:rsid w:val="003B0CF2"/>
    <w:rsid w:val="003B2A28"/>
    <w:rsid w:val="003B2F29"/>
    <w:rsid w:val="003B2FEC"/>
    <w:rsid w:val="003B3257"/>
    <w:rsid w:val="003B34E7"/>
    <w:rsid w:val="003B3631"/>
    <w:rsid w:val="003B4221"/>
    <w:rsid w:val="003B4349"/>
    <w:rsid w:val="003B4B4F"/>
    <w:rsid w:val="003B5371"/>
    <w:rsid w:val="003B6344"/>
    <w:rsid w:val="003B6898"/>
    <w:rsid w:val="003B6CAC"/>
    <w:rsid w:val="003B6E85"/>
    <w:rsid w:val="003B7CDB"/>
    <w:rsid w:val="003B7DB1"/>
    <w:rsid w:val="003C0289"/>
    <w:rsid w:val="003C0351"/>
    <w:rsid w:val="003C05BE"/>
    <w:rsid w:val="003C13F9"/>
    <w:rsid w:val="003C140D"/>
    <w:rsid w:val="003C1A97"/>
    <w:rsid w:val="003C1F9D"/>
    <w:rsid w:val="003C21C3"/>
    <w:rsid w:val="003C26DC"/>
    <w:rsid w:val="003C2CA9"/>
    <w:rsid w:val="003C385C"/>
    <w:rsid w:val="003C4407"/>
    <w:rsid w:val="003C4ACE"/>
    <w:rsid w:val="003C4E43"/>
    <w:rsid w:val="003C4EA4"/>
    <w:rsid w:val="003C4F25"/>
    <w:rsid w:val="003C4F71"/>
    <w:rsid w:val="003C5AF8"/>
    <w:rsid w:val="003C5C59"/>
    <w:rsid w:val="003C69D5"/>
    <w:rsid w:val="003C6CEC"/>
    <w:rsid w:val="003C779C"/>
    <w:rsid w:val="003C795E"/>
    <w:rsid w:val="003C7BC4"/>
    <w:rsid w:val="003C7E89"/>
    <w:rsid w:val="003D0421"/>
    <w:rsid w:val="003D04F0"/>
    <w:rsid w:val="003D123D"/>
    <w:rsid w:val="003D153D"/>
    <w:rsid w:val="003D1D4F"/>
    <w:rsid w:val="003D2089"/>
    <w:rsid w:val="003D37EC"/>
    <w:rsid w:val="003D38E6"/>
    <w:rsid w:val="003D3D7A"/>
    <w:rsid w:val="003D45BD"/>
    <w:rsid w:val="003D46D0"/>
    <w:rsid w:val="003D48BF"/>
    <w:rsid w:val="003D4CCF"/>
    <w:rsid w:val="003D50E3"/>
    <w:rsid w:val="003D5168"/>
    <w:rsid w:val="003D5296"/>
    <w:rsid w:val="003D5658"/>
    <w:rsid w:val="003D566C"/>
    <w:rsid w:val="003D566F"/>
    <w:rsid w:val="003D5CCB"/>
    <w:rsid w:val="003D6620"/>
    <w:rsid w:val="003D71E4"/>
    <w:rsid w:val="003D75A9"/>
    <w:rsid w:val="003D777F"/>
    <w:rsid w:val="003E1666"/>
    <w:rsid w:val="003E18ED"/>
    <w:rsid w:val="003E206B"/>
    <w:rsid w:val="003E2867"/>
    <w:rsid w:val="003E369C"/>
    <w:rsid w:val="003E3C25"/>
    <w:rsid w:val="003E409E"/>
    <w:rsid w:val="003E4890"/>
    <w:rsid w:val="003E4CC3"/>
    <w:rsid w:val="003E5D3D"/>
    <w:rsid w:val="003E639B"/>
    <w:rsid w:val="003E71AC"/>
    <w:rsid w:val="003E78D3"/>
    <w:rsid w:val="003E7B47"/>
    <w:rsid w:val="003F0A06"/>
    <w:rsid w:val="003F0F05"/>
    <w:rsid w:val="003F1753"/>
    <w:rsid w:val="003F1ED9"/>
    <w:rsid w:val="003F1F71"/>
    <w:rsid w:val="003F1FC9"/>
    <w:rsid w:val="003F2372"/>
    <w:rsid w:val="003F2508"/>
    <w:rsid w:val="003F29DC"/>
    <w:rsid w:val="003F2A7A"/>
    <w:rsid w:val="003F2DEB"/>
    <w:rsid w:val="003F2E5F"/>
    <w:rsid w:val="003F34AB"/>
    <w:rsid w:val="003F37BD"/>
    <w:rsid w:val="003F3F5C"/>
    <w:rsid w:val="003F3F61"/>
    <w:rsid w:val="003F4D69"/>
    <w:rsid w:val="003F4E81"/>
    <w:rsid w:val="003F5581"/>
    <w:rsid w:val="003F584D"/>
    <w:rsid w:val="003F5C46"/>
    <w:rsid w:val="003F61D4"/>
    <w:rsid w:val="003F6750"/>
    <w:rsid w:val="003F6E7A"/>
    <w:rsid w:val="003F730B"/>
    <w:rsid w:val="003F7499"/>
    <w:rsid w:val="003F7756"/>
    <w:rsid w:val="003F7E80"/>
    <w:rsid w:val="00400239"/>
    <w:rsid w:val="00400662"/>
    <w:rsid w:val="00400776"/>
    <w:rsid w:val="004012FE"/>
    <w:rsid w:val="004018CF"/>
    <w:rsid w:val="0040192D"/>
    <w:rsid w:val="00401D0D"/>
    <w:rsid w:val="004029A0"/>
    <w:rsid w:val="00402DC4"/>
    <w:rsid w:val="00403659"/>
    <w:rsid w:val="00403933"/>
    <w:rsid w:val="004039E5"/>
    <w:rsid w:val="00403CC7"/>
    <w:rsid w:val="00403DE0"/>
    <w:rsid w:val="00403E6B"/>
    <w:rsid w:val="004045A2"/>
    <w:rsid w:val="00404983"/>
    <w:rsid w:val="00404B21"/>
    <w:rsid w:val="00404EE4"/>
    <w:rsid w:val="00406AAD"/>
    <w:rsid w:val="00406C8B"/>
    <w:rsid w:val="00406E8A"/>
    <w:rsid w:val="0040798D"/>
    <w:rsid w:val="004079B6"/>
    <w:rsid w:val="00407D26"/>
    <w:rsid w:val="00407D34"/>
    <w:rsid w:val="004103F8"/>
    <w:rsid w:val="00410BB1"/>
    <w:rsid w:val="00410FD1"/>
    <w:rsid w:val="00411612"/>
    <w:rsid w:val="00411E51"/>
    <w:rsid w:val="00411FEF"/>
    <w:rsid w:val="0041202D"/>
    <w:rsid w:val="004122B9"/>
    <w:rsid w:val="00412520"/>
    <w:rsid w:val="004134AD"/>
    <w:rsid w:val="00414236"/>
    <w:rsid w:val="004145E3"/>
    <w:rsid w:val="0041471D"/>
    <w:rsid w:val="00415968"/>
    <w:rsid w:val="00415DA2"/>
    <w:rsid w:val="00415DCC"/>
    <w:rsid w:val="00416970"/>
    <w:rsid w:val="00416E74"/>
    <w:rsid w:val="00417237"/>
    <w:rsid w:val="00417636"/>
    <w:rsid w:val="00417958"/>
    <w:rsid w:val="004179E8"/>
    <w:rsid w:val="00417F0C"/>
    <w:rsid w:val="0042018C"/>
    <w:rsid w:val="004202D2"/>
    <w:rsid w:val="00420A11"/>
    <w:rsid w:val="0042183F"/>
    <w:rsid w:val="00421A15"/>
    <w:rsid w:val="00421B26"/>
    <w:rsid w:val="00421CB2"/>
    <w:rsid w:val="00421D8E"/>
    <w:rsid w:val="004220D4"/>
    <w:rsid w:val="00422183"/>
    <w:rsid w:val="004221B8"/>
    <w:rsid w:val="00422576"/>
    <w:rsid w:val="0042288A"/>
    <w:rsid w:val="00422C74"/>
    <w:rsid w:val="00423042"/>
    <w:rsid w:val="00423369"/>
    <w:rsid w:val="00424088"/>
    <w:rsid w:val="004244C0"/>
    <w:rsid w:val="0042457E"/>
    <w:rsid w:val="004248C1"/>
    <w:rsid w:val="004254D3"/>
    <w:rsid w:val="004267AC"/>
    <w:rsid w:val="0042695A"/>
    <w:rsid w:val="00426A9F"/>
    <w:rsid w:val="00426F2F"/>
    <w:rsid w:val="00427486"/>
    <w:rsid w:val="00427741"/>
    <w:rsid w:val="0042796E"/>
    <w:rsid w:val="00427AA8"/>
    <w:rsid w:val="00427DD7"/>
    <w:rsid w:val="00430015"/>
    <w:rsid w:val="00430657"/>
    <w:rsid w:val="00430CC4"/>
    <w:rsid w:val="00431044"/>
    <w:rsid w:val="004310EA"/>
    <w:rsid w:val="00431957"/>
    <w:rsid w:val="00431CA3"/>
    <w:rsid w:val="00431F99"/>
    <w:rsid w:val="0043226D"/>
    <w:rsid w:val="00432778"/>
    <w:rsid w:val="00432859"/>
    <w:rsid w:val="00432A86"/>
    <w:rsid w:val="00432B32"/>
    <w:rsid w:val="00432ED3"/>
    <w:rsid w:val="00433499"/>
    <w:rsid w:val="00433CCC"/>
    <w:rsid w:val="0043417E"/>
    <w:rsid w:val="004344E8"/>
    <w:rsid w:val="0043455C"/>
    <w:rsid w:val="00434877"/>
    <w:rsid w:val="00434961"/>
    <w:rsid w:val="004352BB"/>
    <w:rsid w:val="00435D72"/>
    <w:rsid w:val="004366B0"/>
    <w:rsid w:val="0043739F"/>
    <w:rsid w:val="0043744F"/>
    <w:rsid w:val="00437923"/>
    <w:rsid w:val="00437ED5"/>
    <w:rsid w:val="0044021C"/>
    <w:rsid w:val="004405D0"/>
    <w:rsid w:val="00440C91"/>
    <w:rsid w:val="00440DF1"/>
    <w:rsid w:val="00441597"/>
    <w:rsid w:val="00441E45"/>
    <w:rsid w:val="00442065"/>
    <w:rsid w:val="0044261E"/>
    <w:rsid w:val="00442794"/>
    <w:rsid w:val="004428CC"/>
    <w:rsid w:val="0044342E"/>
    <w:rsid w:val="00443969"/>
    <w:rsid w:val="00443BFB"/>
    <w:rsid w:val="00443E8A"/>
    <w:rsid w:val="004447CF"/>
    <w:rsid w:val="00444F1B"/>
    <w:rsid w:val="00446611"/>
    <w:rsid w:val="00446912"/>
    <w:rsid w:val="00446D70"/>
    <w:rsid w:val="00446E4E"/>
    <w:rsid w:val="00447B7B"/>
    <w:rsid w:val="00450387"/>
    <w:rsid w:val="00450732"/>
    <w:rsid w:val="004513F2"/>
    <w:rsid w:val="004514F4"/>
    <w:rsid w:val="0045192F"/>
    <w:rsid w:val="004520A5"/>
    <w:rsid w:val="00452568"/>
    <w:rsid w:val="00452945"/>
    <w:rsid w:val="00452C04"/>
    <w:rsid w:val="00452EFA"/>
    <w:rsid w:val="0045399A"/>
    <w:rsid w:val="00453A1F"/>
    <w:rsid w:val="0045425E"/>
    <w:rsid w:val="00454B97"/>
    <w:rsid w:val="00454C42"/>
    <w:rsid w:val="00455170"/>
    <w:rsid w:val="004551B0"/>
    <w:rsid w:val="00455C48"/>
    <w:rsid w:val="0045650E"/>
    <w:rsid w:val="00456705"/>
    <w:rsid w:val="00456C09"/>
    <w:rsid w:val="0045756E"/>
    <w:rsid w:val="00460A29"/>
    <w:rsid w:val="00460D0B"/>
    <w:rsid w:val="00460DA0"/>
    <w:rsid w:val="00461AA6"/>
    <w:rsid w:val="00461CA6"/>
    <w:rsid w:val="00462C8D"/>
    <w:rsid w:val="00462EEA"/>
    <w:rsid w:val="004639A9"/>
    <w:rsid w:val="00463FE8"/>
    <w:rsid w:val="00464970"/>
    <w:rsid w:val="00464AFE"/>
    <w:rsid w:val="00464F42"/>
    <w:rsid w:val="004655F7"/>
    <w:rsid w:val="00465CA7"/>
    <w:rsid w:val="00465ED5"/>
    <w:rsid w:val="00466A5C"/>
    <w:rsid w:val="00466D06"/>
    <w:rsid w:val="004674D2"/>
    <w:rsid w:val="0046793E"/>
    <w:rsid w:val="00467A36"/>
    <w:rsid w:val="00467B9A"/>
    <w:rsid w:val="00467C60"/>
    <w:rsid w:val="004700E5"/>
    <w:rsid w:val="00470D41"/>
    <w:rsid w:val="004711F8"/>
    <w:rsid w:val="0047167F"/>
    <w:rsid w:val="00471B90"/>
    <w:rsid w:val="00471D92"/>
    <w:rsid w:val="00471DA0"/>
    <w:rsid w:val="00471F3C"/>
    <w:rsid w:val="004722F8"/>
    <w:rsid w:val="004723D5"/>
    <w:rsid w:val="004742F9"/>
    <w:rsid w:val="00474DE4"/>
    <w:rsid w:val="004750EF"/>
    <w:rsid w:val="00475556"/>
    <w:rsid w:val="0047560D"/>
    <w:rsid w:val="00475C54"/>
    <w:rsid w:val="00475D7C"/>
    <w:rsid w:val="00476114"/>
    <w:rsid w:val="00476312"/>
    <w:rsid w:val="00476F63"/>
    <w:rsid w:val="004776AA"/>
    <w:rsid w:val="00477B20"/>
    <w:rsid w:val="00477E7B"/>
    <w:rsid w:val="004803B5"/>
    <w:rsid w:val="0048045B"/>
    <w:rsid w:val="004808FE"/>
    <w:rsid w:val="00480EF0"/>
    <w:rsid w:val="004815E0"/>
    <w:rsid w:val="004817F1"/>
    <w:rsid w:val="00481A4E"/>
    <w:rsid w:val="004829F2"/>
    <w:rsid w:val="00482EA2"/>
    <w:rsid w:val="0048382D"/>
    <w:rsid w:val="00483DB4"/>
    <w:rsid w:val="004846A1"/>
    <w:rsid w:val="00484804"/>
    <w:rsid w:val="00484945"/>
    <w:rsid w:val="00484D02"/>
    <w:rsid w:val="00484DB0"/>
    <w:rsid w:val="00485C22"/>
    <w:rsid w:val="0048621D"/>
    <w:rsid w:val="0048631A"/>
    <w:rsid w:val="00486829"/>
    <w:rsid w:val="00487B57"/>
    <w:rsid w:val="004900C9"/>
    <w:rsid w:val="004903D3"/>
    <w:rsid w:val="00491346"/>
    <w:rsid w:val="004915AB"/>
    <w:rsid w:val="00491E24"/>
    <w:rsid w:val="00491E35"/>
    <w:rsid w:val="00491FD2"/>
    <w:rsid w:val="004920A4"/>
    <w:rsid w:val="004931AA"/>
    <w:rsid w:val="004934B1"/>
    <w:rsid w:val="00494271"/>
    <w:rsid w:val="00494666"/>
    <w:rsid w:val="004948F2"/>
    <w:rsid w:val="00494D1E"/>
    <w:rsid w:val="004950CB"/>
    <w:rsid w:val="00495BF3"/>
    <w:rsid w:val="00495CB1"/>
    <w:rsid w:val="00496A1F"/>
    <w:rsid w:val="004978E8"/>
    <w:rsid w:val="004A0074"/>
    <w:rsid w:val="004A01CF"/>
    <w:rsid w:val="004A0BB6"/>
    <w:rsid w:val="004A158E"/>
    <w:rsid w:val="004A15FE"/>
    <w:rsid w:val="004A1AD8"/>
    <w:rsid w:val="004A1FF0"/>
    <w:rsid w:val="004A21EC"/>
    <w:rsid w:val="004A2A30"/>
    <w:rsid w:val="004A43BF"/>
    <w:rsid w:val="004A47D7"/>
    <w:rsid w:val="004A4B31"/>
    <w:rsid w:val="004A4BCB"/>
    <w:rsid w:val="004A4CC0"/>
    <w:rsid w:val="004A4EB1"/>
    <w:rsid w:val="004A5200"/>
    <w:rsid w:val="004A533F"/>
    <w:rsid w:val="004A569D"/>
    <w:rsid w:val="004A5F1B"/>
    <w:rsid w:val="004A6D64"/>
    <w:rsid w:val="004A7246"/>
    <w:rsid w:val="004A72E0"/>
    <w:rsid w:val="004A78DF"/>
    <w:rsid w:val="004B0186"/>
    <w:rsid w:val="004B049F"/>
    <w:rsid w:val="004B0B1C"/>
    <w:rsid w:val="004B0B7B"/>
    <w:rsid w:val="004B0C02"/>
    <w:rsid w:val="004B0FCA"/>
    <w:rsid w:val="004B17F2"/>
    <w:rsid w:val="004B1974"/>
    <w:rsid w:val="004B1CC5"/>
    <w:rsid w:val="004B276B"/>
    <w:rsid w:val="004B2DD5"/>
    <w:rsid w:val="004B32A4"/>
    <w:rsid w:val="004B3550"/>
    <w:rsid w:val="004B3CA4"/>
    <w:rsid w:val="004B4713"/>
    <w:rsid w:val="004B4BAE"/>
    <w:rsid w:val="004B513F"/>
    <w:rsid w:val="004B592B"/>
    <w:rsid w:val="004B5AF6"/>
    <w:rsid w:val="004B5B91"/>
    <w:rsid w:val="004B5FD8"/>
    <w:rsid w:val="004B6D5F"/>
    <w:rsid w:val="004B6D9C"/>
    <w:rsid w:val="004B7772"/>
    <w:rsid w:val="004C017B"/>
    <w:rsid w:val="004C06C1"/>
    <w:rsid w:val="004C0802"/>
    <w:rsid w:val="004C0B3B"/>
    <w:rsid w:val="004C1207"/>
    <w:rsid w:val="004C12CE"/>
    <w:rsid w:val="004C1685"/>
    <w:rsid w:val="004C1CB8"/>
    <w:rsid w:val="004C1E6B"/>
    <w:rsid w:val="004C34F6"/>
    <w:rsid w:val="004C3628"/>
    <w:rsid w:val="004C3EA0"/>
    <w:rsid w:val="004C3F0A"/>
    <w:rsid w:val="004C434C"/>
    <w:rsid w:val="004C44D1"/>
    <w:rsid w:val="004C4776"/>
    <w:rsid w:val="004C4F06"/>
    <w:rsid w:val="004C61FD"/>
    <w:rsid w:val="004C629D"/>
    <w:rsid w:val="004C6442"/>
    <w:rsid w:val="004C64F6"/>
    <w:rsid w:val="004C728A"/>
    <w:rsid w:val="004C73D5"/>
    <w:rsid w:val="004C78D8"/>
    <w:rsid w:val="004C7B0B"/>
    <w:rsid w:val="004D05F3"/>
    <w:rsid w:val="004D0987"/>
    <w:rsid w:val="004D13CA"/>
    <w:rsid w:val="004D1462"/>
    <w:rsid w:val="004D151A"/>
    <w:rsid w:val="004D1641"/>
    <w:rsid w:val="004D19A8"/>
    <w:rsid w:val="004D1CEF"/>
    <w:rsid w:val="004D2E34"/>
    <w:rsid w:val="004D3739"/>
    <w:rsid w:val="004D37DB"/>
    <w:rsid w:val="004D3861"/>
    <w:rsid w:val="004D3ECC"/>
    <w:rsid w:val="004D4703"/>
    <w:rsid w:val="004D4AA3"/>
    <w:rsid w:val="004D51E2"/>
    <w:rsid w:val="004D5B68"/>
    <w:rsid w:val="004D5C51"/>
    <w:rsid w:val="004D5F63"/>
    <w:rsid w:val="004D6474"/>
    <w:rsid w:val="004D688F"/>
    <w:rsid w:val="004D6C09"/>
    <w:rsid w:val="004D7653"/>
    <w:rsid w:val="004D77E3"/>
    <w:rsid w:val="004D79B0"/>
    <w:rsid w:val="004E01DB"/>
    <w:rsid w:val="004E05A0"/>
    <w:rsid w:val="004E06C7"/>
    <w:rsid w:val="004E188D"/>
    <w:rsid w:val="004E1EA6"/>
    <w:rsid w:val="004E1F73"/>
    <w:rsid w:val="004E2429"/>
    <w:rsid w:val="004E3F48"/>
    <w:rsid w:val="004E4EAB"/>
    <w:rsid w:val="004E5756"/>
    <w:rsid w:val="004E5BB7"/>
    <w:rsid w:val="004E5E7E"/>
    <w:rsid w:val="004E6083"/>
    <w:rsid w:val="004E64EF"/>
    <w:rsid w:val="004E6686"/>
    <w:rsid w:val="004E6B7F"/>
    <w:rsid w:val="004E7711"/>
    <w:rsid w:val="004E7B64"/>
    <w:rsid w:val="004E7F20"/>
    <w:rsid w:val="004F06FE"/>
    <w:rsid w:val="004F1417"/>
    <w:rsid w:val="004F14E2"/>
    <w:rsid w:val="004F18ED"/>
    <w:rsid w:val="004F1A5E"/>
    <w:rsid w:val="004F22D5"/>
    <w:rsid w:val="004F2972"/>
    <w:rsid w:val="004F29F4"/>
    <w:rsid w:val="004F32FF"/>
    <w:rsid w:val="004F372F"/>
    <w:rsid w:val="004F402C"/>
    <w:rsid w:val="004F44DF"/>
    <w:rsid w:val="004F4688"/>
    <w:rsid w:val="004F478F"/>
    <w:rsid w:val="004F4F04"/>
    <w:rsid w:val="004F4F72"/>
    <w:rsid w:val="004F51F0"/>
    <w:rsid w:val="004F5BC7"/>
    <w:rsid w:val="004F64B6"/>
    <w:rsid w:val="004F695D"/>
    <w:rsid w:val="004F6BD3"/>
    <w:rsid w:val="004F6C31"/>
    <w:rsid w:val="004F6CF3"/>
    <w:rsid w:val="004F6D93"/>
    <w:rsid w:val="004F7653"/>
    <w:rsid w:val="004F79F0"/>
    <w:rsid w:val="004F7C44"/>
    <w:rsid w:val="005002D2"/>
    <w:rsid w:val="00500627"/>
    <w:rsid w:val="0050156A"/>
    <w:rsid w:val="00501C12"/>
    <w:rsid w:val="00502536"/>
    <w:rsid w:val="005029B0"/>
    <w:rsid w:val="00503CFB"/>
    <w:rsid w:val="00503EDE"/>
    <w:rsid w:val="00504A7E"/>
    <w:rsid w:val="00504A91"/>
    <w:rsid w:val="00504C2E"/>
    <w:rsid w:val="005055AE"/>
    <w:rsid w:val="00505CD8"/>
    <w:rsid w:val="00506181"/>
    <w:rsid w:val="00506828"/>
    <w:rsid w:val="00506B54"/>
    <w:rsid w:val="00506CA8"/>
    <w:rsid w:val="0050743D"/>
    <w:rsid w:val="00507C2B"/>
    <w:rsid w:val="00507D74"/>
    <w:rsid w:val="00507E2A"/>
    <w:rsid w:val="005103A0"/>
    <w:rsid w:val="0051079F"/>
    <w:rsid w:val="0051085A"/>
    <w:rsid w:val="00511752"/>
    <w:rsid w:val="00512213"/>
    <w:rsid w:val="00512374"/>
    <w:rsid w:val="005125F0"/>
    <w:rsid w:val="00512A98"/>
    <w:rsid w:val="00512C1D"/>
    <w:rsid w:val="00512E95"/>
    <w:rsid w:val="0051324D"/>
    <w:rsid w:val="00514261"/>
    <w:rsid w:val="00515CAA"/>
    <w:rsid w:val="00515D15"/>
    <w:rsid w:val="00516E01"/>
    <w:rsid w:val="00517710"/>
    <w:rsid w:val="00517993"/>
    <w:rsid w:val="00517F85"/>
    <w:rsid w:val="00520DBA"/>
    <w:rsid w:val="00521228"/>
    <w:rsid w:val="005213F1"/>
    <w:rsid w:val="00522055"/>
    <w:rsid w:val="00522062"/>
    <w:rsid w:val="0052298D"/>
    <w:rsid w:val="005232E1"/>
    <w:rsid w:val="00523A2F"/>
    <w:rsid w:val="00523B8B"/>
    <w:rsid w:val="005248CB"/>
    <w:rsid w:val="0052492E"/>
    <w:rsid w:val="00524C18"/>
    <w:rsid w:val="00524E7D"/>
    <w:rsid w:val="00525152"/>
    <w:rsid w:val="005251E8"/>
    <w:rsid w:val="005253E4"/>
    <w:rsid w:val="005256DF"/>
    <w:rsid w:val="00525F0A"/>
    <w:rsid w:val="0052618D"/>
    <w:rsid w:val="0052634A"/>
    <w:rsid w:val="00526492"/>
    <w:rsid w:val="0052701F"/>
    <w:rsid w:val="005274EB"/>
    <w:rsid w:val="00527A89"/>
    <w:rsid w:val="00527F80"/>
    <w:rsid w:val="0053069A"/>
    <w:rsid w:val="0053089C"/>
    <w:rsid w:val="00530D95"/>
    <w:rsid w:val="0053156B"/>
    <w:rsid w:val="00531B19"/>
    <w:rsid w:val="0053207E"/>
    <w:rsid w:val="00532136"/>
    <w:rsid w:val="00532750"/>
    <w:rsid w:val="00532A4D"/>
    <w:rsid w:val="00533022"/>
    <w:rsid w:val="00533830"/>
    <w:rsid w:val="00533F57"/>
    <w:rsid w:val="00533F78"/>
    <w:rsid w:val="005340A4"/>
    <w:rsid w:val="00534DED"/>
    <w:rsid w:val="00534E28"/>
    <w:rsid w:val="005352A8"/>
    <w:rsid w:val="00535824"/>
    <w:rsid w:val="00535F2A"/>
    <w:rsid w:val="00535FF1"/>
    <w:rsid w:val="005363B3"/>
    <w:rsid w:val="005364AA"/>
    <w:rsid w:val="00536A6C"/>
    <w:rsid w:val="005370A1"/>
    <w:rsid w:val="00537449"/>
    <w:rsid w:val="005377C9"/>
    <w:rsid w:val="005379E8"/>
    <w:rsid w:val="00537B86"/>
    <w:rsid w:val="00537C89"/>
    <w:rsid w:val="00540B6C"/>
    <w:rsid w:val="00540D86"/>
    <w:rsid w:val="00540F28"/>
    <w:rsid w:val="0054124C"/>
    <w:rsid w:val="00541682"/>
    <w:rsid w:val="005419B9"/>
    <w:rsid w:val="00541AA4"/>
    <w:rsid w:val="0054437F"/>
    <w:rsid w:val="00544397"/>
    <w:rsid w:val="00544E43"/>
    <w:rsid w:val="00544FB0"/>
    <w:rsid w:val="00545457"/>
    <w:rsid w:val="00545513"/>
    <w:rsid w:val="0054558C"/>
    <w:rsid w:val="005459B7"/>
    <w:rsid w:val="00545A33"/>
    <w:rsid w:val="0054641A"/>
    <w:rsid w:val="0054681B"/>
    <w:rsid w:val="00546D56"/>
    <w:rsid w:val="00546D94"/>
    <w:rsid w:val="00546F65"/>
    <w:rsid w:val="00547307"/>
    <w:rsid w:val="00547431"/>
    <w:rsid w:val="005474C1"/>
    <w:rsid w:val="0055010A"/>
    <w:rsid w:val="00550660"/>
    <w:rsid w:val="005506D3"/>
    <w:rsid w:val="00550C1A"/>
    <w:rsid w:val="00552513"/>
    <w:rsid w:val="00552CED"/>
    <w:rsid w:val="00553921"/>
    <w:rsid w:val="00554848"/>
    <w:rsid w:val="00554C68"/>
    <w:rsid w:val="00555D87"/>
    <w:rsid w:val="005569BE"/>
    <w:rsid w:val="00556E26"/>
    <w:rsid w:val="005577B3"/>
    <w:rsid w:val="00557ACF"/>
    <w:rsid w:val="0056038B"/>
    <w:rsid w:val="00560724"/>
    <w:rsid w:val="00560F24"/>
    <w:rsid w:val="0056137D"/>
    <w:rsid w:val="005616C0"/>
    <w:rsid w:val="00561875"/>
    <w:rsid w:val="00561E68"/>
    <w:rsid w:val="00562E3C"/>
    <w:rsid w:val="0056302C"/>
    <w:rsid w:val="005632D8"/>
    <w:rsid w:val="00563628"/>
    <w:rsid w:val="0056477C"/>
    <w:rsid w:val="00564A9E"/>
    <w:rsid w:val="00565150"/>
    <w:rsid w:val="00565679"/>
    <w:rsid w:val="00565B19"/>
    <w:rsid w:val="005666C4"/>
    <w:rsid w:val="005668A6"/>
    <w:rsid w:val="00566BC9"/>
    <w:rsid w:val="00566C61"/>
    <w:rsid w:val="0056710F"/>
    <w:rsid w:val="005675CB"/>
    <w:rsid w:val="005675E0"/>
    <w:rsid w:val="00567B38"/>
    <w:rsid w:val="00567CC4"/>
    <w:rsid w:val="00567FF9"/>
    <w:rsid w:val="00570D88"/>
    <w:rsid w:val="00571CF7"/>
    <w:rsid w:val="00571E49"/>
    <w:rsid w:val="00572481"/>
    <w:rsid w:val="005726E3"/>
    <w:rsid w:val="005726FF"/>
    <w:rsid w:val="00572A70"/>
    <w:rsid w:val="00572D9E"/>
    <w:rsid w:val="00573070"/>
    <w:rsid w:val="00573619"/>
    <w:rsid w:val="00573DCC"/>
    <w:rsid w:val="00573F23"/>
    <w:rsid w:val="0057400C"/>
    <w:rsid w:val="00574DF6"/>
    <w:rsid w:val="00574EBF"/>
    <w:rsid w:val="00575222"/>
    <w:rsid w:val="00575296"/>
    <w:rsid w:val="00575E0B"/>
    <w:rsid w:val="00576574"/>
    <w:rsid w:val="00576800"/>
    <w:rsid w:val="00576BFA"/>
    <w:rsid w:val="00577417"/>
    <w:rsid w:val="00577730"/>
    <w:rsid w:val="00577ADD"/>
    <w:rsid w:val="00577B0D"/>
    <w:rsid w:val="00577ED8"/>
    <w:rsid w:val="00580FA7"/>
    <w:rsid w:val="0058138A"/>
    <w:rsid w:val="005815EB"/>
    <w:rsid w:val="005817F7"/>
    <w:rsid w:val="00581967"/>
    <w:rsid w:val="00581B5B"/>
    <w:rsid w:val="005823CF"/>
    <w:rsid w:val="00582467"/>
    <w:rsid w:val="00583CEE"/>
    <w:rsid w:val="00583ED6"/>
    <w:rsid w:val="00583EE5"/>
    <w:rsid w:val="00584547"/>
    <w:rsid w:val="0058498C"/>
    <w:rsid w:val="00584C7C"/>
    <w:rsid w:val="005860A7"/>
    <w:rsid w:val="00586344"/>
    <w:rsid w:val="005864D5"/>
    <w:rsid w:val="005867C9"/>
    <w:rsid w:val="00586AAE"/>
    <w:rsid w:val="00586C7D"/>
    <w:rsid w:val="00586DE5"/>
    <w:rsid w:val="00586DEE"/>
    <w:rsid w:val="00586F7D"/>
    <w:rsid w:val="00591749"/>
    <w:rsid w:val="00591E5A"/>
    <w:rsid w:val="00591EFA"/>
    <w:rsid w:val="005920D4"/>
    <w:rsid w:val="00592293"/>
    <w:rsid w:val="0059240C"/>
    <w:rsid w:val="005927A9"/>
    <w:rsid w:val="00592D96"/>
    <w:rsid w:val="0059307B"/>
    <w:rsid w:val="00593F60"/>
    <w:rsid w:val="00595386"/>
    <w:rsid w:val="0059587E"/>
    <w:rsid w:val="00595AEA"/>
    <w:rsid w:val="0059668D"/>
    <w:rsid w:val="00596D0D"/>
    <w:rsid w:val="00597009"/>
    <w:rsid w:val="0059D041"/>
    <w:rsid w:val="005A0155"/>
    <w:rsid w:val="005A0393"/>
    <w:rsid w:val="005A099C"/>
    <w:rsid w:val="005A0B1E"/>
    <w:rsid w:val="005A0D25"/>
    <w:rsid w:val="005A117E"/>
    <w:rsid w:val="005A1544"/>
    <w:rsid w:val="005A1AF9"/>
    <w:rsid w:val="005A1C26"/>
    <w:rsid w:val="005A273F"/>
    <w:rsid w:val="005A2D4C"/>
    <w:rsid w:val="005A3356"/>
    <w:rsid w:val="005A389A"/>
    <w:rsid w:val="005A3F1B"/>
    <w:rsid w:val="005A416B"/>
    <w:rsid w:val="005A449B"/>
    <w:rsid w:val="005A485D"/>
    <w:rsid w:val="005A4E11"/>
    <w:rsid w:val="005A557B"/>
    <w:rsid w:val="005A55BC"/>
    <w:rsid w:val="005A560B"/>
    <w:rsid w:val="005A5C90"/>
    <w:rsid w:val="005A60AA"/>
    <w:rsid w:val="005A64D0"/>
    <w:rsid w:val="005A67C7"/>
    <w:rsid w:val="005A6998"/>
    <w:rsid w:val="005A6D9A"/>
    <w:rsid w:val="005A7017"/>
    <w:rsid w:val="005A784B"/>
    <w:rsid w:val="005A7FBE"/>
    <w:rsid w:val="005B053E"/>
    <w:rsid w:val="005B0BEE"/>
    <w:rsid w:val="005B134A"/>
    <w:rsid w:val="005B188E"/>
    <w:rsid w:val="005B1ADB"/>
    <w:rsid w:val="005B1FA8"/>
    <w:rsid w:val="005B206A"/>
    <w:rsid w:val="005B20A5"/>
    <w:rsid w:val="005B2547"/>
    <w:rsid w:val="005B397A"/>
    <w:rsid w:val="005B3995"/>
    <w:rsid w:val="005B39B8"/>
    <w:rsid w:val="005B3DB0"/>
    <w:rsid w:val="005B44F4"/>
    <w:rsid w:val="005B48E0"/>
    <w:rsid w:val="005B4C33"/>
    <w:rsid w:val="005B5245"/>
    <w:rsid w:val="005B555D"/>
    <w:rsid w:val="005B5C2C"/>
    <w:rsid w:val="005B5F0A"/>
    <w:rsid w:val="005B634D"/>
    <w:rsid w:val="005B6F5C"/>
    <w:rsid w:val="005B768E"/>
    <w:rsid w:val="005B777E"/>
    <w:rsid w:val="005B7CBA"/>
    <w:rsid w:val="005C0181"/>
    <w:rsid w:val="005C01DE"/>
    <w:rsid w:val="005C021A"/>
    <w:rsid w:val="005C0371"/>
    <w:rsid w:val="005C0540"/>
    <w:rsid w:val="005C0A0A"/>
    <w:rsid w:val="005C0C60"/>
    <w:rsid w:val="005C0CC2"/>
    <w:rsid w:val="005C0E02"/>
    <w:rsid w:val="005C1087"/>
    <w:rsid w:val="005C21A7"/>
    <w:rsid w:val="005C23A4"/>
    <w:rsid w:val="005C2A1C"/>
    <w:rsid w:val="005C3701"/>
    <w:rsid w:val="005C3D65"/>
    <w:rsid w:val="005C3F42"/>
    <w:rsid w:val="005C3F73"/>
    <w:rsid w:val="005C589A"/>
    <w:rsid w:val="005C58BD"/>
    <w:rsid w:val="005C59C2"/>
    <w:rsid w:val="005C67F4"/>
    <w:rsid w:val="005C7100"/>
    <w:rsid w:val="005C7D1F"/>
    <w:rsid w:val="005C7DD9"/>
    <w:rsid w:val="005D0A69"/>
    <w:rsid w:val="005D13FF"/>
    <w:rsid w:val="005D1FB9"/>
    <w:rsid w:val="005D1FD5"/>
    <w:rsid w:val="005D2E81"/>
    <w:rsid w:val="005D2F02"/>
    <w:rsid w:val="005D2F0F"/>
    <w:rsid w:val="005D317D"/>
    <w:rsid w:val="005D331E"/>
    <w:rsid w:val="005D3593"/>
    <w:rsid w:val="005D3C44"/>
    <w:rsid w:val="005D468D"/>
    <w:rsid w:val="005D4701"/>
    <w:rsid w:val="005D483E"/>
    <w:rsid w:val="005D4A19"/>
    <w:rsid w:val="005D5013"/>
    <w:rsid w:val="005D5083"/>
    <w:rsid w:val="005D5F68"/>
    <w:rsid w:val="005D60BD"/>
    <w:rsid w:val="005D6203"/>
    <w:rsid w:val="005D658B"/>
    <w:rsid w:val="005D66B0"/>
    <w:rsid w:val="005D6762"/>
    <w:rsid w:val="005D7523"/>
    <w:rsid w:val="005E0EB3"/>
    <w:rsid w:val="005E1E22"/>
    <w:rsid w:val="005E20EE"/>
    <w:rsid w:val="005E24A1"/>
    <w:rsid w:val="005E2C84"/>
    <w:rsid w:val="005E32F6"/>
    <w:rsid w:val="005E342E"/>
    <w:rsid w:val="005E3F68"/>
    <w:rsid w:val="005E42E5"/>
    <w:rsid w:val="005E4E1A"/>
    <w:rsid w:val="005E4E69"/>
    <w:rsid w:val="005E4F2C"/>
    <w:rsid w:val="005E4FB9"/>
    <w:rsid w:val="005E503B"/>
    <w:rsid w:val="005E5997"/>
    <w:rsid w:val="005E5BB0"/>
    <w:rsid w:val="005E6DDE"/>
    <w:rsid w:val="005E71F6"/>
    <w:rsid w:val="005E7369"/>
    <w:rsid w:val="005E7A0B"/>
    <w:rsid w:val="005F0133"/>
    <w:rsid w:val="005F0327"/>
    <w:rsid w:val="005F03D6"/>
    <w:rsid w:val="005F04CD"/>
    <w:rsid w:val="005F06EC"/>
    <w:rsid w:val="005F0B3C"/>
    <w:rsid w:val="005F2527"/>
    <w:rsid w:val="005F3EA9"/>
    <w:rsid w:val="005F4274"/>
    <w:rsid w:val="005F442C"/>
    <w:rsid w:val="005F5715"/>
    <w:rsid w:val="005F598D"/>
    <w:rsid w:val="005F5B13"/>
    <w:rsid w:val="005F5C71"/>
    <w:rsid w:val="005F5E06"/>
    <w:rsid w:val="005F5ED7"/>
    <w:rsid w:val="005F632A"/>
    <w:rsid w:val="005F6A54"/>
    <w:rsid w:val="005F6BE2"/>
    <w:rsid w:val="005F6E9E"/>
    <w:rsid w:val="005F74B1"/>
    <w:rsid w:val="005F7FA9"/>
    <w:rsid w:val="006001BC"/>
    <w:rsid w:val="00600A07"/>
    <w:rsid w:val="00600E49"/>
    <w:rsid w:val="00600E73"/>
    <w:rsid w:val="006021F0"/>
    <w:rsid w:val="006025BF"/>
    <w:rsid w:val="006029F6"/>
    <w:rsid w:val="00602F45"/>
    <w:rsid w:val="0060362A"/>
    <w:rsid w:val="006041B9"/>
    <w:rsid w:val="00604953"/>
    <w:rsid w:val="00605D5E"/>
    <w:rsid w:val="0060604C"/>
    <w:rsid w:val="00606E4F"/>
    <w:rsid w:val="00606F4F"/>
    <w:rsid w:val="0060735B"/>
    <w:rsid w:val="0060738E"/>
    <w:rsid w:val="00607D39"/>
    <w:rsid w:val="00607FDA"/>
    <w:rsid w:val="00610291"/>
    <w:rsid w:val="00611B21"/>
    <w:rsid w:val="00611B6C"/>
    <w:rsid w:val="0061239D"/>
    <w:rsid w:val="00612642"/>
    <w:rsid w:val="00612F2F"/>
    <w:rsid w:val="0061319E"/>
    <w:rsid w:val="00613459"/>
    <w:rsid w:val="00614259"/>
    <w:rsid w:val="00614428"/>
    <w:rsid w:val="00614926"/>
    <w:rsid w:val="00614F80"/>
    <w:rsid w:val="00615CFE"/>
    <w:rsid w:val="00615D6E"/>
    <w:rsid w:val="006164A0"/>
    <w:rsid w:val="0061655C"/>
    <w:rsid w:val="006165C2"/>
    <w:rsid w:val="006166B1"/>
    <w:rsid w:val="00617099"/>
    <w:rsid w:val="0061783B"/>
    <w:rsid w:val="00617E25"/>
    <w:rsid w:val="00621209"/>
    <w:rsid w:val="0062158B"/>
    <w:rsid w:val="00621D2F"/>
    <w:rsid w:val="006228A5"/>
    <w:rsid w:val="00623838"/>
    <w:rsid w:val="00623890"/>
    <w:rsid w:val="00624311"/>
    <w:rsid w:val="00624573"/>
    <w:rsid w:val="00624CD5"/>
    <w:rsid w:val="00624FD1"/>
    <w:rsid w:val="006254EE"/>
    <w:rsid w:val="00626707"/>
    <w:rsid w:val="006268E9"/>
    <w:rsid w:val="006269D2"/>
    <w:rsid w:val="00626DFD"/>
    <w:rsid w:val="00626E4D"/>
    <w:rsid w:val="00626E7F"/>
    <w:rsid w:val="00627017"/>
    <w:rsid w:val="006273C6"/>
    <w:rsid w:val="0062786A"/>
    <w:rsid w:val="00631021"/>
    <w:rsid w:val="00631A27"/>
    <w:rsid w:val="00631C07"/>
    <w:rsid w:val="00632B13"/>
    <w:rsid w:val="0063311F"/>
    <w:rsid w:val="006339DF"/>
    <w:rsid w:val="00633B1F"/>
    <w:rsid w:val="00633D48"/>
    <w:rsid w:val="006342CA"/>
    <w:rsid w:val="0063453D"/>
    <w:rsid w:val="00634F8B"/>
    <w:rsid w:val="006358C5"/>
    <w:rsid w:val="006362B7"/>
    <w:rsid w:val="00636787"/>
    <w:rsid w:val="00636D82"/>
    <w:rsid w:val="00640723"/>
    <w:rsid w:val="00640C8B"/>
    <w:rsid w:val="00640EFE"/>
    <w:rsid w:val="0064100D"/>
    <w:rsid w:val="0064185D"/>
    <w:rsid w:val="00641A4D"/>
    <w:rsid w:val="00641BAA"/>
    <w:rsid w:val="00641C66"/>
    <w:rsid w:val="00641CBF"/>
    <w:rsid w:val="00642125"/>
    <w:rsid w:val="00642C4A"/>
    <w:rsid w:val="00642CCF"/>
    <w:rsid w:val="00642F6C"/>
    <w:rsid w:val="00642FC5"/>
    <w:rsid w:val="0064340B"/>
    <w:rsid w:val="00643814"/>
    <w:rsid w:val="00643C51"/>
    <w:rsid w:val="00644474"/>
    <w:rsid w:val="00644522"/>
    <w:rsid w:val="00644C28"/>
    <w:rsid w:val="00644D0E"/>
    <w:rsid w:val="00644E64"/>
    <w:rsid w:val="0064532C"/>
    <w:rsid w:val="0064610B"/>
    <w:rsid w:val="00647387"/>
    <w:rsid w:val="006476EE"/>
    <w:rsid w:val="006477B0"/>
    <w:rsid w:val="00647D5F"/>
    <w:rsid w:val="0065099C"/>
    <w:rsid w:val="00650B59"/>
    <w:rsid w:val="00650E00"/>
    <w:rsid w:val="00650E7A"/>
    <w:rsid w:val="006514B5"/>
    <w:rsid w:val="006517B9"/>
    <w:rsid w:val="00651BA8"/>
    <w:rsid w:val="006522FB"/>
    <w:rsid w:val="00653120"/>
    <w:rsid w:val="006532CF"/>
    <w:rsid w:val="006536EA"/>
    <w:rsid w:val="00653A93"/>
    <w:rsid w:val="00653CBD"/>
    <w:rsid w:val="0065432F"/>
    <w:rsid w:val="0065435F"/>
    <w:rsid w:val="00654D00"/>
    <w:rsid w:val="006550BC"/>
    <w:rsid w:val="006559F3"/>
    <w:rsid w:val="00655AFD"/>
    <w:rsid w:val="00655DC2"/>
    <w:rsid w:val="0065611B"/>
    <w:rsid w:val="006566E1"/>
    <w:rsid w:val="006567A8"/>
    <w:rsid w:val="00656C78"/>
    <w:rsid w:val="00656D66"/>
    <w:rsid w:val="00656DB1"/>
    <w:rsid w:val="0065782E"/>
    <w:rsid w:val="00657BB8"/>
    <w:rsid w:val="00660076"/>
    <w:rsid w:val="0066031D"/>
    <w:rsid w:val="00661836"/>
    <w:rsid w:val="00661BB9"/>
    <w:rsid w:val="00661D8F"/>
    <w:rsid w:val="006621C4"/>
    <w:rsid w:val="00662E5F"/>
    <w:rsid w:val="006643E9"/>
    <w:rsid w:val="00664994"/>
    <w:rsid w:val="00664A77"/>
    <w:rsid w:val="00665484"/>
    <w:rsid w:val="00665D41"/>
    <w:rsid w:val="006660E7"/>
    <w:rsid w:val="0066656C"/>
    <w:rsid w:val="006674CB"/>
    <w:rsid w:val="00667613"/>
    <w:rsid w:val="00667CA2"/>
    <w:rsid w:val="006701BA"/>
    <w:rsid w:val="00670B55"/>
    <w:rsid w:val="006715D6"/>
    <w:rsid w:val="00671989"/>
    <w:rsid w:val="00671CA1"/>
    <w:rsid w:val="00672A44"/>
    <w:rsid w:val="006736A0"/>
    <w:rsid w:val="0067419A"/>
    <w:rsid w:val="00675090"/>
    <w:rsid w:val="00675388"/>
    <w:rsid w:val="00675720"/>
    <w:rsid w:val="00675952"/>
    <w:rsid w:val="00675D50"/>
    <w:rsid w:val="00675E3C"/>
    <w:rsid w:val="0067668B"/>
    <w:rsid w:val="00676B15"/>
    <w:rsid w:val="00676F51"/>
    <w:rsid w:val="006775C7"/>
    <w:rsid w:val="00677792"/>
    <w:rsid w:val="00677D64"/>
    <w:rsid w:val="00680C18"/>
    <w:rsid w:val="00680D17"/>
    <w:rsid w:val="00680EDA"/>
    <w:rsid w:val="006811EE"/>
    <w:rsid w:val="006816CE"/>
    <w:rsid w:val="0068191B"/>
    <w:rsid w:val="00681C81"/>
    <w:rsid w:val="00681EF7"/>
    <w:rsid w:val="00681F84"/>
    <w:rsid w:val="006822B7"/>
    <w:rsid w:val="00682560"/>
    <w:rsid w:val="00682783"/>
    <w:rsid w:val="00682904"/>
    <w:rsid w:val="006829C5"/>
    <w:rsid w:val="0068329E"/>
    <w:rsid w:val="00683662"/>
    <w:rsid w:val="006837C7"/>
    <w:rsid w:val="00683913"/>
    <w:rsid w:val="00683B43"/>
    <w:rsid w:val="0068420F"/>
    <w:rsid w:val="0068458F"/>
    <w:rsid w:val="006848D9"/>
    <w:rsid w:val="00684BFB"/>
    <w:rsid w:val="00684CF8"/>
    <w:rsid w:val="00684D30"/>
    <w:rsid w:val="006851A3"/>
    <w:rsid w:val="00685788"/>
    <w:rsid w:val="00685FE4"/>
    <w:rsid w:val="00686861"/>
    <w:rsid w:val="00687361"/>
    <w:rsid w:val="006873C1"/>
    <w:rsid w:val="0068767C"/>
    <w:rsid w:val="00687D45"/>
    <w:rsid w:val="00690078"/>
    <w:rsid w:val="006907B9"/>
    <w:rsid w:val="0069084F"/>
    <w:rsid w:val="0069086C"/>
    <w:rsid w:val="0069106B"/>
    <w:rsid w:val="00691247"/>
    <w:rsid w:val="00691EA9"/>
    <w:rsid w:val="00691F64"/>
    <w:rsid w:val="00692266"/>
    <w:rsid w:val="00692DD0"/>
    <w:rsid w:val="00693693"/>
    <w:rsid w:val="006942B4"/>
    <w:rsid w:val="006946EC"/>
    <w:rsid w:val="00694A83"/>
    <w:rsid w:val="00694B7E"/>
    <w:rsid w:val="00695278"/>
    <w:rsid w:val="0069570D"/>
    <w:rsid w:val="0069606A"/>
    <w:rsid w:val="00696910"/>
    <w:rsid w:val="00696C24"/>
    <w:rsid w:val="0069775A"/>
    <w:rsid w:val="006977D9"/>
    <w:rsid w:val="006978D0"/>
    <w:rsid w:val="006A02FE"/>
    <w:rsid w:val="006A08A2"/>
    <w:rsid w:val="006A0E57"/>
    <w:rsid w:val="006A182E"/>
    <w:rsid w:val="006A18E5"/>
    <w:rsid w:val="006A1FD2"/>
    <w:rsid w:val="006A36C7"/>
    <w:rsid w:val="006A3B48"/>
    <w:rsid w:val="006A4063"/>
    <w:rsid w:val="006A49D1"/>
    <w:rsid w:val="006A4C53"/>
    <w:rsid w:val="006A4CF4"/>
    <w:rsid w:val="006A4D1E"/>
    <w:rsid w:val="006A4FC9"/>
    <w:rsid w:val="006A54F6"/>
    <w:rsid w:val="006A588E"/>
    <w:rsid w:val="006A59C8"/>
    <w:rsid w:val="006A5F85"/>
    <w:rsid w:val="006A6146"/>
    <w:rsid w:val="006A617C"/>
    <w:rsid w:val="006A62A9"/>
    <w:rsid w:val="006A63C7"/>
    <w:rsid w:val="006A6D08"/>
    <w:rsid w:val="006A6FE6"/>
    <w:rsid w:val="006A7193"/>
    <w:rsid w:val="006A720D"/>
    <w:rsid w:val="006A7257"/>
    <w:rsid w:val="006A7B1D"/>
    <w:rsid w:val="006B0453"/>
    <w:rsid w:val="006B06EA"/>
    <w:rsid w:val="006B0AD3"/>
    <w:rsid w:val="006B0BF9"/>
    <w:rsid w:val="006B1236"/>
    <w:rsid w:val="006B1990"/>
    <w:rsid w:val="006B2B58"/>
    <w:rsid w:val="006B3192"/>
    <w:rsid w:val="006B39B2"/>
    <w:rsid w:val="006B40C5"/>
    <w:rsid w:val="006B43BA"/>
    <w:rsid w:val="006B49B6"/>
    <w:rsid w:val="006B4CCB"/>
    <w:rsid w:val="006B5556"/>
    <w:rsid w:val="006B557B"/>
    <w:rsid w:val="006B5E39"/>
    <w:rsid w:val="006B610B"/>
    <w:rsid w:val="006B744D"/>
    <w:rsid w:val="006B7FD4"/>
    <w:rsid w:val="006C0C3F"/>
    <w:rsid w:val="006C10BC"/>
    <w:rsid w:val="006C17B9"/>
    <w:rsid w:val="006C1CF6"/>
    <w:rsid w:val="006C22EA"/>
    <w:rsid w:val="006C244D"/>
    <w:rsid w:val="006C2750"/>
    <w:rsid w:val="006C27BB"/>
    <w:rsid w:val="006C2F8A"/>
    <w:rsid w:val="006C3425"/>
    <w:rsid w:val="006C43E3"/>
    <w:rsid w:val="006C4734"/>
    <w:rsid w:val="006C4A8F"/>
    <w:rsid w:val="006C4DE1"/>
    <w:rsid w:val="006C5021"/>
    <w:rsid w:val="006C5048"/>
    <w:rsid w:val="006C5125"/>
    <w:rsid w:val="006C5B67"/>
    <w:rsid w:val="006C61C2"/>
    <w:rsid w:val="006C724F"/>
    <w:rsid w:val="006C788A"/>
    <w:rsid w:val="006D0049"/>
    <w:rsid w:val="006D0554"/>
    <w:rsid w:val="006D0736"/>
    <w:rsid w:val="006D0D7A"/>
    <w:rsid w:val="006D0FB6"/>
    <w:rsid w:val="006D124C"/>
    <w:rsid w:val="006D13D4"/>
    <w:rsid w:val="006D1410"/>
    <w:rsid w:val="006D1EA7"/>
    <w:rsid w:val="006D21BF"/>
    <w:rsid w:val="006D2209"/>
    <w:rsid w:val="006D2DFD"/>
    <w:rsid w:val="006D304D"/>
    <w:rsid w:val="006D31D1"/>
    <w:rsid w:val="006D327A"/>
    <w:rsid w:val="006D33FB"/>
    <w:rsid w:val="006D543D"/>
    <w:rsid w:val="006D5539"/>
    <w:rsid w:val="006D5A25"/>
    <w:rsid w:val="006D5A6E"/>
    <w:rsid w:val="006D5AC5"/>
    <w:rsid w:val="006D5B13"/>
    <w:rsid w:val="006D64B7"/>
    <w:rsid w:val="006D65F0"/>
    <w:rsid w:val="006D7475"/>
    <w:rsid w:val="006D771B"/>
    <w:rsid w:val="006E12CC"/>
    <w:rsid w:val="006E196E"/>
    <w:rsid w:val="006E1E22"/>
    <w:rsid w:val="006E3B37"/>
    <w:rsid w:val="006E3C93"/>
    <w:rsid w:val="006E3CD5"/>
    <w:rsid w:val="006E3E42"/>
    <w:rsid w:val="006E3FB9"/>
    <w:rsid w:val="006E4619"/>
    <w:rsid w:val="006E4D89"/>
    <w:rsid w:val="006E5A35"/>
    <w:rsid w:val="006E5A7A"/>
    <w:rsid w:val="006E738A"/>
    <w:rsid w:val="006E772C"/>
    <w:rsid w:val="006E7A5D"/>
    <w:rsid w:val="006E7DE5"/>
    <w:rsid w:val="006F0311"/>
    <w:rsid w:val="006F08BF"/>
    <w:rsid w:val="006F0CC7"/>
    <w:rsid w:val="006F153B"/>
    <w:rsid w:val="006F15E0"/>
    <w:rsid w:val="006F1768"/>
    <w:rsid w:val="006F1BAD"/>
    <w:rsid w:val="006F2558"/>
    <w:rsid w:val="006F2639"/>
    <w:rsid w:val="006F2729"/>
    <w:rsid w:val="006F33F4"/>
    <w:rsid w:val="006F3D79"/>
    <w:rsid w:val="006F43A7"/>
    <w:rsid w:val="006F461F"/>
    <w:rsid w:val="006F4970"/>
    <w:rsid w:val="006F4ACA"/>
    <w:rsid w:val="006F53CB"/>
    <w:rsid w:val="006F540D"/>
    <w:rsid w:val="006F5CA7"/>
    <w:rsid w:val="006F5E48"/>
    <w:rsid w:val="006F60E2"/>
    <w:rsid w:val="006F6651"/>
    <w:rsid w:val="006F6FCD"/>
    <w:rsid w:val="007001D4"/>
    <w:rsid w:val="00701197"/>
    <w:rsid w:val="00702F20"/>
    <w:rsid w:val="00702FB3"/>
    <w:rsid w:val="007034A8"/>
    <w:rsid w:val="007046A1"/>
    <w:rsid w:val="00704FB7"/>
    <w:rsid w:val="00705895"/>
    <w:rsid w:val="00705BB5"/>
    <w:rsid w:val="00705D84"/>
    <w:rsid w:val="0070623D"/>
    <w:rsid w:val="00706413"/>
    <w:rsid w:val="007075CB"/>
    <w:rsid w:val="00707B27"/>
    <w:rsid w:val="00707B94"/>
    <w:rsid w:val="00710127"/>
    <w:rsid w:val="007108CA"/>
    <w:rsid w:val="00711C3E"/>
    <w:rsid w:val="00711F6E"/>
    <w:rsid w:val="0071277F"/>
    <w:rsid w:val="00712D20"/>
    <w:rsid w:val="00712F3A"/>
    <w:rsid w:val="00713ED8"/>
    <w:rsid w:val="00714046"/>
    <w:rsid w:val="007146BE"/>
    <w:rsid w:val="007146F8"/>
    <w:rsid w:val="00714E0F"/>
    <w:rsid w:val="00714F3D"/>
    <w:rsid w:val="007150F6"/>
    <w:rsid w:val="007151C3"/>
    <w:rsid w:val="007159F5"/>
    <w:rsid w:val="00715D2A"/>
    <w:rsid w:val="00715DA7"/>
    <w:rsid w:val="00715E72"/>
    <w:rsid w:val="0071601A"/>
    <w:rsid w:val="007163D4"/>
    <w:rsid w:val="00716DAB"/>
    <w:rsid w:val="00717274"/>
    <w:rsid w:val="0071780C"/>
    <w:rsid w:val="00717825"/>
    <w:rsid w:val="00717B5F"/>
    <w:rsid w:val="00720B4A"/>
    <w:rsid w:val="007217D1"/>
    <w:rsid w:val="00721AEE"/>
    <w:rsid w:val="00721AEF"/>
    <w:rsid w:val="0072216A"/>
    <w:rsid w:val="00722431"/>
    <w:rsid w:val="007230D9"/>
    <w:rsid w:val="00723246"/>
    <w:rsid w:val="007238D0"/>
    <w:rsid w:val="00723DAD"/>
    <w:rsid w:val="00725E93"/>
    <w:rsid w:val="00726143"/>
    <w:rsid w:val="0072673E"/>
    <w:rsid w:val="00727360"/>
    <w:rsid w:val="00727830"/>
    <w:rsid w:val="00727A37"/>
    <w:rsid w:val="00727F4B"/>
    <w:rsid w:val="0073034E"/>
    <w:rsid w:val="007303ED"/>
    <w:rsid w:val="0073089A"/>
    <w:rsid w:val="00731634"/>
    <w:rsid w:val="00732994"/>
    <w:rsid w:val="00733031"/>
    <w:rsid w:val="00733515"/>
    <w:rsid w:val="007336A5"/>
    <w:rsid w:val="0073385A"/>
    <w:rsid w:val="007339A7"/>
    <w:rsid w:val="00733A28"/>
    <w:rsid w:val="00733CA6"/>
    <w:rsid w:val="00733D36"/>
    <w:rsid w:val="00734A19"/>
    <w:rsid w:val="00734F41"/>
    <w:rsid w:val="00735321"/>
    <w:rsid w:val="00735D64"/>
    <w:rsid w:val="0073660A"/>
    <w:rsid w:val="00736803"/>
    <w:rsid w:val="007369D2"/>
    <w:rsid w:val="00736B98"/>
    <w:rsid w:val="00737251"/>
    <w:rsid w:val="00737451"/>
    <w:rsid w:val="00737539"/>
    <w:rsid w:val="007375D7"/>
    <w:rsid w:val="0073772B"/>
    <w:rsid w:val="00737B40"/>
    <w:rsid w:val="0073E3D5"/>
    <w:rsid w:val="00740341"/>
    <w:rsid w:val="0074082E"/>
    <w:rsid w:val="00740D19"/>
    <w:rsid w:val="00740DEF"/>
    <w:rsid w:val="007414E6"/>
    <w:rsid w:val="00742015"/>
    <w:rsid w:val="00742D05"/>
    <w:rsid w:val="00742F14"/>
    <w:rsid w:val="007438F5"/>
    <w:rsid w:val="00743E54"/>
    <w:rsid w:val="00743FF9"/>
    <w:rsid w:val="00744223"/>
    <w:rsid w:val="007447F0"/>
    <w:rsid w:val="00745013"/>
    <w:rsid w:val="00746372"/>
    <w:rsid w:val="00746E7A"/>
    <w:rsid w:val="0074744D"/>
    <w:rsid w:val="007474B2"/>
    <w:rsid w:val="0074763F"/>
    <w:rsid w:val="007501EA"/>
    <w:rsid w:val="00750342"/>
    <w:rsid w:val="007508AF"/>
    <w:rsid w:val="00750CF0"/>
    <w:rsid w:val="007517BF"/>
    <w:rsid w:val="00752B81"/>
    <w:rsid w:val="007536A0"/>
    <w:rsid w:val="007536B1"/>
    <w:rsid w:val="007539BB"/>
    <w:rsid w:val="00753FE6"/>
    <w:rsid w:val="00754371"/>
    <w:rsid w:val="00754659"/>
    <w:rsid w:val="00754827"/>
    <w:rsid w:val="007549BC"/>
    <w:rsid w:val="007551AC"/>
    <w:rsid w:val="0075712E"/>
    <w:rsid w:val="0075795C"/>
    <w:rsid w:val="00757AC6"/>
    <w:rsid w:val="00760ADF"/>
    <w:rsid w:val="00760DC6"/>
    <w:rsid w:val="00760EBB"/>
    <w:rsid w:val="007611C4"/>
    <w:rsid w:val="00761931"/>
    <w:rsid w:val="00761B2C"/>
    <w:rsid w:val="00762A27"/>
    <w:rsid w:val="00763DD2"/>
    <w:rsid w:val="00763E5F"/>
    <w:rsid w:val="00763EB1"/>
    <w:rsid w:val="0076413E"/>
    <w:rsid w:val="007655D7"/>
    <w:rsid w:val="00765FDF"/>
    <w:rsid w:val="00766143"/>
    <w:rsid w:val="00766416"/>
    <w:rsid w:val="007670C8"/>
    <w:rsid w:val="00767209"/>
    <w:rsid w:val="007674F2"/>
    <w:rsid w:val="007677E4"/>
    <w:rsid w:val="00770088"/>
    <w:rsid w:val="00771D0E"/>
    <w:rsid w:val="007720C6"/>
    <w:rsid w:val="007726CF"/>
    <w:rsid w:val="007728A8"/>
    <w:rsid w:val="0077334A"/>
    <w:rsid w:val="00773357"/>
    <w:rsid w:val="0077344D"/>
    <w:rsid w:val="00773550"/>
    <w:rsid w:val="00773ABC"/>
    <w:rsid w:val="00773CAD"/>
    <w:rsid w:val="00774557"/>
    <w:rsid w:val="00774AD0"/>
    <w:rsid w:val="00774B9F"/>
    <w:rsid w:val="00774E0A"/>
    <w:rsid w:val="00774E53"/>
    <w:rsid w:val="00774F32"/>
    <w:rsid w:val="00775B21"/>
    <w:rsid w:val="00775C32"/>
    <w:rsid w:val="00775D6B"/>
    <w:rsid w:val="00775F2D"/>
    <w:rsid w:val="007766B5"/>
    <w:rsid w:val="00776773"/>
    <w:rsid w:val="00776996"/>
    <w:rsid w:val="00776AB8"/>
    <w:rsid w:val="00776CA7"/>
    <w:rsid w:val="00776D4A"/>
    <w:rsid w:val="007771F5"/>
    <w:rsid w:val="00777964"/>
    <w:rsid w:val="00780DFE"/>
    <w:rsid w:val="007811EE"/>
    <w:rsid w:val="00781DC9"/>
    <w:rsid w:val="00782CC6"/>
    <w:rsid w:val="00782EB0"/>
    <w:rsid w:val="00782FDD"/>
    <w:rsid w:val="00783008"/>
    <w:rsid w:val="007834DC"/>
    <w:rsid w:val="0078362E"/>
    <w:rsid w:val="0078380C"/>
    <w:rsid w:val="007840A2"/>
    <w:rsid w:val="0078418E"/>
    <w:rsid w:val="00784701"/>
    <w:rsid w:val="00784A44"/>
    <w:rsid w:val="00784A68"/>
    <w:rsid w:val="00784CAC"/>
    <w:rsid w:val="00785514"/>
    <w:rsid w:val="00786BC0"/>
    <w:rsid w:val="00786DD6"/>
    <w:rsid w:val="00786E70"/>
    <w:rsid w:val="00786F5B"/>
    <w:rsid w:val="00787EE2"/>
    <w:rsid w:val="00790452"/>
    <w:rsid w:val="0079058B"/>
    <w:rsid w:val="00790DA7"/>
    <w:rsid w:val="00790E2A"/>
    <w:rsid w:val="007910E4"/>
    <w:rsid w:val="0079114D"/>
    <w:rsid w:val="0079168B"/>
    <w:rsid w:val="00792F63"/>
    <w:rsid w:val="0079332C"/>
    <w:rsid w:val="0079334E"/>
    <w:rsid w:val="00794056"/>
    <w:rsid w:val="00794389"/>
    <w:rsid w:val="00794B38"/>
    <w:rsid w:val="00794D39"/>
    <w:rsid w:val="00795397"/>
    <w:rsid w:val="00795E0B"/>
    <w:rsid w:val="00796104"/>
    <w:rsid w:val="0079627F"/>
    <w:rsid w:val="007970DB"/>
    <w:rsid w:val="007976D1"/>
    <w:rsid w:val="00797E3D"/>
    <w:rsid w:val="007A07DE"/>
    <w:rsid w:val="007A0908"/>
    <w:rsid w:val="007A0BEF"/>
    <w:rsid w:val="007A1042"/>
    <w:rsid w:val="007A1488"/>
    <w:rsid w:val="007A19DA"/>
    <w:rsid w:val="007A1AFD"/>
    <w:rsid w:val="007A1BC7"/>
    <w:rsid w:val="007A209B"/>
    <w:rsid w:val="007A281C"/>
    <w:rsid w:val="007A29D3"/>
    <w:rsid w:val="007A3572"/>
    <w:rsid w:val="007A36C8"/>
    <w:rsid w:val="007A36D2"/>
    <w:rsid w:val="007A396C"/>
    <w:rsid w:val="007A3A90"/>
    <w:rsid w:val="007A3B98"/>
    <w:rsid w:val="007A4D9F"/>
    <w:rsid w:val="007A5C2C"/>
    <w:rsid w:val="007A5D40"/>
    <w:rsid w:val="007A5F15"/>
    <w:rsid w:val="007A5F4A"/>
    <w:rsid w:val="007A7359"/>
    <w:rsid w:val="007A797A"/>
    <w:rsid w:val="007A7C58"/>
    <w:rsid w:val="007A7D9C"/>
    <w:rsid w:val="007B080A"/>
    <w:rsid w:val="007B1618"/>
    <w:rsid w:val="007B2275"/>
    <w:rsid w:val="007B2575"/>
    <w:rsid w:val="007B26AC"/>
    <w:rsid w:val="007B2900"/>
    <w:rsid w:val="007B2959"/>
    <w:rsid w:val="007B2B8C"/>
    <w:rsid w:val="007B307F"/>
    <w:rsid w:val="007B3C34"/>
    <w:rsid w:val="007B3EC3"/>
    <w:rsid w:val="007B4F16"/>
    <w:rsid w:val="007B5498"/>
    <w:rsid w:val="007B5F07"/>
    <w:rsid w:val="007B6266"/>
    <w:rsid w:val="007B654B"/>
    <w:rsid w:val="007B7411"/>
    <w:rsid w:val="007B777E"/>
    <w:rsid w:val="007C00F6"/>
    <w:rsid w:val="007C2B6C"/>
    <w:rsid w:val="007C3312"/>
    <w:rsid w:val="007C3630"/>
    <w:rsid w:val="007C45CF"/>
    <w:rsid w:val="007C56E4"/>
    <w:rsid w:val="007C59BF"/>
    <w:rsid w:val="007C6126"/>
    <w:rsid w:val="007C74D3"/>
    <w:rsid w:val="007C7701"/>
    <w:rsid w:val="007C794E"/>
    <w:rsid w:val="007C7987"/>
    <w:rsid w:val="007C7B0B"/>
    <w:rsid w:val="007D03AB"/>
    <w:rsid w:val="007D068C"/>
    <w:rsid w:val="007D06B4"/>
    <w:rsid w:val="007D0E84"/>
    <w:rsid w:val="007D1072"/>
    <w:rsid w:val="007D17F1"/>
    <w:rsid w:val="007D24B6"/>
    <w:rsid w:val="007D2578"/>
    <w:rsid w:val="007D2FFE"/>
    <w:rsid w:val="007D3F95"/>
    <w:rsid w:val="007D4461"/>
    <w:rsid w:val="007D4645"/>
    <w:rsid w:val="007D4CC8"/>
    <w:rsid w:val="007D4F34"/>
    <w:rsid w:val="007D501A"/>
    <w:rsid w:val="007D5307"/>
    <w:rsid w:val="007D54EA"/>
    <w:rsid w:val="007D679B"/>
    <w:rsid w:val="007D6B6D"/>
    <w:rsid w:val="007D6C02"/>
    <w:rsid w:val="007D6F75"/>
    <w:rsid w:val="007D723C"/>
    <w:rsid w:val="007D75F2"/>
    <w:rsid w:val="007D795F"/>
    <w:rsid w:val="007E007D"/>
    <w:rsid w:val="007E0BC5"/>
    <w:rsid w:val="007E1500"/>
    <w:rsid w:val="007E1FAF"/>
    <w:rsid w:val="007E21E9"/>
    <w:rsid w:val="007E24CE"/>
    <w:rsid w:val="007E2D71"/>
    <w:rsid w:val="007E30CA"/>
    <w:rsid w:val="007E4ADE"/>
    <w:rsid w:val="007E580F"/>
    <w:rsid w:val="007E58DF"/>
    <w:rsid w:val="007E5CB8"/>
    <w:rsid w:val="007E5CD9"/>
    <w:rsid w:val="007E5D6D"/>
    <w:rsid w:val="007E5EA8"/>
    <w:rsid w:val="007E6445"/>
    <w:rsid w:val="007E6464"/>
    <w:rsid w:val="007E693B"/>
    <w:rsid w:val="007E7913"/>
    <w:rsid w:val="007E7BC4"/>
    <w:rsid w:val="007F09BF"/>
    <w:rsid w:val="007F0C22"/>
    <w:rsid w:val="007F1780"/>
    <w:rsid w:val="007F1D42"/>
    <w:rsid w:val="007F1DD1"/>
    <w:rsid w:val="007F31F9"/>
    <w:rsid w:val="007F409F"/>
    <w:rsid w:val="007F4340"/>
    <w:rsid w:val="007F4762"/>
    <w:rsid w:val="007F513F"/>
    <w:rsid w:val="007F52AE"/>
    <w:rsid w:val="007F683D"/>
    <w:rsid w:val="007F6F97"/>
    <w:rsid w:val="007F6FA5"/>
    <w:rsid w:val="007F78F5"/>
    <w:rsid w:val="007F7BF4"/>
    <w:rsid w:val="007F7F4B"/>
    <w:rsid w:val="00800087"/>
    <w:rsid w:val="008004F8"/>
    <w:rsid w:val="0080070B"/>
    <w:rsid w:val="008014B7"/>
    <w:rsid w:val="0080185B"/>
    <w:rsid w:val="00801C73"/>
    <w:rsid w:val="008020D8"/>
    <w:rsid w:val="00802249"/>
    <w:rsid w:val="008025B5"/>
    <w:rsid w:val="00803116"/>
    <w:rsid w:val="00803EC0"/>
    <w:rsid w:val="0080454B"/>
    <w:rsid w:val="0080466A"/>
    <w:rsid w:val="00804B8C"/>
    <w:rsid w:val="008054BA"/>
    <w:rsid w:val="0080551F"/>
    <w:rsid w:val="00805B67"/>
    <w:rsid w:val="00805E2D"/>
    <w:rsid w:val="00806120"/>
    <w:rsid w:val="008066CA"/>
    <w:rsid w:val="00807469"/>
    <w:rsid w:val="00807E0C"/>
    <w:rsid w:val="0081030B"/>
    <w:rsid w:val="008106B1"/>
    <w:rsid w:val="0081129E"/>
    <w:rsid w:val="00811493"/>
    <w:rsid w:val="00811589"/>
    <w:rsid w:val="00811591"/>
    <w:rsid w:val="00811916"/>
    <w:rsid w:val="00812276"/>
    <w:rsid w:val="008128A8"/>
    <w:rsid w:val="00812AFB"/>
    <w:rsid w:val="00812FE4"/>
    <w:rsid w:val="0081418B"/>
    <w:rsid w:val="00814669"/>
    <w:rsid w:val="008148A1"/>
    <w:rsid w:val="00814D43"/>
    <w:rsid w:val="00815205"/>
    <w:rsid w:val="0081691F"/>
    <w:rsid w:val="008169F2"/>
    <w:rsid w:val="00816B3B"/>
    <w:rsid w:val="00816BD4"/>
    <w:rsid w:val="00816C9D"/>
    <w:rsid w:val="00816DAF"/>
    <w:rsid w:val="00816DB9"/>
    <w:rsid w:val="008177B2"/>
    <w:rsid w:val="008177C9"/>
    <w:rsid w:val="008204A7"/>
    <w:rsid w:val="008206B8"/>
    <w:rsid w:val="00820D02"/>
    <w:rsid w:val="00821134"/>
    <w:rsid w:val="00821D8A"/>
    <w:rsid w:val="00821E5A"/>
    <w:rsid w:val="0082245C"/>
    <w:rsid w:val="0082269E"/>
    <w:rsid w:val="00823B42"/>
    <w:rsid w:val="0082403C"/>
    <w:rsid w:val="0082447D"/>
    <w:rsid w:val="00824C93"/>
    <w:rsid w:val="00824CD6"/>
    <w:rsid w:val="00824D78"/>
    <w:rsid w:val="00825439"/>
    <w:rsid w:val="00825727"/>
    <w:rsid w:val="008259D8"/>
    <w:rsid w:val="008262B5"/>
    <w:rsid w:val="008262CF"/>
    <w:rsid w:val="00826618"/>
    <w:rsid w:val="00827916"/>
    <w:rsid w:val="00827E7B"/>
    <w:rsid w:val="00830160"/>
    <w:rsid w:val="00830E0A"/>
    <w:rsid w:val="008315C6"/>
    <w:rsid w:val="00832CAF"/>
    <w:rsid w:val="0083301C"/>
    <w:rsid w:val="00833190"/>
    <w:rsid w:val="008334D0"/>
    <w:rsid w:val="0083381B"/>
    <w:rsid w:val="00833A33"/>
    <w:rsid w:val="00834446"/>
    <w:rsid w:val="00835065"/>
    <w:rsid w:val="00835128"/>
    <w:rsid w:val="00835147"/>
    <w:rsid w:val="008354FF"/>
    <w:rsid w:val="00835739"/>
    <w:rsid w:val="0083597D"/>
    <w:rsid w:val="00835A21"/>
    <w:rsid w:val="00835B49"/>
    <w:rsid w:val="00835D55"/>
    <w:rsid w:val="00836200"/>
    <w:rsid w:val="008364D4"/>
    <w:rsid w:val="008371EF"/>
    <w:rsid w:val="00837720"/>
    <w:rsid w:val="008377A7"/>
    <w:rsid w:val="008379D0"/>
    <w:rsid w:val="008403F0"/>
    <w:rsid w:val="0084076C"/>
    <w:rsid w:val="008409C4"/>
    <w:rsid w:val="00840D42"/>
    <w:rsid w:val="00840F72"/>
    <w:rsid w:val="008414B3"/>
    <w:rsid w:val="008419E0"/>
    <w:rsid w:val="00841D0F"/>
    <w:rsid w:val="00841E5A"/>
    <w:rsid w:val="008427E6"/>
    <w:rsid w:val="008430D3"/>
    <w:rsid w:val="008436C1"/>
    <w:rsid w:val="008445F8"/>
    <w:rsid w:val="0084499F"/>
    <w:rsid w:val="008455B1"/>
    <w:rsid w:val="008455B9"/>
    <w:rsid w:val="00845657"/>
    <w:rsid w:val="00845C3A"/>
    <w:rsid w:val="00846069"/>
    <w:rsid w:val="0084625F"/>
    <w:rsid w:val="0084673D"/>
    <w:rsid w:val="008479F6"/>
    <w:rsid w:val="00850BEE"/>
    <w:rsid w:val="00850DC9"/>
    <w:rsid w:val="00851A15"/>
    <w:rsid w:val="00851C38"/>
    <w:rsid w:val="008522EC"/>
    <w:rsid w:val="008532F7"/>
    <w:rsid w:val="008534D5"/>
    <w:rsid w:val="00853BFF"/>
    <w:rsid w:val="00853C64"/>
    <w:rsid w:val="00854909"/>
    <w:rsid w:val="00855959"/>
    <w:rsid w:val="00855EF1"/>
    <w:rsid w:val="00855F04"/>
    <w:rsid w:val="00856C11"/>
    <w:rsid w:val="00857131"/>
    <w:rsid w:val="008572DB"/>
    <w:rsid w:val="00857CCA"/>
    <w:rsid w:val="00857F39"/>
    <w:rsid w:val="0086008C"/>
    <w:rsid w:val="00860156"/>
    <w:rsid w:val="0086053A"/>
    <w:rsid w:val="00860B9A"/>
    <w:rsid w:val="00860C72"/>
    <w:rsid w:val="00860C97"/>
    <w:rsid w:val="00860D5D"/>
    <w:rsid w:val="00861429"/>
    <w:rsid w:val="008614DA"/>
    <w:rsid w:val="0086172B"/>
    <w:rsid w:val="00862168"/>
    <w:rsid w:val="0086315A"/>
    <w:rsid w:val="00863712"/>
    <w:rsid w:val="00863A4F"/>
    <w:rsid w:val="00863A5A"/>
    <w:rsid w:val="00863A7F"/>
    <w:rsid w:val="00863E14"/>
    <w:rsid w:val="00864095"/>
    <w:rsid w:val="00864248"/>
    <w:rsid w:val="00864C37"/>
    <w:rsid w:val="00864F2B"/>
    <w:rsid w:val="00865277"/>
    <w:rsid w:val="00865E21"/>
    <w:rsid w:val="00865F60"/>
    <w:rsid w:val="00866745"/>
    <w:rsid w:val="0086697E"/>
    <w:rsid w:val="00866EC0"/>
    <w:rsid w:val="008672DE"/>
    <w:rsid w:val="008673E3"/>
    <w:rsid w:val="008678FA"/>
    <w:rsid w:val="00870533"/>
    <w:rsid w:val="00870881"/>
    <w:rsid w:val="008708FA"/>
    <w:rsid w:val="00870E58"/>
    <w:rsid w:val="00871640"/>
    <w:rsid w:val="00871AE9"/>
    <w:rsid w:val="00871E6B"/>
    <w:rsid w:val="00872497"/>
    <w:rsid w:val="0087264B"/>
    <w:rsid w:val="00872ED7"/>
    <w:rsid w:val="00872FE8"/>
    <w:rsid w:val="00873181"/>
    <w:rsid w:val="00874A93"/>
    <w:rsid w:val="00874E04"/>
    <w:rsid w:val="00874F47"/>
    <w:rsid w:val="00875D76"/>
    <w:rsid w:val="00875E0D"/>
    <w:rsid w:val="00875FF3"/>
    <w:rsid w:val="008760FB"/>
    <w:rsid w:val="0087617D"/>
    <w:rsid w:val="008761EE"/>
    <w:rsid w:val="0087746E"/>
    <w:rsid w:val="00877EF8"/>
    <w:rsid w:val="00877F31"/>
    <w:rsid w:val="008803D9"/>
    <w:rsid w:val="008808E7"/>
    <w:rsid w:val="00881964"/>
    <w:rsid w:val="0088298C"/>
    <w:rsid w:val="00883175"/>
    <w:rsid w:val="008834A8"/>
    <w:rsid w:val="008839AF"/>
    <w:rsid w:val="00884FBB"/>
    <w:rsid w:val="0088556B"/>
    <w:rsid w:val="00886763"/>
    <w:rsid w:val="0088742C"/>
    <w:rsid w:val="008878B6"/>
    <w:rsid w:val="00887B88"/>
    <w:rsid w:val="00887B99"/>
    <w:rsid w:val="00887FEC"/>
    <w:rsid w:val="0089030C"/>
    <w:rsid w:val="00890787"/>
    <w:rsid w:val="008907DE"/>
    <w:rsid w:val="00891282"/>
    <w:rsid w:val="008925F4"/>
    <w:rsid w:val="008926F6"/>
    <w:rsid w:val="008933DD"/>
    <w:rsid w:val="0089422A"/>
    <w:rsid w:val="008946A9"/>
    <w:rsid w:val="008946B7"/>
    <w:rsid w:val="00894CCB"/>
    <w:rsid w:val="0089520A"/>
    <w:rsid w:val="00895466"/>
    <w:rsid w:val="008958C8"/>
    <w:rsid w:val="0089594C"/>
    <w:rsid w:val="00896074"/>
    <w:rsid w:val="00896AC9"/>
    <w:rsid w:val="00896C29"/>
    <w:rsid w:val="0089795E"/>
    <w:rsid w:val="00897A39"/>
    <w:rsid w:val="00897EB7"/>
    <w:rsid w:val="008A0F33"/>
    <w:rsid w:val="008A177E"/>
    <w:rsid w:val="008A1B45"/>
    <w:rsid w:val="008A1E1A"/>
    <w:rsid w:val="008A202E"/>
    <w:rsid w:val="008A21AD"/>
    <w:rsid w:val="008A2D44"/>
    <w:rsid w:val="008A334A"/>
    <w:rsid w:val="008A3E66"/>
    <w:rsid w:val="008A4065"/>
    <w:rsid w:val="008A40B0"/>
    <w:rsid w:val="008A470C"/>
    <w:rsid w:val="008A4D0F"/>
    <w:rsid w:val="008A56C3"/>
    <w:rsid w:val="008A58A2"/>
    <w:rsid w:val="008A7850"/>
    <w:rsid w:val="008A7DEC"/>
    <w:rsid w:val="008B0121"/>
    <w:rsid w:val="008B0798"/>
    <w:rsid w:val="008B0ED7"/>
    <w:rsid w:val="008B0FC6"/>
    <w:rsid w:val="008B1AAE"/>
    <w:rsid w:val="008B2189"/>
    <w:rsid w:val="008B2BD6"/>
    <w:rsid w:val="008B2D0A"/>
    <w:rsid w:val="008B4627"/>
    <w:rsid w:val="008B49AB"/>
    <w:rsid w:val="008B4BAA"/>
    <w:rsid w:val="008B523F"/>
    <w:rsid w:val="008B54DF"/>
    <w:rsid w:val="008B5663"/>
    <w:rsid w:val="008B5684"/>
    <w:rsid w:val="008B56F1"/>
    <w:rsid w:val="008B57C9"/>
    <w:rsid w:val="008B5D6C"/>
    <w:rsid w:val="008B5E18"/>
    <w:rsid w:val="008B68D8"/>
    <w:rsid w:val="008B769A"/>
    <w:rsid w:val="008B78F0"/>
    <w:rsid w:val="008C061C"/>
    <w:rsid w:val="008C0D1E"/>
    <w:rsid w:val="008C0ED1"/>
    <w:rsid w:val="008C1879"/>
    <w:rsid w:val="008C1DA4"/>
    <w:rsid w:val="008C2ED7"/>
    <w:rsid w:val="008C3839"/>
    <w:rsid w:val="008C38C7"/>
    <w:rsid w:val="008C3E78"/>
    <w:rsid w:val="008C42DA"/>
    <w:rsid w:val="008C47FC"/>
    <w:rsid w:val="008C4950"/>
    <w:rsid w:val="008C5056"/>
    <w:rsid w:val="008C5199"/>
    <w:rsid w:val="008C54BA"/>
    <w:rsid w:val="008C6346"/>
    <w:rsid w:val="008C6C2F"/>
    <w:rsid w:val="008C6C3B"/>
    <w:rsid w:val="008C6DC1"/>
    <w:rsid w:val="008C760F"/>
    <w:rsid w:val="008C778B"/>
    <w:rsid w:val="008C7DC8"/>
    <w:rsid w:val="008C7EB9"/>
    <w:rsid w:val="008D026E"/>
    <w:rsid w:val="008D042D"/>
    <w:rsid w:val="008D0A90"/>
    <w:rsid w:val="008D0EBA"/>
    <w:rsid w:val="008D1F2C"/>
    <w:rsid w:val="008D2565"/>
    <w:rsid w:val="008D2657"/>
    <w:rsid w:val="008D2D7D"/>
    <w:rsid w:val="008D30D4"/>
    <w:rsid w:val="008D34F0"/>
    <w:rsid w:val="008D3D9B"/>
    <w:rsid w:val="008D407A"/>
    <w:rsid w:val="008D41E4"/>
    <w:rsid w:val="008D46DC"/>
    <w:rsid w:val="008D4736"/>
    <w:rsid w:val="008D4B2C"/>
    <w:rsid w:val="008D54A8"/>
    <w:rsid w:val="008D565C"/>
    <w:rsid w:val="008D6212"/>
    <w:rsid w:val="008D6293"/>
    <w:rsid w:val="008D62A2"/>
    <w:rsid w:val="008D682B"/>
    <w:rsid w:val="008D7437"/>
    <w:rsid w:val="008D78FC"/>
    <w:rsid w:val="008D7A04"/>
    <w:rsid w:val="008E03CF"/>
    <w:rsid w:val="008E0596"/>
    <w:rsid w:val="008E0D2A"/>
    <w:rsid w:val="008E1455"/>
    <w:rsid w:val="008E24BF"/>
    <w:rsid w:val="008E29BC"/>
    <w:rsid w:val="008E2B5C"/>
    <w:rsid w:val="008E373F"/>
    <w:rsid w:val="008E3BAF"/>
    <w:rsid w:val="008E41BB"/>
    <w:rsid w:val="008E4A42"/>
    <w:rsid w:val="008E4A9E"/>
    <w:rsid w:val="008E4B81"/>
    <w:rsid w:val="008E5603"/>
    <w:rsid w:val="008E561B"/>
    <w:rsid w:val="008E5858"/>
    <w:rsid w:val="008E596E"/>
    <w:rsid w:val="008E5BE4"/>
    <w:rsid w:val="008E5D18"/>
    <w:rsid w:val="008E5FB9"/>
    <w:rsid w:val="008E680D"/>
    <w:rsid w:val="008E6FED"/>
    <w:rsid w:val="008E7161"/>
    <w:rsid w:val="008E7BE9"/>
    <w:rsid w:val="008E7D31"/>
    <w:rsid w:val="008F0CAD"/>
    <w:rsid w:val="008F0EFA"/>
    <w:rsid w:val="008F1141"/>
    <w:rsid w:val="008F1246"/>
    <w:rsid w:val="008F150D"/>
    <w:rsid w:val="008F15E1"/>
    <w:rsid w:val="008F1729"/>
    <w:rsid w:val="008F1BD5"/>
    <w:rsid w:val="008F2AD3"/>
    <w:rsid w:val="008F34E6"/>
    <w:rsid w:val="008F46C6"/>
    <w:rsid w:val="008F4D8E"/>
    <w:rsid w:val="008F5568"/>
    <w:rsid w:val="008F57C9"/>
    <w:rsid w:val="008F585F"/>
    <w:rsid w:val="008F59EF"/>
    <w:rsid w:val="008F5C47"/>
    <w:rsid w:val="008F5FFC"/>
    <w:rsid w:val="008F6021"/>
    <w:rsid w:val="008F648A"/>
    <w:rsid w:val="008F6A28"/>
    <w:rsid w:val="008F6EB3"/>
    <w:rsid w:val="008F7418"/>
    <w:rsid w:val="008F77C7"/>
    <w:rsid w:val="008F7B4F"/>
    <w:rsid w:val="008F7D2F"/>
    <w:rsid w:val="008F7DAE"/>
    <w:rsid w:val="00900073"/>
    <w:rsid w:val="00900813"/>
    <w:rsid w:val="009010EA"/>
    <w:rsid w:val="009017FF"/>
    <w:rsid w:val="00901A09"/>
    <w:rsid w:val="009023E3"/>
    <w:rsid w:val="00902D3B"/>
    <w:rsid w:val="00902E83"/>
    <w:rsid w:val="00903736"/>
    <w:rsid w:val="00903946"/>
    <w:rsid w:val="00903D6A"/>
    <w:rsid w:val="00903F63"/>
    <w:rsid w:val="009041B5"/>
    <w:rsid w:val="009042F5"/>
    <w:rsid w:val="00904607"/>
    <w:rsid w:val="009048CF"/>
    <w:rsid w:val="00905FE7"/>
    <w:rsid w:val="00906202"/>
    <w:rsid w:val="00906E2E"/>
    <w:rsid w:val="00907120"/>
    <w:rsid w:val="00907122"/>
    <w:rsid w:val="0090745C"/>
    <w:rsid w:val="00907AD2"/>
    <w:rsid w:val="00907C80"/>
    <w:rsid w:val="00910B9A"/>
    <w:rsid w:val="00911530"/>
    <w:rsid w:val="00911948"/>
    <w:rsid w:val="00911EBD"/>
    <w:rsid w:val="00912B07"/>
    <w:rsid w:val="009132B1"/>
    <w:rsid w:val="00913389"/>
    <w:rsid w:val="009143EE"/>
    <w:rsid w:val="009146B4"/>
    <w:rsid w:val="00914812"/>
    <w:rsid w:val="009149C5"/>
    <w:rsid w:val="00914A9E"/>
    <w:rsid w:val="00914F13"/>
    <w:rsid w:val="009154AB"/>
    <w:rsid w:val="00915620"/>
    <w:rsid w:val="00916290"/>
    <w:rsid w:val="009163DF"/>
    <w:rsid w:val="009172A3"/>
    <w:rsid w:val="009177E9"/>
    <w:rsid w:val="009204CA"/>
    <w:rsid w:val="00920EC3"/>
    <w:rsid w:val="009217BD"/>
    <w:rsid w:val="0092195A"/>
    <w:rsid w:val="0092275A"/>
    <w:rsid w:val="00922968"/>
    <w:rsid w:val="0092313D"/>
    <w:rsid w:val="009236F5"/>
    <w:rsid w:val="0092443F"/>
    <w:rsid w:val="009252B2"/>
    <w:rsid w:val="0092533F"/>
    <w:rsid w:val="00925CC9"/>
    <w:rsid w:val="0092622F"/>
    <w:rsid w:val="009263DB"/>
    <w:rsid w:val="009263E9"/>
    <w:rsid w:val="00927079"/>
    <w:rsid w:val="00927EE1"/>
    <w:rsid w:val="009304D5"/>
    <w:rsid w:val="009308BD"/>
    <w:rsid w:val="009314BC"/>
    <w:rsid w:val="009322A1"/>
    <w:rsid w:val="00932755"/>
    <w:rsid w:val="009328A9"/>
    <w:rsid w:val="00932D81"/>
    <w:rsid w:val="00933672"/>
    <w:rsid w:val="00934077"/>
    <w:rsid w:val="009343EF"/>
    <w:rsid w:val="00934F51"/>
    <w:rsid w:val="00934FB5"/>
    <w:rsid w:val="00935000"/>
    <w:rsid w:val="009350B6"/>
    <w:rsid w:val="0093539C"/>
    <w:rsid w:val="009356A0"/>
    <w:rsid w:val="009357EA"/>
    <w:rsid w:val="00935A4D"/>
    <w:rsid w:val="00936176"/>
    <w:rsid w:val="00936CEB"/>
    <w:rsid w:val="009371CE"/>
    <w:rsid w:val="00937278"/>
    <w:rsid w:val="009372D9"/>
    <w:rsid w:val="0093736E"/>
    <w:rsid w:val="009377AD"/>
    <w:rsid w:val="0094015C"/>
    <w:rsid w:val="00940306"/>
    <w:rsid w:val="009407D9"/>
    <w:rsid w:val="00940A23"/>
    <w:rsid w:val="00940B59"/>
    <w:rsid w:val="00940B65"/>
    <w:rsid w:val="00941174"/>
    <w:rsid w:val="0094118B"/>
    <w:rsid w:val="00941408"/>
    <w:rsid w:val="00942B03"/>
    <w:rsid w:val="00943321"/>
    <w:rsid w:val="00943428"/>
    <w:rsid w:val="00943FF9"/>
    <w:rsid w:val="009443A2"/>
    <w:rsid w:val="0094476E"/>
    <w:rsid w:val="00944925"/>
    <w:rsid w:val="00944C74"/>
    <w:rsid w:val="00944D6E"/>
    <w:rsid w:val="0094548C"/>
    <w:rsid w:val="009455A0"/>
    <w:rsid w:val="009456B1"/>
    <w:rsid w:val="009464E6"/>
    <w:rsid w:val="009471D4"/>
    <w:rsid w:val="009475BE"/>
    <w:rsid w:val="00947F6A"/>
    <w:rsid w:val="0095011B"/>
    <w:rsid w:val="009507F3"/>
    <w:rsid w:val="00950BA7"/>
    <w:rsid w:val="00950CD0"/>
    <w:rsid w:val="009520B8"/>
    <w:rsid w:val="0095232C"/>
    <w:rsid w:val="00952B7D"/>
    <w:rsid w:val="00952DDC"/>
    <w:rsid w:val="00952FE2"/>
    <w:rsid w:val="00953652"/>
    <w:rsid w:val="009536DC"/>
    <w:rsid w:val="00953A9F"/>
    <w:rsid w:val="00953F91"/>
    <w:rsid w:val="009540EF"/>
    <w:rsid w:val="0095427F"/>
    <w:rsid w:val="0095463A"/>
    <w:rsid w:val="009549FB"/>
    <w:rsid w:val="0095509A"/>
    <w:rsid w:val="00955C6D"/>
    <w:rsid w:val="00955E6F"/>
    <w:rsid w:val="00955FBC"/>
    <w:rsid w:val="00956459"/>
    <w:rsid w:val="0095698B"/>
    <w:rsid w:val="00956AE9"/>
    <w:rsid w:val="00956DE8"/>
    <w:rsid w:val="0095734E"/>
    <w:rsid w:val="00960014"/>
    <w:rsid w:val="009604CB"/>
    <w:rsid w:val="0096058F"/>
    <w:rsid w:val="0096121B"/>
    <w:rsid w:val="00961249"/>
    <w:rsid w:val="009614F4"/>
    <w:rsid w:val="009616D9"/>
    <w:rsid w:val="009617AE"/>
    <w:rsid w:val="00961B5D"/>
    <w:rsid w:val="00962167"/>
    <w:rsid w:val="009621A5"/>
    <w:rsid w:val="00962208"/>
    <w:rsid w:val="0096276C"/>
    <w:rsid w:val="00962C07"/>
    <w:rsid w:val="00963543"/>
    <w:rsid w:val="00963FD4"/>
    <w:rsid w:val="00964425"/>
    <w:rsid w:val="00964B5F"/>
    <w:rsid w:val="00965447"/>
    <w:rsid w:val="009654F3"/>
    <w:rsid w:val="00965F2B"/>
    <w:rsid w:val="00966051"/>
    <w:rsid w:val="0096675D"/>
    <w:rsid w:val="00966C1C"/>
    <w:rsid w:val="00967021"/>
    <w:rsid w:val="00967267"/>
    <w:rsid w:val="009677FD"/>
    <w:rsid w:val="0096798E"/>
    <w:rsid w:val="00967C41"/>
    <w:rsid w:val="00970667"/>
    <w:rsid w:val="0097093D"/>
    <w:rsid w:val="00970D46"/>
    <w:rsid w:val="00971408"/>
    <w:rsid w:val="00971A5F"/>
    <w:rsid w:val="0097230B"/>
    <w:rsid w:val="00972494"/>
    <w:rsid w:val="0097261D"/>
    <w:rsid w:val="00972F19"/>
    <w:rsid w:val="0097315D"/>
    <w:rsid w:val="0097552E"/>
    <w:rsid w:val="0097574B"/>
    <w:rsid w:val="00975FFC"/>
    <w:rsid w:val="00977676"/>
    <w:rsid w:val="00977B39"/>
    <w:rsid w:val="00977FCD"/>
    <w:rsid w:val="009805C1"/>
    <w:rsid w:val="00980789"/>
    <w:rsid w:val="00980928"/>
    <w:rsid w:val="00980971"/>
    <w:rsid w:val="00980B42"/>
    <w:rsid w:val="00980DE8"/>
    <w:rsid w:val="00980FCC"/>
    <w:rsid w:val="009818B3"/>
    <w:rsid w:val="009829FA"/>
    <w:rsid w:val="009832F5"/>
    <w:rsid w:val="00983F96"/>
    <w:rsid w:val="009840ED"/>
    <w:rsid w:val="00984F5A"/>
    <w:rsid w:val="00985E2E"/>
    <w:rsid w:val="00986149"/>
    <w:rsid w:val="00986798"/>
    <w:rsid w:val="00986991"/>
    <w:rsid w:val="0098702F"/>
    <w:rsid w:val="00987C8B"/>
    <w:rsid w:val="00987E49"/>
    <w:rsid w:val="00987F8C"/>
    <w:rsid w:val="009904B7"/>
    <w:rsid w:val="009915E0"/>
    <w:rsid w:val="00991BAC"/>
    <w:rsid w:val="00991E36"/>
    <w:rsid w:val="00992619"/>
    <w:rsid w:val="00992BA7"/>
    <w:rsid w:val="00993772"/>
    <w:rsid w:val="00995A04"/>
    <w:rsid w:val="00995C0C"/>
    <w:rsid w:val="00996352"/>
    <w:rsid w:val="00996853"/>
    <w:rsid w:val="00996AAB"/>
    <w:rsid w:val="00997540"/>
    <w:rsid w:val="009975C0"/>
    <w:rsid w:val="00997835"/>
    <w:rsid w:val="009A05B7"/>
    <w:rsid w:val="009A0B7C"/>
    <w:rsid w:val="009A0C0C"/>
    <w:rsid w:val="009A0CBA"/>
    <w:rsid w:val="009A0DBD"/>
    <w:rsid w:val="009A1B98"/>
    <w:rsid w:val="009A2846"/>
    <w:rsid w:val="009A2C52"/>
    <w:rsid w:val="009A2E97"/>
    <w:rsid w:val="009A379B"/>
    <w:rsid w:val="009A3EE7"/>
    <w:rsid w:val="009A3F4D"/>
    <w:rsid w:val="009A4B35"/>
    <w:rsid w:val="009A4C13"/>
    <w:rsid w:val="009A4CEE"/>
    <w:rsid w:val="009A4DFA"/>
    <w:rsid w:val="009A57BE"/>
    <w:rsid w:val="009A5A81"/>
    <w:rsid w:val="009A5BD3"/>
    <w:rsid w:val="009A5D2C"/>
    <w:rsid w:val="009A66F5"/>
    <w:rsid w:val="009A720B"/>
    <w:rsid w:val="009A73D5"/>
    <w:rsid w:val="009A7571"/>
    <w:rsid w:val="009A75C9"/>
    <w:rsid w:val="009A7A43"/>
    <w:rsid w:val="009A7DB9"/>
    <w:rsid w:val="009A7F25"/>
    <w:rsid w:val="009B0A9E"/>
    <w:rsid w:val="009B0F12"/>
    <w:rsid w:val="009B0F98"/>
    <w:rsid w:val="009B111A"/>
    <w:rsid w:val="009B1718"/>
    <w:rsid w:val="009B1B1A"/>
    <w:rsid w:val="009B2781"/>
    <w:rsid w:val="009B2D15"/>
    <w:rsid w:val="009B309E"/>
    <w:rsid w:val="009B3346"/>
    <w:rsid w:val="009B34C7"/>
    <w:rsid w:val="009B3527"/>
    <w:rsid w:val="009B363F"/>
    <w:rsid w:val="009B448D"/>
    <w:rsid w:val="009B44DD"/>
    <w:rsid w:val="009B456B"/>
    <w:rsid w:val="009B47ED"/>
    <w:rsid w:val="009B4A48"/>
    <w:rsid w:val="009B4C5E"/>
    <w:rsid w:val="009B5474"/>
    <w:rsid w:val="009B5B63"/>
    <w:rsid w:val="009B5DA2"/>
    <w:rsid w:val="009B67B3"/>
    <w:rsid w:val="009B68CF"/>
    <w:rsid w:val="009B705E"/>
    <w:rsid w:val="009B72AE"/>
    <w:rsid w:val="009B732B"/>
    <w:rsid w:val="009B7B7E"/>
    <w:rsid w:val="009B7ED4"/>
    <w:rsid w:val="009BF5F4"/>
    <w:rsid w:val="009C02DC"/>
    <w:rsid w:val="009C04CC"/>
    <w:rsid w:val="009C123C"/>
    <w:rsid w:val="009C148F"/>
    <w:rsid w:val="009C1A28"/>
    <w:rsid w:val="009C27A1"/>
    <w:rsid w:val="009C317F"/>
    <w:rsid w:val="009C3240"/>
    <w:rsid w:val="009C3A1F"/>
    <w:rsid w:val="009C3B28"/>
    <w:rsid w:val="009C4449"/>
    <w:rsid w:val="009C4703"/>
    <w:rsid w:val="009C498D"/>
    <w:rsid w:val="009C5166"/>
    <w:rsid w:val="009C59F7"/>
    <w:rsid w:val="009C5A05"/>
    <w:rsid w:val="009C5C21"/>
    <w:rsid w:val="009C5EFA"/>
    <w:rsid w:val="009C6117"/>
    <w:rsid w:val="009C629A"/>
    <w:rsid w:val="009C6A91"/>
    <w:rsid w:val="009C70C1"/>
    <w:rsid w:val="009C7245"/>
    <w:rsid w:val="009C74A7"/>
    <w:rsid w:val="009C7702"/>
    <w:rsid w:val="009C79E5"/>
    <w:rsid w:val="009D07B7"/>
    <w:rsid w:val="009D1A0F"/>
    <w:rsid w:val="009D1C6F"/>
    <w:rsid w:val="009D218F"/>
    <w:rsid w:val="009D249A"/>
    <w:rsid w:val="009D2517"/>
    <w:rsid w:val="009D2798"/>
    <w:rsid w:val="009D2CD0"/>
    <w:rsid w:val="009D30F3"/>
    <w:rsid w:val="009D3A9E"/>
    <w:rsid w:val="009D40E8"/>
    <w:rsid w:val="009D4A95"/>
    <w:rsid w:val="009D53EC"/>
    <w:rsid w:val="009D5D33"/>
    <w:rsid w:val="009D5E22"/>
    <w:rsid w:val="009D5EF4"/>
    <w:rsid w:val="009D6682"/>
    <w:rsid w:val="009D6750"/>
    <w:rsid w:val="009D6B8D"/>
    <w:rsid w:val="009D70F1"/>
    <w:rsid w:val="009D7208"/>
    <w:rsid w:val="009E016F"/>
    <w:rsid w:val="009E01F0"/>
    <w:rsid w:val="009E0454"/>
    <w:rsid w:val="009E07CA"/>
    <w:rsid w:val="009E0B92"/>
    <w:rsid w:val="009E0F82"/>
    <w:rsid w:val="009E128F"/>
    <w:rsid w:val="009E1A56"/>
    <w:rsid w:val="009E1AC7"/>
    <w:rsid w:val="009E1C3F"/>
    <w:rsid w:val="009E236F"/>
    <w:rsid w:val="009E29E1"/>
    <w:rsid w:val="009E2CCE"/>
    <w:rsid w:val="009E2D29"/>
    <w:rsid w:val="009E2D4F"/>
    <w:rsid w:val="009E2ED9"/>
    <w:rsid w:val="009E3237"/>
    <w:rsid w:val="009E3D8F"/>
    <w:rsid w:val="009E4BE7"/>
    <w:rsid w:val="009E58F6"/>
    <w:rsid w:val="009E5912"/>
    <w:rsid w:val="009E5941"/>
    <w:rsid w:val="009E5BA6"/>
    <w:rsid w:val="009E606C"/>
    <w:rsid w:val="009E608A"/>
    <w:rsid w:val="009E6836"/>
    <w:rsid w:val="009E6D1C"/>
    <w:rsid w:val="009E72A7"/>
    <w:rsid w:val="009F09FB"/>
    <w:rsid w:val="009F0B2F"/>
    <w:rsid w:val="009F0E67"/>
    <w:rsid w:val="009F0F9E"/>
    <w:rsid w:val="009F1361"/>
    <w:rsid w:val="009F14BD"/>
    <w:rsid w:val="009F14D6"/>
    <w:rsid w:val="009F14FD"/>
    <w:rsid w:val="009F1745"/>
    <w:rsid w:val="009F2E51"/>
    <w:rsid w:val="009F300B"/>
    <w:rsid w:val="009F31E1"/>
    <w:rsid w:val="009F33B4"/>
    <w:rsid w:val="009F34B8"/>
    <w:rsid w:val="009F3B63"/>
    <w:rsid w:val="009F3D6E"/>
    <w:rsid w:val="009F3DD1"/>
    <w:rsid w:val="009F3E2C"/>
    <w:rsid w:val="009F3F83"/>
    <w:rsid w:val="009F4048"/>
    <w:rsid w:val="009F413F"/>
    <w:rsid w:val="009F447D"/>
    <w:rsid w:val="009F4DA2"/>
    <w:rsid w:val="009F4F32"/>
    <w:rsid w:val="009F50DF"/>
    <w:rsid w:val="009F5147"/>
    <w:rsid w:val="009F5593"/>
    <w:rsid w:val="009F57B0"/>
    <w:rsid w:val="009F5CA3"/>
    <w:rsid w:val="009F655B"/>
    <w:rsid w:val="009F66A5"/>
    <w:rsid w:val="009F68D2"/>
    <w:rsid w:val="009F6DF5"/>
    <w:rsid w:val="009F72AA"/>
    <w:rsid w:val="009F7552"/>
    <w:rsid w:val="00A0025D"/>
    <w:rsid w:val="00A009D5"/>
    <w:rsid w:val="00A00DA9"/>
    <w:rsid w:val="00A01044"/>
    <w:rsid w:val="00A02923"/>
    <w:rsid w:val="00A03460"/>
    <w:rsid w:val="00A0392A"/>
    <w:rsid w:val="00A03BE5"/>
    <w:rsid w:val="00A04609"/>
    <w:rsid w:val="00A048E8"/>
    <w:rsid w:val="00A04991"/>
    <w:rsid w:val="00A04C13"/>
    <w:rsid w:val="00A04C3F"/>
    <w:rsid w:val="00A04DB9"/>
    <w:rsid w:val="00A050C9"/>
    <w:rsid w:val="00A0575A"/>
    <w:rsid w:val="00A061D2"/>
    <w:rsid w:val="00A06291"/>
    <w:rsid w:val="00A06A01"/>
    <w:rsid w:val="00A06C80"/>
    <w:rsid w:val="00A06E16"/>
    <w:rsid w:val="00A07173"/>
    <w:rsid w:val="00A07175"/>
    <w:rsid w:val="00A0750E"/>
    <w:rsid w:val="00A07680"/>
    <w:rsid w:val="00A076ED"/>
    <w:rsid w:val="00A077C3"/>
    <w:rsid w:val="00A10020"/>
    <w:rsid w:val="00A1038E"/>
    <w:rsid w:val="00A10721"/>
    <w:rsid w:val="00A10BAB"/>
    <w:rsid w:val="00A11251"/>
    <w:rsid w:val="00A116E7"/>
    <w:rsid w:val="00A118CE"/>
    <w:rsid w:val="00A127F0"/>
    <w:rsid w:val="00A13BA4"/>
    <w:rsid w:val="00A13BF3"/>
    <w:rsid w:val="00A141D2"/>
    <w:rsid w:val="00A144C5"/>
    <w:rsid w:val="00A1455C"/>
    <w:rsid w:val="00A15C93"/>
    <w:rsid w:val="00A15CCA"/>
    <w:rsid w:val="00A15DCF"/>
    <w:rsid w:val="00A162E8"/>
    <w:rsid w:val="00A16335"/>
    <w:rsid w:val="00A16A23"/>
    <w:rsid w:val="00A16A3D"/>
    <w:rsid w:val="00A175D5"/>
    <w:rsid w:val="00A17974"/>
    <w:rsid w:val="00A200BD"/>
    <w:rsid w:val="00A2013F"/>
    <w:rsid w:val="00A20893"/>
    <w:rsid w:val="00A21443"/>
    <w:rsid w:val="00A2163F"/>
    <w:rsid w:val="00A22AB3"/>
    <w:rsid w:val="00A230EC"/>
    <w:rsid w:val="00A232F7"/>
    <w:rsid w:val="00A23A40"/>
    <w:rsid w:val="00A23DD5"/>
    <w:rsid w:val="00A24349"/>
    <w:rsid w:val="00A2441B"/>
    <w:rsid w:val="00A24884"/>
    <w:rsid w:val="00A249C6"/>
    <w:rsid w:val="00A24AA0"/>
    <w:rsid w:val="00A24CFE"/>
    <w:rsid w:val="00A24D4A"/>
    <w:rsid w:val="00A24E5C"/>
    <w:rsid w:val="00A2533E"/>
    <w:rsid w:val="00A2557B"/>
    <w:rsid w:val="00A2594C"/>
    <w:rsid w:val="00A25CC9"/>
    <w:rsid w:val="00A25F70"/>
    <w:rsid w:val="00A26069"/>
    <w:rsid w:val="00A2688C"/>
    <w:rsid w:val="00A2724C"/>
    <w:rsid w:val="00A278D7"/>
    <w:rsid w:val="00A27FC1"/>
    <w:rsid w:val="00A302B1"/>
    <w:rsid w:val="00A30425"/>
    <w:rsid w:val="00A308AB"/>
    <w:rsid w:val="00A30DD4"/>
    <w:rsid w:val="00A31234"/>
    <w:rsid w:val="00A31728"/>
    <w:rsid w:val="00A31DC5"/>
    <w:rsid w:val="00A31E9A"/>
    <w:rsid w:val="00A322D0"/>
    <w:rsid w:val="00A32FA4"/>
    <w:rsid w:val="00A32FE5"/>
    <w:rsid w:val="00A334C2"/>
    <w:rsid w:val="00A33C51"/>
    <w:rsid w:val="00A33C7E"/>
    <w:rsid w:val="00A33D33"/>
    <w:rsid w:val="00A33DE7"/>
    <w:rsid w:val="00A34138"/>
    <w:rsid w:val="00A341C1"/>
    <w:rsid w:val="00A344FD"/>
    <w:rsid w:val="00A3609E"/>
    <w:rsid w:val="00A364B8"/>
    <w:rsid w:val="00A3654B"/>
    <w:rsid w:val="00A36A13"/>
    <w:rsid w:val="00A37945"/>
    <w:rsid w:val="00A406EC"/>
    <w:rsid w:val="00A41C67"/>
    <w:rsid w:val="00A421F3"/>
    <w:rsid w:val="00A435D7"/>
    <w:rsid w:val="00A43FC8"/>
    <w:rsid w:val="00A442EC"/>
    <w:rsid w:val="00A4453F"/>
    <w:rsid w:val="00A44AC9"/>
    <w:rsid w:val="00A45D58"/>
    <w:rsid w:val="00A463C7"/>
    <w:rsid w:val="00A4648B"/>
    <w:rsid w:val="00A467E4"/>
    <w:rsid w:val="00A46A44"/>
    <w:rsid w:val="00A46AE5"/>
    <w:rsid w:val="00A473A9"/>
    <w:rsid w:val="00A47878"/>
    <w:rsid w:val="00A47FC3"/>
    <w:rsid w:val="00A500B3"/>
    <w:rsid w:val="00A502D6"/>
    <w:rsid w:val="00A50429"/>
    <w:rsid w:val="00A5066A"/>
    <w:rsid w:val="00A513BB"/>
    <w:rsid w:val="00A51ED6"/>
    <w:rsid w:val="00A52A8D"/>
    <w:rsid w:val="00A52D8C"/>
    <w:rsid w:val="00A53011"/>
    <w:rsid w:val="00A534A1"/>
    <w:rsid w:val="00A5360C"/>
    <w:rsid w:val="00A53F53"/>
    <w:rsid w:val="00A54AF0"/>
    <w:rsid w:val="00A55011"/>
    <w:rsid w:val="00A5561D"/>
    <w:rsid w:val="00A55EFE"/>
    <w:rsid w:val="00A568C9"/>
    <w:rsid w:val="00A56C5D"/>
    <w:rsid w:val="00A56C5F"/>
    <w:rsid w:val="00A56CD0"/>
    <w:rsid w:val="00A571F4"/>
    <w:rsid w:val="00A57347"/>
    <w:rsid w:val="00A57DA6"/>
    <w:rsid w:val="00A60C16"/>
    <w:rsid w:val="00A60DAC"/>
    <w:rsid w:val="00A61691"/>
    <w:rsid w:val="00A61862"/>
    <w:rsid w:val="00A61CC7"/>
    <w:rsid w:val="00A61EEE"/>
    <w:rsid w:val="00A62094"/>
    <w:rsid w:val="00A6253F"/>
    <w:rsid w:val="00A6336E"/>
    <w:rsid w:val="00A6370D"/>
    <w:rsid w:val="00A64336"/>
    <w:rsid w:val="00A64341"/>
    <w:rsid w:val="00A644FC"/>
    <w:rsid w:val="00A64B33"/>
    <w:rsid w:val="00A64BC9"/>
    <w:rsid w:val="00A655FD"/>
    <w:rsid w:val="00A65A82"/>
    <w:rsid w:val="00A65D48"/>
    <w:rsid w:val="00A66FBE"/>
    <w:rsid w:val="00A67BB4"/>
    <w:rsid w:val="00A708A8"/>
    <w:rsid w:val="00A70DFF"/>
    <w:rsid w:val="00A717BA"/>
    <w:rsid w:val="00A71CEA"/>
    <w:rsid w:val="00A724C0"/>
    <w:rsid w:val="00A72E88"/>
    <w:rsid w:val="00A7333A"/>
    <w:rsid w:val="00A7366B"/>
    <w:rsid w:val="00A74027"/>
    <w:rsid w:val="00A741D9"/>
    <w:rsid w:val="00A754C3"/>
    <w:rsid w:val="00A7558F"/>
    <w:rsid w:val="00A7564A"/>
    <w:rsid w:val="00A760CE"/>
    <w:rsid w:val="00A775AC"/>
    <w:rsid w:val="00A77854"/>
    <w:rsid w:val="00A77B99"/>
    <w:rsid w:val="00A80039"/>
    <w:rsid w:val="00A802C3"/>
    <w:rsid w:val="00A81255"/>
    <w:rsid w:val="00A8198E"/>
    <w:rsid w:val="00A82211"/>
    <w:rsid w:val="00A82A1D"/>
    <w:rsid w:val="00A831A4"/>
    <w:rsid w:val="00A8323A"/>
    <w:rsid w:val="00A832DA"/>
    <w:rsid w:val="00A83630"/>
    <w:rsid w:val="00A83B11"/>
    <w:rsid w:val="00A849A4"/>
    <w:rsid w:val="00A84BAA"/>
    <w:rsid w:val="00A84F1B"/>
    <w:rsid w:val="00A855D4"/>
    <w:rsid w:val="00A859B3"/>
    <w:rsid w:val="00A85D8B"/>
    <w:rsid w:val="00A861D6"/>
    <w:rsid w:val="00A865EE"/>
    <w:rsid w:val="00A869A9"/>
    <w:rsid w:val="00A86D69"/>
    <w:rsid w:val="00A87DBB"/>
    <w:rsid w:val="00A9119C"/>
    <w:rsid w:val="00A91E89"/>
    <w:rsid w:val="00A920D0"/>
    <w:rsid w:val="00A9263F"/>
    <w:rsid w:val="00A930E9"/>
    <w:rsid w:val="00A932F7"/>
    <w:rsid w:val="00A93AC5"/>
    <w:rsid w:val="00A946AC"/>
    <w:rsid w:val="00A94740"/>
    <w:rsid w:val="00A94AE7"/>
    <w:rsid w:val="00A94E4D"/>
    <w:rsid w:val="00A95091"/>
    <w:rsid w:val="00A95200"/>
    <w:rsid w:val="00A95277"/>
    <w:rsid w:val="00A956A7"/>
    <w:rsid w:val="00A95834"/>
    <w:rsid w:val="00A96BE9"/>
    <w:rsid w:val="00A96C99"/>
    <w:rsid w:val="00A971FE"/>
    <w:rsid w:val="00A97245"/>
    <w:rsid w:val="00A9771D"/>
    <w:rsid w:val="00A97ABD"/>
    <w:rsid w:val="00A97C2A"/>
    <w:rsid w:val="00A97FAB"/>
    <w:rsid w:val="00AA0581"/>
    <w:rsid w:val="00AA071B"/>
    <w:rsid w:val="00AA0A85"/>
    <w:rsid w:val="00AA0DF5"/>
    <w:rsid w:val="00AA192C"/>
    <w:rsid w:val="00AA246B"/>
    <w:rsid w:val="00AA3D6F"/>
    <w:rsid w:val="00AA3DBF"/>
    <w:rsid w:val="00AA47C8"/>
    <w:rsid w:val="00AA4B22"/>
    <w:rsid w:val="00AA5021"/>
    <w:rsid w:val="00AA532D"/>
    <w:rsid w:val="00AA5A63"/>
    <w:rsid w:val="00AA6821"/>
    <w:rsid w:val="00AA6F76"/>
    <w:rsid w:val="00AA76C1"/>
    <w:rsid w:val="00AA78CF"/>
    <w:rsid w:val="00AA7998"/>
    <w:rsid w:val="00AB01C4"/>
    <w:rsid w:val="00AB091D"/>
    <w:rsid w:val="00AB0CB0"/>
    <w:rsid w:val="00AB0D42"/>
    <w:rsid w:val="00AB113C"/>
    <w:rsid w:val="00AB1301"/>
    <w:rsid w:val="00AB18FE"/>
    <w:rsid w:val="00AB1A39"/>
    <w:rsid w:val="00AB292B"/>
    <w:rsid w:val="00AB2BF4"/>
    <w:rsid w:val="00AB31A2"/>
    <w:rsid w:val="00AB3540"/>
    <w:rsid w:val="00AB3669"/>
    <w:rsid w:val="00AB408A"/>
    <w:rsid w:val="00AB4227"/>
    <w:rsid w:val="00AB4D7E"/>
    <w:rsid w:val="00AB50FD"/>
    <w:rsid w:val="00AB552C"/>
    <w:rsid w:val="00AB558A"/>
    <w:rsid w:val="00AB55C5"/>
    <w:rsid w:val="00AB5FA9"/>
    <w:rsid w:val="00AB6342"/>
    <w:rsid w:val="00AB6527"/>
    <w:rsid w:val="00AB65C1"/>
    <w:rsid w:val="00AB6F71"/>
    <w:rsid w:val="00AB776E"/>
    <w:rsid w:val="00AB7990"/>
    <w:rsid w:val="00AC0412"/>
    <w:rsid w:val="00AC058F"/>
    <w:rsid w:val="00AC0D78"/>
    <w:rsid w:val="00AC1442"/>
    <w:rsid w:val="00AC230B"/>
    <w:rsid w:val="00AC3164"/>
    <w:rsid w:val="00AC3A2F"/>
    <w:rsid w:val="00AC3BF1"/>
    <w:rsid w:val="00AC436B"/>
    <w:rsid w:val="00AC4845"/>
    <w:rsid w:val="00AC6063"/>
    <w:rsid w:val="00AC65E6"/>
    <w:rsid w:val="00AC6651"/>
    <w:rsid w:val="00AC692F"/>
    <w:rsid w:val="00AC6D9E"/>
    <w:rsid w:val="00AC7082"/>
    <w:rsid w:val="00AC708C"/>
    <w:rsid w:val="00AC7330"/>
    <w:rsid w:val="00AC737C"/>
    <w:rsid w:val="00AC7CF6"/>
    <w:rsid w:val="00AC7D11"/>
    <w:rsid w:val="00AD066C"/>
    <w:rsid w:val="00AD0B4E"/>
    <w:rsid w:val="00AD1B4F"/>
    <w:rsid w:val="00AD29FE"/>
    <w:rsid w:val="00AD3018"/>
    <w:rsid w:val="00AD328A"/>
    <w:rsid w:val="00AD3623"/>
    <w:rsid w:val="00AD4005"/>
    <w:rsid w:val="00AD41D8"/>
    <w:rsid w:val="00AD4761"/>
    <w:rsid w:val="00AD4DA6"/>
    <w:rsid w:val="00AD4E1A"/>
    <w:rsid w:val="00AD55C4"/>
    <w:rsid w:val="00AD5CB4"/>
    <w:rsid w:val="00AD65FC"/>
    <w:rsid w:val="00AD7016"/>
    <w:rsid w:val="00AD7A94"/>
    <w:rsid w:val="00AD7ADF"/>
    <w:rsid w:val="00AE03B1"/>
    <w:rsid w:val="00AE07B8"/>
    <w:rsid w:val="00AE0B7F"/>
    <w:rsid w:val="00AE0BD2"/>
    <w:rsid w:val="00AE2E23"/>
    <w:rsid w:val="00AE343C"/>
    <w:rsid w:val="00AE3BC0"/>
    <w:rsid w:val="00AE3DE8"/>
    <w:rsid w:val="00AE4485"/>
    <w:rsid w:val="00AE4C8B"/>
    <w:rsid w:val="00AE4E72"/>
    <w:rsid w:val="00AE506E"/>
    <w:rsid w:val="00AE53F0"/>
    <w:rsid w:val="00AE5A0C"/>
    <w:rsid w:val="00AE5EC8"/>
    <w:rsid w:val="00AE6305"/>
    <w:rsid w:val="00AE650D"/>
    <w:rsid w:val="00AE6596"/>
    <w:rsid w:val="00AE6756"/>
    <w:rsid w:val="00AE6D80"/>
    <w:rsid w:val="00AE6E0F"/>
    <w:rsid w:val="00AE714D"/>
    <w:rsid w:val="00AE7F20"/>
    <w:rsid w:val="00AF04F7"/>
    <w:rsid w:val="00AF1316"/>
    <w:rsid w:val="00AF1431"/>
    <w:rsid w:val="00AF17DC"/>
    <w:rsid w:val="00AF1EE7"/>
    <w:rsid w:val="00AF2388"/>
    <w:rsid w:val="00AF28FD"/>
    <w:rsid w:val="00AF2C67"/>
    <w:rsid w:val="00AF3487"/>
    <w:rsid w:val="00AF35C7"/>
    <w:rsid w:val="00AF3C57"/>
    <w:rsid w:val="00AF421F"/>
    <w:rsid w:val="00AF4D7D"/>
    <w:rsid w:val="00AF51A9"/>
    <w:rsid w:val="00AF52A0"/>
    <w:rsid w:val="00AF535E"/>
    <w:rsid w:val="00AF550E"/>
    <w:rsid w:val="00AF5B58"/>
    <w:rsid w:val="00AF5F40"/>
    <w:rsid w:val="00AF65D1"/>
    <w:rsid w:val="00AF687A"/>
    <w:rsid w:val="00AF6B4F"/>
    <w:rsid w:val="00AF6CA5"/>
    <w:rsid w:val="00AF7291"/>
    <w:rsid w:val="00AF7441"/>
    <w:rsid w:val="00AF7A0A"/>
    <w:rsid w:val="00AF7DE4"/>
    <w:rsid w:val="00B002F5"/>
    <w:rsid w:val="00B00333"/>
    <w:rsid w:val="00B0053A"/>
    <w:rsid w:val="00B00AA5"/>
    <w:rsid w:val="00B016DA"/>
    <w:rsid w:val="00B01786"/>
    <w:rsid w:val="00B01BB6"/>
    <w:rsid w:val="00B01BE0"/>
    <w:rsid w:val="00B01C9B"/>
    <w:rsid w:val="00B01CDE"/>
    <w:rsid w:val="00B01DB4"/>
    <w:rsid w:val="00B01F1B"/>
    <w:rsid w:val="00B0235F"/>
    <w:rsid w:val="00B028DC"/>
    <w:rsid w:val="00B03180"/>
    <w:rsid w:val="00B031FA"/>
    <w:rsid w:val="00B03308"/>
    <w:rsid w:val="00B038C4"/>
    <w:rsid w:val="00B03EC3"/>
    <w:rsid w:val="00B04C0C"/>
    <w:rsid w:val="00B04E8C"/>
    <w:rsid w:val="00B0503E"/>
    <w:rsid w:val="00B0506C"/>
    <w:rsid w:val="00B05323"/>
    <w:rsid w:val="00B0575B"/>
    <w:rsid w:val="00B0676A"/>
    <w:rsid w:val="00B07F21"/>
    <w:rsid w:val="00B10127"/>
    <w:rsid w:val="00B10907"/>
    <w:rsid w:val="00B10940"/>
    <w:rsid w:val="00B10ED6"/>
    <w:rsid w:val="00B11203"/>
    <w:rsid w:val="00B11B3A"/>
    <w:rsid w:val="00B12381"/>
    <w:rsid w:val="00B130B7"/>
    <w:rsid w:val="00B1382B"/>
    <w:rsid w:val="00B13B84"/>
    <w:rsid w:val="00B13D73"/>
    <w:rsid w:val="00B14110"/>
    <w:rsid w:val="00B14C53"/>
    <w:rsid w:val="00B14E2D"/>
    <w:rsid w:val="00B1515F"/>
    <w:rsid w:val="00B159B6"/>
    <w:rsid w:val="00B15B5E"/>
    <w:rsid w:val="00B15D58"/>
    <w:rsid w:val="00B15E6E"/>
    <w:rsid w:val="00B15FD6"/>
    <w:rsid w:val="00B16366"/>
    <w:rsid w:val="00B169F5"/>
    <w:rsid w:val="00B16A6E"/>
    <w:rsid w:val="00B16A94"/>
    <w:rsid w:val="00B16B8F"/>
    <w:rsid w:val="00B1712C"/>
    <w:rsid w:val="00B1724F"/>
    <w:rsid w:val="00B17925"/>
    <w:rsid w:val="00B17FAB"/>
    <w:rsid w:val="00B201BD"/>
    <w:rsid w:val="00B20332"/>
    <w:rsid w:val="00B2093C"/>
    <w:rsid w:val="00B216CE"/>
    <w:rsid w:val="00B219F5"/>
    <w:rsid w:val="00B21BB4"/>
    <w:rsid w:val="00B2248A"/>
    <w:rsid w:val="00B2279C"/>
    <w:rsid w:val="00B22ABD"/>
    <w:rsid w:val="00B22C25"/>
    <w:rsid w:val="00B22FC9"/>
    <w:rsid w:val="00B233AD"/>
    <w:rsid w:val="00B235DC"/>
    <w:rsid w:val="00B23CEF"/>
    <w:rsid w:val="00B24D0D"/>
    <w:rsid w:val="00B24F75"/>
    <w:rsid w:val="00B251FC"/>
    <w:rsid w:val="00B25219"/>
    <w:rsid w:val="00B25F03"/>
    <w:rsid w:val="00B260A7"/>
    <w:rsid w:val="00B2631B"/>
    <w:rsid w:val="00B26C51"/>
    <w:rsid w:val="00B2739C"/>
    <w:rsid w:val="00B274ED"/>
    <w:rsid w:val="00B30E8D"/>
    <w:rsid w:val="00B3233E"/>
    <w:rsid w:val="00B328D7"/>
    <w:rsid w:val="00B32E1B"/>
    <w:rsid w:val="00B33399"/>
    <w:rsid w:val="00B33534"/>
    <w:rsid w:val="00B3388D"/>
    <w:rsid w:val="00B34AAA"/>
    <w:rsid w:val="00B34EE7"/>
    <w:rsid w:val="00B34F08"/>
    <w:rsid w:val="00B3522A"/>
    <w:rsid w:val="00B35922"/>
    <w:rsid w:val="00B36980"/>
    <w:rsid w:val="00B36C6F"/>
    <w:rsid w:val="00B371D4"/>
    <w:rsid w:val="00B3726E"/>
    <w:rsid w:val="00B374F5"/>
    <w:rsid w:val="00B375F3"/>
    <w:rsid w:val="00B3763A"/>
    <w:rsid w:val="00B40512"/>
    <w:rsid w:val="00B40DDE"/>
    <w:rsid w:val="00B40F39"/>
    <w:rsid w:val="00B41161"/>
    <w:rsid w:val="00B415D8"/>
    <w:rsid w:val="00B42222"/>
    <w:rsid w:val="00B42342"/>
    <w:rsid w:val="00B424E4"/>
    <w:rsid w:val="00B4293C"/>
    <w:rsid w:val="00B4338D"/>
    <w:rsid w:val="00B43672"/>
    <w:rsid w:val="00B43EA5"/>
    <w:rsid w:val="00B44413"/>
    <w:rsid w:val="00B444DE"/>
    <w:rsid w:val="00B44CC8"/>
    <w:rsid w:val="00B44FC0"/>
    <w:rsid w:val="00B45E2C"/>
    <w:rsid w:val="00B45F01"/>
    <w:rsid w:val="00B4627F"/>
    <w:rsid w:val="00B466B4"/>
    <w:rsid w:val="00B4688E"/>
    <w:rsid w:val="00B46AB1"/>
    <w:rsid w:val="00B46D6C"/>
    <w:rsid w:val="00B471DD"/>
    <w:rsid w:val="00B4724F"/>
    <w:rsid w:val="00B47BB4"/>
    <w:rsid w:val="00B47D4C"/>
    <w:rsid w:val="00B50182"/>
    <w:rsid w:val="00B50344"/>
    <w:rsid w:val="00B50478"/>
    <w:rsid w:val="00B505F5"/>
    <w:rsid w:val="00B510CC"/>
    <w:rsid w:val="00B51243"/>
    <w:rsid w:val="00B51A58"/>
    <w:rsid w:val="00B51E11"/>
    <w:rsid w:val="00B52726"/>
    <w:rsid w:val="00B535A5"/>
    <w:rsid w:val="00B5377B"/>
    <w:rsid w:val="00B539B5"/>
    <w:rsid w:val="00B53D3F"/>
    <w:rsid w:val="00B54762"/>
    <w:rsid w:val="00B552C0"/>
    <w:rsid w:val="00B552C6"/>
    <w:rsid w:val="00B553EE"/>
    <w:rsid w:val="00B55A00"/>
    <w:rsid w:val="00B55F9A"/>
    <w:rsid w:val="00B564A5"/>
    <w:rsid w:val="00B564AF"/>
    <w:rsid w:val="00B564BD"/>
    <w:rsid w:val="00B566FD"/>
    <w:rsid w:val="00B56BF5"/>
    <w:rsid w:val="00B56D35"/>
    <w:rsid w:val="00B56D89"/>
    <w:rsid w:val="00B56F8A"/>
    <w:rsid w:val="00B572F7"/>
    <w:rsid w:val="00B5744A"/>
    <w:rsid w:val="00B5764E"/>
    <w:rsid w:val="00B57CC2"/>
    <w:rsid w:val="00B60679"/>
    <w:rsid w:val="00B6089E"/>
    <w:rsid w:val="00B60A31"/>
    <w:rsid w:val="00B60C55"/>
    <w:rsid w:val="00B61418"/>
    <w:rsid w:val="00B61AA5"/>
    <w:rsid w:val="00B6236C"/>
    <w:rsid w:val="00B628CE"/>
    <w:rsid w:val="00B62E8D"/>
    <w:rsid w:val="00B6379D"/>
    <w:rsid w:val="00B638B2"/>
    <w:rsid w:val="00B64615"/>
    <w:rsid w:val="00B647DE"/>
    <w:rsid w:val="00B6555A"/>
    <w:rsid w:val="00B6670F"/>
    <w:rsid w:val="00B67149"/>
    <w:rsid w:val="00B674DA"/>
    <w:rsid w:val="00B6784C"/>
    <w:rsid w:val="00B67898"/>
    <w:rsid w:val="00B67B8D"/>
    <w:rsid w:val="00B67DEA"/>
    <w:rsid w:val="00B7003D"/>
    <w:rsid w:val="00B70497"/>
    <w:rsid w:val="00B70AA2"/>
    <w:rsid w:val="00B71E99"/>
    <w:rsid w:val="00B71F60"/>
    <w:rsid w:val="00B720D0"/>
    <w:rsid w:val="00B73C7E"/>
    <w:rsid w:val="00B73F57"/>
    <w:rsid w:val="00B7469A"/>
    <w:rsid w:val="00B7482B"/>
    <w:rsid w:val="00B74963"/>
    <w:rsid w:val="00B75411"/>
    <w:rsid w:val="00B75625"/>
    <w:rsid w:val="00B7588E"/>
    <w:rsid w:val="00B7597A"/>
    <w:rsid w:val="00B75994"/>
    <w:rsid w:val="00B765F0"/>
    <w:rsid w:val="00B76823"/>
    <w:rsid w:val="00B77050"/>
    <w:rsid w:val="00B77298"/>
    <w:rsid w:val="00B772ED"/>
    <w:rsid w:val="00B77448"/>
    <w:rsid w:val="00B77B82"/>
    <w:rsid w:val="00B77E14"/>
    <w:rsid w:val="00B80D0F"/>
    <w:rsid w:val="00B8143E"/>
    <w:rsid w:val="00B81D92"/>
    <w:rsid w:val="00B835B6"/>
    <w:rsid w:val="00B8369A"/>
    <w:rsid w:val="00B836E8"/>
    <w:rsid w:val="00B8398F"/>
    <w:rsid w:val="00B83A16"/>
    <w:rsid w:val="00B84275"/>
    <w:rsid w:val="00B845E9"/>
    <w:rsid w:val="00B84606"/>
    <w:rsid w:val="00B846C8"/>
    <w:rsid w:val="00B847B5"/>
    <w:rsid w:val="00B847EC"/>
    <w:rsid w:val="00B848FA"/>
    <w:rsid w:val="00B84E7D"/>
    <w:rsid w:val="00B84EDD"/>
    <w:rsid w:val="00B85073"/>
    <w:rsid w:val="00B85127"/>
    <w:rsid w:val="00B851E8"/>
    <w:rsid w:val="00B85399"/>
    <w:rsid w:val="00B85445"/>
    <w:rsid w:val="00B854E5"/>
    <w:rsid w:val="00B862DD"/>
    <w:rsid w:val="00B868CF"/>
    <w:rsid w:val="00B86A64"/>
    <w:rsid w:val="00B86C0A"/>
    <w:rsid w:val="00B86DDB"/>
    <w:rsid w:val="00B87A1D"/>
    <w:rsid w:val="00B87BBC"/>
    <w:rsid w:val="00B87DFC"/>
    <w:rsid w:val="00B9005E"/>
    <w:rsid w:val="00B90453"/>
    <w:rsid w:val="00B909FF"/>
    <w:rsid w:val="00B90A30"/>
    <w:rsid w:val="00B90D8A"/>
    <w:rsid w:val="00B90E72"/>
    <w:rsid w:val="00B915DF"/>
    <w:rsid w:val="00B917BA"/>
    <w:rsid w:val="00B927BA"/>
    <w:rsid w:val="00B932D7"/>
    <w:rsid w:val="00B93404"/>
    <w:rsid w:val="00B93F6E"/>
    <w:rsid w:val="00B94A12"/>
    <w:rsid w:val="00B94BAF"/>
    <w:rsid w:val="00B94DFB"/>
    <w:rsid w:val="00B95650"/>
    <w:rsid w:val="00B95847"/>
    <w:rsid w:val="00B95999"/>
    <w:rsid w:val="00B959BD"/>
    <w:rsid w:val="00B95A0A"/>
    <w:rsid w:val="00B95BA0"/>
    <w:rsid w:val="00B9636F"/>
    <w:rsid w:val="00B96489"/>
    <w:rsid w:val="00B96CDE"/>
    <w:rsid w:val="00B9707F"/>
    <w:rsid w:val="00B970BA"/>
    <w:rsid w:val="00B97BE5"/>
    <w:rsid w:val="00B97E4D"/>
    <w:rsid w:val="00BA04CD"/>
    <w:rsid w:val="00BA0509"/>
    <w:rsid w:val="00BA07A4"/>
    <w:rsid w:val="00BA144D"/>
    <w:rsid w:val="00BA191F"/>
    <w:rsid w:val="00BA1CDD"/>
    <w:rsid w:val="00BA23C1"/>
    <w:rsid w:val="00BA25D1"/>
    <w:rsid w:val="00BA2685"/>
    <w:rsid w:val="00BA26C6"/>
    <w:rsid w:val="00BA27AD"/>
    <w:rsid w:val="00BA403A"/>
    <w:rsid w:val="00BA4059"/>
    <w:rsid w:val="00BA451F"/>
    <w:rsid w:val="00BA4CEC"/>
    <w:rsid w:val="00BA527A"/>
    <w:rsid w:val="00BA5916"/>
    <w:rsid w:val="00BA5B0B"/>
    <w:rsid w:val="00BA5E22"/>
    <w:rsid w:val="00BA666F"/>
    <w:rsid w:val="00BA6F63"/>
    <w:rsid w:val="00BA751B"/>
    <w:rsid w:val="00BB08E2"/>
    <w:rsid w:val="00BB0D03"/>
    <w:rsid w:val="00BB130B"/>
    <w:rsid w:val="00BB1C83"/>
    <w:rsid w:val="00BB21FE"/>
    <w:rsid w:val="00BB2925"/>
    <w:rsid w:val="00BB31C7"/>
    <w:rsid w:val="00BB3538"/>
    <w:rsid w:val="00BB3A55"/>
    <w:rsid w:val="00BB3EFE"/>
    <w:rsid w:val="00BB3F96"/>
    <w:rsid w:val="00BB413D"/>
    <w:rsid w:val="00BB41AD"/>
    <w:rsid w:val="00BB50A1"/>
    <w:rsid w:val="00BB52E8"/>
    <w:rsid w:val="00BB5634"/>
    <w:rsid w:val="00BB5C6D"/>
    <w:rsid w:val="00BB64A4"/>
    <w:rsid w:val="00BB65D9"/>
    <w:rsid w:val="00BB70AA"/>
    <w:rsid w:val="00BB7142"/>
    <w:rsid w:val="00BB7305"/>
    <w:rsid w:val="00BB73C1"/>
    <w:rsid w:val="00BB7408"/>
    <w:rsid w:val="00BB7B74"/>
    <w:rsid w:val="00BC0237"/>
    <w:rsid w:val="00BC032E"/>
    <w:rsid w:val="00BC0809"/>
    <w:rsid w:val="00BC08F5"/>
    <w:rsid w:val="00BC0D5D"/>
    <w:rsid w:val="00BC12C7"/>
    <w:rsid w:val="00BC17CC"/>
    <w:rsid w:val="00BC18BD"/>
    <w:rsid w:val="00BC1966"/>
    <w:rsid w:val="00BC1E30"/>
    <w:rsid w:val="00BC2258"/>
    <w:rsid w:val="00BC2D1F"/>
    <w:rsid w:val="00BC31F9"/>
    <w:rsid w:val="00BC3F00"/>
    <w:rsid w:val="00BC4248"/>
    <w:rsid w:val="00BC52A8"/>
    <w:rsid w:val="00BC534F"/>
    <w:rsid w:val="00BC57F9"/>
    <w:rsid w:val="00BC5986"/>
    <w:rsid w:val="00BC5F77"/>
    <w:rsid w:val="00BC6057"/>
    <w:rsid w:val="00BC6181"/>
    <w:rsid w:val="00BC689E"/>
    <w:rsid w:val="00BC770A"/>
    <w:rsid w:val="00BC7926"/>
    <w:rsid w:val="00BC79BE"/>
    <w:rsid w:val="00BC7D15"/>
    <w:rsid w:val="00BC7F26"/>
    <w:rsid w:val="00BD1742"/>
    <w:rsid w:val="00BD1868"/>
    <w:rsid w:val="00BD1D79"/>
    <w:rsid w:val="00BD23C9"/>
    <w:rsid w:val="00BD24A1"/>
    <w:rsid w:val="00BD2BD9"/>
    <w:rsid w:val="00BD2F9D"/>
    <w:rsid w:val="00BD3BDA"/>
    <w:rsid w:val="00BD3F1B"/>
    <w:rsid w:val="00BD425F"/>
    <w:rsid w:val="00BD48A4"/>
    <w:rsid w:val="00BD4FDC"/>
    <w:rsid w:val="00BD500A"/>
    <w:rsid w:val="00BD5076"/>
    <w:rsid w:val="00BD565D"/>
    <w:rsid w:val="00BD59A4"/>
    <w:rsid w:val="00BD59FB"/>
    <w:rsid w:val="00BD6095"/>
    <w:rsid w:val="00BD6124"/>
    <w:rsid w:val="00BD614D"/>
    <w:rsid w:val="00BD6353"/>
    <w:rsid w:val="00BD6D4D"/>
    <w:rsid w:val="00BD74D8"/>
    <w:rsid w:val="00BD7510"/>
    <w:rsid w:val="00BD794B"/>
    <w:rsid w:val="00BE1382"/>
    <w:rsid w:val="00BE30DF"/>
    <w:rsid w:val="00BE315F"/>
    <w:rsid w:val="00BE336B"/>
    <w:rsid w:val="00BE37FB"/>
    <w:rsid w:val="00BE3B99"/>
    <w:rsid w:val="00BE3CFE"/>
    <w:rsid w:val="00BE44E6"/>
    <w:rsid w:val="00BE4EA2"/>
    <w:rsid w:val="00BE5AEC"/>
    <w:rsid w:val="00BE5BF3"/>
    <w:rsid w:val="00BE6078"/>
    <w:rsid w:val="00BE6936"/>
    <w:rsid w:val="00BE7000"/>
    <w:rsid w:val="00BE7451"/>
    <w:rsid w:val="00BE7505"/>
    <w:rsid w:val="00BE7A10"/>
    <w:rsid w:val="00BE7C47"/>
    <w:rsid w:val="00BE7CFA"/>
    <w:rsid w:val="00BE7F18"/>
    <w:rsid w:val="00BF071D"/>
    <w:rsid w:val="00BF0EF3"/>
    <w:rsid w:val="00BF1C33"/>
    <w:rsid w:val="00BF21BD"/>
    <w:rsid w:val="00BF255E"/>
    <w:rsid w:val="00BF2A78"/>
    <w:rsid w:val="00BF2F81"/>
    <w:rsid w:val="00BF3042"/>
    <w:rsid w:val="00BF3CC8"/>
    <w:rsid w:val="00BF4A85"/>
    <w:rsid w:val="00BF4C71"/>
    <w:rsid w:val="00BF5156"/>
    <w:rsid w:val="00BF5667"/>
    <w:rsid w:val="00BF600E"/>
    <w:rsid w:val="00BF6A6E"/>
    <w:rsid w:val="00BF6D99"/>
    <w:rsid w:val="00BF724E"/>
    <w:rsid w:val="00BF72A5"/>
    <w:rsid w:val="00BF74D8"/>
    <w:rsid w:val="00BF7824"/>
    <w:rsid w:val="00C006C9"/>
    <w:rsid w:val="00C01273"/>
    <w:rsid w:val="00C01289"/>
    <w:rsid w:val="00C014EB"/>
    <w:rsid w:val="00C01F7A"/>
    <w:rsid w:val="00C0367B"/>
    <w:rsid w:val="00C037DE"/>
    <w:rsid w:val="00C038D9"/>
    <w:rsid w:val="00C03EDF"/>
    <w:rsid w:val="00C03FA2"/>
    <w:rsid w:val="00C04DFD"/>
    <w:rsid w:val="00C050F6"/>
    <w:rsid w:val="00C051E9"/>
    <w:rsid w:val="00C054B5"/>
    <w:rsid w:val="00C05625"/>
    <w:rsid w:val="00C0639F"/>
    <w:rsid w:val="00C0659F"/>
    <w:rsid w:val="00C06B76"/>
    <w:rsid w:val="00C06BC0"/>
    <w:rsid w:val="00C06E30"/>
    <w:rsid w:val="00C07052"/>
    <w:rsid w:val="00C07243"/>
    <w:rsid w:val="00C10D8A"/>
    <w:rsid w:val="00C11424"/>
    <w:rsid w:val="00C11673"/>
    <w:rsid w:val="00C11739"/>
    <w:rsid w:val="00C11FAA"/>
    <w:rsid w:val="00C11FC6"/>
    <w:rsid w:val="00C1254E"/>
    <w:rsid w:val="00C12D37"/>
    <w:rsid w:val="00C130AC"/>
    <w:rsid w:val="00C13A48"/>
    <w:rsid w:val="00C13B58"/>
    <w:rsid w:val="00C14D21"/>
    <w:rsid w:val="00C14E0E"/>
    <w:rsid w:val="00C15039"/>
    <w:rsid w:val="00C150F7"/>
    <w:rsid w:val="00C1626E"/>
    <w:rsid w:val="00C177F4"/>
    <w:rsid w:val="00C205BE"/>
    <w:rsid w:val="00C20653"/>
    <w:rsid w:val="00C20E0E"/>
    <w:rsid w:val="00C20F60"/>
    <w:rsid w:val="00C216A2"/>
    <w:rsid w:val="00C2174C"/>
    <w:rsid w:val="00C22EC3"/>
    <w:rsid w:val="00C23038"/>
    <w:rsid w:val="00C233E1"/>
    <w:rsid w:val="00C23818"/>
    <w:rsid w:val="00C239C1"/>
    <w:rsid w:val="00C23D06"/>
    <w:rsid w:val="00C248FD"/>
    <w:rsid w:val="00C251BF"/>
    <w:rsid w:val="00C25781"/>
    <w:rsid w:val="00C25FEE"/>
    <w:rsid w:val="00C265DD"/>
    <w:rsid w:val="00C27B54"/>
    <w:rsid w:val="00C27E0B"/>
    <w:rsid w:val="00C30117"/>
    <w:rsid w:val="00C301C1"/>
    <w:rsid w:val="00C303D3"/>
    <w:rsid w:val="00C303D7"/>
    <w:rsid w:val="00C30F5B"/>
    <w:rsid w:val="00C30F7C"/>
    <w:rsid w:val="00C3134C"/>
    <w:rsid w:val="00C317CC"/>
    <w:rsid w:val="00C31E77"/>
    <w:rsid w:val="00C32587"/>
    <w:rsid w:val="00C331C7"/>
    <w:rsid w:val="00C33795"/>
    <w:rsid w:val="00C33B81"/>
    <w:rsid w:val="00C33BEC"/>
    <w:rsid w:val="00C340B2"/>
    <w:rsid w:val="00C347B4"/>
    <w:rsid w:val="00C34A32"/>
    <w:rsid w:val="00C34D9F"/>
    <w:rsid w:val="00C35119"/>
    <w:rsid w:val="00C35188"/>
    <w:rsid w:val="00C353D6"/>
    <w:rsid w:val="00C37100"/>
    <w:rsid w:val="00C373CF"/>
    <w:rsid w:val="00C37DB8"/>
    <w:rsid w:val="00C405CD"/>
    <w:rsid w:val="00C407EF"/>
    <w:rsid w:val="00C41289"/>
    <w:rsid w:val="00C4145E"/>
    <w:rsid w:val="00C416FF"/>
    <w:rsid w:val="00C4185D"/>
    <w:rsid w:val="00C42096"/>
    <w:rsid w:val="00C422DA"/>
    <w:rsid w:val="00C42343"/>
    <w:rsid w:val="00C42DC9"/>
    <w:rsid w:val="00C43FB4"/>
    <w:rsid w:val="00C44AA0"/>
    <w:rsid w:val="00C44FC2"/>
    <w:rsid w:val="00C45048"/>
    <w:rsid w:val="00C4509F"/>
    <w:rsid w:val="00C450D5"/>
    <w:rsid w:val="00C45458"/>
    <w:rsid w:val="00C4552E"/>
    <w:rsid w:val="00C45951"/>
    <w:rsid w:val="00C4598B"/>
    <w:rsid w:val="00C46029"/>
    <w:rsid w:val="00C46603"/>
    <w:rsid w:val="00C4667B"/>
    <w:rsid w:val="00C467EF"/>
    <w:rsid w:val="00C46AE3"/>
    <w:rsid w:val="00C46D10"/>
    <w:rsid w:val="00C47686"/>
    <w:rsid w:val="00C47F47"/>
    <w:rsid w:val="00C47F8E"/>
    <w:rsid w:val="00C50C8D"/>
    <w:rsid w:val="00C51106"/>
    <w:rsid w:val="00C51E43"/>
    <w:rsid w:val="00C52576"/>
    <w:rsid w:val="00C529E9"/>
    <w:rsid w:val="00C532C3"/>
    <w:rsid w:val="00C537E1"/>
    <w:rsid w:val="00C53A72"/>
    <w:rsid w:val="00C53F77"/>
    <w:rsid w:val="00C54446"/>
    <w:rsid w:val="00C54462"/>
    <w:rsid w:val="00C546A4"/>
    <w:rsid w:val="00C546C9"/>
    <w:rsid w:val="00C54CFA"/>
    <w:rsid w:val="00C54F36"/>
    <w:rsid w:val="00C55B79"/>
    <w:rsid w:val="00C55FC4"/>
    <w:rsid w:val="00C5658D"/>
    <w:rsid w:val="00C56740"/>
    <w:rsid w:val="00C569C3"/>
    <w:rsid w:val="00C56ACA"/>
    <w:rsid w:val="00C57267"/>
    <w:rsid w:val="00C57425"/>
    <w:rsid w:val="00C57D44"/>
    <w:rsid w:val="00C60EC0"/>
    <w:rsid w:val="00C610BB"/>
    <w:rsid w:val="00C61510"/>
    <w:rsid w:val="00C61759"/>
    <w:rsid w:val="00C61F12"/>
    <w:rsid w:val="00C62E6B"/>
    <w:rsid w:val="00C631B0"/>
    <w:rsid w:val="00C631FF"/>
    <w:rsid w:val="00C64038"/>
    <w:rsid w:val="00C6410B"/>
    <w:rsid w:val="00C6482A"/>
    <w:rsid w:val="00C6488E"/>
    <w:rsid w:val="00C64C17"/>
    <w:rsid w:val="00C64C9D"/>
    <w:rsid w:val="00C64E0B"/>
    <w:rsid w:val="00C6577C"/>
    <w:rsid w:val="00C658EA"/>
    <w:rsid w:val="00C65E89"/>
    <w:rsid w:val="00C67449"/>
    <w:rsid w:val="00C678AF"/>
    <w:rsid w:val="00C67AA5"/>
    <w:rsid w:val="00C67BAE"/>
    <w:rsid w:val="00C70020"/>
    <w:rsid w:val="00C702AD"/>
    <w:rsid w:val="00C70494"/>
    <w:rsid w:val="00C7054B"/>
    <w:rsid w:val="00C70999"/>
    <w:rsid w:val="00C717F6"/>
    <w:rsid w:val="00C71A85"/>
    <w:rsid w:val="00C74735"/>
    <w:rsid w:val="00C74FB7"/>
    <w:rsid w:val="00C751F4"/>
    <w:rsid w:val="00C75B79"/>
    <w:rsid w:val="00C75FCE"/>
    <w:rsid w:val="00C7640C"/>
    <w:rsid w:val="00C7694F"/>
    <w:rsid w:val="00C76AEE"/>
    <w:rsid w:val="00C76B7E"/>
    <w:rsid w:val="00C76BDF"/>
    <w:rsid w:val="00C76E39"/>
    <w:rsid w:val="00C77684"/>
    <w:rsid w:val="00C8090B"/>
    <w:rsid w:val="00C80CFD"/>
    <w:rsid w:val="00C81103"/>
    <w:rsid w:val="00C811C5"/>
    <w:rsid w:val="00C81BF8"/>
    <w:rsid w:val="00C8238D"/>
    <w:rsid w:val="00C826DC"/>
    <w:rsid w:val="00C82CDC"/>
    <w:rsid w:val="00C82D2B"/>
    <w:rsid w:val="00C836FA"/>
    <w:rsid w:val="00C837B5"/>
    <w:rsid w:val="00C84B4D"/>
    <w:rsid w:val="00C84C46"/>
    <w:rsid w:val="00C8521B"/>
    <w:rsid w:val="00C853BF"/>
    <w:rsid w:val="00C85506"/>
    <w:rsid w:val="00C86210"/>
    <w:rsid w:val="00C86EA6"/>
    <w:rsid w:val="00C8755C"/>
    <w:rsid w:val="00C87ABE"/>
    <w:rsid w:val="00C87E02"/>
    <w:rsid w:val="00C908C3"/>
    <w:rsid w:val="00C90F9F"/>
    <w:rsid w:val="00C917B8"/>
    <w:rsid w:val="00C917BE"/>
    <w:rsid w:val="00C91CAE"/>
    <w:rsid w:val="00C92AFA"/>
    <w:rsid w:val="00C92E25"/>
    <w:rsid w:val="00C92F05"/>
    <w:rsid w:val="00C93145"/>
    <w:rsid w:val="00C934AB"/>
    <w:rsid w:val="00C9377B"/>
    <w:rsid w:val="00C93A3A"/>
    <w:rsid w:val="00C93C30"/>
    <w:rsid w:val="00C93C36"/>
    <w:rsid w:val="00C942D6"/>
    <w:rsid w:val="00C957DF"/>
    <w:rsid w:val="00C96253"/>
    <w:rsid w:val="00C978B6"/>
    <w:rsid w:val="00C978C7"/>
    <w:rsid w:val="00CA00D3"/>
    <w:rsid w:val="00CA0325"/>
    <w:rsid w:val="00CA05F9"/>
    <w:rsid w:val="00CA077D"/>
    <w:rsid w:val="00CA1177"/>
    <w:rsid w:val="00CA166A"/>
    <w:rsid w:val="00CA17A6"/>
    <w:rsid w:val="00CA19EB"/>
    <w:rsid w:val="00CA1D75"/>
    <w:rsid w:val="00CA1E81"/>
    <w:rsid w:val="00CA2513"/>
    <w:rsid w:val="00CA2989"/>
    <w:rsid w:val="00CA2CD7"/>
    <w:rsid w:val="00CA3A68"/>
    <w:rsid w:val="00CA3EBA"/>
    <w:rsid w:val="00CA4124"/>
    <w:rsid w:val="00CA4766"/>
    <w:rsid w:val="00CA4A44"/>
    <w:rsid w:val="00CA4E09"/>
    <w:rsid w:val="00CA572F"/>
    <w:rsid w:val="00CA5A7B"/>
    <w:rsid w:val="00CA66F2"/>
    <w:rsid w:val="00CA6714"/>
    <w:rsid w:val="00CA69BC"/>
    <w:rsid w:val="00CA6A8D"/>
    <w:rsid w:val="00CA6B45"/>
    <w:rsid w:val="00CA6D78"/>
    <w:rsid w:val="00CA6F99"/>
    <w:rsid w:val="00CA73B4"/>
    <w:rsid w:val="00CA7977"/>
    <w:rsid w:val="00CA7A6E"/>
    <w:rsid w:val="00CA7B7D"/>
    <w:rsid w:val="00CA7E26"/>
    <w:rsid w:val="00CA7E9D"/>
    <w:rsid w:val="00CA7F65"/>
    <w:rsid w:val="00CB042D"/>
    <w:rsid w:val="00CB0FE5"/>
    <w:rsid w:val="00CB1730"/>
    <w:rsid w:val="00CB2294"/>
    <w:rsid w:val="00CB22D2"/>
    <w:rsid w:val="00CB2CA1"/>
    <w:rsid w:val="00CB2D50"/>
    <w:rsid w:val="00CB2D55"/>
    <w:rsid w:val="00CB322E"/>
    <w:rsid w:val="00CB367C"/>
    <w:rsid w:val="00CB4138"/>
    <w:rsid w:val="00CB42DA"/>
    <w:rsid w:val="00CB48D7"/>
    <w:rsid w:val="00CB56F6"/>
    <w:rsid w:val="00CB59BE"/>
    <w:rsid w:val="00CB5ADA"/>
    <w:rsid w:val="00CB5D03"/>
    <w:rsid w:val="00CB5D80"/>
    <w:rsid w:val="00CB612C"/>
    <w:rsid w:val="00CB6395"/>
    <w:rsid w:val="00CB68E7"/>
    <w:rsid w:val="00CB6EFC"/>
    <w:rsid w:val="00CB735C"/>
    <w:rsid w:val="00CC0459"/>
    <w:rsid w:val="00CC0966"/>
    <w:rsid w:val="00CC1A31"/>
    <w:rsid w:val="00CC1CE7"/>
    <w:rsid w:val="00CC223A"/>
    <w:rsid w:val="00CC2293"/>
    <w:rsid w:val="00CC22AF"/>
    <w:rsid w:val="00CC24B6"/>
    <w:rsid w:val="00CC322A"/>
    <w:rsid w:val="00CC37D5"/>
    <w:rsid w:val="00CC5246"/>
    <w:rsid w:val="00CC5938"/>
    <w:rsid w:val="00CC5C19"/>
    <w:rsid w:val="00CC5D19"/>
    <w:rsid w:val="00CC62EF"/>
    <w:rsid w:val="00CC6699"/>
    <w:rsid w:val="00CC6878"/>
    <w:rsid w:val="00CC6C44"/>
    <w:rsid w:val="00CC6D4A"/>
    <w:rsid w:val="00CC72CB"/>
    <w:rsid w:val="00CD0127"/>
    <w:rsid w:val="00CD060B"/>
    <w:rsid w:val="00CD0AB4"/>
    <w:rsid w:val="00CD0D29"/>
    <w:rsid w:val="00CD1000"/>
    <w:rsid w:val="00CD1080"/>
    <w:rsid w:val="00CD11FC"/>
    <w:rsid w:val="00CD1D42"/>
    <w:rsid w:val="00CD1EB5"/>
    <w:rsid w:val="00CD2183"/>
    <w:rsid w:val="00CD258B"/>
    <w:rsid w:val="00CD2970"/>
    <w:rsid w:val="00CD2F25"/>
    <w:rsid w:val="00CD3AE6"/>
    <w:rsid w:val="00CD3F96"/>
    <w:rsid w:val="00CD4282"/>
    <w:rsid w:val="00CD44AB"/>
    <w:rsid w:val="00CD4DA9"/>
    <w:rsid w:val="00CD4F08"/>
    <w:rsid w:val="00CD5417"/>
    <w:rsid w:val="00CD5B4B"/>
    <w:rsid w:val="00CD5F9B"/>
    <w:rsid w:val="00CD6D99"/>
    <w:rsid w:val="00CD71D3"/>
    <w:rsid w:val="00CD72EA"/>
    <w:rsid w:val="00CD7386"/>
    <w:rsid w:val="00CE0213"/>
    <w:rsid w:val="00CE072D"/>
    <w:rsid w:val="00CE078B"/>
    <w:rsid w:val="00CE07D8"/>
    <w:rsid w:val="00CE0B21"/>
    <w:rsid w:val="00CE0C35"/>
    <w:rsid w:val="00CE16D5"/>
    <w:rsid w:val="00CE1878"/>
    <w:rsid w:val="00CE1A78"/>
    <w:rsid w:val="00CE1D90"/>
    <w:rsid w:val="00CE2136"/>
    <w:rsid w:val="00CE2593"/>
    <w:rsid w:val="00CE2877"/>
    <w:rsid w:val="00CE3E91"/>
    <w:rsid w:val="00CE42BD"/>
    <w:rsid w:val="00CE4880"/>
    <w:rsid w:val="00CE55FD"/>
    <w:rsid w:val="00CE601E"/>
    <w:rsid w:val="00CE6B4C"/>
    <w:rsid w:val="00CE70BA"/>
    <w:rsid w:val="00CE7B33"/>
    <w:rsid w:val="00CF011E"/>
    <w:rsid w:val="00CF03A9"/>
    <w:rsid w:val="00CF0499"/>
    <w:rsid w:val="00CF0689"/>
    <w:rsid w:val="00CF06D8"/>
    <w:rsid w:val="00CF176E"/>
    <w:rsid w:val="00CF2792"/>
    <w:rsid w:val="00CF3ADC"/>
    <w:rsid w:val="00CF3BA7"/>
    <w:rsid w:val="00CF438F"/>
    <w:rsid w:val="00CF4D4D"/>
    <w:rsid w:val="00CF4F27"/>
    <w:rsid w:val="00CF58C2"/>
    <w:rsid w:val="00CF6281"/>
    <w:rsid w:val="00CF68A3"/>
    <w:rsid w:val="00CF68E0"/>
    <w:rsid w:val="00CF7030"/>
    <w:rsid w:val="00CF7038"/>
    <w:rsid w:val="00CF703C"/>
    <w:rsid w:val="00CF7131"/>
    <w:rsid w:val="00CF7364"/>
    <w:rsid w:val="00CF7BE7"/>
    <w:rsid w:val="00CF7CED"/>
    <w:rsid w:val="00CF7E89"/>
    <w:rsid w:val="00D0027A"/>
    <w:rsid w:val="00D00A6C"/>
    <w:rsid w:val="00D00A72"/>
    <w:rsid w:val="00D0102A"/>
    <w:rsid w:val="00D0134C"/>
    <w:rsid w:val="00D014F9"/>
    <w:rsid w:val="00D015A7"/>
    <w:rsid w:val="00D01C3B"/>
    <w:rsid w:val="00D01E33"/>
    <w:rsid w:val="00D021E0"/>
    <w:rsid w:val="00D025DA"/>
    <w:rsid w:val="00D02839"/>
    <w:rsid w:val="00D02C0E"/>
    <w:rsid w:val="00D02CBA"/>
    <w:rsid w:val="00D033CB"/>
    <w:rsid w:val="00D03409"/>
    <w:rsid w:val="00D0400F"/>
    <w:rsid w:val="00D04B1A"/>
    <w:rsid w:val="00D05065"/>
    <w:rsid w:val="00D051E7"/>
    <w:rsid w:val="00D0544A"/>
    <w:rsid w:val="00D0580A"/>
    <w:rsid w:val="00D05AA4"/>
    <w:rsid w:val="00D05BEC"/>
    <w:rsid w:val="00D05D7A"/>
    <w:rsid w:val="00D05E74"/>
    <w:rsid w:val="00D064F3"/>
    <w:rsid w:val="00D0665A"/>
    <w:rsid w:val="00D06DE1"/>
    <w:rsid w:val="00D075B1"/>
    <w:rsid w:val="00D07A8F"/>
    <w:rsid w:val="00D07D42"/>
    <w:rsid w:val="00D07FC4"/>
    <w:rsid w:val="00D100BA"/>
    <w:rsid w:val="00D10968"/>
    <w:rsid w:val="00D10E3D"/>
    <w:rsid w:val="00D11072"/>
    <w:rsid w:val="00D112D1"/>
    <w:rsid w:val="00D11374"/>
    <w:rsid w:val="00D11BD8"/>
    <w:rsid w:val="00D11E52"/>
    <w:rsid w:val="00D126DA"/>
    <w:rsid w:val="00D132E9"/>
    <w:rsid w:val="00D1338D"/>
    <w:rsid w:val="00D13929"/>
    <w:rsid w:val="00D139F1"/>
    <w:rsid w:val="00D13A15"/>
    <w:rsid w:val="00D1533F"/>
    <w:rsid w:val="00D153B5"/>
    <w:rsid w:val="00D1549B"/>
    <w:rsid w:val="00D15A3C"/>
    <w:rsid w:val="00D15B7F"/>
    <w:rsid w:val="00D15D09"/>
    <w:rsid w:val="00D1631B"/>
    <w:rsid w:val="00D16544"/>
    <w:rsid w:val="00D1663E"/>
    <w:rsid w:val="00D168A9"/>
    <w:rsid w:val="00D17381"/>
    <w:rsid w:val="00D179F4"/>
    <w:rsid w:val="00D17EBE"/>
    <w:rsid w:val="00D20659"/>
    <w:rsid w:val="00D208DF"/>
    <w:rsid w:val="00D20F4F"/>
    <w:rsid w:val="00D211D7"/>
    <w:rsid w:val="00D21845"/>
    <w:rsid w:val="00D21E50"/>
    <w:rsid w:val="00D21EE9"/>
    <w:rsid w:val="00D22703"/>
    <w:rsid w:val="00D229E0"/>
    <w:rsid w:val="00D22EE3"/>
    <w:rsid w:val="00D24CF3"/>
    <w:rsid w:val="00D252AF"/>
    <w:rsid w:val="00D2609E"/>
    <w:rsid w:val="00D2610D"/>
    <w:rsid w:val="00D265A5"/>
    <w:rsid w:val="00D267BC"/>
    <w:rsid w:val="00D26DA7"/>
    <w:rsid w:val="00D26E6D"/>
    <w:rsid w:val="00D26F81"/>
    <w:rsid w:val="00D278C2"/>
    <w:rsid w:val="00D30733"/>
    <w:rsid w:val="00D30A28"/>
    <w:rsid w:val="00D30D15"/>
    <w:rsid w:val="00D31026"/>
    <w:rsid w:val="00D314AD"/>
    <w:rsid w:val="00D3161B"/>
    <w:rsid w:val="00D31E6C"/>
    <w:rsid w:val="00D325D7"/>
    <w:rsid w:val="00D333A3"/>
    <w:rsid w:val="00D33714"/>
    <w:rsid w:val="00D33BEE"/>
    <w:rsid w:val="00D33D85"/>
    <w:rsid w:val="00D33DA3"/>
    <w:rsid w:val="00D34030"/>
    <w:rsid w:val="00D3610D"/>
    <w:rsid w:val="00D36AB0"/>
    <w:rsid w:val="00D37AB1"/>
    <w:rsid w:val="00D37B4C"/>
    <w:rsid w:val="00D37F97"/>
    <w:rsid w:val="00D37FFE"/>
    <w:rsid w:val="00D40A4B"/>
    <w:rsid w:val="00D4145F"/>
    <w:rsid w:val="00D41F86"/>
    <w:rsid w:val="00D4257D"/>
    <w:rsid w:val="00D428DD"/>
    <w:rsid w:val="00D4315C"/>
    <w:rsid w:val="00D43351"/>
    <w:rsid w:val="00D43C8A"/>
    <w:rsid w:val="00D45253"/>
    <w:rsid w:val="00D4531C"/>
    <w:rsid w:val="00D45738"/>
    <w:rsid w:val="00D4632D"/>
    <w:rsid w:val="00D4685B"/>
    <w:rsid w:val="00D47345"/>
    <w:rsid w:val="00D4752A"/>
    <w:rsid w:val="00D47BA1"/>
    <w:rsid w:val="00D51610"/>
    <w:rsid w:val="00D5177B"/>
    <w:rsid w:val="00D51995"/>
    <w:rsid w:val="00D51CBE"/>
    <w:rsid w:val="00D51FE9"/>
    <w:rsid w:val="00D52820"/>
    <w:rsid w:val="00D5282B"/>
    <w:rsid w:val="00D5342E"/>
    <w:rsid w:val="00D53449"/>
    <w:rsid w:val="00D53888"/>
    <w:rsid w:val="00D5404E"/>
    <w:rsid w:val="00D54171"/>
    <w:rsid w:val="00D54232"/>
    <w:rsid w:val="00D5458D"/>
    <w:rsid w:val="00D54EF4"/>
    <w:rsid w:val="00D5515D"/>
    <w:rsid w:val="00D55BE8"/>
    <w:rsid w:val="00D5632D"/>
    <w:rsid w:val="00D565EF"/>
    <w:rsid w:val="00D56820"/>
    <w:rsid w:val="00D56ADB"/>
    <w:rsid w:val="00D56B07"/>
    <w:rsid w:val="00D56B4F"/>
    <w:rsid w:val="00D570C5"/>
    <w:rsid w:val="00D5778B"/>
    <w:rsid w:val="00D57C9B"/>
    <w:rsid w:val="00D606C2"/>
    <w:rsid w:val="00D606C6"/>
    <w:rsid w:val="00D60B14"/>
    <w:rsid w:val="00D613B5"/>
    <w:rsid w:val="00D61427"/>
    <w:rsid w:val="00D61498"/>
    <w:rsid w:val="00D615DC"/>
    <w:rsid w:val="00D62814"/>
    <w:rsid w:val="00D6287F"/>
    <w:rsid w:val="00D628B1"/>
    <w:rsid w:val="00D62D6D"/>
    <w:rsid w:val="00D633BC"/>
    <w:rsid w:val="00D6419C"/>
    <w:rsid w:val="00D647B1"/>
    <w:rsid w:val="00D64BCD"/>
    <w:rsid w:val="00D64DF0"/>
    <w:rsid w:val="00D65108"/>
    <w:rsid w:val="00D66302"/>
    <w:rsid w:val="00D6637D"/>
    <w:rsid w:val="00D66981"/>
    <w:rsid w:val="00D66C30"/>
    <w:rsid w:val="00D66F37"/>
    <w:rsid w:val="00D672A0"/>
    <w:rsid w:val="00D67557"/>
    <w:rsid w:val="00D67AA5"/>
    <w:rsid w:val="00D67C0A"/>
    <w:rsid w:val="00D67F1B"/>
    <w:rsid w:val="00D7018E"/>
    <w:rsid w:val="00D70645"/>
    <w:rsid w:val="00D7090B"/>
    <w:rsid w:val="00D71151"/>
    <w:rsid w:val="00D71513"/>
    <w:rsid w:val="00D71A74"/>
    <w:rsid w:val="00D71FCC"/>
    <w:rsid w:val="00D723C8"/>
    <w:rsid w:val="00D728C8"/>
    <w:rsid w:val="00D73664"/>
    <w:rsid w:val="00D73B4A"/>
    <w:rsid w:val="00D73BC0"/>
    <w:rsid w:val="00D73F43"/>
    <w:rsid w:val="00D73FC1"/>
    <w:rsid w:val="00D74819"/>
    <w:rsid w:val="00D75539"/>
    <w:rsid w:val="00D757F4"/>
    <w:rsid w:val="00D75B16"/>
    <w:rsid w:val="00D76762"/>
    <w:rsid w:val="00D779D1"/>
    <w:rsid w:val="00D77BCE"/>
    <w:rsid w:val="00D80769"/>
    <w:rsid w:val="00D80BA8"/>
    <w:rsid w:val="00D80C09"/>
    <w:rsid w:val="00D80C45"/>
    <w:rsid w:val="00D81088"/>
    <w:rsid w:val="00D8150A"/>
    <w:rsid w:val="00D817A4"/>
    <w:rsid w:val="00D8225C"/>
    <w:rsid w:val="00D824D2"/>
    <w:rsid w:val="00D824EF"/>
    <w:rsid w:val="00D82768"/>
    <w:rsid w:val="00D82879"/>
    <w:rsid w:val="00D82913"/>
    <w:rsid w:val="00D83107"/>
    <w:rsid w:val="00D837DB"/>
    <w:rsid w:val="00D844F1"/>
    <w:rsid w:val="00D84763"/>
    <w:rsid w:val="00D86724"/>
    <w:rsid w:val="00D875D1"/>
    <w:rsid w:val="00D87853"/>
    <w:rsid w:val="00D90013"/>
    <w:rsid w:val="00D9072E"/>
    <w:rsid w:val="00D907EA"/>
    <w:rsid w:val="00D90864"/>
    <w:rsid w:val="00D90CFD"/>
    <w:rsid w:val="00D90E1D"/>
    <w:rsid w:val="00D91046"/>
    <w:rsid w:val="00D9190B"/>
    <w:rsid w:val="00D9195A"/>
    <w:rsid w:val="00D91FBB"/>
    <w:rsid w:val="00D92537"/>
    <w:rsid w:val="00D929F2"/>
    <w:rsid w:val="00D92A03"/>
    <w:rsid w:val="00D92E9B"/>
    <w:rsid w:val="00D93044"/>
    <w:rsid w:val="00D934F0"/>
    <w:rsid w:val="00D93687"/>
    <w:rsid w:val="00D93D97"/>
    <w:rsid w:val="00D94BC9"/>
    <w:rsid w:val="00D94DB7"/>
    <w:rsid w:val="00D94F41"/>
    <w:rsid w:val="00D9562A"/>
    <w:rsid w:val="00D95AF5"/>
    <w:rsid w:val="00D95DB2"/>
    <w:rsid w:val="00D96920"/>
    <w:rsid w:val="00D970A8"/>
    <w:rsid w:val="00D972C9"/>
    <w:rsid w:val="00D973CE"/>
    <w:rsid w:val="00D97494"/>
    <w:rsid w:val="00D9777F"/>
    <w:rsid w:val="00D97EBA"/>
    <w:rsid w:val="00DA12F9"/>
    <w:rsid w:val="00DA1B6A"/>
    <w:rsid w:val="00DA1BB1"/>
    <w:rsid w:val="00DA1D37"/>
    <w:rsid w:val="00DA230E"/>
    <w:rsid w:val="00DA2389"/>
    <w:rsid w:val="00DA23DD"/>
    <w:rsid w:val="00DA27F8"/>
    <w:rsid w:val="00DA2AE5"/>
    <w:rsid w:val="00DA30A6"/>
    <w:rsid w:val="00DA398E"/>
    <w:rsid w:val="00DA39D1"/>
    <w:rsid w:val="00DA3F24"/>
    <w:rsid w:val="00DA43D5"/>
    <w:rsid w:val="00DA46B5"/>
    <w:rsid w:val="00DA4A61"/>
    <w:rsid w:val="00DA5492"/>
    <w:rsid w:val="00DA5AE9"/>
    <w:rsid w:val="00DA5C7C"/>
    <w:rsid w:val="00DA5D23"/>
    <w:rsid w:val="00DA5D40"/>
    <w:rsid w:val="00DA6B17"/>
    <w:rsid w:val="00DA7275"/>
    <w:rsid w:val="00DA7F4C"/>
    <w:rsid w:val="00DB0C39"/>
    <w:rsid w:val="00DB1DFC"/>
    <w:rsid w:val="00DB2F0E"/>
    <w:rsid w:val="00DB2F3F"/>
    <w:rsid w:val="00DB32B6"/>
    <w:rsid w:val="00DB3423"/>
    <w:rsid w:val="00DB35D3"/>
    <w:rsid w:val="00DB4B0F"/>
    <w:rsid w:val="00DB520E"/>
    <w:rsid w:val="00DB52D1"/>
    <w:rsid w:val="00DB5476"/>
    <w:rsid w:val="00DB5B6C"/>
    <w:rsid w:val="00DB62E4"/>
    <w:rsid w:val="00DB6AB5"/>
    <w:rsid w:val="00DB72A7"/>
    <w:rsid w:val="00DB72F8"/>
    <w:rsid w:val="00DB7640"/>
    <w:rsid w:val="00DC01C1"/>
    <w:rsid w:val="00DC0EEF"/>
    <w:rsid w:val="00DC0F51"/>
    <w:rsid w:val="00DC17A2"/>
    <w:rsid w:val="00DC24EB"/>
    <w:rsid w:val="00DC2A3D"/>
    <w:rsid w:val="00DC31A8"/>
    <w:rsid w:val="00DC31C5"/>
    <w:rsid w:val="00DC374E"/>
    <w:rsid w:val="00DC4DA7"/>
    <w:rsid w:val="00DC522E"/>
    <w:rsid w:val="00DC5806"/>
    <w:rsid w:val="00DC5A2C"/>
    <w:rsid w:val="00DC5E0A"/>
    <w:rsid w:val="00DC6427"/>
    <w:rsid w:val="00DC7659"/>
    <w:rsid w:val="00DC7B5D"/>
    <w:rsid w:val="00DC7C6B"/>
    <w:rsid w:val="00DC7D50"/>
    <w:rsid w:val="00DD00F3"/>
    <w:rsid w:val="00DD0898"/>
    <w:rsid w:val="00DD0B9C"/>
    <w:rsid w:val="00DD10D9"/>
    <w:rsid w:val="00DD1AE9"/>
    <w:rsid w:val="00DD2189"/>
    <w:rsid w:val="00DD2BF8"/>
    <w:rsid w:val="00DD3661"/>
    <w:rsid w:val="00DD3891"/>
    <w:rsid w:val="00DD398C"/>
    <w:rsid w:val="00DD3E0E"/>
    <w:rsid w:val="00DD435A"/>
    <w:rsid w:val="00DD4418"/>
    <w:rsid w:val="00DD4517"/>
    <w:rsid w:val="00DD521D"/>
    <w:rsid w:val="00DD57DA"/>
    <w:rsid w:val="00DD5BFB"/>
    <w:rsid w:val="00DD6F59"/>
    <w:rsid w:val="00DD7C5D"/>
    <w:rsid w:val="00DE0179"/>
    <w:rsid w:val="00DE09BD"/>
    <w:rsid w:val="00DE0ABA"/>
    <w:rsid w:val="00DE0D68"/>
    <w:rsid w:val="00DE0F1F"/>
    <w:rsid w:val="00DE140D"/>
    <w:rsid w:val="00DE1891"/>
    <w:rsid w:val="00DE2171"/>
    <w:rsid w:val="00DE21B3"/>
    <w:rsid w:val="00DE2311"/>
    <w:rsid w:val="00DE2417"/>
    <w:rsid w:val="00DE275D"/>
    <w:rsid w:val="00DE310A"/>
    <w:rsid w:val="00DE3B8B"/>
    <w:rsid w:val="00DE3D42"/>
    <w:rsid w:val="00DE4CDF"/>
    <w:rsid w:val="00DE4FB5"/>
    <w:rsid w:val="00DE53B0"/>
    <w:rsid w:val="00DE5E11"/>
    <w:rsid w:val="00DE61B9"/>
    <w:rsid w:val="00DE626C"/>
    <w:rsid w:val="00DE65DD"/>
    <w:rsid w:val="00DE6D55"/>
    <w:rsid w:val="00DE7316"/>
    <w:rsid w:val="00DE758B"/>
    <w:rsid w:val="00DE78D6"/>
    <w:rsid w:val="00DF02A9"/>
    <w:rsid w:val="00DF0B7B"/>
    <w:rsid w:val="00DF14C5"/>
    <w:rsid w:val="00DF18AA"/>
    <w:rsid w:val="00DF2AFA"/>
    <w:rsid w:val="00DF45AD"/>
    <w:rsid w:val="00DF49FF"/>
    <w:rsid w:val="00DF4D70"/>
    <w:rsid w:val="00DF5250"/>
    <w:rsid w:val="00DF606C"/>
    <w:rsid w:val="00DF6081"/>
    <w:rsid w:val="00DF62C9"/>
    <w:rsid w:val="00DF66D2"/>
    <w:rsid w:val="00DF7254"/>
    <w:rsid w:val="00DF7F14"/>
    <w:rsid w:val="00E00FAF"/>
    <w:rsid w:val="00E012D6"/>
    <w:rsid w:val="00E01730"/>
    <w:rsid w:val="00E019C6"/>
    <w:rsid w:val="00E01FC0"/>
    <w:rsid w:val="00E0215A"/>
    <w:rsid w:val="00E022D3"/>
    <w:rsid w:val="00E028DC"/>
    <w:rsid w:val="00E040F0"/>
    <w:rsid w:val="00E04C2C"/>
    <w:rsid w:val="00E04C35"/>
    <w:rsid w:val="00E0560B"/>
    <w:rsid w:val="00E05D90"/>
    <w:rsid w:val="00E06B8F"/>
    <w:rsid w:val="00E06E2F"/>
    <w:rsid w:val="00E070BE"/>
    <w:rsid w:val="00E073C7"/>
    <w:rsid w:val="00E074BF"/>
    <w:rsid w:val="00E07646"/>
    <w:rsid w:val="00E07C79"/>
    <w:rsid w:val="00E07EDB"/>
    <w:rsid w:val="00E100A0"/>
    <w:rsid w:val="00E104D6"/>
    <w:rsid w:val="00E10727"/>
    <w:rsid w:val="00E10DA8"/>
    <w:rsid w:val="00E11BA0"/>
    <w:rsid w:val="00E12965"/>
    <w:rsid w:val="00E13849"/>
    <w:rsid w:val="00E13F8B"/>
    <w:rsid w:val="00E13F9E"/>
    <w:rsid w:val="00E144F4"/>
    <w:rsid w:val="00E14A90"/>
    <w:rsid w:val="00E15271"/>
    <w:rsid w:val="00E153E2"/>
    <w:rsid w:val="00E160CD"/>
    <w:rsid w:val="00E165EE"/>
    <w:rsid w:val="00E1663F"/>
    <w:rsid w:val="00E169A2"/>
    <w:rsid w:val="00E169CD"/>
    <w:rsid w:val="00E16D90"/>
    <w:rsid w:val="00E17184"/>
    <w:rsid w:val="00E17573"/>
    <w:rsid w:val="00E17749"/>
    <w:rsid w:val="00E17BEE"/>
    <w:rsid w:val="00E2037D"/>
    <w:rsid w:val="00E209A3"/>
    <w:rsid w:val="00E20CFB"/>
    <w:rsid w:val="00E20DB0"/>
    <w:rsid w:val="00E221DC"/>
    <w:rsid w:val="00E224E4"/>
    <w:rsid w:val="00E22CAB"/>
    <w:rsid w:val="00E22F1A"/>
    <w:rsid w:val="00E236F5"/>
    <w:rsid w:val="00E24A5D"/>
    <w:rsid w:val="00E24E60"/>
    <w:rsid w:val="00E24EF1"/>
    <w:rsid w:val="00E24FA5"/>
    <w:rsid w:val="00E25E57"/>
    <w:rsid w:val="00E25F54"/>
    <w:rsid w:val="00E2620E"/>
    <w:rsid w:val="00E26311"/>
    <w:rsid w:val="00E263A8"/>
    <w:rsid w:val="00E26907"/>
    <w:rsid w:val="00E26AD1"/>
    <w:rsid w:val="00E27453"/>
    <w:rsid w:val="00E275BA"/>
    <w:rsid w:val="00E27CD7"/>
    <w:rsid w:val="00E303BE"/>
    <w:rsid w:val="00E30B52"/>
    <w:rsid w:val="00E310F6"/>
    <w:rsid w:val="00E31542"/>
    <w:rsid w:val="00E31998"/>
    <w:rsid w:val="00E319A2"/>
    <w:rsid w:val="00E31DC8"/>
    <w:rsid w:val="00E323D9"/>
    <w:rsid w:val="00E32524"/>
    <w:rsid w:val="00E32741"/>
    <w:rsid w:val="00E32B66"/>
    <w:rsid w:val="00E32B83"/>
    <w:rsid w:val="00E32F99"/>
    <w:rsid w:val="00E330CB"/>
    <w:rsid w:val="00E3331A"/>
    <w:rsid w:val="00E3351D"/>
    <w:rsid w:val="00E33615"/>
    <w:rsid w:val="00E3390B"/>
    <w:rsid w:val="00E34B5E"/>
    <w:rsid w:val="00E34C66"/>
    <w:rsid w:val="00E351FE"/>
    <w:rsid w:val="00E35317"/>
    <w:rsid w:val="00E354A8"/>
    <w:rsid w:val="00E354B7"/>
    <w:rsid w:val="00E3591A"/>
    <w:rsid w:val="00E35A70"/>
    <w:rsid w:val="00E35B52"/>
    <w:rsid w:val="00E364A0"/>
    <w:rsid w:val="00E36764"/>
    <w:rsid w:val="00E36903"/>
    <w:rsid w:val="00E36EDE"/>
    <w:rsid w:val="00E36F80"/>
    <w:rsid w:val="00E375AB"/>
    <w:rsid w:val="00E40507"/>
    <w:rsid w:val="00E419C6"/>
    <w:rsid w:val="00E41B3F"/>
    <w:rsid w:val="00E41EB4"/>
    <w:rsid w:val="00E425D7"/>
    <w:rsid w:val="00E42931"/>
    <w:rsid w:val="00E42964"/>
    <w:rsid w:val="00E43493"/>
    <w:rsid w:val="00E4398A"/>
    <w:rsid w:val="00E43EFA"/>
    <w:rsid w:val="00E441E3"/>
    <w:rsid w:val="00E4432E"/>
    <w:rsid w:val="00E44943"/>
    <w:rsid w:val="00E45A1D"/>
    <w:rsid w:val="00E45BF4"/>
    <w:rsid w:val="00E45F61"/>
    <w:rsid w:val="00E46304"/>
    <w:rsid w:val="00E46642"/>
    <w:rsid w:val="00E467D2"/>
    <w:rsid w:val="00E46ABB"/>
    <w:rsid w:val="00E46D0E"/>
    <w:rsid w:val="00E46D67"/>
    <w:rsid w:val="00E46E0D"/>
    <w:rsid w:val="00E46F96"/>
    <w:rsid w:val="00E47455"/>
    <w:rsid w:val="00E474F4"/>
    <w:rsid w:val="00E47728"/>
    <w:rsid w:val="00E47D64"/>
    <w:rsid w:val="00E50549"/>
    <w:rsid w:val="00E509DC"/>
    <w:rsid w:val="00E5113F"/>
    <w:rsid w:val="00E5148A"/>
    <w:rsid w:val="00E514E0"/>
    <w:rsid w:val="00E521E6"/>
    <w:rsid w:val="00E52797"/>
    <w:rsid w:val="00E53246"/>
    <w:rsid w:val="00E53AAA"/>
    <w:rsid w:val="00E542F7"/>
    <w:rsid w:val="00E54B1C"/>
    <w:rsid w:val="00E55189"/>
    <w:rsid w:val="00E555E6"/>
    <w:rsid w:val="00E55A43"/>
    <w:rsid w:val="00E55EE9"/>
    <w:rsid w:val="00E56355"/>
    <w:rsid w:val="00E5652E"/>
    <w:rsid w:val="00E56F74"/>
    <w:rsid w:val="00E57035"/>
    <w:rsid w:val="00E57A80"/>
    <w:rsid w:val="00E57C3C"/>
    <w:rsid w:val="00E6026F"/>
    <w:rsid w:val="00E6028E"/>
    <w:rsid w:val="00E602AD"/>
    <w:rsid w:val="00E602EA"/>
    <w:rsid w:val="00E60908"/>
    <w:rsid w:val="00E60942"/>
    <w:rsid w:val="00E60AFE"/>
    <w:rsid w:val="00E611B5"/>
    <w:rsid w:val="00E62062"/>
    <w:rsid w:val="00E62093"/>
    <w:rsid w:val="00E6221D"/>
    <w:rsid w:val="00E62FCB"/>
    <w:rsid w:val="00E637B1"/>
    <w:rsid w:val="00E63DE9"/>
    <w:rsid w:val="00E649ED"/>
    <w:rsid w:val="00E64C5A"/>
    <w:rsid w:val="00E64C76"/>
    <w:rsid w:val="00E64D52"/>
    <w:rsid w:val="00E65455"/>
    <w:rsid w:val="00E654DB"/>
    <w:rsid w:val="00E656E5"/>
    <w:rsid w:val="00E65BD3"/>
    <w:rsid w:val="00E65F9E"/>
    <w:rsid w:val="00E67039"/>
    <w:rsid w:val="00E67AB5"/>
    <w:rsid w:val="00E70669"/>
    <w:rsid w:val="00E70E15"/>
    <w:rsid w:val="00E70F18"/>
    <w:rsid w:val="00E71443"/>
    <w:rsid w:val="00E71793"/>
    <w:rsid w:val="00E71DC4"/>
    <w:rsid w:val="00E72ED2"/>
    <w:rsid w:val="00E734D2"/>
    <w:rsid w:val="00E734E7"/>
    <w:rsid w:val="00E73981"/>
    <w:rsid w:val="00E73B17"/>
    <w:rsid w:val="00E74455"/>
    <w:rsid w:val="00E74AC4"/>
    <w:rsid w:val="00E74B65"/>
    <w:rsid w:val="00E7594E"/>
    <w:rsid w:val="00E75A2C"/>
    <w:rsid w:val="00E763C2"/>
    <w:rsid w:val="00E76576"/>
    <w:rsid w:val="00E766BF"/>
    <w:rsid w:val="00E7682B"/>
    <w:rsid w:val="00E76B44"/>
    <w:rsid w:val="00E76FA5"/>
    <w:rsid w:val="00E7773F"/>
    <w:rsid w:val="00E77789"/>
    <w:rsid w:val="00E8101C"/>
    <w:rsid w:val="00E81E02"/>
    <w:rsid w:val="00E81EEB"/>
    <w:rsid w:val="00E820F3"/>
    <w:rsid w:val="00E8240C"/>
    <w:rsid w:val="00E82CB1"/>
    <w:rsid w:val="00E8302E"/>
    <w:rsid w:val="00E830B2"/>
    <w:rsid w:val="00E8331C"/>
    <w:rsid w:val="00E8353B"/>
    <w:rsid w:val="00E83623"/>
    <w:rsid w:val="00E83CBC"/>
    <w:rsid w:val="00E84C52"/>
    <w:rsid w:val="00E85170"/>
    <w:rsid w:val="00E85C93"/>
    <w:rsid w:val="00E85E60"/>
    <w:rsid w:val="00E8646B"/>
    <w:rsid w:val="00E87A94"/>
    <w:rsid w:val="00E90A49"/>
    <w:rsid w:val="00E911A5"/>
    <w:rsid w:val="00E924DA"/>
    <w:rsid w:val="00E932F4"/>
    <w:rsid w:val="00E9333F"/>
    <w:rsid w:val="00E933E2"/>
    <w:rsid w:val="00E9360A"/>
    <w:rsid w:val="00E937B6"/>
    <w:rsid w:val="00E94288"/>
    <w:rsid w:val="00E94A65"/>
    <w:rsid w:val="00E94D2C"/>
    <w:rsid w:val="00E95ABB"/>
    <w:rsid w:val="00E96D97"/>
    <w:rsid w:val="00E96FFB"/>
    <w:rsid w:val="00E973C5"/>
    <w:rsid w:val="00E97682"/>
    <w:rsid w:val="00E97936"/>
    <w:rsid w:val="00EA03FA"/>
    <w:rsid w:val="00EA08F9"/>
    <w:rsid w:val="00EA14A6"/>
    <w:rsid w:val="00EA1F75"/>
    <w:rsid w:val="00EA2311"/>
    <w:rsid w:val="00EA2455"/>
    <w:rsid w:val="00EA2D05"/>
    <w:rsid w:val="00EA3209"/>
    <w:rsid w:val="00EA3F5B"/>
    <w:rsid w:val="00EA4218"/>
    <w:rsid w:val="00EA4E5E"/>
    <w:rsid w:val="00EA4EB1"/>
    <w:rsid w:val="00EA533D"/>
    <w:rsid w:val="00EA5D58"/>
    <w:rsid w:val="00EA6576"/>
    <w:rsid w:val="00EA7350"/>
    <w:rsid w:val="00EB009F"/>
    <w:rsid w:val="00EB0FEB"/>
    <w:rsid w:val="00EB1830"/>
    <w:rsid w:val="00EB1BD5"/>
    <w:rsid w:val="00EB1C0C"/>
    <w:rsid w:val="00EB22B9"/>
    <w:rsid w:val="00EB2AFC"/>
    <w:rsid w:val="00EB3408"/>
    <w:rsid w:val="00EB3569"/>
    <w:rsid w:val="00EB45C7"/>
    <w:rsid w:val="00EB4A16"/>
    <w:rsid w:val="00EB4AA8"/>
    <w:rsid w:val="00EB4E4D"/>
    <w:rsid w:val="00EB5083"/>
    <w:rsid w:val="00EB5738"/>
    <w:rsid w:val="00EB587C"/>
    <w:rsid w:val="00EB5A20"/>
    <w:rsid w:val="00EB63A4"/>
    <w:rsid w:val="00EB656E"/>
    <w:rsid w:val="00EB673F"/>
    <w:rsid w:val="00EB6A81"/>
    <w:rsid w:val="00EB707E"/>
    <w:rsid w:val="00EB708B"/>
    <w:rsid w:val="00EC002B"/>
    <w:rsid w:val="00EC0329"/>
    <w:rsid w:val="00EC0625"/>
    <w:rsid w:val="00EC114D"/>
    <w:rsid w:val="00EC15D6"/>
    <w:rsid w:val="00EC186B"/>
    <w:rsid w:val="00EC28F6"/>
    <w:rsid w:val="00EC2CD0"/>
    <w:rsid w:val="00EC2E03"/>
    <w:rsid w:val="00EC3126"/>
    <w:rsid w:val="00EC372B"/>
    <w:rsid w:val="00EC37D3"/>
    <w:rsid w:val="00EC3AC8"/>
    <w:rsid w:val="00EC4494"/>
    <w:rsid w:val="00EC498B"/>
    <w:rsid w:val="00EC5A0F"/>
    <w:rsid w:val="00EC5A53"/>
    <w:rsid w:val="00EC5E8E"/>
    <w:rsid w:val="00EC60EF"/>
    <w:rsid w:val="00EC6DF5"/>
    <w:rsid w:val="00EC7B2A"/>
    <w:rsid w:val="00ED0C96"/>
    <w:rsid w:val="00ED0F7D"/>
    <w:rsid w:val="00ED15CA"/>
    <w:rsid w:val="00ED185F"/>
    <w:rsid w:val="00ED1F19"/>
    <w:rsid w:val="00ED2115"/>
    <w:rsid w:val="00ED223E"/>
    <w:rsid w:val="00ED235E"/>
    <w:rsid w:val="00ED292D"/>
    <w:rsid w:val="00ED3264"/>
    <w:rsid w:val="00ED34B6"/>
    <w:rsid w:val="00ED38FB"/>
    <w:rsid w:val="00ED3B20"/>
    <w:rsid w:val="00ED3BCE"/>
    <w:rsid w:val="00ED4355"/>
    <w:rsid w:val="00ED4B20"/>
    <w:rsid w:val="00ED4C34"/>
    <w:rsid w:val="00ED4CA3"/>
    <w:rsid w:val="00ED5A50"/>
    <w:rsid w:val="00ED6185"/>
    <w:rsid w:val="00ED6246"/>
    <w:rsid w:val="00ED6365"/>
    <w:rsid w:val="00ED7729"/>
    <w:rsid w:val="00ED78E5"/>
    <w:rsid w:val="00ED7CDB"/>
    <w:rsid w:val="00ED7F49"/>
    <w:rsid w:val="00EE05CD"/>
    <w:rsid w:val="00EE07CF"/>
    <w:rsid w:val="00EE0B9A"/>
    <w:rsid w:val="00EE0E5A"/>
    <w:rsid w:val="00EE19A7"/>
    <w:rsid w:val="00EE288C"/>
    <w:rsid w:val="00EE28DE"/>
    <w:rsid w:val="00EE28E4"/>
    <w:rsid w:val="00EE2FB8"/>
    <w:rsid w:val="00EE35C7"/>
    <w:rsid w:val="00EE361B"/>
    <w:rsid w:val="00EE434A"/>
    <w:rsid w:val="00EE4591"/>
    <w:rsid w:val="00EE45F4"/>
    <w:rsid w:val="00EE563F"/>
    <w:rsid w:val="00EE5771"/>
    <w:rsid w:val="00EE6289"/>
    <w:rsid w:val="00EE6752"/>
    <w:rsid w:val="00EE6B1F"/>
    <w:rsid w:val="00EE71C8"/>
    <w:rsid w:val="00EE72DA"/>
    <w:rsid w:val="00EE756B"/>
    <w:rsid w:val="00EE7AF1"/>
    <w:rsid w:val="00EE7BC7"/>
    <w:rsid w:val="00EF077E"/>
    <w:rsid w:val="00EF106B"/>
    <w:rsid w:val="00EF1100"/>
    <w:rsid w:val="00EF1201"/>
    <w:rsid w:val="00EF180C"/>
    <w:rsid w:val="00EF24D1"/>
    <w:rsid w:val="00EF2D3B"/>
    <w:rsid w:val="00EF303B"/>
    <w:rsid w:val="00EF34B8"/>
    <w:rsid w:val="00EF3DB5"/>
    <w:rsid w:val="00EF41D4"/>
    <w:rsid w:val="00EF4307"/>
    <w:rsid w:val="00EF45D0"/>
    <w:rsid w:val="00EF4A6D"/>
    <w:rsid w:val="00EF4BEF"/>
    <w:rsid w:val="00EF5359"/>
    <w:rsid w:val="00EF578E"/>
    <w:rsid w:val="00EF615D"/>
    <w:rsid w:val="00EF70E9"/>
    <w:rsid w:val="00EF73B4"/>
    <w:rsid w:val="00EF7A17"/>
    <w:rsid w:val="00EF7AAE"/>
    <w:rsid w:val="00EF7B4F"/>
    <w:rsid w:val="00EF7CB3"/>
    <w:rsid w:val="00EFAF5D"/>
    <w:rsid w:val="00F00EE6"/>
    <w:rsid w:val="00F01540"/>
    <w:rsid w:val="00F015F7"/>
    <w:rsid w:val="00F01DD8"/>
    <w:rsid w:val="00F020B7"/>
    <w:rsid w:val="00F02162"/>
    <w:rsid w:val="00F02346"/>
    <w:rsid w:val="00F0366A"/>
    <w:rsid w:val="00F03A83"/>
    <w:rsid w:val="00F03E65"/>
    <w:rsid w:val="00F040FF"/>
    <w:rsid w:val="00F04336"/>
    <w:rsid w:val="00F0442A"/>
    <w:rsid w:val="00F0484F"/>
    <w:rsid w:val="00F04DE4"/>
    <w:rsid w:val="00F054F9"/>
    <w:rsid w:val="00F0581B"/>
    <w:rsid w:val="00F05FCE"/>
    <w:rsid w:val="00F06AAC"/>
    <w:rsid w:val="00F06D38"/>
    <w:rsid w:val="00F06F2B"/>
    <w:rsid w:val="00F10A5C"/>
    <w:rsid w:val="00F10E17"/>
    <w:rsid w:val="00F1108B"/>
    <w:rsid w:val="00F11368"/>
    <w:rsid w:val="00F113FD"/>
    <w:rsid w:val="00F11C54"/>
    <w:rsid w:val="00F1203B"/>
    <w:rsid w:val="00F124CB"/>
    <w:rsid w:val="00F1258F"/>
    <w:rsid w:val="00F13113"/>
    <w:rsid w:val="00F13AF5"/>
    <w:rsid w:val="00F13EAB"/>
    <w:rsid w:val="00F13FC8"/>
    <w:rsid w:val="00F1416A"/>
    <w:rsid w:val="00F14228"/>
    <w:rsid w:val="00F14330"/>
    <w:rsid w:val="00F15387"/>
    <w:rsid w:val="00F15662"/>
    <w:rsid w:val="00F15ACC"/>
    <w:rsid w:val="00F16ED2"/>
    <w:rsid w:val="00F1711D"/>
    <w:rsid w:val="00F17366"/>
    <w:rsid w:val="00F17586"/>
    <w:rsid w:val="00F17C15"/>
    <w:rsid w:val="00F211FE"/>
    <w:rsid w:val="00F2129E"/>
    <w:rsid w:val="00F21A47"/>
    <w:rsid w:val="00F21FDA"/>
    <w:rsid w:val="00F23032"/>
    <w:rsid w:val="00F247ED"/>
    <w:rsid w:val="00F25846"/>
    <w:rsid w:val="00F25917"/>
    <w:rsid w:val="00F25D4C"/>
    <w:rsid w:val="00F26917"/>
    <w:rsid w:val="00F26E94"/>
    <w:rsid w:val="00F2724B"/>
    <w:rsid w:val="00F2744F"/>
    <w:rsid w:val="00F275B5"/>
    <w:rsid w:val="00F27A31"/>
    <w:rsid w:val="00F3098B"/>
    <w:rsid w:val="00F30B14"/>
    <w:rsid w:val="00F30D71"/>
    <w:rsid w:val="00F31290"/>
    <w:rsid w:val="00F31435"/>
    <w:rsid w:val="00F31C13"/>
    <w:rsid w:val="00F31C44"/>
    <w:rsid w:val="00F31D43"/>
    <w:rsid w:val="00F31F01"/>
    <w:rsid w:val="00F3249A"/>
    <w:rsid w:val="00F324A0"/>
    <w:rsid w:val="00F325E2"/>
    <w:rsid w:val="00F32BEA"/>
    <w:rsid w:val="00F330FD"/>
    <w:rsid w:val="00F33F55"/>
    <w:rsid w:val="00F34230"/>
    <w:rsid w:val="00F34737"/>
    <w:rsid w:val="00F3537D"/>
    <w:rsid w:val="00F35586"/>
    <w:rsid w:val="00F35E00"/>
    <w:rsid w:val="00F35EB8"/>
    <w:rsid w:val="00F35EC7"/>
    <w:rsid w:val="00F36F28"/>
    <w:rsid w:val="00F37210"/>
    <w:rsid w:val="00F37712"/>
    <w:rsid w:val="00F37D46"/>
    <w:rsid w:val="00F37E08"/>
    <w:rsid w:val="00F40362"/>
    <w:rsid w:val="00F40544"/>
    <w:rsid w:val="00F407A5"/>
    <w:rsid w:val="00F41479"/>
    <w:rsid w:val="00F41641"/>
    <w:rsid w:val="00F41ACC"/>
    <w:rsid w:val="00F41B9E"/>
    <w:rsid w:val="00F4267C"/>
    <w:rsid w:val="00F43B0A"/>
    <w:rsid w:val="00F44468"/>
    <w:rsid w:val="00F44505"/>
    <w:rsid w:val="00F44886"/>
    <w:rsid w:val="00F44C60"/>
    <w:rsid w:val="00F455EC"/>
    <w:rsid w:val="00F4564A"/>
    <w:rsid w:val="00F45690"/>
    <w:rsid w:val="00F4584A"/>
    <w:rsid w:val="00F45DF4"/>
    <w:rsid w:val="00F47EC8"/>
    <w:rsid w:val="00F502BA"/>
    <w:rsid w:val="00F50B30"/>
    <w:rsid w:val="00F50CB6"/>
    <w:rsid w:val="00F50DC7"/>
    <w:rsid w:val="00F523D6"/>
    <w:rsid w:val="00F528A9"/>
    <w:rsid w:val="00F529AA"/>
    <w:rsid w:val="00F52B09"/>
    <w:rsid w:val="00F52B8F"/>
    <w:rsid w:val="00F52E06"/>
    <w:rsid w:val="00F53088"/>
    <w:rsid w:val="00F53132"/>
    <w:rsid w:val="00F532BA"/>
    <w:rsid w:val="00F53A76"/>
    <w:rsid w:val="00F54293"/>
    <w:rsid w:val="00F543E3"/>
    <w:rsid w:val="00F54DA7"/>
    <w:rsid w:val="00F553C5"/>
    <w:rsid w:val="00F5578F"/>
    <w:rsid w:val="00F557C0"/>
    <w:rsid w:val="00F56A85"/>
    <w:rsid w:val="00F56A98"/>
    <w:rsid w:val="00F56BFF"/>
    <w:rsid w:val="00F57124"/>
    <w:rsid w:val="00F57166"/>
    <w:rsid w:val="00F5727E"/>
    <w:rsid w:val="00F576B5"/>
    <w:rsid w:val="00F60513"/>
    <w:rsid w:val="00F626CC"/>
    <w:rsid w:val="00F63149"/>
    <w:rsid w:val="00F63A61"/>
    <w:rsid w:val="00F63BFD"/>
    <w:rsid w:val="00F6436E"/>
    <w:rsid w:val="00F64AE5"/>
    <w:rsid w:val="00F64BBA"/>
    <w:rsid w:val="00F65539"/>
    <w:rsid w:val="00F65C3F"/>
    <w:rsid w:val="00F65F9F"/>
    <w:rsid w:val="00F66049"/>
    <w:rsid w:val="00F66605"/>
    <w:rsid w:val="00F6669B"/>
    <w:rsid w:val="00F66BB3"/>
    <w:rsid w:val="00F67185"/>
    <w:rsid w:val="00F676F7"/>
    <w:rsid w:val="00F67B28"/>
    <w:rsid w:val="00F67E0E"/>
    <w:rsid w:val="00F67F8A"/>
    <w:rsid w:val="00F70A98"/>
    <w:rsid w:val="00F71103"/>
    <w:rsid w:val="00F7137C"/>
    <w:rsid w:val="00F71BBC"/>
    <w:rsid w:val="00F72ED8"/>
    <w:rsid w:val="00F73328"/>
    <w:rsid w:val="00F733EF"/>
    <w:rsid w:val="00F73DE7"/>
    <w:rsid w:val="00F754D8"/>
    <w:rsid w:val="00F7675B"/>
    <w:rsid w:val="00F76B8F"/>
    <w:rsid w:val="00F76D0A"/>
    <w:rsid w:val="00F772E9"/>
    <w:rsid w:val="00F80471"/>
    <w:rsid w:val="00F80BFD"/>
    <w:rsid w:val="00F80CC3"/>
    <w:rsid w:val="00F80D95"/>
    <w:rsid w:val="00F80EEC"/>
    <w:rsid w:val="00F80F6C"/>
    <w:rsid w:val="00F81107"/>
    <w:rsid w:val="00F8195A"/>
    <w:rsid w:val="00F822D1"/>
    <w:rsid w:val="00F8252B"/>
    <w:rsid w:val="00F825A5"/>
    <w:rsid w:val="00F8299C"/>
    <w:rsid w:val="00F82DD4"/>
    <w:rsid w:val="00F8323F"/>
    <w:rsid w:val="00F84527"/>
    <w:rsid w:val="00F85134"/>
    <w:rsid w:val="00F85C7F"/>
    <w:rsid w:val="00F863F9"/>
    <w:rsid w:val="00F86A3C"/>
    <w:rsid w:val="00F86CDE"/>
    <w:rsid w:val="00F87535"/>
    <w:rsid w:val="00F8772E"/>
    <w:rsid w:val="00F9017A"/>
    <w:rsid w:val="00F9025B"/>
    <w:rsid w:val="00F902E4"/>
    <w:rsid w:val="00F90670"/>
    <w:rsid w:val="00F90C3D"/>
    <w:rsid w:val="00F91097"/>
    <w:rsid w:val="00F91232"/>
    <w:rsid w:val="00F918FB"/>
    <w:rsid w:val="00F91A35"/>
    <w:rsid w:val="00F92034"/>
    <w:rsid w:val="00F92D11"/>
    <w:rsid w:val="00F939A9"/>
    <w:rsid w:val="00F943AB"/>
    <w:rsid w:val="00F94412"/>
    <w:rsid w:val="00F9441F"/>
    <w:rsid w:val="00F94D97"/>
    <w:rsid w:val="00F954E1"/>
    <w:rsid w:val="00F95E08"/>
    <w:rsid w:val="00F96EE1"/>
    <w:rsid w:val="00F97448"/>
    <w:rsid w:val="00F979F6"/>
    <w:rsid w:val="00F97AC6"/>
    <w:rsid w:val="00FA0913"/>
    <w:rsid w:val="00FA0FE7"/>
    <w:rsid w:val="00FA10D5"/>
    <w:rsid w:val="00FA1115"/>
    <w:rsid w:val="00FA18E8"/>
    <w:rsid w:val="00FA19A7"/>
    <w:rsid w:val="00FA19AD"/>
    <w:rsid w:val="00FA1BD3"/>
    <w:rsid w:val="00FA1C4E"/>
    <w:rsid w:val="00FA210F"/>
    <w:rsid w:val="00FA27F1"/>
    <w:rsid w:val="00FA2F8A"/>
    <w:rsid w:val="00FA30EC"/>
    <w:rsid w:val="00FA324A"/>
    <w:rsid w:val="00FA3774"/>
    <w:rsid w:val="00FA3867"/>
    <w:rsid w:val="00FA3FAD"/>
    <w:rsid w:val="00FA3FCB"/>
    <w:rsid w:val="00FA41A5"/>
    <w:rsid w:val="00FA46B2"/>
    <w:rsid w:val="00FA5A73"/>
    <w:rsid w:val="00FA62E9"/>
    <w:rsid w:val="00FA6326"/>
    <w:rsid w:val="00FA6AEC"/>
    <w:rsid w:val="00FA7222"/>
    <w:rsid w:val="00FA7CC6"/>
    <w:rsid w:val="00FA7CD6"/>
    <w:rsid w:val="00FA7DAE"/>
    <w:rsid w:val="00FA7E2D"/>
    <w:rsid w:val="00FB05EF"/>
    <w:rsid w:val="00FB07B6"/>
    <w:rsid w:val="00FB0902"/>
    <w:rsid w:val="00FB0A1B"/>
    <w:rsid w:val="00FB0C07"/>
    <w:rsid w:val="00FB122E"/>
    <w:rsid w:val="00FB2681"/>
    <w:rsid w:val="00FB4E35"/>
    <w:rsid w:val="00FB5390"/>
    <w:rsid w:val="00FB53E3"/>
    <w:rsid w:val="00FB5546"/>
    <w:rsid w:val="00FB5686"/>
    <w:rsid w:val="00FB5E0D"/>
    <w:rsid w:val="00FB5FC1"/>
    <w:rsid w:val="00FB6092"/>
    <w:rsid w:val="00FB63F9"/>
    <w:rsid w:val="00FB645A"/>
    <w:rsid w:val="00FB6845"/>
    <w:rsid w:val="00FB6B8F"/>
    <w:rsid w:val="00FB7741"/>
    <w:rsid w:val="00FB7ADA"/>
    <w:rsid w:val="00FB7B6D"/>
    <w:rsid w:val="00FB7D15"/>
    <w:rsid w:val="00FB7D58"/>
    <w:rsid w:val="00FB7EC1"/>
    <w:rsid w:val="00FC00E3"/>
    <w:rsid w:val="00FC0721"/>
    <w:rsid w:val="00FC09C8"/>
    <w:rsid w:val="00FC103B"/>
    <w:rsid w:val="00FC14B7"/>
    <w:rsid w:val="00FC1F17"/>
    <w:rsid w:val="00FC3939"/>
    <w:rsid w:val="00FC3A6D"/>
    <w:rsid w:val="00FC3DE2"/>
    <w:rsid w:val="00FC406F"/>
    <w:rsid w:val="00FC56E9"/>
    <w:rsid w:val="00FC5CB7"/>
    <w:rsid w:val="00FC5E8E"/>
    <w:rsid w:val="00FC60B9"/>
    <w:rsid w:val="00FC6354"/>
    <w:rsid w:val="00FC695C"/>
    <w:rsid w:val="00FD0757"/>
    <w:rsid w:val="00FD0B39"/>
    <w:rsid w:val="00FD0B4B"/>
    <w:rsid w:val="00FD0D2D"/>
    <w:rsid w:val="00FD10AF"/>
    <w:rsid w:val="00FD1AEE"/>
    <w:rsid w:val="00FD1B97"/>
    <w:rsid w:val="00FD21BC"/>
    <w:rsid w:val="00FD252B"/>
    <w:rsid w:val="00FD3688"/>
    <w:rsid w:val="00FD3E28"/>
    <w:rsid w:val="00FD3F0A"/>
    <w:rsid w:val="00FD60D2"/>
    <w:rsid w:val="00FD6592"/>
    <w:rsid w:val="00FD6A91"/>
    <w:rsid w:val="00FE03B8"/>
    <w:rsid w:val="00FE0D0D"/>
    <w:rsid w:val="00FE1135"/>
    <w:rsid w:val="00FE1BF0"/>
    <w:rsid w:val="00FE1FA8"/>
    <w:rsid w:val="00FE21A1"/>
    <w:rsid w:val="00FE25E3"/>
    <w:rsid w:val="00FE2A6D"/>
    <w:rsid w:val="00FE3066"/>
    <w:rsid w:val="00FE3F89"/>
    <w:rsid w:val="00FE4579"/>
    <w:rsid w:val="00FE49E5"/>
    <w:rsid w:val="00FE4C16"/>
    <w:rsid w:val="00FE4CC8"/>
    <w:rsid w:val="00FE5F26"/>
    <w:rsid w:val="00FE5F8B"/>
    <w:rsid w:val="00FE6908"/>
    <w:rsid w:val="00FE6C8B"/>
    <w:rsid w:val="00FE72E0"/>
    <w:rsid w:val="00FE7ACA"/>
    <w:rsid w:val="00FF0453"/>
    <w:rsid w:val="00FF073B"/>
    <w:rsid w:val="00FF073D"/>
    <w:rsid w:val="00FF0B72"/>
    <w:rsid w:val="00FF10B1"/>
    <w:rsid w:val="00FF16BF"/>
    <w:rsid w:val="00FF1D87"/>
    <w:rsid w:val="00FF206A"/>
    <w:rsid w:val="00FF238A"/>
    <w:rsid w:val="00FF3194"/>
    <w:rsid w:val="00FF3599"/>
    <w:rsid w:val="00FF37B7"/>
    <w:rsid w:val="00FF3A49"/>
    <w:rsid w:val="00FF3FEE"/>
    <w:rsid w:val="00FF4072"/>
    <w:rsid w:val="00FF420A"/>
    <w:rsid w:val="00FF4450"/>
    <w:rsid w:val="00FF4500"/>
    <w:rsid w:val="00FF45C8"/>
    <w:rsid w:val="00FF4B08"/>
    <w:rsid w:val="00FF4F5E"/>
    <w:rsid w:val="00FF55A1"/>
    <w:rsid w:val="00FF58C3"/>
    <w:rsid w:val="00FF6D91"/>
    <w:rsid w:val="00FF6FF9"/>
    <w:rsid w:val="00FF755D"/>
    <w:rsid w:val="00FF7714"/>
    <w:rsid w:val="0106D956"/>
    <w:rsid w:val="011C3B77"/>
    <w:rsid w:val="013CAB45"/>
    <w:rsid w:val="01CEFCD1"/>
    <w:rsid w:val="01D3D24A"/>
    <w:rsid w:val="01E0DEAA"/>
    <w:rsid w:val="01F1376D"/>
    <w:rsid w:val="02047A77"/>
    <w:rsid w:val="0204DF88"/>
    <w:rsid w:val="0216904B"/>
    <w:rsid w:val="0229BD44"/>
    <w:rsid w:val="02304909"/>
    <w:rsid w:val="024B550A"/>
    <w:rsid w:val="0298E482"/>
    <w:rsid w:val="029BE8A3"/>
    <w:rsid w:val="02B6AA17"/>
    <w:rsid w:val="032798F3"/>
    <w:rsid w:val="034E9C98"/>
    <w:rsid w:val="03A4D2CC"/>
    <w:rsid w:val="03BD6E49"/>
    <w:rsid w:val="03BE21E2"/>
    <w:rsid w:val="03C7E64C"/>
    <w:rsid w:val="0469C061"/>
    <w:rsid w:val="046EE18E"/>
    <w:rsid w:val="04910DDB"/>
    <w:rsid w:val="04DC3A9D"/>
    <w:rsid w:val="04EC14AE"/>
    <w:rsid w:val="05645263"/>
    <w:rsid w:val="059A0BD1"/>
    <w:rsid w:val="05B2A236"/>
    <w:rsid w:val="05B8F092"/>
    <w:rsid w:val="05E9857C"/>
    <w:rsid w:val="06025611"/>
    <w:rsid w:val="06067717"/>
    <w:rsid w:val="06161E57"/>
    <w:rsid w:val="0633054C"/>
    <w:rsid w:val="063ABF14"/>
    <w:rsid w:val="063AF831"/>
    <w:rsid w:val="0688311F"/>
    <w:rsid w:val="068B7782"/>
    <w:rsid w:val="068DD444"/>
    <w:rsid w:val="06912E43"/>
    <w:rsid w:val="069FB180"/>
    <w:rsid w:val="06A02932"/>
    <w:rsid w:val="06ACBE1D"/>
    <w:rsid w:val="06B937B4"/>
    <w:rsid w:val="070422A4"/>
    <w:rsid w:val="071341B5"/>
    <w:rsid w:val="07421F11"/>
    <w:rsid w:val="07A7EBA3"/>
    <w:rsid w:val="07CFA9A1"/>
    <w:rsid w:val="07D9F829"/>
    <w:rsid w:val="07DAF448"/>
    <w:rsid w:val="07F3F04F"/>
    <w:rsid w:val="08503C02"/>
    <w:rsid w:val="087918D0"/>
    <w:rsid w:val="087DA0C4"/>
    <w:rsid w:val="08907AC5"/>
    <w:rsid w:val="089BA2A4"/>
    <w:rsid w:val="08B641CB"/>
    <w:rsid w:val="08F3C415"/>
    <w:rsid w:val="09265CB3"/>
    <w:rsid w:val="094DF1EA"/>
    <w:rsid w:val="0956A13A"/>
    <w:rsid w:val="09AA7CA4"/>
    <w:rsid w:val="0A0A0480"/>
    <w:rsid w:val="0A4FC78B"/>
    <w:rsid w:val="0A58D70E"/>
    <w:rsid w:val="0A5C2308"/>
    <w:rsid w:val="0A601AF1"/>
    <w:rsid w:val="0A73B144"/>
    <w:rsid w:val="0A81B57E"/>
    <w:rsid w:val="0A826F1A"/>
    <w:rsid w:val="0AB25E7C"/>
    <w:rsid w:val="0AF2DDC6"/>
    <w:rsid w:val="0B3F5C99"/>
    <w:rsid w:val="0B558F9E"/>
    <w:rsid w:val="0B9205C5"/>
    <w:rsid w:val="0B988D54"/>
    <w:rsid w:val="0BB1B221"/>
    <w:rsid w:val="0BC38BBF"/>
    <w:rsid w:val="0BC6224E"/>
    <w:rsid w:val="0C29D140"/>
    <w:rsid w:val="0C37B218"/>
    <w:rsid w:val="0C4719A1"/>
    <w:rsid w:val="0C937384"/>
    <w:rsid w:val="0D0BC0E9"/>
    <w:rsid w:val="0D0CD3FC"/>
    <w:rsid w:val="0D1A2FC3"/>
    <w:rsid w:val="0D51561B"/>
    <w:rsid w:val="0DAC18BA"/>
    <w:rsid w:val="0E027934"/>
    <w:rsid w:val="0E5D9540"/>
    <w:rsid w:val="0E98C1DA"/>
    <w:rsid w:val="0EAD4D46"/>
    <w:rsid w:val="0EC05500"/>
    <w:rsid w:val="0ED6AF43"/>
    <w:rsid w:val="0EFD97EC"/>
    <w:rsid w:val="0F276113"/>
    <w:rsid w:val="0F2B8044"/>
    <w:rsid w:val="0F451BFC"/>
    <w:rsid w:val="0F606B72"/>
    <w:rsid w:val="0F814A5E"/>
    <w:rsid w:val="0F8B20DF"/>
    <w:rsid w:val="10099C80"/>
    <w:rsid w:val="10374164"/>
    <w:rsid w:val="108783B9"/>
    <w:rsid w:val="10B6850C"/>
    <w:rsid w:val="10C65CF5"/>
    <w:rsid w:val="10F8F0BA"/>
    <w:rsid w:val="110C1F5A"/>
    <w:rsid w:val="11137568"/>
    <w:rsid w:val="111849BB"/>
    <w:rsid w:val="112AA48C"/>
    <w:rsid w:val="1135AE99"/>
    <w:rsid w:val="115F5CC3"/>
    <w:rsid w:val="1187AAA1"/>
    <w:rsid w:val="1193A4C0"/>
    <w:rsid w:val="11DCD947"/>
    <w:rsid w:val="11F95AA5"/>
    <w:rsid w:val="12349A84"/>
    <w:rsid w:val="125B70E8"/>
    <w:rsid w:val="127A8D92"/>
    <w:rsid w:val="12A5C4AC"/>
    <w:rsid w:val="12B7FBE0"/>
    <w:rsid w:val="12B9D6D2"/>
    <w:rsid w:val="12BD5972"/>
    <w:rsid w:val="12C4E156"/>
    <w:rsid w:val="12CEC71A"/>
    <w:rsid w:val="12DFDC55"/>
    <w:rsid w:val="13236549"/>
    <w:rsid w:val="13599DC4"/>
    <w:rsid w:val="135EA945"/>
    <w:rsid w:val="13C25113"/>
    <w:rsid w:val="13F6452A"/>
    <w:rsid w:val="140614A3"/>
    <w:rsid w:val="141D0FED"/>
    <w:rsid w:val="1446106C"/>
    <w:rsid w:val="14518C4E"/>
    <w:rsid w:val="14A84BB1"/>
    <w:rsid w:val="14E80B4C"/>
    <w:rsid w:val="1506583F"/>
    <w:rsid w:val="150D3DC2"/>
    <w:rsid w:val="152DD655"/>
    <w:rsid w:val="156223AC"/>
    <w:rsid w:val="15871B15"/>
    <w:rsid w:val="158FB1EA"/>
    <w:rsid w:val="159D496C"/>
    <w:rsid w:val="15B0391B"/>
    <w:rsid w:val="15C5F8E1"/>
    <w:rsid w:val="15ED0216"/>
    <w:rsid w:val="1641DDAE"/>
    <w:rsid w:val="167CC075"/>
    <w:rsid w:val="169CA790"/>
    <w:rsid w:val="16AD1484"/>
    <w:rsid w:val="16F75CB5"/>
    <w:rsid w:val="17427DEC"/>
    <w:rsid w:val="176B178E"/>
    <w:rsid w:val="17CE06CF"/>
    <w:rsid w:val="17E0BBB9"/>
    <w:rsid w:val="17F3E99B"/>
    <w:rsid w:val="181C4C0A"/>
    <w:rsid w:val="182D5681"/>
    <w:rsid w:val="184E57E1"/>
    <w:rsid w:val="188C6F7B"/>
    <w:rsid w:val="18C9E91E"/>
    <w:rsid w:val="18CCF595"/>
    <w:rsid w:val="18D7651F"/>
    <w:rsid w:val="19039308"/>
    <w:rsid w:val="193C7DF2"/>
    <w:rsid w:val="19576853"/>
    <w:rsid w:val="19695240"/>
    <w:rsid w:val="1988E847"/>
    <w:rsid w:val="198DD2F6"/>
    <w:rsid w:val="19A1E966"/>
    <w:rsid w:val="1A321ECA"/>
    <w:rsid w:val="1A4B9920"/>
    <w:rsid w:val="1A4F867A"/>
    <w:rsid w:val="1A55BBB5"/>
    <w:rsid w:val="1A6AA61A"/>
    <w:rsid w:val="1A9EB0CD"/>
    <w:rsid w:val="1ABECCD3"/>
    <w:rsid w:val="1AC00350"/>
    <w:rsid w:val="1AC5ACED"/>
    <w:rsid w:val="1AE4FDC4"/>
    <w:rsid w:val="1B31D032"/>
    <w:rsid w:val="1B3D224F"/>
    <w:rsid w:val="1B7BE257"/>
    <w:rsid w:val="1B95BDBE"/>
    <w:rsid w:val="1BAFAE38"/>
    <w:rsid w:val="1BCE7FEB"/>
    <w:rsid w:val="1BD3F903"/>
    <w:rsid w:val="1C2F8603"/>
    <w:rsid w:val="1C3577CE"/>
    <w:rsid w:val="1C3C2AD1"/>
    <w:rsid w:val="1C5FCA8A"/>
    <w:rsid w:val="1CCACAEE"/>
    <w:rsid w:val="1CCF0254"/>
    <w:rsid w:val="1CF21842"/>
    <w:rsid w:val="1D1A555D"/>
    <w:rsid w:val="1D1EEE2D"/>
    <w:rsid w:val="1D26A3F2"/>
    <w:rsid w:val="1D2C0579"/>
    <w:rsid w:val="1D3EAEC3"/>
    <w:rsid w:val="1D407303"/>
    <w:rsid w:val="1D4FE6E0"/>
    <w:rsid w:val="1D931B4C"/>
    <w:rsid w:val="1DE2220A"/>
    <w:rsid w:val="1DFA1BE9"/>
    <w:rsid w:val="1E016D84"/>
    <w:rsid w:val="1E122835"/>
    <w:rsid w:val="1E1E5E51"/>
    <w:rsid w:val="1E345416"/>
    <w:rsid w:val="1E538B37"/>
    <w:rsid w:val="1E7F4542"/>
    <w:rsid w:val="1E8F0690"/>
    <w:rsid w:val="1ED61328"/>
    <w:rsid w:val="1EFAE5B5"/>
    <w:rsid w:val="1F12B8E5"/>
    <w:rsid w:val="1F26510A"/>
    <w:rsid w:val="1F303665"/>
    <w:rsid w:val="1F447549"/>
    <w:rsid w:val="1F4F5DAF"/>
    <w:rsid w:val="1F926401"/>
    <w:rsid w:val="1FB8FFEB"/>
    <w:rsid w:val="1FCA107A"/>
    <w:rsid w:val="1FD73998"/>
    <w:rsid w:val="1FD96E18"/>
    <w:rsid w:val="1FF21705"/>
    <w:rsid w:val="200054BA"/>
    <w:rsid w:val="2003632E"/>
    <w:rsid w:val="205198EA"/>
    <w:rsid w:val="2069FC64"/>
    <w:rsid w:val="2075A22F"/>
    <w:rsid w:val="209DE491"/>
    <w:rsid w:val="20A15412"/>
    <w:rsid w:val="20D0A4E5"/>
    <w:rsid w:val="20D54E11"/>
    <w:rsid w:val="21370ACB"/>
    <w:rsid w:val="2144C47F"/>
    <w:rsid w:val="21992FC3"/>
    <w:rsid w:val="21C955DA"/>
    <w:rsid w:val="221638E8"/>
    <w:rsid w:val="2224268E"/>
    <w:rsid w:val="2233F3D1"/>
    <w:rsid w:val="223A422D"/>
    <w:rsid w:val="228E814D"/>
    <w:rsid w:val="22A16167"/>
    <w:rsid w:val="22EB76A9"/>
    <w:rsid w:val="230EB5A5"/>
    <w:rsid w:val="2326EC7B"/>
    <w:rsid w:val="2338D299"/>
    <w:rsid w:val="239191FD"/>
    <w:rsid w:val="2392EC9F"/>
    <w:rsid w:val="239AAE71"/>
    <w:rsid w:val="23C8A422"/>
    <w:rsid w:val="242852DD"/>
    <w:rsid w:val="2430084E"/>
    <w:rsid w:val="24578701"/>
    <w:rsid w:val="246492F8"/>
    <w:rsid w:val="24E7F511"/>
    <w:rsid w:val="24EA73B4"/>
    <w:rsid w:val="24FF946F"/>
    <w:rsid w:val="2516DA42"/>
    <w:rsid w:val="251AD2C9"/>
    <w:rsid w:val="25710DD5"/>
    <w:rsid w:val="2575A9E0"/>
    <w:rsid w:val="258815F4"/>
    <w:rsid w:val="258A0314"/>
    <w:rsid w:val="25933AF7"/>
    <w:rsid w:val="25A1B1AD"/>
    <w:rsid w:val="25B66BC4"/>
    <w:rsid w:val="25BADFAD"/>
    <w:rsid w:val="25C052DC"/>
    <w:rsid w:val="25D803F6"/>
    <w:rsid w:val="25FF051F"/>
    <w:rsid w:val="26094CFE"/>
    <w:rsid w:val="261DB803"/>
    <w:rsid w:val="264D79A4"/>
    <w:rsid w:val="265F5786"/>
    <w:rsid w:val="26862DEA"/>
    <w:rsid w:val="26934574"/>
    <w:rsid w:val="26FEA388"/>
    <w:rsid w:val="271642E6"/>
    <w:rsid w:val="2717D67D"/>
    <w:rsid w:val="27324C50"/>
    <w:rsid w:val="2736DAEB"/>
    <w:rsid w:val="2797013D"/>
    <w:rsid w:val="27A711D0"/>
    <w:rsid w:val="27B3C9A2"/>
    <w:rsid w:val="27BBB50B"/>
    <w:rsid w:val="27F3D1B7"/>
    <w:rsid w:val="284DCCDD"/>
    <w:rsid w:val="2867FB57"/>
    <w:rsid w:val="28DC042F"/>
    <w:rsid w:val="28E79F3D"/>
    <w:rsid w:val="292C72D9"/>
    <w:rsid w:val="293B9B83"/>
    <w:rsid w:val="29588D1E"/>
    <w:rsid w:val="29862218"/>
    <w:rsid w:val="2987139F"/>
    <w:rsid w:val="2A2C0894"/>
    <w:rsid w:val="2AACDD2B"/>
    <w:rsid w:val="2ADD0A90"/>
    <w:rsid w:val="2AE0E3B7"/>
    <w:rsid w:val="2B1F255A"/>
    <w:rsid w:val="2B208332"/>
    <w:rsid w:val="2B89FE37"/>
    <w:rsid w:val="2BC9F54F"/>
    <w:rsid w:val="2BEF47CC"/>
    <w:rsid w:val="2BFB06BF"/>
    <w:rsid w:val="2BFBF50B"/>
    <w:rsid w:val="2C5FB31C"/>
    <w:rsid w:val="2C8A0E59"/>
    <w:rsid w:val="2C8CCD66"/>
    <w:rsid w:val="2C905FB6"/>
    <w:rsid w:val="2C99E0D3"/>
    <w:rsid w:val="2C9F3DA8"/>
    <w:rsid w:val="2CA900FD"/>
    <w:rsid w:val="2CADAB60"/>
    <w:rsid w:val="2CB0D52F"/>
    <w:rsid w:val="2D0D1D63"/>
    <w:rsid w:val="2D178B0D"/>
    <w:rsid w:val="2D200D1A"/>
    <w:rsid w:val="2D2AC433"/>
    <w:rsid w:val="2D2E4CFB"/>
    <w:rsid w:val="2D70D209"/>
    <w:rsid w:val="2E049833"/>
    <w:rsid w:val="2E12755A"/>
    <w:rsid w:val="2E248D58"/>
    <w:rsid w:val="2E3B77C8"/>
    <w:rsid w:val="2E4EAB1B"/>
    <w:rsid w:val="2E97CB94"/>
    <w:rsid w:val="2EABD38A"/>
    <w:rsid w:val="2EC9E882"/>
    <w:rsid w:val="2EE96AF5"/>
    <w:rsid w:val="2F0761B0"/>
    <w:rsid w:val="2F24ECA2"/>
    <w:rsid w:val="2F98CD4F"/>
    <w:rsid w:val="2FC6670E"/>
    <w:rsid w:val="2FDC2498"/>
    <w:rsid w:val="2FE4BF19"/>
    <w:rsid w:val="300AFF29"/>
    <w:rsid w:val="30144D75"/>
    <w:rsid w:val="304A6672"/>
    <w:rsid w:val="3062CADB"/>
    <w:rsid w:val="307DC90A"/>
    <w:rsid w:val="30AE6436"/>
    <w:rsid w:val="30B49989"/>
    <w:rsid w:val="30EA5484"/>
    <w:rsid w:val="3109712E"/>
    <w:rsid w:val="3143863A"/>
    <w:rsid w:val="318B235E"/>
    <w:rsid w:val="32126B07"/>
    <w:rsid w:val="321DF4A2"/>
    <w:rsid w:val="32419655"/>
    <w:rsid w:val="32973203"/>
    <w:rsid w:val="32DC8AFF"/>
    <w:rsid w:val="32EC3B54"/>
    <w:rsid w:val="3326CDDA"/>
    <w:rsid w:val="334E1946"/>
    <w:rsid w:val="3353A8EC"/>
    <w:rsid w:val="33557276"/>
    <w:rsid w:val="33996E77"/>
    <w:rsid w:val="33DBA1AE"/>
    <w:rsid w:val="33DC8F18"/>
    <w:rsid w:val="341C7520"/>
    <w:rsid w:val="345E038B"/>
    <w:rsid w:val="347E6B82"/>
    <w:rsid w:val="34C77816"/>
    <w:rsid w:val="34DDD8D4"/>
    <w:rsid w:val="3512F5B2"/>
    <w:rsid w:val="35366C97"/>
    <w:rsid w:val="358073A6"/>
    <w:rsid w:val="35A73053"/>
    <w:rsid w:val="35B31695"/>
    <w:rsid w:val="35F10BA8"/>
    <w:rsid w:val="3610902C"/>
    <w:rsid w:val="36D3A593"/>
    <w:rsid w:val="36D3C6D5"/>
    <w:rsid w:val="36D5C4B0"/>
    <w:rsid w:val="36F97FFA"/>
    <w:rsid w:val="372086A3"/>
    <w:rsid w:val="372B04EF"/>
    <w:rsid w:val="37301E03"/>
    <w:rsid w:val="373F9EC7"/>
    <w:rsid w:val="376C4EFD"/>
    <w:rsid w:val="379510F2"/>
    <w:rsid w:val="37A176BC"/>
    <w:rsid w:val="37C3FACA"/>
    <w:rsid w:val="37D803C3"/>
    <w:rsid w:val="380C8559"/>
    <w:rsid w:val="383040F2"/>
    <w:rsid w:val="38469F7D"/>
    <w:rsid w:val="3869D714"/>
    <w:rsid w:val="386B13E4"/>
    <w:rsid w:val="38908E9A"/>
    <w:rsid w:val="38A7CD4B"/>
    <w:rsid w:val="38B631F1"/>
    <w:rsid w:val="38E61A09"/>
    <w:rsid w:val="39180EE8"/>
    <w:rsid w:val="392F70DD"/>
    <w:rsid w:val="39432E0B"/>
    <w:rsid w:val="395CD144"/>
    <w:rsid w:val="39A1FCC6"/>
    <w:rsid w:val="39E6FE4D"/>
    <w:rsid w:val="39E7311E"/>
    <w:rsid w:val="3A56AFDB"/>
    <w:rsid w:val="3A65E8CC"/>
    <w:rsid w:val="3A682B1D"/>
    <w:rsid w:val="3A80609A"/>
    <w:rsid w:val="3A8FC092"/>
    <w:rsid w:val="3AB1072B"/>
    <w:rsid w:val="3AD5683B"/>
    <w:rsid w:val="3AE7E9E9"/>
    <w:rsid w:val="3AF01354"/>
    <w:rsid w:val="3AF9AB19"/>
    <w:rsid w:val="3AFAAB55"/>
    <w:rsid w:val="3B07FCAA"/>
    <w:rsid w:val="3B37B34F"/>
    <w:rsid w:val="3B5B76E2"/>
    <w:rsid w:val="3B63E4D5"/>
    <w:rsid w:val="3B670C03"/>
    <w:rsid w:val="3B77E4F4"/>
    <w:rsid w:val="3B82A12F"/>
    <w:rsid w:val="3B8B52B1"/>
    <w:rsid w:val="3BBD210A"/>
    <w:rsid w:val="3BF527C6"/>
    <w:rsid w:val="3C0405B8"/>
    <w:rsid w:val="3C6C6A07"/>
    <w:rsid w:val="3C8204D3"/>
    <w:rsid w:val="3C843510"/>
    <w:rsid w:val="3CBD1C27"/>
    <w:rsid w:val="3CDB9684"/>
    <w:rsid w:val="3D261011"/>
    <w:rsid w:val="3D279B29"/>
    <w:rsid w:val="3D30DDEA"/>
    <w:rsid w:val="3D473A58"/>
    <w:rsid w:val="3D4C98B0"/>
    <w:rsid w:val="3D59D89A"/>
    <w:rsid w:val="3DA6C685"/>
    <w:rsid w:val="3DD38B9E"/>
    <w:rsid w:val="3DFF6DEA"/>
    <w:rsid w:val="3E6DF942"/>
    <w:rsid w:val="3E8718FA"/>
    <w:rsid w:val="3ECA7E3C"/>
    <w:rsid w:val="3ED7DFCB"/>
    <w:rsid w:val="3F1B0EC2"/>
    <w:rsid w:val="3F29FB69"/>
    <w:rsid w:val="3F9E3EC3"/>
    <w:rsid w:val="3F9F5989"/>
    <w:rsid w:val="3FA548BE"/>
    <w:rsid w:val="3FAB77E4"/>
    <w:rsid w:val="3FCFF6C0"/>
    <w:rsid w:val="3FF35B28"/>
    <w:rsid w:val="4005815D"/>
    <w:rsid w:val="4009B16F"/>
    <w:rsid w:val="40654501"/>
    <w:rsid w:val="40B298B5"/>
    <w:rsid w:val="40C8DE4C"/>
    <w:rsid w:val="40D79404"/>
    <w:rsid w:val="4112443D"/>
    <w:rsid w:val="411D87DD"/>
    <w:rsid w:val="41343466"/>
    <w:rsid w:val="41AA096E"/>
    <w:rsid w:val="41E4C6D2"/>
    <w:rsid w:val="41F9604E"/>
    <w:rsid w:val="42087608"/>
    <w:rsid w:val="421BD8AF"/>
    <w:rsid w:val="421CF97F"/>
    <w:rsid w:val="42255C10"/>
    <w:rsid w:val="42304DA3"/>
    <w:rsid w:val="4248988C"/>
    <w:rsid w:val="42AEDFDC"/>
    <w:rsid w:val="430F9F08"/>
    <w:rsid w:val="435883F4"/>
    <w:rsid w:val="437D0C8E"/>
    <w:rsid w:val="437E0682"/>
    <w:rsid w:val="43847278"/>
    <w:rsid w:val="43F9E0B7"/>
    <w:rsid w:val="441D9A4B"/>
    <w:rsid w:val="44384FFE"/>
    <w:rsid w:val="44BDA52F"/>
    <w:rsid w:val="44E2BAD7"/>
    <w:rsid w:val="44E4ECD6"/>
    <w:rsid w:val="44E7BBBC"/>
    <w:rsid w:val="44FD8388"/>
    <w:rsid w:val="450F8072"/>
    <w:rsid w:val="451E35F7"/>
    <w:rsid w:val="454EA59B"/>
    <w:rsid w:val="454EE03D"/>
    <w:rsid w:val="45591D77"/>
    <w:rsid w:val="456CD6E3"/>
    <w:rsid w:val="459EF371"/>
    <w:rsid w:val="45DB55AA"/>
    <w:rsid w:val="4603F953"/>
    <w:rsid w:val="46066C01"/>
    <w:rsid w:val="46083D01"/>
    <w:rsid w:val="46629CAC"/>
    <w:rsid w:val="46CD3D2B"/>
    <w:rsid w:val="473C5761"/>
    <w:rsid w:val="478C1BBA"/>
    <w:rsid w:val="47946622"/>
    <w:rsid w:val="47AE3AD8"/>
    <w:rsid w:val="4819AE6B"/>
    <w:rsid w:val="48826ABB"/>
    <w:rsid w:val="48D44246"/>
    <w:rsid w:val="48F887A2"/>
    <w:rsid w:val="4936140D"/>
    <w:rsid w:val="494CD828"/>
    <w:rsid w:val="494D433F"/>
    <w:rsid w:val="49AF469B"/>
    <w:rsid w:val="49D27373"/>
    <w:rsid w:val="49D9F539"/>
    <w:rsid w:val="49F98FE2"/>
    <w:rsid w:val="4A11C185"/>
    <w:rsid w:val="4A953560"/>
    <w:rsid w:val="4AA1388E"/>
    <w:rsid w:val="4AB60C8B"/>
    <w:rsid w:val="4B0ED2C4"/>
    <w:rsid w:val="4B15138B"/>
    <w:rsid w:val="4B1D1050"/>
    <w:rsid w:val="4B3AFC87"/>
    <w:rsid w:val="4B3BC3F8"/>
    <w:rsid w:val="4B77BBDF"/>
    <w:rsid w:val="4B785E78"/>
    <w:rsid w:val="4B815EAD"/>
    <w:rsid w:val="4BB67B8B"/>
    <w:rsid w:val="4BEFE6AE"/>
    <w:rsid w:val="4BF48113"/>
    <w:rsid w:val="4C139007"/>
    <w:rsid w:val="4C13A316"/>
    <w:rsid w:val="4C1782D1"/>
    <w:rsid w:val="4C1826E7"/>
    <w:rsid w:val="4C1F9D7D"/>
    <w:rsid w:val="4C3AC4DD"/>
    <w:rsid w:val="4C4620CD"/>
    <w:rsid w:val="4C8E4902"/>
    <w:rsid w:val="4CA87C33"/>
    <w:rsid w:val="4CD3ADC8"/>
    <w:rsid w:val="4CE876D7"/>
    <w:rsid w:val="4D32C6FC"/>
    <w:rsid w:val="4D6FC96C"/>
    <w:rsid w:val="4E2157F7"/>
    <w:rsid w:val="4E281933"/>
    <w:rsid w:val="4E3EC2B3"/>
    <w:rsid w:val="4E85BC02"/>
    <w:rsid w:val="4EB30497"/>
    <w:rsid w:val="4EC0EBFA"/>
    <w:rsid w:val="4EEE6CB7"/>
    <w:rsid w:val="4F2B0D56"/>
    <w:rsid w:val="4F362499"/>
    <w:rsid w:val="4F4F2E39"/>
    <w:rsid w:val="4F52F934"/>
    <w:rsid w:val="4F5D7484"/>
    <w:rsid w:val="4F783C01"/>
    <w:rsid w:val="4F7D96D6"/>
    <w:rsid w:val="4F7F5F3E"/>
    <w:rsid w:val="4FB1F083"/>
    <w:rsid w:val="4FE82247"/>
    <w:rsid w:val="4FFFC167"/>
    <w:rsid w:val="50061C5A"/>
    <w:rsid w:val="5020B32E"/>
    <w:rsid w:val="5024B36A"/>
    <w:rsid w:val="503D6E08"/>
    <w:rsid w:val="504CE24A"/>
    <w:rsid w:val="504D79C2"/>
    <w:rsid w:val="506C9BF5"/>
    <w:rsid w:val="50779AA2"/>
    <w:rsid w:val="50A0D879"/>
    <w:rsid w:val="50AB7700"/>
    <w:rsid w:val="50D1DC2A"/>
    <w:rsid w:val="50EDFF4C"/>
    <w:rsid w:val="510D1BF6"/>
    <w:rsid w:val="5176B0A5"/>
    <w:rsid w:val="51778CA0"/>
    <w:rsid w:val="5185F81F"/>
    <w:rsid w:val="5191059E"/>
    <w:rsid w:val="51DB70F3"/>
    <w:rsid w:val="520EBFC1"/>
    <w:rsid w:val="52AA102E"/>
    <w:rsid w:val="53289228"/>
    <w:rsid w:val="53339DD7"/>
    <w:rsid w:val="5379F304"/>
    <w:rsid w:val="537AF6BC"/>
    <w:rsid w:val="537B2BE1"/>
    <w:rsid w:val="5391F4A5"/>
    <w:rsid w:val="54155E18"/>
    <w:rsid w:val="543BA55A"/>
    <w:rsid w:val="545F3566"/>
    <w:rsid w:val="54CC7F87"/>
    <w:rsid w:val="54D1D603"/>
    <w:rsid w:val="54F226FB"/>
    <w:rsid w:val="551EE3A6"/>
    <w:rsid w:val="5531F3E6"/>
    <w:rsid w:val="557DBC45"/>
    <w:rsid w:val="55846706"/>
    <w:rsid w:val="558B804D"/>
    <w:rsid w:val="5596D944"/>
    <w:rsid w:val="5598D3A3"/>
    <w:rsid w:val="55B5C7F4"/>
    <w:rsid w:val="55EC79EF"/>
    <w:rsid w:val="55F19A37"/>
    <w:rsid w:val="55F7EF0E"/>
    <w:rsid w:val="5621FC50"/>
    <w:rsid w:val="5636328D"/>
    <w:rsid w:val="5658CFE6"/>
    <w:rsid w:val="56736EAD"/>
    <w:rsid w:val="56805D0A"/>
    <w:rsid w:val="56B53362"/>
    <w:rsid w:val="575DA672"/>
    <w:rsid w:val="57779B72"/>
    <w:rsid w:val="579AB3F8"/>
    <w:rsid w:val="57CD3D03"/>
    <w:rsid w:val="57DD5FDD"/>
    <w:rsid w:val="57EA1289"/>
    <w:rsid w:val="5810C4F8"/>
    <w:rsid w:val="5846186A"/>
    <w:rsid w:val="587B8461"/>
    <w:rsid w:val="5892F6C3"/>
    <w:rsid w:val="589341CC"/>
    <w:rsid w:val="5894CBC2"/>
    <w:rsid w:val="58D4F4F6"/>
    <w:rsid w:val="5916359D"/>
    <w:rsid w:val="5922DD26"/>
    <w:rsid w:val="593C7B1D"/>
    <w:rsid w:val="59806F59"/>
    <w:rsid w:val="598EAA40"/>
    <w:rsid w:val="59A5983A"/>
    <w:rsid w:val="59ACC2D4"/>
    <w:rsid w:val="59AFB017"/>
    <w:rsid w:val="59C69538"/>
    <w:rsid w:val="59F1A3A2"/>
    <w:rsid w:val="59F35551"/>
    <w:rsid w:val="59FF8553"/>
    <w:rsid w:val="5A05BAD2"/>
    <w:rsid w:val="5A05D059"/>
    <w:rsid w:val="5A128C83"/>
    <w:rsid w:val="5A181056"/>
    <w:rsid w:val="5A309C23"/>
    <w:rsid w:val="5A32FFFE"/>
    <w:rsid w:val="5A466A81"/>
    <w:rsid w:val="5A480235"/>
    <w:rsid w:val="5A4D2D34"/>
    <w:rsid w:val="5A742FC0"/>
    <w:rsid w:val="5A799EA7"/>
    <w:rsid w:val="5AC6D22F"/>
    <w:rsid w:val="5B02E6DA"/>
    <w:rsid w:val="5B13B024"/>
    <w:rsid w:val="5B153AAF"/>
    <w:rsid w:val="5B49BDFC"/>
    <w:rsid w:val="5B5341F1"/>
    <w:rsid w:val="5B5A7813"/>
    <w:rsid w:val="5B647318"/>
    <w:rsid w:val="5BD2F849"/>
    <w:rsid w:val="5BD4CD2A"/>
    <w:rsid w:val="5BD6600B"/>
    <w:rsid w:val="5BE594E1"/>
    <w:rsid w:val="5C0285A1"/>
    <w:rsid w:val="5C11FAEB"/>
    <w:rsid w:val="5C461BAA"/>
    <w:rsid w:val="5C99DF62"/>
    <w:rsid w:val="5C9B3F10"/>
    <w:rsid w:val="5C9F7F36"/>
    <w:rsid w:val="5CD49C14"/>
    <w:rsid w:val="5CE5A515"/>
    <w:rsid w:val="5D0D8BC4"/>
    <w:rsid w:val="5D11786F"/>
    <w:rsid w:val="5D4B8C78"/>
    <w:rsid w:val="5D5B9D4A"/>
    <w:rsid w:val="5D5E947F"/>
    <w:rsid w:val="5D762E1C"/>
    <w:rsid w:val="5D82D335"/>
    <w:rsid w:val="5DD20B73"/>
    <w:rsid w:val="5DE7A367"/>
    <w:rsid w:val="5DEC04A3"/>
    <w:rsid w:val="5DF7F157"/>
    <w:rsid w:val="5E013A8B"/>
    <w:rsid w:val="5E2305BA"/>
    <w:rsid w:val="5E3192B1"/>
    <w:rsid w:val="5E4650FF"/>
    <w:rsid w:val="5E63BA8D"/>
    <w:rsid w:val="5E668936"/>
    <w:rsid w:val="5E836525"/>
    <w:rsid w:val="5E84C69F"/>
    <w:rsid w:val="5EB2646F"/>
    <w:rsid w:val="5EBACFFC"/>
    <w:rsid w:val="5EBCE0B0"/>
    <w:rsid w:val="5EC79873"/>
    <w:rsid w:val="5EE54AB9"/>
    <w:rsid w:val="5EFB5672"/>
    <w:rsid w:val="5F0AFDB2"/>
    <w:rsid w:val="5F326C89"/>
    <w:rsid w:val="5F7D40ED"/>
    <w:rsid w:val="5F818CC5"/>
    <w:rsid w:val="5F96A71E"/>
    <w:rsid w:val="5FC874D7"/>
    <w:rsid w:val="5FE66291"/>
    <w:rsid w:val="5FE79380"/>
    <w:rsid w:val="5FE7F628"/>
    <w:rsid w:val="600D2E5D"/>
    <w:rsid w:val="60768790"/>
    <w:rsid w:val="60963772"/>
    <w:rsid w:val="609EAEB7"/>
    <w:rsid w:val="60A83CC5"/>
    <w:rsid w:val="6131EDBF"/>
    <w:rsid w:val="6154C658"/>
    <w:rsid w:val="61553570"/>
    <w:rsid w:val="6176E245"/>
    <w:rsid w:val="61994C9A"/>
    <w:rsid w:val="619ABE2B"/>
    <w:rsid w:val="61DDF45E"/>
    <w:rsid w:val="61EE0045"/>
    <w:rsid w:val="620D1CEF"/>
    <w:rsid w:val="62325FBC"/>
    <w:rsid w:val="6254A7B1"/>
    <w:rsid w:val="6266DA8A"/>
    <w:rsid w:val="626A8002"/>
    <w:rsid w:val="62787B03"/>
    <w:rsid w:val="628FC25D"/>
    <w:rsid w:val="629371A0"/>
    <w:rsid w:val="62ACFAC3"/>
    <w:rsid w:val="62C3663F"/>
    <w:rsid w:val="62D279BF"/>
    <w:rsid w:val="62F75EC5"/>
    <w:rsid w:val="630139F1"/>
    <w:rsid w:val="6308A4AF"/>
    <w:rsid w:val="630F5832"/>
    <w:rsid w:val="63255D7E"/>
    <w:rsid w:val="63355D71"/>
    <w:rsid w:val="634A2208"/>
    <w:rsid w:val="6384C861"/>
    <w:rsid w:val="638762D8"/>
    <w:rsid w:val="63A104FC"/>
    <w:rsid w:val="63A57CCC"/>
    <w:rsid w:val="63F5DB6E"/>
    <w:rsid w:val="63F69B13"/>
    <w:rsid w:val="6431AC3E"/>
    <w:rsid w:val="6475CE4C"/>
    <w:rsid w:val="647D048E"/>
    <w:rsid w:val="6493BC06"/>
    <w:rsid w:val="649D47BB"/>
    <w:rsid w:val="64ACBB33"/>
    <w:rsid w:val="64D88024"/>
    <w:rsid w:val="64E95AC3"/>
    <w:rsid w:val="65010D52"/>
    <w:rsid w:val="6509AC86"/>
    <w:rsid w:val="657F5D44"/>
    <w:rsid w:val="65FE8CFD"/>
    <w:rsid w:val="6600E1AA"/>
    <w:rsid w:val="660D1E17"/>
    <w:rsid w:val="66303603"/>
    <w:rsid w:val="66485AB5"/>
    <w:rsid w:val="664A676C"/>
    <w:rsid w:val="665BCBB3"/>
    <w:rsid w:val="666CA163"/>
    <w:rsid w:val="6672D79B"/>
    <w:rsid w:val="66BFA068"/>
    <w:rsid w:val="66C03C51"/>
    <w:rsid w:val="66E3DEF4"/>
    <w:rsid w:val="6766C526"/>
    <w:rsid w:val="67BCB1A7"/>
    <w:rsid w:val="67C292FD"/>
    <w:rsid w:val="67C46C5C"/>
    <w:rsid w:val="67D8B220"/>
    <w:rsid w:val="67E5292D"/>
    <w:rsid w:val="67EB8029"/>
    <w:rsid w:val="6809A0B4"/>
    <w:rsid w:val="680EF1F6"/>
    <w:rsid w:val="6811FA43"/>
    <w:rsid w:val="681771F5"/>
    <w:rsid w:val="686267EA"/>
    <w:rsid w:val="68AA804D"/>
    <w:rsid w:val="68D64EDF"/>
    <w:rsid w:val="68D65097"/>
    <w:rsid w:val="68FA1C58"/>
    <w:rsid w:val="690C409E"/>
    <w:rsid w:val="6925FACD"/>
    <w:rsid w:val="6958C38E"/>
    <w:rsid w:val="69D6E540"/>
    <w:rsid w:val="69DF0CE7"/>
    <w:rsid w:val="69EFF6AF"/>
    <w:rsid w:val="6A3D0262"/>
    <w:rsid w:val="6A7E5E33"/>
    <w:rsid w:val="6AE14D42"/>
    <w:rsid w:val="6B01E04F"/>
    <w:rsid w:val="6B03D26B"/>
    <w:rsid w:val="6B05FD7A"/>
    <w:rsid w:val="6B1FBC54"/>
    <w:rsid w:val="6B94C9D6"/>
    <w:rsid w:val="6BAA0ED9"/>
    <w:rsid w:val="6BE55D6D"/>
    <w:rsid w:val="6BFF4480"/>
    <w:rsid w:val="6BFF4F18"/>
    <w:rsid w:val="6C26584D"/>
    <w:rsid w:val="6CD21DD5"/>
    <w:rsid w:val="6D0FF813"/>
    <w:rsid w:val="6D1361C2"/>
    <w:rsid w:val="6D33052F"/>
    <w:rsid w:val="6D47B03A"/>
    <w:rsid w:val="6D561DF2"/>
    <w:rsid w:val="6D64319B"/>
    <w:rsid w:val="6D708D2A"/>
    <w:rsid w:val="6D9EB066"/>
    <w:rsid w:val="6DC78182"/>
    <w:rsid w:val="6DF3E0F5"/>
    <w:rsid w:val="6E308B39"/>
    <w:rsid w:val="6E794F30"/>
    <w:rsid w:val="6EA0EE65"/>
    <w:rsid w:val="6ED459E1"/>
    <w:rsid w:val="6EE2847C"/>
    <w:rsid w:val="6EE34DCA"/>
    <w:rsid w:val="6F095AE0"/>
    <w:rsid w:val="6F1C5D78"/>
    <w:rsid w:val="6FF9ACF0"/>
    <w:rsid w:val="7011921E"/>
    <w:rsid w:val="70798F80"/>
    <w:rsid w:val="70844D47"/>
    <w:rsid w:val="70BA8FAB"/>
    <w:rsid w:val="70BDEEF7"/>
    <w:rsid w:val="70C1DF73"/>
    <w:rsid w:val="70F106E0"/>
    <w:rsid w:val="7106E0FA"/>
    <w:rsid w:val="71636CAF"/>
    <w:rsid w:val="718F3B19"/>
    <w:rsid w:val="71D25F5B"/>
    <w:rsid w:val="71E32BD0"/>
    <w:rsid w:val="71EBD730"/>
    <w:rsid w:val="71EDC05D"/>
    <w:rsid w:val="71FF7ACA"/>
    <w:rsid w:val="7220739A"/>
    <w:rsid w:val="722A96C7"/>
    <w:rsid w:val="7251E4B7"/>
    <w:rsid w:val="728A198C"/>
    <w:rsid w:val="72BADD99"/>
    <w:rsid w:val="72F5BBF3"/>
    <w:rsid w:val="731283B7"/>
    <w:rsid w:val="735E97C6"/>
    <w:rsid w:val="737DA600"/>
    <w:rsid w:val="73894E0F"/>
    <w:rsid w:val="73972134"/>
    <w:rsid w:val="73C76347"/>
    <w:rsid w:val="73F4003F"/>
    <w:rsid w:val="742FBC4E"/>
    <w:rsid w:val="743C8FC7"/>
    <w:rsid w:val="744190EB"/>
    <w:rsid w:val="747E4EA7"/>
    <w:rsid w:val="7488AC33"/>
    <w:rsid w:val="74C14C5D"/>
    <w:rsid w:val="750ACB40"/>
    <w:rsid w:val="7549992F"/>
    <w:rsid w:val="757B5D3E"/>
    <w:rsid w:val="75818609"/>
    <w:rsid w:val="75A3FBB7"/>
    <w:rsid w:val="75AE7BDD"/>
    <w:rsid w:val="75BA9363"/>
    <w:rsid w:val="75C0FC07"/>
    <w:rsid w:val="75DF745E"/>
    <w:rsid w:val="75FD4DE8"/>
    <w:rsid w:val="7613F811"/>
    <w:rsid w:val="767E9B65"/>
    <w:rsid w:val="7699E2B2"/>
    <w:rsid w:val="769E5507"/>
    <w:rsid w:val="76E11A6C"/>
    <w:rsid w:val="76FA40CF"/>
    <w:rsid w:val="7719BF02"/>
    <w:rsid w:val="776E9002"/>
    <w:rsid w:val="77A090A1"/>
    <w:rsid w:val="77A336F4"/>
    <w:rsid w:val="77B84D6A"/>
    <w:rsid w:val="77DEB548"/>
    <w:rsid w:val="785AD5A9"/>
    <w:rsid w:val="786E3BB6"/>
    <w:rsid w:val="78914981"/>
    <w:rsid w:val="78B64C5B"/>
    <w:rsid w:val="78D67D0D"/>
    <w:rsid w:val="7925503F"/>
    <w:rsid w:val="797A0853"/>
    <w:rsid w:val="7993B6C9"/>
    <w:rsid w:val="7994BD8E"/>
    <w:rsid w:val="79BCF825"/>
    <w:rsid w:val="79DF4415"/>
    <w:rsid w:val="79EB07AA"/>
    <w:rsid w:val="7A1E1CC6"/>
    <w:rsid w:val="7A3C9918"/>
    <w:rsid w:val="7A4D3A71"/>
    <w:rsid w:val="7AB6A11F"/>
    <w:rsid w:val="7AB99A14"/>
    <w:rsid w:val="7B0B2E00"/>
    <w:rsid w:val="7B1B2525"/>
    <w:rsid w:val="7B43C60E"/>
    <w:rsid w:val="7B52DD66"/>
    <w:rsid w:val="7B7375FA"/>
    <w:rsid w:val="7B7984FC"/>
    <w:rsid w:val="7B982E71"/>
    <w:rsid w:val="7BA15362"/>
    <w:rsid w:val="7BD57421"/>
    <w:rsid w:val="7BFF43FA"/>
    <w:rsid w:val="7C043C28"/>
    <w:rsid w:val="7C0C454E"/>
    <w:rsid w:val="7C0CEEDF"/>
    <w:rsid w:val="7C24D9D9"/>
    <w:rsid w:val="7C40AFE6"/>
    <w:rsid w:val="7C55F733"/>
    <w:rsid w:val="7C62CB1E"/>
    <w:rsid w:val="7C78FEBF"/>
    <w:rsid w:val="7C88BF60"/>
    <w:rsid w:val="7CD39A35"/>
    <w:rsid w:val="7CE882B0"/>
    <w:rsid w:val="7D177C4F"/>
    <w:rsid w:val="7D18AB3F"/>
    <w:rsid w:val="7D7D137F"/>
    <w:rsid w:val="7D88E23C"/>
    <w:rsid w:val="7DD86FC4"/>
    <w:rsid w:val="7E041C05"/>
    <w:rsid w:val="7E0BBAD9"/>
    <w:rsid w:val="7E191464"/>
    <w:rsid w:val="7E652EB3"/>
    <w:rsid w:val="7F3E50AB"/>
    <w:rsid w:val="7F4F471D"/>
    <w:rsid w:val="7F60390D"/>
    <w:rsid w:val="7F9A6123"/>
    <w:rsid w:val="7FB0C7C1"/>
    <w:rsid w:val="7FBC875D"/>
    <w:rsid w:val="7FBD69E6"/>
    <w:rsid w:val="7FE6E72F"/>
    <w:rsid w:val="7FF5F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DB3C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20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38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2205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2205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2205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2205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2205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2205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2205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">
    <w:name w:val="Bullet"/>
    <w:aliases w:val="Body,Bullet + line,b,b + line,b1,level 1,BodyNum,bulleted,Bullet Char1,Bullet Char1 Char Char Char Char,b1 Char Char Char,Bullet Char1 Char Char Char Char Char,Bullet Char1 Char Char Char,CG-Bullet"/>
    <w:basedOn w:val="Normal"/>
    <w:link w:val="BulletChar"/>
    <w:qFormat/>
    <w:rsid w:val="005D4A19"/>
    <w:pPr>
      <w:numPr>
        <w:numId w:val="1"/>
      </w:numPr>
    </w:pPr>
  </w:style>
  <w:style w:type="character" w:customStyle="1" w:styleId="BulletChar">
    <w:name w:val="Bullet Char"/>
    <w:aliases w:val="Body Char,Bullet + line Char,Bullets Char,L Char,List Paragraph Char,List Paragraph1 Char,List Paragraph11 Char,List Paragraph2 Char,Number Char,Recommendation Char,b + line Char,b + line Char Char,b Char,b Char Char,b1 Char,level 1 Char"/>
    <w:basedOn w:val="DefaultParagraphFont"/>
    <w:link w:val="Bullet"/>
    <w:qFormat/>
    <w:rsid w:val="005D4A19"/>
  </w:style>
  <w:style w:type="paragraph" w:customStyle="1" w:styleId="Dash">
    <w:name w:val="Dash"/>
    <w:basedOn w:val="Normal"/>
    <w:link w:val="DashChar"/>
    <w:qFormat/>
    <w:rsid w:val="005D4A19"/>
    <w:pPr>
      <w:numPr>
        <w:ilvl w:val="1"/>
        <w:numId w:val="1"/>
      </w:numPr>
    </w:pPr>
  </w:style>
  <w:style w:type="character" w:customStyle="1" w:styleId="DashChar">
    <w:name w:val="Dash Char"/>
    <w:basedOn w:val="DefaultParagraphFont"/>
    <w:link w:val="Dash"/>
    <w:rsid w:val="005D4A19"/>
  </w:style>
  <w:style w:type="paragraph" w:customStyle="1" w:styleId="DoubleDot">
    <w:name w:val="Double Dot"/>
    <w:basedOn w:val="Normal"/>
    <w:link w:val="DoubleDotChar"/>
    <w:qFormat/>
    <w:rsid w:val="005D4A19"/>
    <w:pPr>
      <w:numPr>
        <w:ilvl w:val="2"/>
        <w:numId w:val="1"/>
      </w:numPr>
    </w:pPr>
  </w:style>
  <w:style w:type="character" w:customStyle="1" w:styleId="DoubleDotChar">
    <w:name w:val="Double Dot Char"/>
    <w:basedOn w:val="DefaultParagraphFont"/>
    <w:link w:val="DoubleDot"/>
    <w:rsid w:val="005D4A19"/>
  </w:style>
  <w:style w:type="character" w:styleId="CommentReference">
    <w:name w:val="annotation reference"/>
    <w:basedOn w:val="DefaultParagraphFont"/>
    <w:uiPriority w:val="99"/>
    <w:semiHidden/>
    <w:unhideWhenUsed/>
    <w:rsid w:val="001C79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C79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C79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79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7979"/>
    <w:rPr>
      <w:b/>
      <w:bCs/>
      <w:sz w:val="20"/>
      <w:szCs w:val="20"/>
    </w:rPr>
  </w:style>
  <w:style w:type="paragraph" w:customStyle="1" w:styleId="Default">
    <w:name w:val="Default"/>
    <w:rsid w:val="0048682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14:ligatures w14:val="standardContextual"/>
    </w:rPr>
  </w:style>
  <w:style w:type="paragraph" w:customStyle="1" w:styleId="paragraph">
    <w:name w:val="paragraph"/>
    <w:basedOn w:val="Normal"/>
    <w:rsid w:val="00E77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E77789"/>
  </w:style>
  <w:style w:type="character" w:customStyle="1" w:styleId="eop">
    <w:name w:val="eop"/>
    <w:basedOn w:val="DefaultParagraphFont"/>
    <w:rsid w:val="00E77789"/>
  </w:style>
  <w:style w:type="paragraph" w:styleId="ListParagraph">
    <w:name w:val="List Paragraph"/>
    <w:basedOn w:val="Normal"/>
    <w:uiPriority w:val="34"/>
    <w:qFormat/>
    <w:rsid w:val="00E933E2"/>
    <w:pPr>
      <w:spacing w:line="256" w:lineRule="auto"/>
      <w:ind w:left="720"/>
      <w:contextualSpacing/>
    </w:pPr>
  </w:style>
  <w:style w:type="paragraph" w:customStyle="1" w:styleId="OutlineNumbered1">
    <w:name w:val="Outline Numbered 1"/>
    <w:basedOn w:val="Normal"/>
    <w:link w:val="OutlineNumbered1Char"/>
    <w:rsid w:val="00166753"/>
    <w:pPr>
      <w:numPr>
        <w:numId w:val="16"/>
      </w:numPr>
    </w:pPr>
    <w:rPr>
      <w:sz w:val="24"/>
      <w:szCs w:val="24"/>
    </w:rPr>
  </w:style>
  <w:style w:type="character" w:customStyle="1" w:styleId="OutlineNumbered1Char">
    <w:name w:val="Outline Numbered 1 Char"/>
    <w:basedOn w:val="BulletChar"/>
    <w:link w:val="OutlineNumbered1"/>
    <w:rsid w:val="00166753"/>
    <w:rPr>
      <w:sz w:val="24"/>
      <w:szCs w:val="24"/>
    </w:rPr>
  </w:style>
  <w:style w:type="paragraph" w:customStyle="1" w:styleId="OutlineNumbered2">
    <w:name w:val="Outline Numbered 2"/>
    <w:basedOn w:val="Normal"/>
    <w:link w:val="OutlineNumbered2Char"/>
    <w:rsid w:val="00166753"/>
    <w:pPr>
      <w:numPr>
        <w:ilvl w:val="1"/>
        <w:numId w:val="16"/>
      </w:numPr>
    </w:pPr>
    <w:rPr>
      <w:sz w:val="24"/>
      <w:szCs w:val="24"/>
    </w:rPr>
  </w:style>
  <w:style w:type="character" w:customStyle="1" w:styleId="OutlineNumbered2Char">
    <w:name w:val="Outline Numbered 2 Char"/>
    <w:basedOn w:val="BulletChar"/>
    <w:link w:val="OutlineNumbered2"/>
    <w:rsid w:val="00166753"/>
    <w:rPr>
      <w:sz w:val="24"/>
      <w:szCs w:val="24"/>
    </w:rPr>
  </w:style>
  <w:style w:type="paragraph" w:customStyle="1" w:styleId="OutlineNumbered3">
    <w:name w:val="Outline Numbered 3"/>
    <w:basedOn w:val="Normal"/>
    <w:link w:val="OutlineNumbered3Char"/>
    <w:rsid w:val="00166753"/>
    <w:pPr>
      <w:numPr>
        <w:ilvl w:val="2"/>
        <w:numId w:val="16"/>
      </w:numPr>
    </w:pPr>
    <w:rPr>
      <w:sz w:val="24"/>
      <w:szCs w:val="24"/>
    </w:rPr>
  </w:style>
  <w:style w:type="character" w:customStyle="1" w:styleId="OutlineNumbered3Char">
    <w:name w:val="Outline Numbered 3 Char"/>
    <w:basedOn w:val="BulletChar"/>
    <w:link w:val="OutlineNumbered3"/>
    <w:rsid w:val="00166753"/>
    <w:rPr>
      <w:sz w:val="24"/>
      <w:szCs w:val="24"/>
    </w:rPr>
  </w:style>
  <w:style w:type="paragraph" w:customStyle="1" w:styleId="pf0">
    <w:name w:val="pf0"/>
    <w:basedOn w:val="Normal"/>
    <w:rsid w:val="00644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cf01">
    <w:name w:val="cf01"/>
    <w:basedOn w:val="DefaultParagraphFont"/>
    <w:rsid w:val="00644E64"/>
    <w:rPr>
      <w:rFonts w:ascii="Segoe UI" w:hAnsi="Segoe UI" w:cs="Segoe UI" w:hint="default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78380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816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FootnoteText">
    <w:name w:val="footnote text"/>
    <w:basedOn w:val="Normal"/>
    <w:link w:val="FootnoteTextChar"/>
    <w:uiPriority w:val="99"/>
    <w:unhideWhenUsed/>
    <w:rsid w:val="00DA5AE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A5AE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DA5AE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A5AE9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A5AE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75D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D76"/>
  </w:style>
  <w:style w:type="paragraph" w:styleId="Footer">
    <w:name w:val="footer"/>
    <w:basedOn w:val="Normal"/>
    <w:link w:val="FooterChar"/>
    <w:uiPriority w:val="99"/>
    <w:unhideWhenUsed/>
    <w:rsid w:val="00875D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D76"/>
  </w:style>
  <w:style w:type="paragraph" w:styleId="Revision">
    <w:name w:val="Revision"/>
    <w:hidden/>
    <w:uiPriority w:val="99"/>
    <w:semiHidden/>
    <w:rsid w:val="00875D76"/>
    <w:pPr>
      <w:spacing w:after="0" w:line="240" w:lineRule="auto"/>
    </w:pPr>
  </w:style>
  <w:style w:type="paragraph" w:customStyle="1" w:styleId="boxheading">
    <w:name w:val="boxheading"/>
    <w:basedOn w:val="Normal"/>
    <w:rsid w:val="00B84275"/>
    <w:pPr>
      <w:spacing w:before="240" w:after="180" w:line="240" w:lineRule="auto"/>
    </w:pPr>
    <w:rPr>
      <w:rFonts w:ascii="Calibri" w:hAnsi="Calibri" w:cs="Calibri"/>
      <w:b/>
      <w:bCs/>
      <w:sz w:val="26"/>
      <w:szCs w:val="26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220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22055"/>
    <w:rPr>
      <w:rFonts w:asciiTheme="majorHAnsi" w:eastAsiaTheme="majorEastAsia" w:hAnsiTheme="majorHAnsi" w:cstheme="majorBidi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2205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22055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22055"/>
    <w:rPr>
      <w:rFonts w:asciiTheme="majorHAnsi" w:eastAsiaTheme="majorEastAsia" w:hAnsiTheme="majorHAnsi" w:cstheme="majorBidi"/>
      <w:color w:val="1F3763"/>
    </w:rPr>
  </w:style>
  <w:style w:type="character" w:customStyle="1" w:styleId="Heading7Char">
    <w:name w:val="Heading 7 Char"/>
    <w:basedOn w:val="DefaultParagraphFont"/>
    <w:link w:val="Heading7"/>
    <w:uiPriority w:val="9"/>
    <w:rsid w:val="00522055"/>
    <w:rPr>
      <w:rFonts w:asciiTheme="majorHAnsi" w:eastAsiaTheme="majorEastAsia" w:hAnsiTheme="majorHAnsi" w:cstheme="majorBidi"/>
      <w:i/>
      <w:iCs/>
      <w:color w:val="1F3763"/>
    </w:rPr>
  </w:style>
  <w:style w:type="character" w:customStyle="1" w:styleId="Heading8Char">
    <w:name w:val="Heading 8 Char"/>
    <w:basedOn w:val="DefaultParagraphFont"/>
    <w:link w:val="Heading8"/>
    <w:uiPriority w:val="9"/>
    <w:rsid w:val="00522055"/>
    <w:rPr>
      <w:rFonts w:asciiTheme="majorHAnsi" w:eastAsiaTheme="majorEastAsia" w:hAnsiTheme="majorHAnsi" w:cstheme="majorBidi"/>
      <w:color w:val="272727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522055"/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522055"/>
    <w:pPr>
      <w:spacing w:after="0" w:line="240" w:lineRule="auto"/>
      <w:contextualSpacing/>
    </w:pPr>
    <w:rPr>
      <w:rFonts w:asciiTheme="majorHAnsi" w:eastAsiaTheme="majorEastAsia" w:hAnsiTheme="majorHAnsi" w:cstheme="majorBidi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2055"/>
    <w:rPr>
      <w:rFonts w:asciiTheme="majorHAnsi" w:eastAsiaTheme="majorEastAsia" w:hAnsiTheme="majorHAnsi" w:cstheme="majorBidi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2055"/>
    <w:rPr>
      <w:rFonts w:eastAsiaTheme="minorEastAsia"/>
      <w:color w:val="5A5A5A"/>
    </w:rPr>
  </w:style>
  <w:style w:type="character" w:customStyle="1" w:styleId="SubtitleChar">
    <w:name w:val="Subtitle Char"/>
    <w:basedOn w:val="DefaultParagraphFont"/>
    <w:link w:val="Subtitle"/>
    <w:uiPriority w:val="11"/>
    <w:rsid w:val="00522055"/>
    <w:rPr>
      <w:rFonts w:eastAsiaTheme="minorEastAsia"/>
      <w:color w:val="5A5A5A"/>
    </w:rPr>
  </w:style>
  <w:style w:type="character" w:styleId="Mention">
    <w:name w:val="Mention"/>
    <w:basedOn w:val="DefaultParagraphFont"/>
    <w:uiPriority w:val="99"/>
    <w:unhideWhenUsed/>
    <w:rsid w:val="00CB6EFC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675E3C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FA1B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8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7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8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6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7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ts.wto.org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iea.blob.core.windows.net/assets/ee01701d-1d5c-4ba8-9df6-abeeac9de99a/GlobalCriticalMineralsOutlook2024.pdf" TargetMode="External"/><Relationship Id="rId3" Type="http://schemas.openxmlformats.org/officeDocument/2006/relationships/hyperlink" Target="https://www.commerce.gov/news/speeches/2022/11/remarks-us-secretary-commerce-gina-raimondo-us-competitiveness-and-china" TargetMode="External"/><Relationship Id="rId7" Type="http://schemas.openxmlformats.org/officeDocument/2006/relationships/hyperlink" Target="https://www.iea.org/reports/the-role-of-critical-minerals-in-clean-energy-transitions" TargetMode="External"/><Relationship Id="rId2" Type="http://schemas.openxmlformats.org/officeDocument/2006/relationships/hyperlink" Target="https://home.treasury.gov/news/press-releases/jy1872" TargetMode="External"/><Relationship Id="rId1" Type="http://schemas.openxmlformats.org/officeDocument/2006/relationships/hyperlink" Target="https://ministers.treasury.gov.au/ministers/jim-chalmers-2022/speeches/address-lowy-institute-sydney" TargetMode="External"/><Relationship Id="rId6" Type="http://schemas.openxmlformats.org/officeDocument/2006/relationships/hyperlink" Target="https://www.whitehouse.gov/briefing-room/speeches-remarks/2023/04/27/remarks-by-national-security-advisor-jake-sullivan-on-renewing-american-economic-leadership-at-the-brookings-institution/" TargetMode="External"/><Relationship Id="rId11" Type="http://schemas.openxmlformats.org/officeDocument/2006/relationships/hyperlink" Target="https://www.ceda.com.au/newsandresources/news/energy/rod-sims-an-open-economy-prioritises-the-climate-and-so-prosperity" TargetMode="External"/><Relationship Id="rId5" Type="http://schemas.openxmlformats.org/officeDocument/2006/relationships/hyperlink" Target="https://www.imf.org/en/Publications/WP/Issues/2023/12/23/The-Return-of-Industrial-Policy-in-Data-542828" TargetMode="External"/><Relationship Id="rId10" Type="http://schemas.openxmlformats.org/officeDocument/2006/relationships/hyperlink" Target="https://epic.uchicago.edu/wp-content/uploads/2019/12/Greenstone-Testimony-12192019-FINAL.pdf." TargetMode="External"/><Relationship Id="rId4" Type="http://schemas.openxmlformats.org/officeDocument/2006/relationships/hyperlink" Target="https://labour.org.uk/updates/press-releases/rachel-reeves-mais-lecture/" TargetMode="External"/><Relationship Id="rId9" Type="http://schemas.openxmlformats.org/officeDocument/2006/relationships/hyperlink" Target="https://www.imf.org/en/Publications/FM/Issues/2023/10/10/fiscal-monitor-october-20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4596</Words>
  <Characters>25491</Characters>
  <Application>Microsoft Office Word</Application>
  <DocSecurity>0</DocSecurity>
  <Lines>411</Lines>
  <Paragraphs>201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Address to the United States Studies Centre</vt:lpstr>
    </vt:vector>
  </TitlesOfParts>
  <Company/>
  <LinksUpToDate>false</LinksUpToDate>
  <CharactersWithSpaces>30033</CharactersWithSpaces>
  <SharedDoc>false</SharedDoc>
  <HLinks>
    <vt:vector size="72" baseType="variant">
      <vt:variant>
        <vt:i4>3670065</vt:i4>
      </vt:variant>
      <vt:variant>
        <vt:i4>0</vt:i4>
      </vt:variant>
      <vt:variant>
        <vt:i4>0</vt:i4>
      </vt:variant>
      <vt:variant>
        <vt:i4>5</vt:i4>
      </vt:variant>
      <vt:variant>
        <vt:lpwstr>https://stats.wto.org/</vt:lpwstr>
      </vt:variant>
      <vt:variant>
        <vt:lpwstr/>
      </vt:variant>
      <vt:variant>
        <vt:i4>4259865</vt:i4>
      </vt:variant>
      <vt:variant>
        <vt:i4>36</vt:i4>
      </vt:variant>
      <vt:variant>
        <vt:i4>0</vt:i4>
      </vt:variant>
      <vt:variant>
        <vt:i4>5</vt:i4>
      </vt:variant>
      <vt:variant>
        <vt:lpwstr>https://www.ceda.com.au/newsandresources/news/energy/rod-sims-an-open-economy-prioritises-the-climate-and-so-prosperity</vt:lpwstr>
      </vt:variant>
      <vt:variant>
        <vt:lpwstr>:~:text=Energy-,Rod%20Sims%3A%20An%20open%20economy%20prioritises%20the%20climate%20and%20prosperity,CEDA%20Climate%20and%20Energy%20Forum.</vt:lpwstr>
      </vt:variant>
      <vt:variant>
        <vt:i4>1245263</vt:i4>
      </vt:variant>
      <vt:variant>
        <vt:i4>30</vt:i4>
      </vt:variant>
      <vt:variant>
        <vt:i4>0</vt:i4>
      </vt:variant>
      <vt:variant>
        <vt:i4>5</vt:i4>
      </vt:variant>
      <vt:variant>
        <vt:lpwstr>https://epic.uchicago.edu/wp-content/uploads/2019/12/Greenstone-Testimony-12192019-FINAL.pdf.</vt:lpwstr>
      </vt:variant>
      <vt:variant>
        <vt:lpwstr/>
      </vt:variant>
      <vt:variant>
        <vt:i4>4194378</vt:i4>
      </vt:variant>
      <vt:variant>
        <vt:i4>27</vt:i4>
      </vt:variant>
      <vt:variant>
        <vt:i4>0</vt:i4>
      </vt:variant>
      <vt:variant>
        <vt:i4>5</vt:i4>
      </vt:variant>
      <vt:variant>
        <vt:lpwstr>https://www.imf.org/en/Publications/FM/Issues/2023/10/10/fiscal-monitor-october-2023</vt:lpwstr>
      </vt:variant>
      <vt:variant>
        <vt:lpwstr/>
      </vt:variant>
      <vt:variant>
        <vt:i4>2424947</vt:i4>
      </vt:variant>
      <vt:variant>
        <vt:i4>24</vt:i4>
      </vt:variant>
      <vt:variant>
        <vt:i4>0</vt:i4>
      </vt:variant>
      <vt:variant>
        <vt:i4>5</vt:i4>
      </vt:variant>
      <vt:variant>
        <vt:lpwstr>https://iea.blob.core.windows.net/assets/ee01701d-1d5c-4ba8-9df6-abeeac9de99a/GlobalCriticalMineralsOutlook2024.pdf</vt:lpwstr>
      </vt:variant>
      <vt:variant>
        <vt:lpwstr/>
      </vt:variant>
      <vt:variant>
        <vt:i4>327754</vt:i4>
      </vt:variant>
      <vt:variant>
        <vt:i4>21</vt:i4>
      </vt:variant>
      <vt:variant>
        <vt:i4>0</vt:i4>
      </vt:variant>
      <vt:variant>
        <vt:i4>5</vt:i4>
      </vt:variant>
      <vt:variant>
        <vt:lpwstr>https://www.iea.org/reports/the-role-of-critical-minerals-in-clean-energy-transitions</vt:lpwstr>
      </vt:variant>
      <vt:variant>
        <vt:lpwstr/>
      </vt:variant>
      <vt:variant>
        <vt:i4>2424931</vt:i4>
      </vt:variant>
      <vt:variant>
        <vt:i4>15</vt:i4>
      </vt:variant>
      <vt:variant>
        <vt:i4>0</vt:i4>
      </vt:variant>
      <vt:variant>
        <vt:i4>5</vt:i4>
      </vt:variant>
      <vt:variant>
        <vt:lpwstr>https://www.whitehouse.gov/briefing-room/speeches-remarks/2023/04/27/remarks-by-national-security-advisor-jake-sullivan-on-renewing-american-economic-leadership-at-the-brookings-institution/</vt:lpwstr>
      </vt:variant>
      <vt:variant>
        <vt:lpwstr/>
      </vt:variant>
      <vt:variant>
        <vt:i4>6553644</vt:i4>
      </vt:variant>
      <vt:variant>
        <vt:i4>12</vt:i4>
      </vt:variant>
      <vt:variant>
        <vt:i4>0</vt:i4>
      </vt:variant>
      <vt:variant>
        <vt:i4>5</vt:i4>
      </vt:variant>
      <vt:variant>
        <vt:lpwstr>https://www.imf.org/en/Publications/WP/Issues/2023/12/23/The-Return-of-Industrial-Policy-in-Data-542828</vt:lpwstr>
      </vt:variant>
      <vt:variant>
        <vt:lpwstr/>
      </vt:variant>
      <vt:variant>
        <vt:i4>1310800</vt:i4>
      </vt:variant>
      <vt:variant>
        <vt:i4>9</vt:i4>
      </vt:variant>
      <vt:variant>
        <vt:i4>0</vt:i4>
      </vt:variant>
      <vt:variant>
        <vt:i4>5</vt:i4>
      </vt:variant>
      <vt:variant>
        <vt:lpwstr>https://labour.org.uk/updates/press-releases/rachel-reeves-mais-lecture/</vt:lpwstr>
      </vt:variant>
      <vt:variant>
        <vt:lpwstr/>
      </vt:variant>
      <vt:variant>
        <vt:i4>6815803</vt:i4>
      </vt:variant>
      <vt:variant>
        <vt:i4>6</vt:i4>
      </vt:variant>
      <vt:variant>
        <vt:i4>0</vt:i4>
      </vt:variant>
      <vt:variant>
        <vt:i4>5</vt:i4>
      </vt:variant>
      <vt:variant>
        <vt:lpwstr>https://www.commerce.gov/news/speeches/2022/11/remarks-us-secretary-commerce-gina-raimondo-us-competitiveness-and-china</vt:lpwstr>
      </vt:variant>
      <vt:variant>
        <vt:lpwstr/>
      </vt:variant>
      <vt:variant>
        <vt:i4>7798896</vt:i4>
      </vt:variant>
      <vt:variant>
        <vt:i4>3</vt:i4>
      </vt:variant>
      <vt:variant>
        <vt:i4>0</vt:i4>
      </vt:variant>
      <vt:variant>
        <vt:i4>5</vt:i4>
      </vt:variant>
      <vt:variant>
        <vt:lpwstr>https://home.treasury.gov/news/press-releases/jy1872</vt:lpwstr>
      </vt:variant>
      <vt:variant>
        <vt:lpwstr>:~:text=A%20full%20separation%20of%20our,world%20and%20its%20disastrous%20effects.</vt:lpwstr>
      </vt:variant>
      <vt:variant>
        <vt:i4>5963791</vt:i4>
      </vt:variant>
      <vt:variant>
        <vt:i4>0</vt:i4>
      </vt:variant>
      <vt:variant>
        <vt:i4>0</vt:i4>
      </vt:variant>
      <vt:variant>
        <vt:i4>5</vt:i4>
      </vt:variant>
      <vt:variant>
        <vt:lpwstr>https://ministers.treasury.gov.au/ministers/jim-chalmers-2022/speeches/address-lowy-institute-sydney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Address to the United States Studies Centre</dc:title>
  <dc:subject/>
  <dc:creator/>
  <cp:keywords/>
  <dc:description/>
  <cp:lastModifiedBy/>
  <cp:revision>1</cp:revision>
  <dcterms:created xsi:type="dcterms:W3CDTF">2024-06-19T00:58:00Z</dcterms:created>
  <dcterms:modified xsi:type="dcterms:W3CDTF">2024-06-19T01:08:00Z</dcterms:modified>
  <cp:category/>
  <cp:contentStatus/>
</cp:coreProperties>
</file>