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sz w:val="22"/>
          <w:szCs w:val="22"/>
        </w:rPr>
        <w:id w:val="875589956"/>
        <w:docPartObj>
          <w:docPartGallery w:val="Cover Pages"/>
          <w:docPartUnique/>
        </w:docPartObj>
      </w:sdtPr>
      <w:sdtEndPr>
        <w:rPr>
          <w:color w:val="000000" w:themeColor="text2"/>
        </w:rPr>
      </w:sdtEndPr>
      <w:sdtContent>
        <w:p w14:paraId="10F06EBC" w14:textId="3EF99EDD" w:rsidR="002C194D" w:rsidRPr="006D0240" w:rsidRDefault="00813AA3" w:rsidP="002C194D">
          <w:pPr>
            <w:pStyle w:val="Header"/>
          </w:pPr>
          <w:r>
            <w:rPr>
              <w:noProof/>
            </w:rPr>
            <w:drawing>
              <wp:inline distT="0" distB="0" distL="0" distR="0" wp14:anchorId="0950573C" wp14:editId="6A2F4F31">
                <wp:extent cx="2203708" cy="536449"/>
                <wp:effectExtent l="0" t="0" r="6350" b="0"/>
                <wp:docPr id="19" name="Picture 1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3708" cy="536449"/>
                        </a:xfrm>
                        <a:prstGeom prst="rect">
                          <a:avLst/>
                        </a:prstGeom>
                      </pic:spPr>
                    </pic:pic>
                  </a:graphicData>
                </a:graphic>
              </wp:inline>
            </w:drawing>
          </w:r>
          <w:r w:rsidR="002C194D">
            <w:rPr>
              <w:noProof/>
            </w:rPr>
            <mc:AlternateContent>
              <mc:Choice Requires="wps">
                <w:drawing>
                  <wp:anchor distT="0" distB="0" distL="114300" distR="114300" simplePos="0" relativeHeight="251658240" behindDoc="1" locked="1" layoutInCell="1" allowOverlap="1" wp14:anchorId="265ACA98" wp14:editId="0D72945C">
                    <wp:simplePos x="0" y="0"/>
                    <wp:positionH relativeFrom="column">
                      <wp:align>center</wp:align>
                    </wp:positionH>
                    <wp:positionV relativeFrom="page">
                      <wp:align>center</wp:align>
                    </wp:positionV>
                    <wp:extent cx="7200000" cy="10332000"/>
                    <wp:effectExtent l="0" t="0" r="1270" b="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0" cy="1033200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E363DAE" id="Rectangle 10" o:spid="_x0000_s1026" alt="&quot;&quot;" style="position:absolute;margin-left:0;margin-top:0;width:566.95pt;height:813.55pt;z-index:-251658240;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" fillcolor="#dedede [2894]" stroked="f" strokeweight="2pt">
                    <o:lock v:ext="edit" aspectratio="t"/>
                    <w10:wrap anchory="page"/>
                    <w10:anchorlock/>
                  </v:rect>
                </w:pict>
              </mc:Fallback>
            </mc:AlternateContent>
          </w:r>
        </w:p>
        <w:p w14:paraId="2071458F" w14:textId="77777777" w:rsidR="002C194D" w:rsidRDefault="002C194D" w:rsidP="002C194D">
          <w:pPr>
            <w:pStyle w:val="Subtitle"/>
            <w:spacing w:before="2160" w:after="480"/>
            <w:ind w:right="907"/>
            <w:rPr>
              <w:b/>
              <w:iCs w:val="0"/>
              <w:spacing w:val="5"/>
              <w:kern w:val="28"/>
              <w:sz w:val="72"/>
              <w:szCs w:val="52"/>
            </w:rPr>
          </w:pPr>
          <w:r w:rsidRPr="00CB6017">
            <w:rPr>
              <w:b/>
              <w:iCs w:val="0"/>
              <w:spacing w:val="5"/>
              <w:kern w:val="28"/>
              <w:sz w:val="72"/>
              <w:szCs w:val="52"/>
            </w:rPr>
            <w:t>Government response to the Independent Review of the Food and Grocery Code of Conduct</w:t>
          </w:r>
        </w:p>
        <w:p w14:paraId="3F19DEB3" w14:textId="691821A4" w:rsidR="002C194D" w:rsidRPr="00586605" w:rsidRDefault="002C194D" w:rsidP="002C194D">
          <w:pPr>
            <w:pStyle w:val="ReportDate"/>
          </w:pPr>
          <w:r>
            <w:rPr>
              <w:rStyle w:val="ReportDateChar"/>
            </w:rPr>
            <w:t>June 2024</w:t>
          </w:r>
        </w:p>
        <w:p w14:paraId="7F392F27" w14:textId="77777777" w:rsidR="002C194D" w:rsidRDefault="002C194D" w:rsidP="002C194D"/>
        <w:p w14:paraId="213F7D0D" w14:textId="77777777" w:rsidR="002C194D" w:rsidRDefault="002C194D" w:rsidP="002C194D">
          <w:pPr>
            <w:sectPr w:rsidR="002C194D" w:rsidSect="002C194D">
              <w:type w:val="oddPage"/>
              <w:pgSz w:w="11906" w:h="16838" w:code="9"/>
              <w:pgMar w:top="1843" w:right="1418" w:bottom="1418" w:left="1418" w:header="709" w:footer="709" w:gutter="0"/>
              <w:pgNumType w:fmt="lowerRoman" w:start="0"/>
              <w:cols w:space="708"/>
              <w:titlePg/>
              <w:docGrid w:linePitch="360"/>
            </w:sectPr>
          </w:pPr>
        </w:p>
        <w:p w14:paraId="71C96402" w14:textId="77777777" w:rsidR="001B6780" w:rsidRDefault="008333D9" w:rsidP="002C194D">
          <w:pPr>
            <w:spacing w:before="0" w:after="0"/>
            <w:rPr>
              <w:color w:val="000000" w:themeColor="text2"/>
              <w:szCs w:val="22"/>
            </w:rPr>
          </w:pPr>
        </w:p>
      </w:sdtContent>
    </w:sdt>
    <w:p w14:paraId="3175E051" w14:textId="6525AF77" w:rsidR="000E0B74" w:rsidRPr="002C194D" w:rsidRDefault="000E0B74" w:rsidP="002C194D">
      <w:pPr>
        <w:spacing w:before="0" w:after="0"/>
      </w:pPr>
      <w:r w:rsidRPr="002C194D">
        <w:t>© Commonwealth of Australia 20</w:t>
      </w:r>
      <w:r w:rsidR="00D64CEC" w:rsidRPr="002C194D">
        <w:t>2</w:t>
      </w:r>
      <w:r w:rsidR="00735A29" w:rsidRPr="002C194D">
        <w:t>4</w:t>
      </w:r>
    </w:p>
    <w:p w14:paraId="4AE9C6BC" w14:textId="411245C6" w:rsidR="00813AA3" w:rsidRPr="00086F82" w:rsidRDefault="00813AA3" w:rsidP="00813AA3">
      <w:pPr>
        <w:tabs>
          <w:tab w:val="left" w:pos="1650"/>
        </w:tabs>
        <w:rPr>
          <w:rFonts w:cstheme="minorBidi"/>
          <w:sz w:val="24"/>
          <w:szCs w:val="24"/>
        </w:rPr>
      </w:pPr>
      <w:r w:rsidRPr="00AE2DB2">
        <w:t>This publication is available for your use under a</w:t>
      </w:r>
      <w:r w:rsidRPr="00AE2DB2">
        <w:rPr>
          <w:rFonts w:cstheme="minorHAnsi"/>
          <w:sz w:val="24"/>
          <w:szCs w:val="24"/>
        </w:rPr>
        <w:t xml:space="preserve"> </w:t>
      </w:r>
      <w:hyperlink r:id="rId8" w:history="1">
        <w:r w:rsidRPr="00AC102B">
          <w:rPr>
            <w:rStyle w:val="Hyperlink"/>
          </w:rPr>
          <w:t>Creative Commons Attribution 4.0 International</w:t>
        </w:r>
      </w:hyperlink>
      <w:r w:rsidRPr="00AE2DB2">
        <w:rPr>
          <w:rFonts w:cstheme="minorHAnsi"/>
          <w:sz w:val="24"/>
          <w:szCs w:val="24"/>
        </w:rPr>
        <w:t xml:space="preserve"> </w:t>
      </w:r>
      <w:r w:rsidRPr="00AE2DB2">
        <w:t>licence, with the exception of the Commonwealth Coat of Arms, the Treasury logo, photographs, images, signatures and where otherwise stated. The full licence terms are available from</w:t>
      </w:r>
      <w:r w:rsidRPr="00AE2DB2">
        <w:rPr>
          <w:rFonts w:cstheme="minorHAnsi"/>
          <w:sz w:val="24"/>
          <w:szCs w:val="24"/>
        </w:rPr>
        <w:t xml:space="preserve"> </w:t>
      </w:r>
      <w:r w:rsidRPr="005A2950">
        <w:rPr>
          <w:rStyle w:val="Hyperlink"/>
        </w:rPr>
        <w:t>http://creativecommons.org/licenses/by/4.0/legalcode</w:t>
      </w:r>
      <w:r w:rsidRPr="00AE2DB2">
        <w:rPr>
          <w:rStyle w:val="Hyperlink"/>
        </w:rPr>
        <w:t>.</w:t>
      </w:r>
      <w:r w:rsidRPr="00D06A21">
        <w:rPr>
          <w:sz w:val="24"/>
          <w:szCs w:val="24"/>
        </w:rPr>
        <w:t xml:space="preserve"> </w:t>
      </w:r>
    </w:p>
    <w:p w14:paraId="524B38F0" w14:textId="77777777" w:rsidR="000E0B74" w:rsidRDefault="000E0B74" w:rsidP="000E0B74">
      <w:pPr>
        <w:pStyle w:val="ChartGraphic"/>
        <w:jc w:val="left"/>
      </w:pPr>
      <w:r w:rsidRPr="00E56DFB">
        <w:rPr>
          <w:noProof/>
        </w:rPr>
        <w:drawing>
          <wp:inline distT="0" distB="0" distL="0" distR="0" wp14:anchorId="1C63F439" wp14:editId="419CFAC2">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AEC1139" w14:textId="77777777" w:rsidR="00813AA3" w:rsidRPr="006627B4" w:rsidRDefault="00813AA3" w:rsidP="00813AA3">
      <w:pPr>
        <w:tabs>
          <w:tab w:val="left" w:pos="1650"/>
        </w:tabs>
      </w:pPr>
      <w:r w:rsidRPr="006627B4">
        <w:t>Use of Treasury material under a</w:t>
      </w:r>
      <w:r w:rsidRPr="00476F09">
        <w:rPr>
          <w:rFonts w:cstheme="minorHAnsi"/>
          <w:sz w:val="24"/>
          <w:szCs w:val="24"/>
        </w:rPr>
        <w:t xml:space="preserve"> </w:t>
      </w:r>
      <w:hyperlink r:id="rId10" w:history="1">
        <w:r w:rsidRPr="00AC102B">
          <w:rPr>
            <w:rStyle w:val="Hyperlink"/>
          </w:rPr>
          <w:t>Creative Commons Attribution 4.0 International</w:t>
        </w:r>
      </w:hyperlink>
      <w:r>
        <w:t xml:space="preserve"> l</w:t>
      </w:r>
      <w:r w:rsidRPr="006627B4">
        <w:t>icence requires you to attribute the work (but not in any way that suggests that the Treasury endorse</w:t>
      </w:r>
      <w:r>
        <w:t>s you or your use of the work).</w:t>
      </w:r>
    </w:p>
    <w:p w14:paraId="26A45553" w14:textId="77777777" w:rsidR="000E0B74" w:rsidRPr="006469CC" w:rsidRDefault="000E0B74" w:rsidP="006469CC">
      <w:pPr>
        <w:rPr>
          <w:b/>
        </w:rPr>
      </w:pPr>
      <w:r w:rsidRPr="006469CC">
        <w:rPr>
          <w:b/>
        </w:rPr>
        <w:t>Treasury material used ‘as supplied’</w:t>
      </w:r>
    </w:p>
    <w:p w14:paraId="096A05AE"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4368A45A" w14:textId="766781FD"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2075D6C1" w14:textId="77777777" w:rsidR="000E0B74" w:rsidRPr="006627B4" w:rsidRDefault="000E0B74" w:rsidP="000E0B74">
      <w:r w:rsidRPr="00CC63CC">
        <w:rPr>
          <w:b/>
        </w:rPr>
        <w:t>Derivative</w:t>
      </w:r>
      <w:r w:rsidRPr="006627B4">
        <w:t xml:space="preserve"> </w:t>
      </w:r>
      <w:r w:rsidRPr="00CC63CC">
        <w:rPr>
          <w:b/>
        </w:rPr>
        <w:t>material</w:t>
      </w:r>
    </w:p>
    <w:p w14:paraId="63BC7D95"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512AA44E" w14:textId="50C6EA86" w:rsidR="000E0B74" w:rsidRPr="006627B4" w:rsidRDefault="000E0B74" w:rsidP="000E0B74">
      <w:pPr>
        <w:ind w:firstLine="720"/>
      </w:pPr>
      <w:r w:rsidRPr="002F1BC2">
        <w:rPr>
          <w:i/>
        </w:rPr>
        <w:t>Based on The Australian Government the Treasury data</w:t>
      </w:r>
      <w:r w:rsidRPr="006627B4">
        <w:t xml:space="preserve"> </w:t>
      </w:r>
    </w:p>
    <w:p w14:paraId="6BEE22BE" w14:textId="77777777" w:rsidR="000E0B74" w:rsidRPr="006627B4" w:rsidRDefault="000E0B74" w:rsidP="000E0B74">
      <w:pPr>
        <w:rPr>
          <w:b/>
        </w:rPr>
      </w:pPr>
      <w:r w:rsidRPr="006627B4">
        <w:rPr>
          <w:b/>
        </w:rPr>
        <w:t>Use of the Coat of Arms</w:t>
      </w:r>
    </w:p>
    <w:p w14:paraId="29B7CE22" w14:textId="77777777" w:rsidR="005C503A" w:rsidRPr="005C503A" w:rsidRDefault="005C503A" w:rsidP="005C503A">
      <w:r w:rsidRPr="005C503A">
        <w:t xml:space="preserve">The terms under which the Coat of Arms can be used are set out on the Department of the Prime Minister and Cabinet website (see </w:t>
      </w:r>
      <w:hyperlink r:id="rId11" w:history="1">
        <w:r w:rsidR="00D64CEC">
          <w:rPr>
            <w:rStyle w:val="Hyperlink"/>
          </w:rPr>
          <w:t>https://www.pmc.gov.au/honours-and-symbols/commonwealth-coat-arms</w:t>
        </w:r>
      </w:hyperlink>
      <w:r w:rsidRPr="005C503A">
        <w:t>).</w:t>
      </w:r>
    </w:p>
    <w:p w14:paraId="0B6BB29D" w14:textId="77777777" w:rsidR="000E0B74" w:rsidRPr="006627B4" w:rsidRDefault="000E0B74" w:rsidP="000E0B74">
      <w:pPr>
        <w:rPr>
          <w:b/>
        </w:rPr>
      </w:pPr>
      <w:r>
        <w:rPr>
          <w:b/>
        </w:rPr>
        <w:t>Other u</w:t>
      </w:r>
      <w:r w:rsidRPr="006627B4">
        <w:rPr>
          <w:b/>
        </w:rPr>
        <w:t>ses</w:t>
      </w:r>
    </w:p>
    <w:p w14:paraId="3DAFF6B8" w14:textId="77777777" w:rsidR="000E0B74" w:rsidRPr="006627B4" w:rsidRDefault="000E0B74" w:rsidP="000E0B74">
      <w:r>
        <w:t>E</w:t>
      </w:r>
      <w:r w:rsidRPr="006627B4">
        <w:t>nquiries regarding this licence and any other use of this document are welcome at:</w:t>
      </w:r>
    </w:p>
    <w:p w14:paraId="2298C7D6" w14:textId="77777777" w:rsidR="00DF7CBD" w:rsidRDefault="000E0B74" w:rsidP="00DF7CBD">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2" w:history="1">
        <w:r w:rsidR="00386297">
          <w:rPr>
            <w:rStyle w:val="Hyperlink"/>
          </w:rPr>
          <w:t>media@treasury.gov.au</w:t>
        </w:r>
      </w:hyperlink>
    </w:p>
    <w:p w14:paraId="5A373229" w14:textId="77777777" w:rsidR="00F836F9" w:rsidRPr="00DF7CBD" w:rsidRDefault="00D32709" w:rsidP="00DF7CBD">
      <w:pPr>
        <w:rPr>
          <w:color w:val="3A6FAF"/>
        </w:rPr>
      </w:pPr>
      <w:r w:rsidRPr="00D32709">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862EE6">
        <w:rPr>
          <w:i/>
          <w:iCs/>
        </w:rPr>
        <w:t>.</w:t>
      </w:r>
    </w:p>
    <w:p w14:paraId="128C2B6F" w14:textId="77777777" w:rsidR="00D32709" w:rsidRDefault="00D32709" w:rsidP="00D32709"/>
    <w:p w14:paraId="266B0151" w14:textId="77777777" w:rsidR="00D32709" w:rsidRPr="00D32709" w:rsidRDefault="00D32709" w:rsidP="00D32709">
      <w:pPr>
        <w:sectPr w:rsidR="00D32709" w:rsidRPr="00D32709" w:rsidSect="002C194D">
          <w:type w:val="oddPage"/>
          <w:pgSz w:w="11906" w:h="16838" w:code="9"/>
          <w:pgMar w:top="1843" w:right="1418" w:bottom="1418" w:left="1418" w:header="709" w:footer="709" w:gutter="0"/>
          <w:pgNumType w:fmt="lowerRoman" w:start="0"/>
          <w:cols w:space="708"/>
          <w:titlePg/>
          <w:docGrid w:linePitch="360"/>
        </w:sectPr>
      </w:pPr>
    </w:p>
    <w:p w14:paraId="5B1E7953" w14:textId="77777777" w:rsidR="00345BBB" w:rsidRDefault="000E0B74" w:rsidP="005E7646">
      <w:pPr>
        <w:pStyle w:val="Heading1"/>
        <w:rPr>
          <w:noProof/>
        </w:rPr>
      </w:pPr>
      <w:bookmarkStart w:id="0" w:name="_Toc111026801"/>
      <w:bookmarkStart w:id="1" w:name="_Toc168939005"/>
      <w:bookmarkStart w:id="2" w:name="_Toc169684451"/>
      <w:r w:rsidRPr="00B3630D">
        <w:lastRenderedPageBreak/>
        <w:t>Contents</w:t>
      </w:r>
      <w:bookmarkEnd w:id="0"/>
      <w:bookmarkEnd w:id="1"/>
      <w:bookmarkEnd w:id="2"/>
      <w:r w:rsidRPr="007534E0">
        <w:rPr>
          <w:rFonts w:ascii="Calibri" w:hAnsi="Calibri"/>
          <w:noProof/>
          <w:color w:val="auto"/>
          <w:sz w:val="44"/>
          <w:szCs w:val="22"/>
        </w:rPr>
        <w:fldChar w:fldCharType="begin"/>
      </w:r>
      <w:r w:rsidRPr="007534E0">
        <w:rPr>
          <w:color w:val="auto"/>
        </w:rPr>
        <w:instrText xml:space="preserve"> TOC \o "1-3" \h \z \u </w:instrText>
      </w:r>
      <w:r w:rsidRPr="007534E0">
        <w:rPr>
          <w:rFonts w:ascii="Calibri" w:hAnsi="Calibri"/>
          <w:noProof/>
          <w:color w:val="auto"/>
          <w:sz w:val="44"/>
          <w:szCs w:val="22"/>
        </w:rPr>
        <w:fldChar w:fldCharType="separate"/>
      </w:r>
    </w:p>
    <w:p w14:paraId="3B215C24" w14:textId="2A1E7B08" w:rsidR="00345BBB" w:rsidRDefault="008333D9">
      <w:pPr>
        <w:pStyle w:val="TOC1"/>
        <w:rPr>
          <w:rFonts w:eastAsiaTheme="minorEastAsia" w:cstheme="minorBidi"/>
          <w:b w:val="0"/>
          <w:color w:val="auto"/>
          <w:kern w:val="2"/>
          <w:sz w:val="22"/>
          <w14:ligatures w14:val="standardContextual"/>
        </w:rPr>
      </w:pPr>
      <w:hyperlink w:anchor="_Toc169684451" w:history="1">
        <w:r w:rsidR="00345BBB" w:rsidRPr="00CE291E">
          <w:rPr>
            <w:rStyle w:val="Hyperlink"/>
          </w:rPr>
          <w:t>Contents</w:t>
        </w:r>
        <w:r w:rsidR="00345BBB">
          <w:rPr>
            <w:webHidden/>
          </w:rPr>
          <w:tab/>
        </w:r>
        <w:r w:rsidR="00345BBB">
          <w:rPr>
            <w:webHidden/>
          </w:rPr>
          <w:fldChar w:fldCharType="begin"/>
        </w:r>
        <w:r w:rsidR="00345BBB">
          <w:rPr>
            <w:webHidden/>
          </w:rPr>
          <w:instrText xml:space="preserve"> PAGEREF _Toc169684451 \h </w:instrText>
        </w:r>
        <w:r w:rsidR="00345BBB">
          <w:rPr>
            <w:webHidden/>
          </w:rPr>
        </w:r>
        <w:r w:rsidR="00345BBB">
          <w:rPr>
            <w:webHidden/>
          </w:rPr>
          <w:fldChar w:fldCharType="separate"/>
        </w:r>
        <w:r w:rsidR="00B63843">
          <w:rPr>
            <w:webHidden/>
          </w:rPr>
          <w:t>iii</w:t>
        </w:r>
        <w:r w:rsidR="00345BBB">
          <w:rPr>
            <w:webHidden/>
          </w:rPr>
          <w:fldChar w:fldCharType="end"/>
        </w:r>
      </w:hyperlink>
    </w:p>
    <w:p w14:paraId="09D895A4" w14:textId="2539B3E6" w:rsidR="00345BBB" w:rsidRDefault="008333D9">
      <w:pPr>
        <w:pStyle w:val="TOC1"/>
        <w:rPr>
          <w:rFonts w:eastAsiaTheme="minorEastAsia" w:cstheme="minorBidi"/>
          <w:b w:val="0"/>
          <w:color w:val="auto"/>
          <w:kern w:val="2"/>
          <w:sz w:val="22"/>
          <w14:ligatures w14:val="standardContextual"/>
        </w:rPr>
      </w:pPr>
      <w:hyperlink w:anchor="_Toc169684452" w:history="1">
        <w:r w:rsidR="00345BBB" w:rsidRPr="00CE291E">
          <w:rPr>
            <w:rStyle w:val="Hyperlink"/>
          </w:rPr>
          <w:t>Introduction</w:t>
        </w:r>
        <w:r w:rsidR="00345BBB">
          <w:rPr>
            <w:webHidden/>
          </w:rPr>
          <w:tab/>
        </w:r>
        <w:r w:rsidR="00345BBB">
          <w:rPr>
            <w:webHidden/>
          </w:rPr>
          <w:fldChar w:fldCharType="begin"/>
        </w:r>
        <w:r w:rsidR="00345BBB">
          <w:rPr>
            <w:webHidden/>
          </w:rPr>
          <w:instrText xml:space="preserve"> PAGEREF _Toc169684452 \h </w:instrText>
        </w:r>
        <w:r w:rsidR="00345BBB">
          <w:rPr>
            <w:webHidden/>
          </w:rPr>
        </w:r>
        <w:r w:rsidR="00345BBB">
          <w:rPr>
            <w:webHidden/>
          </w:rPr>
          <w:fldChar w:fldCharType="separate"/>
        </w:r>
        <w:r w:rsidR="00B63843">
          <w:rPr>
            <w:webHidden/>
          </w:rPr>
          <w:t>5</w:t>
        </w:r>
        <w:r w:rsidR="00345BBB">
          <w:rPr>
            <w:webHidden/>
          </w:rPr>
          <w:fldChar w:fldCharType="end"/>
        </w:r>
      </w:hyperlink>
    </w:p>
    <w:p w14:paraId="54F16FC5" w14:textId="5EF84CB1" w:rsidR="00345BBB" w:rsidRDefault="008333D9">
      <w:pPr>
        <w:pStyle w:val="TOC1"/>
        <w:rPr>
          <w:rFonts w:eastAsiaTheme="minorEastAsia" w:cstheme="minorBidi"/>
          <w:b w:val="0"/>
          <w:color w:val="auto"/>
          <w:kern w:val="2"/>
          <w:sz w:val="22"/>
          <w14:ligatures w14:val="standardContextual"/>
        </w:rPr>
      </w:pPr>
      <w:hyperlink w:anchor="_Toc169684453" w:history="1">
        <w:r w:rsidR="00345BBB" w:rsidRPr="00CE291E">
          <w:rPr>
            <w:rStyle w:val="Hyperlink"/>
          </w:rPr>
          <w:t>Australian Government Response</w:t>
        </w:r>
        <w:r w:rsidR="00345BBB">
          <w:rPr>
            <w:webHidden/>
          </w:rPr>
          <w:tab/>
        </w:r>
        <w:r w:rsidR="00345BBB">
          <w:rPr>
            <w:webHidden/>
          </w:rPr>
          <w:fldChar w:fldCharType="begin"/>
        </w:r>
        <w:r w:rsidR="00345BBB">
          <w:rPr>
            <w:webHidden/>
          </w:rPr>
          <w:instrText xml:space="preserve"> PAGEREF _Toc169684453 \h </w:instrText>
        </w:r>
        <w:r w:rsidR="00345BBB">
          <w:rPr>
            <w:webHidden/>
          </w:rPr>
        </w:r>
        <w:r w:rsidR="00345BBB">
          <w:rPr>
            <w:webHidden/>
          </w:rPr>
          <w:fldChar w:fldCharType="separate"/>
        </w:r>
        <w:r w:rsidR="00B63843">
          <w:rPr>
            <w:webHidden/>
          </w:rPr>
          <w:t>7</w:t>
        </w:r>
        <w:r w:rsidR="00345BBB">
          <w:rPr>
            <w:webHidden/>
          </w:rPr>
          <w:fldChar w:fldCharType="end"/>
        </w:r>
      </w:hyperlink>
    </w:p>
    <w:p w14:paraId="4D59C570" w14:textId="6A898AE1" w:rsidR="00345BBB" w:rsidRDefault="008333D9">
      <w:pPr>
        <w:pStyle w:val="TOC1"/>
        <w:rPr>
          <w:rFonts w:eastAsiaTheme="minorEastAsia" w:cstheme="minorBidi"/>
          <w:b w:val="0"/>
          <w:color w:val="auto"/>
          <w:kern w:val="2"/>
          <w:sz w:val="22"/>
          <w14:ligatures w14:val="standardContextual"/>
        </w:rPr>
      </w:pPr>
      <w:hyperlink w:anchor="_Toc169684454" w:history="1">
        <w:r w:rsidR="00345BBB" w:rsidRPr="00CE291E">
          <w:rPr>
            <w:rStyle w:val="Hyperlink"/>
          </w:rPr>
          <w:t>Next Review</w:t>
        </w:r>
        <w:r w:rsidR="00345BBB">
          <w:rPr>
            <w:webHidden/>
          </w:rPr>
          <w:tab/>
        </w:r>
        <w:r w:rsidR="00345BBB">
          <w:rPr>
            <w:webHidden/>
          </w:rPr>
          <w:fldChar w:fldCharType="begin"/>
        </w:r>
        <w:r w:rsidR="00345BBB">
          <w:rPr>
            <w:webHidden/>
          </w:rPr>
          <w:instrText xml:space="preserve"> PAGEREF _Toc169684454 \h </w:instrText>
        </w:r>
        <w:r w:rsidR="00345BBB">
          <w:rPr>
            <w:webHidden/>
          </w:rPr>
        </w:r>
        <w:r w:rsidR="00345BBB">
          <w:rPr>
            <w:webHidden/>
          </w:rPr>
          <w:fldChar w:fldCharType="separate"/>
        </w:r>
        <w:r w:rsidR="00B63843">
          <w:rPr>
            <w:webHidden/>
          </w:rPr>
          <w:t>11</w:t>
        </w:r>
        <w:r w:rsidR="00345BBB">
          <w:rPr>
            <w:webHidden/>
          </w:rPr>
          <w:fldChar w:fldCharType="end"/>
        </w:r>
      </w:hyperlink>
    </w:p>
    <w:p w14:paraId="2532C82B" w14:textId="1424E051" w:rsidR="00F836F9" w:rsidRPr="007534E0" w:rsidRDefault="000E0B74" w:rsidP="0056582C">
      <w:pPr>
        <w:pStyle w:val="SingleParagraph"/>
        <w:ind w:right="-2"/>
      </w:pPr>
      <w:r w:rsidRPr="007534E0">
        <w:fldChar w:fldCharType="end"/>
      </w:r>
      <w:bookmarkStart w:id="3" w:name="_Toc432067103"/>
      <w:bookmarkStart w:id="4" w:name="_Toc452635030"/>
    </w:p>
    <w:p w14:paraId="2835DA10" w14:textId="77777777" w:rsidR="00B775EE" w:rsidRPr="007534E0" w:rsidRDefault="00B775EE" w:rsidP="0056582C">
      <w:pPr>
        <w:pStyle w:val="SingleParagraph"/>
        <w:ind w:right="-2"/>
      </w:pPr>
    </w:p>
    <w:p w14:paraId="28BA9997" w14:textId="77777777" w:rsidR="00B775EE" w:rsidRPr="00B775EE" w:rsidRDefault="00B775EE" w:rsidP="0056582C">
      <w:pPr>
        <w:pStyle w:val="SingleParagraph"/>
        <w:ind w:right="-2"/>
        <w:rPr>
          <w:b/>
          <w:bCs/>
        </w:rPr>
        <w:sectPr w:rsidR="00B775EE" w:rsidRPr="00B775EE" w:rsidSect="00164599">
          <w:headerReference w:type="even" r:id="rId13"/>
          <w:headerReference w:type="default" r:id="rId14"/>
          <w:footerReference w:type="even" r:id="rId15"/>
          <w:headerReference w:type="first" r:id="rId16"/>
          <w:footerReference w:type="first" r:id="rId17"/>
          <w:pgSz w:w="11906" w:h="16838" w:code="9"/>
          <w:pgMar w:top="1843" w:right="1418" w:bottom="1418" w:left="1418" w:header="709" w:footer="709" w:gutter="0"/>
          <w:pgNumType w:fmt="lowerRoman" w:start="3"/>
          <w:cols w:space="708"/>
          <w:titlePg/>
          <w:docGrid w:linePitch="360"/>
        </w:sectPr>
      </w:pPr>
    </w:p>
    <w:p w14:paraId="4712470E" w14:textId="70492249" w:rsidR="006C5B73" w:rsidRPr="009602BF" w:rsidRDefault="00AE2DB2" w:rsidP="002C194D">
      <w:pPr>
        <w:pStyle w:val="Heading1"/>
      </w:pPr>
      <w:bookmarkStart w:id="5" w:name="_Toc169684452"/>
      <w:bookmarkEnd w:id="3"/>
      <w:bookmarkEnd w:id="4"/>
      <w:r w:rsidRPr="009602BF">
        <w:lastRenderedPageBreak/>
        <w:t>Introduction</w:t>
      </w:r>
      <w:bookmarkEnd w:id="5"/>
    </w:p>
    <w:p w14:paraId="0D6EBC12" w14:textId="3C3C1244" w:rsidR="00B2393C" w:rsidRDefault="00B2393C" w:rsidP="00B2393C">
      <w:r>
        <w:t xml:space="preserve">The Australian Government </w:t>
      </w:r>
      <w:r w:rsidRPr="002C194D">
        <w:t>thank</w:t>
      </w:r>
      <w:r>
        <w:t>s</w:t>
      </w:r>
      <w:r w:rsidRPr="002C194D">
        <w:t xml:space="preserve"> </w:t>
      </w:r>
      <w:r w:rsidR="00C52FA6">
        <w:t>the</w:t>
      </w:r>
      <w:r w:rsidRPr="002C194D">
        <w:t xml:space="preserve"> </w:t>
      </w:r>
      <w:r w:rsidR="00C52FA6" w:rsidRPr="002C194D">
        <w:t xml:space="preserve">Hon Dr Craig </w:t>
      </w:r>
      <w:r w:rsidRPr="002C194D">
        <w:t xml:space="preserve">Emerson and the Treasury Secretariat team </w:t>
      </w:r>
      <w:r w:rsidR="00F21371">
        <w:t xml:space="preserve">led by Anna Barker </w:t>
      </w:r>
      <w:r w:rsidRPr="002C194D">
        <w:t xml:space="preserve">for their </w:t>
      </w:r>
      <w:r w:rsidR="004E3455">
        <w:t>work</w:t>
      </w:r>
      <w:r w:rsidRPr="002C194D">
        <w:t xml:space="preserve"> in producing this comprehensive</w:t>
      </w:r>
      <w:r w:rsidR="004E3455">
        <w:t xml:space="preserve"> and insightful</w:t>
      </w:r>
      <w:r w:rsidRPr="002C194D">
        <w:t xml:space="preserve"> review</w:t>
      </w:r>
      <w:r w:rsidR="00514F1D">
        <w:t xml:space="preserve"> of the Food and Grocery Code of Conduct (the Code).</w:t>
      </w:r>
    </w:p>
    <w:p w14:paraId="4B27AF39" w14:textId="59CCBE14" w:rsidR="00AE6524" w:rsidRDefault="00AE6524" w:rsidP="00AE6524">
      <w:r>
        <w:t>The Government also thanks</w:t>
      </w:r>
      <w:r w:rsidRPr="002C194D">
        <w:t xml:space="preserve"> the many stakeholders who engaged constructively over the course of the review</w:t>
      </w:r>
      <w:r w:rsidR="00F21371">
        <w:t>.</w:t>
      </w:r>
    </w:p>
    <w:p w14:paraId="5E3CB9DD" w14:textId="77777777" w:rsidR="00AE6524" w:rsidRPr="002C194D" w:rsidRDefault="00AE6524" w:rsidP="00AE6524">
      <w:r w:rsidRPr="002C194D">
        <w:t xml:space="preserve">The Government will adopt all of Dr Emerson’s 11 recommendations. </w:t>
      </w:r>
    </w:p>
    <w:p w14:paraId="5AB341F4" w14:textId="77777777" w:rsidR="00AE6524" w:rsidRPr="002C194D" w:rsidRDefault="00AE6524" w:rsidP="00AE6524">
      <w:r w:rsidRPr="002C194D">
        <w:t>These changes will see the Code be made mandatory, with Coles, Woolworths, Aldi and Metcash subject to multi-million-dollar penalties for serious breaches of the Code.</w:t>
      </w:r>
    </w:p>
    <w:p w14:paraId="29F61259" w14:textId="77777777" w:rsidR="00AE6524" w:rsidRPr="002C194D" w:rsidRDefault="00AE6524" w:rsidP="00AE6524">
      <w:r w:rsidRPr="002C194D">
        <w:t>The Government understands the importance of an effective dispute resolution process, with both formal and informal options to settle disputes. We will also be creating an anonymous supplier and whistle-blower complaints pathway through the Australian Competition and Consumer Commission</w:t>
      </w:r>
      <w:r>
        <w:t> </w:t>
      </w:r>
      <w:r w:rsidRPr="002C194D">
        <w:t>(ACCC).</w:t>
      </w:r>
    </w:p>
    <w:p w14:paraId="602A989A" w14:textId="77777777" w:rsidR="00AE6524" w:rsidRPr="002C194D" w:rsidRDefault="00AE6524" w:rsidP="00AE6524">
      <w:r>
        <w:t>We will also introduce additional obligations to protect suppliers from retribution by supermarkets.</w:t>
      </w:r>
    </w:p>
    <w:p w14:paraId="5D2D3598" w14:textId="77777777" w:rsidR="00AE6524" w:rsidRPr="002C194D" w:rsidRDefault="00AE6524" w:rsidP="00AE6524">
      <w:r w:rsidRPr="002C194D">
        <w:t xml:space="preserve">The changes will require </w:t>
      </w:r>
      <w:r w:rsidRPr="005C0CB5">
        <w:t xml:space="preserve">new </w:t>
      </w:r>
      <w:r w:rsidRPr="002C194D">
        <w:t>legislation, which the Government will prioritise.</w:t>
      </w:r>
    </w:p>
    <w:p w14:paraId="201CEAB9" w14:textId="77777777" w:rsidR="0059569F" w:rsidRPr="002C194D" w:rsidRDefault="0059569F" w:rsidP="002C194D">
      <w:r w:rsidRPr="002C194D">
        <w:t xml:space="preserve">We understand that more needs to be done to achieve a competitive and sustainable food and grocery sector that works for Australian farmers and families. We have directed the ACCC to conduct an inquiry into </w:t>
      </w:r>
      <w:r w:rsidR="00623060" w:rsidRPr="002C194D">
        <w:t>s</w:t>
      </w:r>
      <w:r w:rsidRPr="002C194D">
        <w:t xml:space="preserve">upermarket pricing, with a final report and recommendations due in February 2025. We have also funded CHOICE to conduct quarterly price monitoring reports to provide consumers </w:t>
      </w:r>
      <w:r w:rsidRPr="006553D7">
        <w:rPr>
          <w:spacing w:val="-2"/>
        </w:rPr>
        <w:t>with more information about where to access the best deals</w:t>
      </w:r>
      <w:r w:rsidR="00F93403" w:rsidRPr="006553D7">
        <w:rPr>
          <w:spacing w:val="-2"/>
        </w:rPr>
        <w:t>, with the first report out later this month</w:t>
      </w:r>
      <w:r w:rsidR="00F93403" w:rsidRPr="002C194D">
        <w:t>.</w:t>
      </w:r>
    </w:p>
    <w:p w14:paraId="10656F23" w14:textId="3764823A" w:rsidR="00DD50A4" w:rsidRDefault="12E87DE4" w:rsidP="00DD50A4">
      <w:r>
        <w:t xml:space="preserve">The Albanese Government has also been working to ensure our competition laws and policies are fit for purpose. </w:t>
      </w:r>
      <w:r w:rsidR="00BC5F9B">
        <w:t xml:space="preserve">We are also progressing legislation to implement the biggest change to our merger reform system in almost 50 years. </w:t>
      </w:r>
      <w:r>
        <w:t xml:space="preserve">We have created a designated complaints function that allows </w:t>
      </w:r>
      <w:r w:rsidR="5D25627C">
        <w:t>small business and consumer</w:t>
      </w:r>
      <w:r>
        <w:t xml:space="preserve"> advocates to </w:t>
      </w:r>
      <w:r w:rsidR="000E4CBA">
        <w:t>report</w:t>
      </w:r>
      <w:r w:rsidR="73CBBDDA">
        <w:t xml:space="preserve"> </w:t>
      </w:r>
      <w:r w:rsidR="1DE54415">
        <w:t xml:space="preserve">significant </w:t>
      </w:r>
      <w:r w:rsidR="1F6B757F">
        <w:t>and</w:t>
      </w:r>
      <w:r w:rsidR="1DE54415">
        <w:t xml:space="preserve"> systemic </w:t>
      </w:r>
      <w:r w:rsidR="1E4D729F">
        <w:t xml:space="preserve">market issues </w:t>
      </w:r>
      <w:r w:rsidR="007265C8">
        <w:t>to</w:t>
      </w:r>
      <w:r w:rsidR="006A0D3C">
        <w:t xml:space="preserve"> the ACCC</w:t>
      </w:r>
      <w:r w:rsidR="39F220DD">
        <w:t xml:space="preserve"> </w:t>
      </w:r>
      <w:r w:rsidR="45CDA13F">
        <w:t>for</w:t>
      </w:r>
      <w:r w:rsidR="007265C8">
        <w:t xml:space="preserve"> its</w:t>
      </w:r>
      <w:r w:rsidR="45CDA13F">
        <w:t xml:space="preserve"> </w:t>
      </w:r>
      <w:r w:rsidR="007265C8">
        <w:t xml:space="preserve">consideration and </w:t>
      </w:r>
      <w:r w:rsidR="45CDA13F">
        <w:t xml:space="preserve">a </w:t>
      </w:r>
      <w:r w:rsidR="716BE366">
        <w:t>fast-tracked response</w:t>
      </w:r>
      <w:r>
        <w:t xml:space="preserve">. We’ve increased penalties for businesses that abuse their market power and banned unfair contract terms from standard form </w:t>
      </w:r>
      <w:r w:rsidR="0038051C">
        <w:t xml:space="preserve">consumer and small business </w:t>
      </w:r>
      <w:r>
        <w:t>contracts</w:t>
      </w:r>
      <w:r w:rsidR="7E6DC4E9">
        <w:t xml:space="preserve"> and </w:t>
      </w:r>
      <w:r w:rsidR="00BC5F9B">
        <w:t>we are</w:t>
      </w:r>
      <w:r w:rsidR="7E6DC4E9">
        <w:t xml:space="preserve"> consult</w:t>
      </w:r>
      <w:r w:rsidR="00BC5F9B">
        <w:t>ing</w:t>
      </w:r>
      <w:r w:rsidR="7E6DC4E9">
        <w:t xml:space="preserve"> on </w:t>
      </w:r>
      <w:r w:rsidR="00A768FE">
        <w:t>how to address</w:t>
      </w:r>
      <w:r w:rsidR="7E6DC4E9">
        <w:t xml:space="preserve"> unfair trading</w:t>
      </w:r>
      <w:r w:rsidR="006553D7">
        <w:t> </w:t>
      </w:r>
      <w:r w:rsidR="7E6DC4E9">
        <w:t xml:space="preserve">practices. </w:t>
      </w:r>
    </w:p>
    <w:p w14:paraId="4844E94E" w14:textId="77777777" w:rsidR="00DD50A4" w:rsidRDefault="00DD50A4">
      <w:pPr>
        <w:spacing w:before="0" w:after="160" w:line="259" w:lineRule="auto"/>
        <w:rPr>
          <w:rFonts w:ascii="Calibri Light" w:hAnsi="Calibri Light" w:cs="Arial"/>
          <w:b/>
          <w:kern w:val="32"/>
          <w:sz w:val="28"/>
          <w:szCs w:val="26"/>
        </w:rPr>
      </w:pPr>
      <w:r>
        <w:br w:type="page"/>
      </w:r>
    </w:p>
    <w:p w14:paraId="14E4D236" w14:textId="12ABE09B" w:rsidR="00AE6524" w:rsidRPr="002D6EF8" w:rsidRDefault="002D6EF8" w:rsidP="009C58A9">
      <w:pPr>
        <w:pStyle w:val="Heading4"/>
      </w:pPr>
      <w:r w:rsidRPr="002D6EF8">
        <w:lastRenderedPageBreak/>
        <w:t>Background</w:t>
      </w:r>
    </w:p>
    <w:p w14:paraId="563B69E3" w14:textId="6744E610" w:rsidR="00963570" w:rsidRDefault="00963570" w:rsidP="00963570">
      <w:r>
        <w:t xml:space="preserve">In 2015, </w:t>
      </w:r>
      <w:r w:rsidR="00901AED">
        <w:t xml:space="preserve">the Code </w:t>
      </w:r>
      <w:r>
        <w:t xml:space="preserve">was created to address harmful practices in the grocery industry stemming from an imbalance of bargaining power between supermarkets and their suppliers. </w:t>
      </w:r>
    </w:p>
    <w:p w14:paraId="43D4D0AD" w14:textId="1563435E" w:rsidR="00D162EA" w:rsidRDefault="005D1D11" w:rsidP="009A0C84">
      <w:r>
        <w:t>The Code</w:t>
      </w:r>
      <w:r w:rsidR="00DA00F6">
        <w:t xml:space="preserve"> </w:t>
      </w:r>
      <w:r w:rsidR="0007634E">
        <w:t xml:space="preserve">set minimum standards of behaviour </w:t>
      </w:r>
      <w:r w:rsidR="00F26C84">
        <w:t xml:space="preserve">for retail and wholesale signatories in relation to their conduct with grocery suppliers, including food manufacturers and </w:t>
      </w:r>
      <w:r w:rsidR="003C6555">
        <w:t xml:space="preserve">farmers. </w:t>
      </w:r>
      <w:r w:rsidR="005A7FE1">
        <w:t xml:space="preserve">Coles, Woolworths, Aldi and Metcash are signatories to the Code. </w:t>
      </w:r>
      <w:r w:rsidR="0087142B">
        <w:t xml:space="preserve">All grocery suppliers who supply to signatories are automatically </w:t>
      </w:r>
      <w:r w:rsidR="00D162EA">
        <w:t xml:space="preserve">covered </w:t>
      </w:r>
      <w:r w:rsidR="0087142B">
        <w:t xml:space="preserve">by the Code. </w:t>
      </w:r>
    </w:p>
    <w:p w14:paraId="1F174EB2" w14:textId="7FCE7844" w:rsidR="00F6142B" w:rsidRDefault="00F1660B" w:rsidP="009A0C84">
      <w:r w:rsidRPr="00F1660B">
        <w:t>On 10 January 2024, the Prime Minister, the Treasurer, the Minister for Agriculture, Fisheries and Forestry, and the Assistant Minister for Competition, Charities and Treasury announced the appointment of the Hon Dr Craig Emerson to lead the 2023–24 Review of the Code.</w:t>
      </w:r>
    </w:p>
    <w:p w14:paraId="5A0A1698" w14:textId="5DF26EE2" w:rsidR="00FA18FA" w:rsidRDefault="00FA18FA" w:rsidP="00FA18FA">
      <w:r>
        <w:t>With the current Code due to sunset on 1 April 2025, the Review had two purposes. First, to</w:t>
      </w:r>
      <w:r w:rsidRPr="009A0C84">
        <w:t xml:space="preserve"> </w:t>
      </w:r>
      <w:r>
        <w:t>assess the effectiveness of the Code provisions in improving the commercial relationship between retailers, wholesalers and suppliers in the grocery sector. Second, to consider the need for the Code, including whether it should be remade, amended or repealed, prior to the sunset date.</w:t>
      </w:r>
    </w:p>
    <w:p w14:paraId="47E4331D" w14:textId="7E0BA5B2" w:rsidR="0096374E" w:rsidRDefault="009A0C84" w:rsidP="006C5B73">
      <w:r>
        <w:t xml:space="preserve">In evaluating the purpose and features of the Code, </w:t>
      </w:r>
      <w:r w:rsidR="00FD05E3">
        <w:t>Dr Emerson</w:t>
      </w:r>
      <w:r>
        <w:t xml:space="preserve"> was asked to have particular regard</w:t>
      </w:r>
      <w:r w:rsidR="00325732">
        <w:t> </w:t>
      </w:r>
      <w:r>
        <w:t>to:</w:t>
      </w:r>
    </w:p>
    <w:p w14:paraId="498EB62C" w14:textId="519C4AC2" w:rsidR="009A0C84" w:rsidRDefault="009A0C84" w:rsidP="009A0C84">
      <w:pPr>
        <w:pStyle w:val="Bullet"/>
      </w:pPr>
      <w:r>
        <w:t>the impact of the Code in improving commercial relations between grocery retailers, wholesalers and suppliers,</w:t>
      </w:r>
    </w:p>
    <w:p w14:paraId="02EF9DC4" w14:textId="77777777" w:rsidR="009A0C84" w:rsidRDefault="009A0C84" w:rsidP="009A0C84">
      <w:pPr>
        <w:pStyle w:val="Bullet"/>
      </w:pPr>
      <w:r>
        <w:t>whether the Code’s provisions should be extended to other retailers or wholesalers operating in the food and grocery sector,</w:t>
      </w:r>
    </w:p>
    <w:p w14:paraId="3D840B45" w14:textId="77777777" w:rsidR="009A0C84" w:rsidRDefault="009A0C84" w:rsidP="009A0C84">
      <w:pPr>
        <w:pStyle w:val="Bullet"/>
      </w:pPr>
      <w:r>
        <w:t>whether the Code should be made mandatory, and</w:t>
      </w:r>
    </w:p>
    <w:p w14:paraId="6D96B9F7" w14:textId="0DB13036" w:rsidR="0096374E" w:rsidRDefault="009A0C84" w:rsidP="009A0C84">
      <w:pPr>
        <w:pStyle w:val="Bullet"/>
      </w:pPr>
      <w:r>
        <w:t>whether the Code should include civil penalty provisions.</w:t>
      </w:r>
    </w:p>
    <w:p w14:paraId="70C90CFF" w14:textId="5C44CB61" w:rsidR="00FE4C40" w:rsidRDefault="009A0C84" w:rsidP="00362A6D">
      <w:pPr>
        <w:pStyle w:val="Bullet"/>
        <w:numPr>
          <w:ilvl w:val="0"/>
          <w:numId w:val="0"/>
        </w:numPr>
      </w:pPr>
      <w:r>
        <w:t>Dr Emerson was required to submit a final report to the</w:t>
      </w:r>
      <w:r w:rsidRPr="009A0C84">
        <w:t xml:space="preserve"> Assistant Minister for Competition, Charities and the Treasury</w:t>
      </w:r>
      <w:r>
        <w:t xml:space="preserve"> by 30 June 2024</w:t>
      </w:r>
      <w:r w:rsidR="00CC3674">
        <w:t>.</w:t>
      </w:r>
    </w:p>
    <w:p w14:paraId="4A0583DC" w14:textId="319D87C1" w:rsidR="00494D1F" w:rsidRPr="000E52C5" w:rsidRDefault="00494D1F" w:rsidP="00362A6D">
      <w:pPr>
        <w:pStyle w:val="Bullet"/>
        <w:numPr>
          <w:ilvl w:val="0"/>
          <w:numId w:val="0"/>
        </w:numPr>
      </w:pPr>
      <w:r w:rsidRPr="000E52C5">
        <w:t xml:space="preserve">The Government received Dr Emerson’s final report on </w:t>
      </w:r>
      <w:r w:rsidR="001F6032" w:rsidRPr="000E52C5">
        <w:t>5 June 2024.</w:t>
      </w:r>
    </w:p>
    <w:p w14:paraId="3DF7B75F" w14:textId="4200D4AA" w:rsidR="00325732" w:rsidRDefault="00325732" w:rsidP="00325732">
      <w:r w:rsidRPr="00325732">
        <w:br w:type="page"/>
      </w:r>
    </w:p>
    <w:p w14:paraId="741A3CA6" w14:textId="77777777" w:rsidR="00325732" w:rsidRDefault="00325732" w:rsidP="00325732">
      <w:pPr>
        <w:sectPr w:rsidR="00325732" w:rsidSect="002C194D">
          <w:headerReference w:type="even" r:id="rId18"/>
          <w:footerReference w:type="even" r:id="rId19"/>
          <w:headerReference w:type="first" r:id="rId20"/>
          <w:footerReference w:type="first" r:id="rId21"/>
          <w:type w:val="oddPage"/>
          <w:pgSz w:w="11906" w:h="16838" w:code="9"/>
          <w:pgMar w:top="1843" w:right="1417" w:bottom="1417" w:left="1417" w:header="709" w:footer="709" w:gutter="0"/>
          <w:cols w:space="708"/>
          <w:docGrid w:linePitch="360"/>
        </w:sectPr>
      </w:pPr>
    </w:p>
    <w:p w14:paraId="11D595D0" w14:textId="550BC0AB" w:rsidR="00FE4C40" w:rsidRPr="009602BF" w:rsidRDefault="00FE4C40" w:rsidP="005E7646">
      <w:pPr>
        <w:pStyle w:val="Heading1"/>
      </w:pPr>
      <w:bookmarkStart w:id="6" w:name="_Toc168939009"/>
      <w:bookmarkStart w:id="7" w:name="_Toc169684453"/>
      <w:r w:rsidRPr="009602BF">
        <w:lastRenderedPageBreak/>
        <w:t xml:space="preserve">Australian Government </w:t>
      </w:r>
      <w:r w:rsidR="041BEA2C">
        <w:t>R</w:t>
      </w:r>
      <w:r>
        <w:t>esponse</w:t>
      </w:r>
      <w:bookmarkEnd w:id="6"/>
      <w:bookmarkEnd w:id="7"/>
    </w:p>
    <w:tbl>
      <w:tblPr>
        <w:tblStyle w:val="ListTable4-Accent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48"/>
        <w:gridCol w:w="4414"/>
      </w:tblGrid>
      <w:tr w:rsidR="006C460F" w14:paraId="73064136" w14:textId="77777777" w:rsidTr="6FE454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69F1CC" w14:textId="078DC0FB" w:rsidR="00FD01CE" w:rsidRDefault="00FD01CE" w:rsidP="006F611E">
            <w:r>
              <w:t>Recommendation</w:t>
            </w:r>
          </w:p>
        </w:tc>
        <w:tc>
          <w:tcPr>
            <w:tcW w:w="0" w:type="auto"/>
          </w:tcPr>
          <w:p w14:paraId="556DDEB9" w14:textId="45BEA3DE" w:rsidR="00FD01CE" w:rsidRDefault="00FD01CE" w:rsidP="006F611E">
            <w:pPr>
              <w:cnfStyle w:val="100000000000" w:firstRow="1" w:lastRow="0" w:firstColumn="0" w:lastColumn="0" w:oddVBand="0" w:evenVBand="0" w:oddHBand="0" w:evenHBand="0" w:firstRowFirstColumn="0" w:firstRowLastColumn="0" w:lastRowFirstColumn="0" w:lastRowLastColumn="0"/>
            </w:pPr>
            <w:r>
              <w:t>Government statement</w:t>
            </w:r>
          </w:p>
        </w:tc>
      </w:tr>
      <w:tr w:rsidR="00226EFB" w14:paraId="6E42BECE" w14:textId="77777777" w:rsidTr="6FE45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00A4EF" w14:textId="599600C4" w:rsidR="00FD01CE" w:rsidRPr="0069704C" w:rsidRDefault="0069704C" w:rsidP="006F611E">
            <w:pPr>
              <w:rPr>
                <w:b w:val="0"/>
                <w:bCs w:val="0"/>
              </w:rPr>
            </w:pPr>
            <w:r>
              <w:t xml:space="preserve">Recommendation 1: </w:t>
            </w:r>
            <w:r w:rsidR="00326946" w:rsidRPr="00326946">
              <w:rPr>
                <w:b w:val="0"/>
                <w:bCs w:val="0"/>
              </w:rPr>
              <w:t>The Food and Grocery Code of Conduct should be mandatory.</w:t>
            </w:r>
          </w:p>
        </w:tc>
        <w:tc>
          <w:tcPr>
            <w:tcW w:w="0" w:type="auto"/>
          </w:tcPr>
          <w:p w14:paraId="22507D33" w14:textId="669FF6BB" w:rsidR="00135CAF" w:rsidRDefault="001912C3" w:rsidP="00135CAF">
            <w:pPr>
              <w:cnfStyle w:val="000000100000" w:firstRow="0" w:lastRow="0" w:firstColumn="0" w:lastColumn="0" w:oddVBand="0" w:evenVBand="0" w:oddHBand="1" w:evenHBand="0" w:firstRowFirstColumn="0" w:firstRowLastColumn="0" w:lastRowFirstColumn="0" w:lastRowLastColumn="0"/>
            </w:pPr>
            <w:r>
              <w:rPr>
                <w:b/>
                <w:bCs/>
              </w:rPr>
              <w:t>Agree</w:t>
            </w:r>
          </w:p>
          <w:p w14:paraId="04DFDDEE" w14:textId="63FEEDCD" w:rsidR="00135CAF" w:rsidRDefault="00135CAF" w:rsidP="00135CAF">
            <w:pPr>
              <w:cnfStyle w:val="000000100000" w:firstRow="0" w:lastRow="0" w:firstColumn="0" w:lastColumn="0" w:oddVBand="0" w:evenVBand="0" w:oddHBand="1" w:evenHBand="0" w:firstRowFirstColumn="0" w:firstRowLastColumn="0" w:lastRowFirstColumn="0" w:lastRowLastColumn="0"/>
            </w:pPr>
            <w:r>
              <w:t xml:space="preserve">The Government </w:t>
            </w:r>
            <w:r w:rsidR="003D6200">
              <w:t xml:space="preserve">will introduce a </w:t>
            </w:r>
            <w:r>
              <w:t>mandatory Code</w:t>
            </w:r>
            <w:r w:rsidR="00641CB6">
              <w:t xml:space="preserve">. </w:t>
            </w:r>
          </w:p>
          <w:p w14:paraId="7DC44973" w14:textId="5A5D5A9C" w:rsidR="00EF119F" w:rsidRDefault="00CA3F30" w:rsidP="00135CAF">
            <w:pPr>
              <w:cnfStyle w:val="000000100000" w:firstRow="0" w:lastRow="0" w:firstColumn="0" w:lastColumn="0" w:oddVBand="0" w:evenVBand="0" w:oddHBand="1" w:evenHBand="0" w:firstRowFirstColumn="0" w:firstRowLastColumn="0" w:lastRowFirstColumn="0" w:lastRowLastColumn="0"/>
            </w:pPr>
            <w:r>
              <w:t>A</w:t>
            </w:r>
            <w:r w:rsidR="00135CAF">
              <w:t xml:space="preserve"> mandatory </w:t>
            </w:r>
            <w:r>
              <w:t>C</w:t>
            </w:r>
            <w:r w:rsidR="00135CAF">
              <w:t>ode will ensure</w:t>
            </w:r>
            <w:r>
              <w:t xml:space="preserve"> all supermarkets above </w:t>
            </w:r>
            <w:r w:rsidR="00CB38FB">
              <w:t xml:space="preserve">the </w:t>
            </w:r>
            <w:r>
              <w:t>relevant threshold (see Recommendation 2)</w:t>
            </w:r>
            <w:r w:rsidR="00135CAF">
              <w:t xml:space="preserve"> </w:t>
            </w:r>
            <w:r w:rsidR="006B5A05">
              <w:t>are subject to the Code</w:t>
            </w:r>
            <w:r>
              <w:t>.</w:t>
            </w:r>
          </w:p>
        </w:tc>
      </w:tr>
      <w:tr w:rsidR="00226EFB" w14:paraId="740AB645" w14:textId="77777777" w:rsidTr="6FE454E6">
        <w:tc>
          <w:tcPr>
            <w:cnfStyle w:val="001000000000" w:firstRow="0" w:lastRow="0" w:firstColumn="1" w:lastColumn="0" w:oddVBand="0" w:evenVBand="0" w:oddHBand="0" w:evenHBand="0" w:firstRowFirstColumn="0" w:firstRowLastColumn="0" w:lastRowFirstColumn="0" w:lastRowLastColumn="0"/>
            <w:tcW w:w="0" w:type="auto"/>
          </w:tcPr>
          <w:p w14:paraId="16474C0A" w14:textId="77777777" w:rsidR="009313FF" w:rsidRDefault="0069704C" w:rsidP="006F611E">
            <w:pPr>
              <w:rPr>
                <w:b w:val="0"/>
                <w:bCs w:val="0"/>
              </w:rPr>
            </w:pPr>
            <w:r>
              <w:t xml:space="preserve">Recommendation </w:t>
            </w:r>
            <w:r w:rsidR="00B66449">
              <w:t>2</w:t>
            </w:r>
            <w:r>
              <w:t xml:space="preserve">: </w:t>
            </w:r>
          </w:p>
          <w:p w14:paraId="119ED2C2" w14:textId="1335E964" w:rsidR="0069704C" w:rsidRDefault="00D5278C" w:rsidP="006F611E">
            <w:r w:rsidRPr="00D5278C">
              <w:rPr>
                <w:b w:val="0"/>
                <w:bCs w:val="0"/>
              </w:rPr>
              <w:t xml:space="preserve">All supermarkets, including online supermarkets, that meet an annual </w:t>
            </w:r>
            <w:r w:rsidR="00CA4FCF">
              <w:rPr>
                <w:b w:val="0"/>
                <w:bCs w:val="0"/>
              </w:rPr>
              <w:t xml:space="preserve">Australian </w:t>
            </w:r>
            <w:r w:rsidRPr="00D5278C">
              <w:rPr>
                <w:b w:val="0"/>
                <w:bCs w:val="0"/>
              </w:rPr>
              <w:t>revenue threshold of $5 billion should be subject to the mandatory Code. Revenue should be in respect of carrying on a supermarket business as a ‘retailer’ or ‘wholesaler’ (as defined in the existing Code). All suppliers should be protected by the Code.</w:t>
            </w:r>
          </w:p>
        </w:tc>
        <w:tc>
          <w:tcPr>
            <w:tcW w:w="0" w:type="auto"/>
          </w:tcPr>
          <w:p w14:paraId="7716295C" w14:textId="77777777" w:rsidR="009313FF" w:rsidRDefault="001912C3" w:rsidP="00113436">
            <w:pPr>
              <w:cnfStyle w:val="000000000000" w:firstRow="0" w:lastRow="0" w:firstColumn="0" w:lastColumn="0" w:oddVBand="0" w:evenVBand="0" w:oddHBand="0" w:evenHBand="0" w:firstRowFirstColumn="0" w:firstRowLastColumn="0" w:lastRowFirstColumn="0" w:lastRowLastColumn="0"/>
              <w:rPr>
                <w:b/>
                <w:bCs/>
              </w:rPr>
            </w:pPr>
            <w:r w:rsidRPr="00421457">
              <w:rPr>
                <w:b/>
                <w:bCs/>
              </w:rPr>
              <w:t>Agree</w:t>
            </w:r>
          </w:p>
          <w:p w14:paraId="7BF2FE67" w14:textId="6FBB14B4" w:rsidR="001A5958" w:rsidRDefault="003A2F6B" w:rsidP="00113436">
            <w:pPr>
              <w:cnfStyle w:val="000000000000" w:firstRow="0" w:lastRow="0" w:firstColumn="0" w:lastColumn="0" w:oddVBand="0" w:evenVBand="0" w:oddHBand="0" w:evenHBand="0" w:firstRowFirstColumn="0" w:firstRowLastColumn="0" w:lastRowFirstColumn="0" w:lastRowLastColumn="0"/>
            </w:pPr>
            <w:r w:rsidRPr="00421457">
              <w:t xml:space="preserve">The Government </w:t>
            </w:r>
            <w:r w:rsidR="00B12B12" w:rsidRPr="00421457">
              <w:t xml:space="preserve">will </w:t>
            </w:r>
            <w:r w:rsidR="00113436">
              <w:t>make the Code mandatory for all supermarkets</w:t>
            </w:r>
            <w:r w:rsidR="007D3668" w:rsidRPr="00421457">
              <w:t>, with</w:t>
            </w:r>
            <w:r w:rsidR="00A054D2" w:rsidRPr="00421457">
              <w:t xml:space="preserve"> annual </w:t>
            </w:r>
            <w:r w:rsidR="00FA588C">
              <w:t xml:space="preserve">Australian </w:t>
            </w:r>
            <w:r w:rsidR="00A054D2" w:rsidRPr="00421457">
              <w:t>revenue</w:t>
            </w:r>
            <w:r w:rsidR="00113436">
              <w:t xml:space="preserve"> </w:t>
            </w:r>
            <w:r w:rsidR="00FA588C">
              <w:t>exceeding</w:t>
            </w:r>
            <w:r w:rsidR="00A054D2" w:rsidRPr="00421457">
              <w:t xml:space="preserve"> $5 </w:t>
            </w:r>
            <w:r w:rsidR="00113436">
              <w:t>billion.</w:t>
            </w:r>
          </w:p>
          <w:p w14:paraId="1C7C1822" w14:textId="5AA57C08" w:rsidR="00B12B12" w:rsidRDefault="001A5958" w:rsidP="00421457">
            <w:pPr>
              <w:cnfStyle w:val="000000000000" w:firstRow="0" w:lastRow="0" w:firstColumn="0" w:lastColumn="0" w:oddVBand="0" w:evenVBand="0" w:oddHBand="0" w:evenHBand="0" w:firstRowFirstColumn="0" w:firstRowLastColumn="0" w:lastRowFirstColumn="0" w:lastRowLastColumn="0"/>
            </w:pPr>
            <w:r>
              <w:t>The Government agrees that th</w:t>
            </w:r>
            <w:r w:rsidR="00834762">
              <w:t>e</w:t>
            </w:r>
            <w:r>
              <w:t xml:space="preserve"> threshold should apply to brick and mortar supermarkets</w:t>
            </w:r>
            <w:r w:rsidR="00C35475">
              <w:t xml:space="preserve">, </w:t>
            </w:r>
            <w:r>
              <w:t>online supermarkets</w:t>
            </w:r>
            <w:r w:rsidR="00C35475">
              <w:t xml:space="preserve"> and hybrid-supermarkets</w:t>
            </w:r>
            <w:r>
              <w:t xml:space="preserve"> alike</w:t>
            </w:r>
            <w:r w:rsidR="0028509C">
              <w:t xml:space="preserve">. </w:t>
            </w:r>
            <w:r w:rsidR="00F06498">
              <w:t>T</w:t>
            </w:r>
            <w:r w:rsidR="00F06498">
              <w:rPr>
                <w:rStyle w:val="normaltextrun"/>
                <w:rFonts w:cs="Calibri"/>
                <w:color w:val="000000"/>
                <w:szCs w:val="22"/>
                <w:shd w:val="clear" w:color="auto" w:fill="FFFFFF"/>
              </w:rPr>
              <w:t xml:space="preserve">his would </w:t>
            </w:r>
            <w:r w:rsidR="000D1915">
              <w:rPr>
                <w:rStyle w:val="normaltextrun"/>
                <w:rFonts w:cs="Calibri"/>
                <w:color w:val="000000"/>
                <w:szCs w:val="22"/>
                <w:shd w:val="clear" w:color="auto" w:fill="FFFFFF"/>
              </w:rPr>
              <w:t>b</w:t>
            </w:r>
            <w:r w:rsidR="000D1915">
              <w:rPr>
                <w:rStyle w:val="normaltextrun"/>
                <w:rFonts w:cs="Calibri"/>
                <w:color w:val="000000"/>
                <w:shd w:val="clear" w:color="auto" w:fill="FFFFFF"/>
              </w:rPr>
              <w:t xml:space="preserve">ring </w:t>
            </w:r>
            <w:r w:rsidR="00F06498">
              <w:rPr>
                <w:rStyle w:val="normaltextrun"/>
                <w:rFonts w:cs="Calibri"/>
                <w:color w:val="000000"/>
                <w:szCs w:val="22"/>
                <w:shd w:val="clear" w:color="auto" w:fill="FFFFFF"/>
              </w:rPr>
              <w:t xml:space="preserve">Woolworths, Coles, ALDI and </w:t>
            </w:r>
            <w:r w:rsidR="00F06498">
              <w:rPr>
                <w:rStyle w:val="findhit"/>
                <w:rFonts w:cs="Calibri"/>
                <w:color w:val="000000"/>
                <w:szCs w:val="22"/>
              </w:rPr>
              <w:t>Metcas</w:t>
            </w:r>
            <w:r w:rsidR="002113DE">
              <w:rPr>
                <w:rStyle w:val="findhit"/>
                <w:rFonts w:cs="Calibri"/>
                <w:color w:val="000000"/>
                <w:szCs w:val="22"/>
              </w:rPr>
              <w:t>h</w:t>
            </w:r>
            <w:r w:rsidR="002113DE">
              <w:rPr>
                <w:rStyle w:val="findhit"/>
              </w:rPr>
              <w:t xml:space="preserve"> all within the coverage of the Code.</w:t>
            </w:r>
          </w:p>
          <w:p w14:paraId="6FCE7F16" w14:textId="77777777" w:rsidR="009D5785" w:rsidRDefault="009D5785" w:rsidP="009D5785">
            <w:pPr>
              <w:keepNext/>
              <w:cnfStyle w:val="000000000000" w:firstRow="0" w:lastRow="0" w:firstColumn="0" w:lastColumn="0" w:oddVBand="0" w:evenVBand="0" w:oddHBand="0" w:evenHBand="0" w:firstRowFirstColumn="0" w:firstRowLastColumn="0" w:lastRowFirstColumn="0" w:lastRowLastColumn="0"/>
              <w:rPr>
                <w:i/>
                <w:iCs/>
              </w:rPr>
            </w:pPr>
            <w:r>
              <w:rPr>
                <w:i/>
                <w:iCs/>
              </w:rPr>
              <w:t xml:space="preserve">Updating lists of products </w:t>
            </w:r>
          </w:p>
          <w:p w14:paraId="5FEE5F02" w14:textId="2C44E388" w:rsidR="009D5785" w:rsidRDefault="009D5785" w:rsidP="009D5785">
            <w:pPr>
              <w:cnfStyle w:val="000000000000" w:firstRow="0" w:lastRow="0" w:firstColumn="0" w:lastColumn="0" w:oddVBand="0" w:evenVBand="0" w:oddHBand="0" w:evenHBand="0" w:firstRowFirstColumn="0" w:firstRowLastColumn="0" w:lastRowFirstColumn="0" w:lastRowLastColumn="0"/>
            </w:pPr>
            <w:r w:rsidRPr="0015380A">
              <w:t xml:space="preserve">In making the Code mandatory, the Government will </w:t>
            </w:r>
            <w:r w:rsidR="46F70044" w:rsidRPr="0015380A">
              <w:t xml:space="preserve">modernise </w:t>
            </w:r>
            <w:r w:rsidRPr="0015380A">
              <w:t>the</w:t>
            </w:r>
            <w:r w:rsidR="00FE1E7D" w:rsidRPr="0015380A">
              <w:t xml:space="preserve"> definition of “</w:t>
            </w:r>
            <w:r w:rsidRPr="0015380A">
              <w:t>grocer</w:t>
            </w:r>
            <w:r w:rsidR="00FE1E7D" w:rsidRPr="0015380A">
              <w:t>ies”</w:t>
            </w:r>
            <w:r w:rsidRPr="0015380A">
              <w:t xml:space="preserve"> given changes in the industry since 2015.</w:t>
            </w:r>
          </w:p>
          <w:p w14:paraId="7DDD363C" w14:textId="298EC17D" w:rsidR="007A383A" w:rsidRDefault="00951D66" w:rsidP="00421457">
            <w:pPr>
              <w:cnfStyle w:val="000000000000" w:firstRow="0" w:lastRow="0" w:firstColumn="0" w:lastColumn="0" w:oddVBand="0" w:evenVBand="0" w:oddHBand="0" w:evenHBand="0" w:firstRowFirstColumn="0" w:firstRowLastColumn="0" w:lastRowFirstColumn="0" w:lastRowLastColumn="0"/>
              <w:rPr>
                <w:i/>
                <w:iCs/>
              </w:rPr>
            </w:pPr>
            <w:r>
              <w:rPr>
                <w:i/>
                <w:iCs/>
              </w:rPr>
              <w:t xml:space="preserve">Expansion to other retailers </w:t>
            </w:r>
          </w:p>
          <w:p w14:paraId="03650C26" w14:textId="19DEFFCC" w:rsidR="00045D15" w:rsidRPr="00045D15" w:rsidRDefault="00045D15" w:rsidP="00421457">
            <w:pPr>
              <w:cnfStyle w:val="000000000000" w:firstRow="0" w:lastRow="0" w:firstColumn="0" w:lastColumn="0" w:oddVBand="0" w:evenVBand="0" w:oddHBand="0" w:evenHBand="0" w:firstRowFirstColumn="0" w:firstRowLastColumn="0" w:lastRowFirstColumn="0" w:lastRowLastColumn="0"/>
            </w:pPr>
            <w:r>
              <w:t xml:space="preserve">The Government considers that the </w:t>
            </w:r>
            <w:r w:rsidR="004F3B27">
              <w:t xml:space="preserve">policy intent of the Code is correct and should apply to businesses carrying on business as a supermarket.  </w:t>
            </w:r>
          </w:p>
          <w:p w14:paraId="4612535E" w14:textId="2DE27EC2" w:rsidR="003A1899" w:rsidRDefault="004F3B27" w:rsidP="00421457">
            <w:pPr>
              <w:cnfStyle w:val="000000000000" w:firstRow="0" w:lastRow="0" w:firstColumn="0" w:lastColumn="0" w:oddVBand="0" w:evenVBand="0" w:oddHBand="0" w:evenHBand="0" w:firstRowFirstColumn="0" w:firstRowLastColumn="0" w:lastRowFirstColumn="0" w:lastRowLastColumn="0"/>
            </w:pPr>
            <w:r>
              <w:t>However, t</w:t>
            </w:r>
            <w:r w:rsidR="00474FF1">
              <w:t>he Government is concerned about</w:t>
            </w:r>
            <w:r w:rsidR="003A1899">
              <w:t xml:space="preserve"> </w:t>
            </w:r>
            <w:r w:rsidR="00474FF1">
              <w:t xml:space="preserve">allegations of </w:t>
            </w:r>
            <w:r w:rsidR="003A1899">
              <w:t xml:space="preserve">retailer </w:t>
            </w:r>
            <w:r w:rsidR="00474FF1">
              <w:t>conduct towards suppliers</w:t>
            </w:r>
            <w:r w:rsidR="026CF52F">
              <w:t xml:space="preserve"> of nursery plants</w:t>
            </w:r>
            <w:r w:rsidR="00474FF1">
              <w:t xml:space="preserve">. The Government expects that all businesses, especially those </w:t>
            </w:r>
            <w:r w:rsidR="00474FF1">
              <w:lastRenderedPageBreak/>
              <w:t xml:space="preserve">with significant </w:t>
            </w:r>
            <w:r w:rsidR="003B54A2">
              <w:t>bargaining power</w:t>
            </w:r>
            <w:r w:rsidR="00474FF1">
              <w:t xml:space="preserve">, treat their suppliers fairly and in line with the law. </w:t>
            </w:r>
          </w:p>
          <w:p w14:paraId="27A04CAB" w14:textId="085057DD" w:rsidR="00A66855" w:rsidRDefault="00685407" w:rsidP="00421457">
            <w:pPr>
              <w:cnfStyle w:val="000000000000" w:firstRow="0" w:lastRow="0" w:firstColumn="0" w:lastColumn="0" w:oddVBand="0" w:evenVBand="0" w:oddHBand="0" w:evenHBand="0" w:firstRowFirstColumn="0" w:firstRowLastColumn="0" w:lastRowFirstColumn="0" w:lastRowLastColumn="0"/>
            </w:pPr>
            <w:r>
              <w:t xml:space="preserve">The Government encourages </w:t>
            </w:r>
            <w:r w:rsidR="003A1899">
              <w:t>industry, retailers and suppliers,</w:t>
            </w:r>
            <w:r>
              <w:t xml:space="preserve"> to consider options to ensure that suppliers have adequate avenues to raise concerns, and </w:t>
            </w:r>
            <w:r w:rsidR="00A66855">
              <w:t xml:space="preserve">retailers </w:t>
            </w:r>
            <w:r>
              <w:t xml:space="preserve">have sufficient mechanisms in place to handle and address </w:t>
            </w:r>
            <w:r w:rsidR="00A66855">
              <w:t xml:space="preserve">these </w:t>
            </w:r>
            <w:r>
              <w:t>concerns.</w:t>
            </w:r>
          </w:p>
          <w:p w14:paraId="7A1ADEB6" w14:textId="3895476B" w:rsidR="003C1B52" w:rsidRDefault="00685407" w:rsidP="00421457">
            <w:pPr>
              <w:cnfStyle w:val="000000000000" w:firstRow="0" w:lastRow="0" w:firstColumn="0" w:lastColumn="0" w:oddVBand="0" w:evenVBand="0" w:oddHBand="0" w:evenHBand="0" w:firstRowFirstColumn="0" w:firstRowLastColumn="0" w:lastRowFirstColumn="0" w:lastRowLastColumn="0"/>
              <w:rPr>
                <w:highlight w:val="yellow"/>
              </w:rPr>
            </w:pPr>
            <w:r>
              <w:t xml:space="preserve">The Government will continue to monitor conduct in the </w:t>
            </w:r>
            <w:r w:rsidR="5E370198">
              <w:t>nursery plants industry.</w:t>
            </w:r>
          </w:p>
          <w:p w14:paraId="150821F0" w14:textId="027CDBDC" w:rsidR="00766E8F" w:rsidRDefault="006F6AD5" w:rsidP="00492660">
            <w:pPr>
              <w:cnfStyle w:val="000000000000" w:firstRow="0" w:lastRow="0" w:firstColumn="0" w:lastColumn="0" w:oddVBand="0" w:evenVBand="0" w:oddHBand="0" w:evenHBand="0" w:firstRowFirstColumn="0" w:firstRowLastColumn="0" w:lastRowFirstColumn="0" w:lastRowLastColumn="0"/>
            </w:pPr>
            <w:r>
              <w:t xml:space="preserve">The Government notes that some stakeholders argued for </w:t>
            </w:r>
            <w:r w:rsidR="5E01FD30">
              <w:t xml:space="preserve">wine </w:t>
            </w:r>
            <w:r>
              <w:t xml:space="preserve">to be added as a product under the Code. </w:t>
            </w:r>
            <w:r w:rsidR="001F624A" w:rsidRPr="001F624A">
              <w:t>Further work is required on the competitive relationships and contracting practices in the wine and grape sector before making a decision on the appropriate regulatory response.</w:t>
            </w:r>
          </w:p>
        </w:tc>
      </w:tr>
      <w:tr w:rsidR="00226EFB" w14:paraId="19A14955" w14:textId="77777777" w:rsidTr="6FE45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F7A389" w14:textId="77777777" w:rsidR="00BD481E" w:rsidRPr="007D2A93" w:rsidRDefault="0069704C" w:rsidP="006F611E">
            <w:pPr>
              <w:rPr>
                <w:b w:val="0"/>
                <w:bCs w:val="0"/>
              </w:rPr>
            </w:pPr>
            <w:r w:rsidRPr="00BD481E">
              <w:lastRenderedPageBreak/>
              <w:t xml:space="preserve">Recommendation </w:t>
            </w:r>
            <w:r w:rsidR="00151D62" w:rsidRPr="00BD481E">
              <w:t>3</w:t>
            </w:r>
            <w:r>
              <w:t xml:space="preserve">: </w:t>
            </w:r>
            <w:r w:rsidR="00BD481E" w:rsidRPr="007D2A93">
              <w:rPr>
                <w:b w:val="0"/>
                <w:bCs w:val="0"/>
              </w:rPr>
              <w:t xml:space="preserve">The Code should place greater emphasis on addressing the fear of retribution by: </w:t>
            </w:r>
          </w:p>
          <w:p w14:paraId="2149A6D9" w14:textId="47B7AF5A" w:rsidR="00BD481E" w:rsidRPr="007D2A93" w:rsidRDefault="00BD481E" w:rsidP="006F611E">
            <w:pPr>
              <w:pStyle w:val="Bullet"/>
              <w:spacing w:line="240" w:lineRule="auto"/>
              <w:rPr>
                <w:b w:val="0"/>
                <w:bCs w:val="0"/>
              </w:rPr>
            </w:pPr>
            <w:r w:rsidRPr="007D2A93">
              <w:rPr>
                <w:b w:val="0"/>
                <w:bCs w:val="0"/>
              </w:rPr>
              <w:t>Including protection against retribution in the purpose of the Code;</w:t>
            </w:r>
          </w:p>
          <w:p w14:paraId="219291D9" w14:textId="6278EA2A" w:rsidR="00BD481E" w:rsidRPr="007D2A93" w:rsidRDefault="00BD481E" w:rsidP="006F611E">
            <w:pPr>
              <w:pStyle w:val="Bullet"/>
              <w:spacing w:line="240" w:lineRule="auto"/>
              <w:rPr>
                <w:b w:val="0"/>
                <w:bCs w:val="0"/>
              </w:rPr>
            </w:pPr>
            <w:r w:rsidRPr="007D2A93">
              <w:rPr>
                <w:b w:val="0"/>
                <w:bCs w:val="0"/>
              </w:rPr>
              <w:t>Ensuring that retribution captured under the obligation to act in good faith includes action taken against suppliers for exercising their rights under the Code;</w:t>
            </w:r>
          </w:p>
          <w:p w14:paraId="0EF20275" w14:textId="41C4EE12" w:rsidR="00BD481E" w:rsidRPr="007D2A93" w:rsidRDefault="00BD481E" w:rsidP="006F611E">
            <w:pPr>
              <w:pStyle w:val="Bullet"/>
              <w:spacing w:line="240" w:lineRule="auto"/>
              <w:rPr>
                <w:b w:val="0"/>
                <w:bCs w:val="0"/>
              </w:rPr>
            </w:pPr>
            <w:r w:rsidRPr="007D2A93">
              <w:rPr>
                <w:b w:val="0"/>
                <w:bCs w:val="0"/>
              </w:rPr>
              <w:t>Requiring that any incentive schemes and payments that apply to a supermarket’s buying teams and category managers are consistent with the purpose of the Code; and</w:t>
            </w:r>
          </w:p>
          <w:p w14:paraId="59FF7D36" w14:textId="18A598BE" w:rsidR="0069704C" w:rsidRDefault="00BD481E" w:rsidP="001B6780">
            <w:pPr>
              <w:pStyle w:val="Bullet"/>
              <w:spacing w:after="240" w:line="240" w:lineRule="auto"/>
            </w:pPr>
            <w:r w:rsidRPr="007D2A93">
              <w:rPr>
                <w:b w:val="0"/>
                <w:bCs w:val="0"/>
              </w:rPr>
              <w:t>Requiring supermarkets to have systems in place for their senior managers to monitor the commercial decisions made by their buying teams and category managers in respect of a supplier who has pursued a</w:t>
            </w:r>
            <w:r w:rsidRPr="00BD481E">
              <w:rPr>
                <w:b w:val="0"/>
                <w:bCs w:val="0"/>
              </w:rPr>
              <w:t xml:space="preserve"> complaint through mediation or arbitration.</w:t>
            </w:r>
          </w:p>
        </w:tc>
        <w:tc>
          <w:tcPr>
            <w:tcW w:w="0" w:type="auto"/>
          </w:tcPr>
          <w:p w14:paraId="2ACC1860" w14:textId="1296E3DD" w:rsidR="009B7F3A" w:rsidRDefault="0069704C" w:rsidP="00421457">
            <w:pPr>
              <w:cnfStyle w:val="000000100000" w:firstRow="0" w:lastRow="0" w:firstColumn="0" w:lastColumn="0" w:oddVBand="0" w:evenVBand="0" w:oddHBand="1" w:evenHBand="0" w:firstRowFirstColumn="0" w:firstRowLastColumn="0" w:lastRowFirstColumn="0" w:lastRowLastColumn="0"/>
            </w:pPr>
            <w:r w:rsidRPr="0069704C">
              <w:rPr>
                <w:b/>
                <w:bCs/>
              </w:rPr>
              <w:t>Agree</w:t>
            </w:r>
            <w:r>
              <w:t>.</w:t>
            </w:r>
            <w:r>
              <w:br/>
            </w:r>
            <w:r w:rsidR="009778E3">
              <w:t xml:space="preserve">The Government </w:t>
            </w:r>
            <w:r w:rsidR="00360879">
              <w:t>will</w:t>
            </w:r>
            <w:r w:rsidR="009778E3">
              <w:t xml:space="preserve"> strengthen provisions of the Code to </w:t>
            </w:r>
            <w:r w:rsidR="00636805">
              <w:t>bolster protection</w:t>
            </w:r>
            <w:r w:rsidR="00360879">
              <w:t>s</w:t>
            </w:r>
            <w:r w:rsidR="00636805">
              <w:t xml:space="preserve"> against </w:t>
            </w:r>
            <w:r w:rsidR="00832CEA">
              <w:t>retribution</w:t>
            </w:r>
            <w:r w:rsidR="00360879">
              <w:t xml:space="preserve"> by </w:t>
            </w:r>
            <w:r w:rsidR="00CB38FB">
              <w:t>supermarkets</w:t>
            </w:r>
            <w:r w:rsidR="00312A75">
              <w:t>.</w:t>
            </w:r>
          </w:p>
          <w:p w14:paraId="23A7DEFC" w14:textId="7272480B" w:rsidR="00543B4C" w:rsidRDefault="00312A75" w:rsidP="00421457">
            <w:pPr>
              <w:cnfStyle w:val="000000100000" w:firstRow="0" w:lastRow="0" w:firstColumn="0" w:lastColumn="0" w:oddVBand="0" w:evenVBand="0" w:oddHBand="1" w:evenHBand="0" w:firstRowFirstColumn="0" w:firstRowLastColumn="0" w:lastRowFirstColumn="0" w:lastRowLastColumn="0"/>
            </w:pPr>
            <w:r>
              <w:t>It is the Government’s expectation</w:t>
            </w:r>
            <w:r w:rsidR="002E4628">
              <w:t xml:space="preserve"> that</w:t>
            </w:r>
            <w:r w:rsidR="00543B4C">
              <w:t xml:space="preserve"> supermarkets </w:t>
            </w:r>
            <w:r w:rsidR="00CB38FB">
              <w:t xml:space="preserve">will </w:t>
            </w:r>
            <w:r w:rsidR="002E4628">
              <w:t>put</w:t>
            </w:r>
            <w:r w:rsidR="00543B4C">
              <w:t xml:space="preserve"> processes</w:t>
            </w:r>
            <w:r w:rsidR="00EE752A">
              <w:t xml:space="preserve"> in place to</w:t>
            </w:r>
            <w:r w:rsidR="00434994">
              <w:t xml:space="preserve"> ensure </w:t>
            </w:r>
            <w:r w:rsidR="002E4628">
              <w:t xml:space="preserve">compliance with </w:t>
            </w:r>
            <w:r w:rsidR="00EE752A">
              <w:t xml:space="preserve">the </w:t>
            </w:r>
            <w:r w:rsidR="002E4628">
              <w:t>Code</w:t>
            </w:r>
            <w:r w:rsidR="00EE752A">
              <w:t xml:space="preserve">, </w:t>
            </w:r>
            <w:r w:rsidR="000D0B20">
              <w:t>including</w:t>
            </w:r>
            <w:r w:rsidR="00460AE1">
              <w:t xml:space="preserve"> </w:t>
            </w:r>
            <w:r w:rsidR="00EE752A">
              <w:t xml:space="preserve">reviewing </w:t>
            </w:r>
            <w:r w:rsidR="00460AE1">
              <w:t>incentive schemes.</w:t>
            </w:r>
          </w:p>
          <w:p w14:paraId="4A939A70" w14:textId="1BDC09E4" w:rsidR="0048746E" w:rsidRDefault="000D5A38" w:rsidP="00421457">
            <w:pPr>
              <w:cnfStyle w:val="000000100000" w:firstRow="0" w:lastRow="0" w:firstColumn="0" w:lastColumn="0" w:oddVBand="0" w:evenVBand="0" w:oddHBand="1" w:evenHBand="0" w:firstRowFirstColumn="0" w:firstRowLastColumn="0" w:lastRowFirstColumn="0" w:lastRowLastColumn="0"/>
            </w:pPr>
            <w:r>
              <w:t xml:space="preserve">The Government </w:t>
            </w:r>
            <w:r w:rsidR="00540E02">
              <w:t>will request</w:t>
            </w:r>
            <w:r>
              <w:t xml:space="preserve"> the Code Supervisor (previously</w:t>
            </w:r>
            <w:r w:rsidR="00540E02">
              <w:t xml:space="preserve"> I</w:t>
            </w:r>
            <w:r>
              <w:t xml:space="preserve">ndependent </w:t>
            </w:r>
            <w:r w:rsidR="00540E02">
              <w:t>R</w:t>
            </w:r>
            <w:r>
              <w:t>eviewer</w:t>
            </w:r>
            <w:r w:rsidR="00540E02">
              <w:t xml:space="preserve"> under the voluntary Code</w:t>
            </w:r>
            <w:r>
              <w:t xml:space="preserve">) </w:t>
            </w:r>
            <w:r w:rsidR="00E608B1">
              <w:t xml:space="preserve">to </w:t>
            </w:r>
            <w:r w:rsidR="00453FB2">
              <w:t xml:space="preserve">monitor </w:t>
            </w:r>
            <w:r w:rsidR="00540E02">
              <w:t xml:space="preserve">supplier </w:t>
            </w:r>
            <w:r w:rsidR="00B12D7B">
              <w:t>concerns</w:t>
            </w:r>
            <w:r w:rsidR="005B5346">
              <w:t xml:space="preserve"> </w:t>
            </w:r>
            <w:r w:rsidR="00460AE1">
              <w:t xml:space="preserve">regarding </w:t>
            </w:r>
            <w:r w:rsidR="00540E02">
              <w:t xml:space="preserve">fear of </w:t>
            </w:r>
            <w:r w:rsidR="00E608B1">
              <w:t xml:space="preserve">retribution </w:t>
            </w:r>
            <w:r w:rsidR="00EE752A">
              <w:t>through their annual survey of supplier</w:t>
            </w:r>
            <w:r w:rsidR="00CB38FB">
              <w:t>s</w:t>
            </w:r>
            <w:r w:rsidR="00EE752A">
              <w:t xml:space="preserve"> and</w:t>
            </w:r>
            <w:r w:rsidR="00B12D7B">
              <w:t xml:space="preserve"> annual report.</w:t>
            </w:r>
            <w:r w:rsidR="00EE752A">
              <w:t xml:space="preserve"> </w:t>
            </w:r>
          </w:p>
          <w:p w14:paraId="39735C1B" w14:textId="020A6BBC" w:rsidR="00EB2996" w:rsidRDefault="0048746E" w:rsidP="00421457">
            <w:pPr>
              <w:cnfStyle w:val="000000100000" w:firstRow="0" w:lastRow="0" w:firstColumn="0" w:lastColumn="0" w:oddVBand="0" w:evenVBand="0" w:oddHBand="1" w:evenHBand="0" w:firstRowFirstColumn="0" w:firstRowLastColumn="0" w:lastRowFirstColumn="0" w:lastRowLastColumn="0"/>
            </w:pPr>
            <w:r>
              <w:t xml:space="preserve">The Government </w:t>
            </w:r>
            <w:r w:rsidR="00B12D7B">
              <w:t>will examine</w:t>
            </w:r>
            <w:r>
              <w:t xml:space="preserve"> the effectiveness of these provisions as part of the next Code review. </w:t>
            </w:r>
          </w:p>
        </w:tc>
      </w:tr>
      <w:tr w:rsidR="00226EFB" w14:paraId="03D8BD57" w14:textId="77777777" w:rsidTr="6FE454E6">
        <w:tc>
          <w:tcPr>
            <w:cnfStyle w:val="001000000000" w:firstRow="0" w:lastRow="0" w:firstColumn="1" w:lastColumn="0" w:oddVBand="0" w:evenVBand="0" w:oddHBand="0" w:evenHBand="0" w:firstRowFirstColumn="0" w:firstRowLastColumn="0" w:lastRowFirstColumn="0" w:lastRowLastColumn="0"/>
            <w:tcW w:w="0" w:type="auto"/>
          </w:tcPr>
          <w:p w14:paraId="5B870D55" w14:textId="2E31501E" w:rsidR="0069704C" w:rsidRPr="00B66449" w:rsidRDefault="00B66449" w:rsidP="006F611E">
            <w:pPr>
              <w:rPr>
                <w:b w:val="0"/>
                <w:bCs w:val="0"/>
              </w:rPr>
            </w:pPr>
            <w:r>
              <w:t xml:space="preserve">Recommendation 4: </w:t>
            </w:r>
            <w:r w:rsidR="002A7C27" w:rsidRPr="002A7C27">
              <w:rPr>
                <w:b w:val="0"/>
                <w:bCs w:val="0"/>
              </w:rPr>
              <w:t>A</w:t>
            </w:r>
            <w:r w:rsidR="00CA4FCF">
              <w:rPr>
                <w:b w:val="0"/>
                <w:bCs w:val="0"/>
              </w:rPr>
              <w:t xml:space="preserve">n anonymous </w:t>
            </w:r>
            <w:r w:rsidR="002A7C27" w:rsidRPr="002A7C27">
              <w:rPr>
                <w:b w:val="0"/>
                <w:bCs w:val="0"/>
              </w:rPr>
              <w:t>complaints mechanism should be established to enable suppliers and any other market participants to raise issues directly with the ACCC.</w:t>
            </w:r>
          </w:p>
        </w:tc>
        <w:tc>
          <w:tcPr>
            <w:tcW w:w="0" w:type="auto"/>
          </w:tcPr>
          <w:p w14:paraId="301D57CE" w14:textId="51C78BAA" w:rsidR="00BA0B6A" w:rsidRPr="00BA0B6A" w:rsidRDefault="00BA0B6A" w:rsidP="00421457">
            <w:pPr>
              <w:cnfStyle w:val="000000000000" w:firstRow="0" w:lastRow="0" w:firstColumn="0" w:lastColumn="0" w:oddVBand="0" w:evenVBand="0" w:oddHBand="0" w:evenHBand="0" w:firstRowFirstColumn="0" w:firstRowLastColumn="0" w:lastRowFirstColumn="0" w:lastRowLastColumn="0"/>
              <w:rPr>
                <w:b/>
              </w:rPr>
            </w:pPr>
            <w:r>
              <w:rPr>
                <w:rFonts w:cs="Calibri Light"/>
                <w:b/>
                <w:szCs w:val="18"/>
              </w:rPr>
              <w:t>Agree</w:t>
            </w:r>
          </w:p>
          <w:p w14:paraId="67174C58" w14:textId="0FACAC25" w:rsidR="009B245D" w:rsidRDefault="002A7C27" w:rsidP="00421457">
            <w:pPr>
              <w:cnfStyle w:val="000000000000" w:firstRow="0" w:lastRow="0" w:firstColumn="0" w:lastColumn="0" w:oddVBand="0" w:evenVBand="0" w:oddHBand="0" w:evenHBand="0" w:firstRowFirstColumn="0" w:firstRowLastColumn="0" w:lastRowFirstColumn="0" w:lastRowLastColumn="0"/>
            </w:pPr>
            <w:r>
              <w:t xml:space="preserve">The Government </w:t>
            </w:r>
            <w:r w:rsidR="007D4254">
              <w:t>will</w:t>
            </w:r>
            <w:r>
              <w:t xml:space="preserve"> </w:t>
            </w:r>
            <w:r w:rsidRPr="00CA4FCF">
              <w:t>introduc</w:t>
            </w:r>
            <w:r w:rsidR="007D4254" w:rsidRPr="00CA4FCF">
              <w:t>e</w:t>
            </w:r>
            <w:r w:rsidRPr="00CA4FCF">
              <w:t xml:space="preserve"> </w:t>
            </w:r>
            <w:r w:rsidR="00686FE1" w:rsidRPr="00CA4FCF">
              <w:t>a</w:t>
            </w:r>
            <w:r w:rsidR="00497ECF">
              <w:t>n</w:t>
            </w:r>
            <w:r w:rsidR="00686FE1" w:rsidRPr="00CA4FCF">
              <w:t xml:space="preserve"> </w:t>
            </w:r>
            <w:r w:rsidR="00CA4FCF" w:rsidRPr="00CA4FCF">
              <w:t>anonymous</w:t>
            </w:r>
            <w:r w:rsidR="00686FE1" w:rsidRPr="00CA4FCF">
              <w:t xml:space="preserve"> complaints mechanism dedicated to the </w:t>
            </w:r>
            <w:r w:rsidR="0085595B" w:rsidRPr="00CA4FCF">
              <w:t>food and grocery</w:t>
            </w:r>
            <w:r w:rsidR="00686FE1" w:rsidRPr="00CA4FCF">
              <w:t xml:space="preserve"> sector to report</w:t>
            </w:r>
            <w:r w:rsidR="00DC35DE" w:rsidRPr="00CA4FCF">
              <w:t xml:space="preserve"> conduct that may breach the </w:t>
            </w:r>
            <w:r w:rsidR="00DC35DE" w:rsidRPr="00CA4FCF">
              <w:rPr>
                <w:i/>
                <w:iCs/>
              </w:rPr>
              <w:t>Competition and Consumer</w:t>
            </w:r>
            <w:r w:rsidR="00DC35DE" w:rsidRPr="00A05BC4">
              <w:rPr>
                <w:i/>
                <w:iCs/>
              </w:rPr>
              <w:t xml:space="preserve"> Act </w:t>
            </w:r>
            <w:r w:rsidR="00DC35DE" w:rsidRPr="00A05BC4">
              <w:rPr>
                <w:i/>
                <w:iCs/>
              </w:rPr>
              <w:lastRenderedPageBreak/>
              <w:t>2010</w:t>
            </w:r>
            <w:r w:rsidR="00DC35DE">
              <w:t>, including</w:t>
            </w:r>
            <w:r w:rsidR="00A05BC4">
              <w:t xml:space="preserve"> obligations under</w:t>
            </w:r>
            <w:r w:rsidR="00DC35DE">
              <w:t xml:space="preserve"> the</w:t>
            </w:r>
            <w:r w:rsidR="0085595B">
              <w:t xml:space="preserve"> new mandatory</w:t>
            </w:r>
            <w:r w:rsidR="00DC35DE">
              <w:t xml:space="preserve"> </w:t>
            </w:r>
            <w:r w:rsidR="0085595B">
              <w:t>Code.</w:t>
            </w:r>
            <w:r w:rsidR="00DC35DE">
              <w:t xml:space="preserve"> </w:t>
            </w:r>
          </w:p>
        </w:tc>
      </w:tr>
      <w:tr w:rsidR="00226EFB" w14:paraId="14299051" w14:textId="77777777" w:rsidTr="6FE45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55C623" w14:textId="53019028" w:rsidR="009568C1" w:rsidRPr="007D2A93" w:rsidRDefault="00B66449" w:rsidP="006F611E">
            <w:pPr>
              <w:rPr>
                <w:b w:val="0"/>
                <w:bCs w:val="0"/>
              </w:rPr>
            </w:pPr>
            <w:r w:rsidRPr="007D2A93">
              <w:lastRenderedPageBreak/>
              <w:t>Recommendation 5:</w:t>
            </w:r>
            <w:r w:rsidRPr="007D2A93">
              <w:rPr>
                <w:b w:val="0"/>
                <w:bCs w:val="0"/>
              </w:rPr>
              <w:t xml:space="preserve"> </w:t>
            </w:r>
            <w:r w:rsidR="009568C1" w:rsidRPr="007D2A93">
              <w:rPr>
                <w:b w:val="0"/>
                <w:bCs w:val="0"/>
              </w:rPr>
              <w:t>The Code should provide parties with avenues for mediation and arbitration to resolve disputes:</w:t>
            </w:r>
          </w:p>
          <w:p w14:paraId="019F2DD2" w14:textId="72ECBCDA" w:rsidR="009568C1" w:rsidRPr="007D2A93" w:rsidRDefault="009568C1" w:rsidP="006F611E">
            <w:pPr>
              <w:pStyle w:val="Bullet"/>
              <w:spacing w:line="240" w:lineRule="auto"/>
              <w:rPr>
                <w:b w:val="0"/>
                <w:bCs w:val="0"/>
              </w:rPr>
            </w:pPr>
            <w:r w:rsidRPr="007D2A93">
              <w:rPr>
                <w:b w:val="0"/>
                <w:bCs w:val="0"/>
              </w:rPr>
              <w:t xml:space="preserve">Supermarkets must appoint a suitably qualified Code Mediator who is engaged by supermarkets (replacing their Code Arbiters), and who would be available to assist with resolving disputes, where requested by a supplier.  </w:t>
            </w:r>
          </w:p>
          <w:p w14:paraId="74FDD005" w14:textId="77777777" w:rsidR="00625713" w:rsidRPr="007D2A93" w:rsidRDefault="009568C1" w:rsidP="006F611E">
            <w:pPr>
              <w:pStyle w:val="Bullet"/>
              <w:spacing w:line="240" w:lineRule="auto"/>
              <w:rPr>
                <w:b w:val="0"/>
                <w:bCs w:val="0"/>
              </w:rPr>
            </w:pPr>
            <w:r w:rsidRPr="007D2A93">
              <w:rPr>
                <w:b w:val="0"/>
                <w:bCs w:val="0"/>
              </w:rPr>
              <w:t xml:space="preserve">Avenues for independent mediation and arbitration should also be available. </w:t>
            </w:r>
          </w:p>
          <w:p w14:paraId="659D26F2" w14:textId="30CFFF27" w:rsidR="009568C1" w:rsidRPr="007D2A93" w:rsidRDefault="009568C1" w:rsidP="006F611E">
            <w:pPr>
              <w:pStyle w:val="Bullet"/>
              <w:numPr>
                <w:ilvl w:val="0"/>
                <w:numId w:val="33"/>
              </w:numPr>
              <w:spacing w:line="240" w:lineRule="auto"/>
              <w:rPr>
                <w:b w:val="0"/>
                <w:bCs w:val="0"/>
              </w:rPr>
            </w:pPr>
            <w:r w:rsidRPr="007D2A93">
              <w:rPr>
                <w:b w:val="0"/>
                <w:bCs w:val="0"/>
              </w:rPr>
              <w:t xml:space="preserve">Parties can agree on an independent mediator or arbitrator. A list of suitably qualified mediators and arbitrators should be compiled by the Treasury </w:t>
            </w:r>
            <w:r w:rsidR="005409A7">
              <w:rPr>
                <w:b w:val="0"/>
                <w:bCs w:val="0"/>
              </w:rPr>
              <w:t xml:space="preserve">or </w:t>
            </w:r>
            <w:r w:rsidRPr="007D2A93">
              <w:rPr>
                <w:b w:val="0"/>
                <w:bCs w:val="0"/>
              </w:rPr>
              <w:t xml:space="preserve">the Australian Small Business and Family Enterprise Ombudsman (ASBFEO). </w:t>
            </w:r>
          </w:p>
          <w:p w14:paraId="58EBEBFA" w14:textId="493AF58A" w:rsidR="009568C1" w:rsidRPr="00DF307B" w:rsidRDefault="009568C1" w:rsidP="006F611E">
            <w:pPr>
              <w:pStyle w:val="Bullet"/>
              <w:numPr>
                <w:ilvl w:val="0"/>
                <w:numId w:val="33"/>
              </w:numPr>
              <w:spacing w:line="240" w:lineRule="auto"/>
              <w:rPr>
                <w:b w:val="0"/>
                <w:bCs w:val="0"/>
              </w:rPr>
            </w:pPr>
            <w:r w:rsidRPr="007D2A93">
              <w:rPr>
                <w:b w:val="0"/>
                <w:bCs w:val="0"/>
              </w:rPr>
              <w:t xml:space="preserve">Supermarkets must attend independent mediation if </w:t>
            </w:r>
            <w:r w:rsidRPr="00DF307B">
              <w:rPr>
                <w:b w:val="0"/>
                <w:bCs w:val="0"/>
              </w:rPr>
              <w:t xml:space="preserve">requested by a supplier. </w:t>
            </w:r>
          </w:p>
          <w:p w14:paraId="6DC8BC65" w14:textId="1CD4DB84" w:rsidR="009568C1" w:rsidRPr="007D2A93" w:rsidRDefault="00DF307B" w:rsidP="006F611E">
            <w:pPr>
              <w:pStyle w:val="Bullet"/>
              <w:numPr>
                <w:ilvl w:val="0"/>
                <w:numId w:val="33"/>
              </w:numPr>
              <w:spacing w:line="240" w:lineRule="auto"/>
              <w:rPr>
                <w:b w:val="0"/>
                <w:bCs w:val="0"/>
              </w:rPr>
            </w:pPr>
            <w:r w:rsidRPr="00DF307B">
              <w:rPr>
                <w:b w:val="0"/>
                <w:bCs w:val="0"/>
              </w:rPr>
              <w:t xml:space="preserve">Where mediation has not settled a dispute, independent </w:t>
            </w:r>
            <w:r w:rsidR="009568C1" w:rsidRPr="00DF307B">
              <w:rPr>
                <w:b w:val="0"/>
                <w:bCs w:val="0"/>
              </w:rPr>
              <w:t xml:space="preserve">arbitration can be used to settle disputes as agreed </w:t>
            </w:r>
            <w:r w:rsidR="009568C1" w:rsidRPr="007D2A93">
              <w:rPr>
                <w:b w:val="0"/>
                <w:bCs w:val="0"/>
              </w:rPr>
              <w:t>between the supermarket and supplier</w:t>
            </w:r>
            <w:r>
              <w:rPr>
                <w:b w:val="0"/>
                <w:bCs w:val="0"/>
              </w:rPr>
              <w:t>.</w:t>
            </w:r>
          </w:p>
          <w:p w14:paraId="2CE45F44" w14:textId="2F9AECE5" w:rsidR="0069704C" w:rsidRPr="007D2A93" w:rsidRDefault="00A1295D" w:rsidP="006F611E">
            <w:pPr>
              <w:rPr>
                <w:b w:val="0"/>
                <w:bCs w:val="0"/>
              </w:rPr>
            </w:pPr>
            <w:r w:rsidRPr="00A1295D">
              <w:rPr>
                <w:b w:val="0"/>
                <w:bCs w:val="0"/>
              </w:rPr>
              <w:t>In addition, Woolworths, Coles, ALDI and Metcash have agreed in principle to be bound by a decision of their Code Mediator to award compensation of up to $5 million, where agreed by a supplier. They have also agreed to be bound by a decision of an independent arbitrator for compensation of up to $5 million, where requested by a small supplier. Small suppliers would be those with annual revenue below $10 million or fewer than 100 staff.</w:t>
            </w:r>
          </w:p>
        </w:tc>
        <w:tc>
          <w:tcPr>
            <w:tcW w:w="0" w:type="auto"/>
          </w:tcPr>
          <w:p w14:paraId="67DD38DB" w14:textId="5701BE62" w:rsidR="00BE25C9" w:rsidRPr="00E15825" w:rsidRDefault="00574B16" w:rsidP="00421457">
            <w:pPr>
              <w:cnfStyle w:val="000000100000" w:firstRow="0" w:lastRow="0" w:firstColumn="0" w:lastColumn="0" w:oddVBand="0" w:evenVBand="0" w:oddHBand="1" w:evenHBand="0" w:firstRowFirstColumn="0" w:firstRowLastColumn="0" w:lastRowFirstColumn="0" w:lastRowLastColumn="0"/>
              <w:rPr>
                <w:b/>
                <w:bCs/>
              </w:rPr>
            </w:pPr>
            <w:r w:rsidRPr="00BE25C9">
              <w:rPr>
                <w:b/>
                <w:bCs/>
              </w:rPr>
              <w:t>Agree.</w:t>
            </w:r>
          </w:p>
          <w:p w14:paraId="1DB88C2F" w14:textId="36F9CE92" w:rsidR="003F0D0A" w:rsidRDefault="00707EDF" w:rsidP="00421457">
            <w:pPr>
              <w:cnfStyle w:val="000000100000" w:firstRow="0" w:lastRow="0" w:firstColumn="0" w:lastColumn="0" w:oddVBand="0" w:evenVBand="0" w:oddHBand="1" w:evenHBand="0" w:firstRowFirstColumn="0" w:firstRowLastColumn="0" w:lastRowFirstColumn="0" w:lastRowLastColumn="0"/>
            </w:pPr>
            <w:r>
              <w:t xml:space="preserve">The Government notes the importance of </w:t>
            </w:r>
            <w:r w:rsidR="0085595B">
              <w:t>effective</w:t>
            </w:r>
            <w:r w:rsidR="001B66C7">
              <w:t xml:space="preserve"> </w:t>
            </w:r>
            <w:r>
              <w:t>dispute resolution mechanisms</w:t>
            </w:r>
            <w:r w:rsidR="001B66C7">
              <w:t xml:space="preserve"> that allow </w:t>
            </w:r>
            <w:r w:rsidR="004B0E40">
              <w:t xml:space="preserve">suppliers </w:t>
            </w:r>
            <w:r w:rsidR="00C253EF">
              <w:t>to</w:t>
            </w:r>
            <w:r w:rsidR="004B0E40">
              <w:t xml:space="preserve"> elect an independent </w:t>
            </w:r>
            <w:r w:rsidR="00EA1DB4">
              <w:t>mediato</w:t>
            </w:r>
            <w:r w:rsidR="00623BFA">
              <w:t>r</w:t>
            </w:r>
            <w:r w:rsidR="00EA1DB4">
              <w:t xml:space="preserve"> or </w:t>
            </w:r>
            <w:r w:rsidR="00CB38FB">
              <w:t xml:space="preserve">an </w:t>
            </w:r>
            <w:r w:rsidR="00EA1DB4">
              <w:t>arbitrator.</w:t>
            </w:r>
          </w:p>
          <w:p w14:paraId="19546FE2" w14:textId="72AC9811" w:rsidR="00707EDF" w:rsidRDefault="00707EDF" w:rsidP="00421457">
            <w:pPr>
              <w:cnfStyle w:val="000000100000" w:firstRow="0" w:lastRow="0" w:firstColumn="0" w:lastColumn="0" w:oddVBand="0" w:evenVBand="0" w:oddHBand="1" w:evenHBand="0" w:firstRowFirstColumn="0" w:firstRowLastColumn="0" w:lastRowFirstColumn="0" w:lastRowLastColumn="0"/>
            </w:pPr>
            <w:r>
              <w:t xml:space="preserve">The Government </w:t>
            </w:r>
            <w:r w:rsidR="00F347FA">
              <w:t xml:space="preserve">notes that many suppliers </w:t>
            </w:r>
            <w:r w:rsidR="00A06E3C">
              <w:t xml:space="preserve">support </w:t>
            </w:r>
            <w:r w:rsidR="00EB692D">
              <w:t>reta</w:t>
            </w:r>
            <w:r w:rsidR="00A300A6">
              <w:t xml:space="preserve">ining the informal, </w:t>
            </w:r>
            <w:r w:rsidR="00241429">
              <w:t>confidential</w:t>
            </w:r>
            <w:r w:rsidR="00A300A6">
              <w:t xml:space="preserve"> and low</w:t>
            </w:r>
            <w:r w:rsidR="00241429">
              <w:t>-cost</w:t>
            </w:r>
            <w:r w:rsidR="0018554C">
              <w:t xml:space="preserve"> process for resolving dispute. The Government</w:t>
            </w:r>
            <w:r w:rsidR="00633A7D">
              <w:t xml:space="preserve"> </w:t>
            </w:r>
            <w:r w:rsidR="00C470CC">
              <w:t xml:space="preserve">will </w:t>
            </w:r>
            <w:r w:rsidR="00EA1DB4">
              <w:t>retain this informal path in addition to providing for independent mediation and arbitration</w:t>
            </w:r>
            <w:r w:rsidR="00C470CC">
              <w:t xml:space="preserve">. </w:t>
            </w:r>
            <w:r w:rsidR="002A0581">
              <w:t xml:space="preserve">The Government notes that Coles, Woolworths, Aldi and Metcash, have agreed in principle to </w:t>
            </w:r>
            <w:r w:rsidR="00FF68D0">
              <w:t xml:space="preserve">comply with </w:t>
            </w:r>
            <w:r w:rsidR="00DC56C9">
              <w:t xml:space="preserve">a </w:t>
            </w:r>
            <w:r w:rsidR="00700335">
              <w:t xml:space="preserve">remedy </w:t>
            </w:r>
            <w:r w:rsidR="00AF4221">
              <w:t xml:space="preserve">involving compensation of up to $5 million when </w:t>
            </w:r>
            <w:r w:rsidR="00DC56C9">
              <w:t xml:space="preserve">recommended </w:t>
            </w:r>
            <w:r w:rsidR="00700335">
              <w:t>by their Code Mediator and agreed by the supplier</w:t>
            </w:r>
            <w:r w:rsidR="002A0581">
              <w:t xml:space="preserve">. </w:t>
            </w:r>
          </w:p>
          <w:p w14:paraId="68F5BAFC" w14:textId="3B3049AB" w:rsidR="00574B16" w:rsidRDefault="00BE25C9" w:rsidP="00421457">
            <w:pPr>
              <w:cnfStyle w:val="000000100000" w:firstRow="0" w:lastRow="0" w:firstColumn="0" w:lastColumn="0" w:oddVBand="0" w:evenVBand="0" w:oddHBand="1" w:evenHBand="0" w:firstRowFirstColumn="0" w:firstRowLastColumn="0" w:lastRowFirstColumn="0" w:lastRowLastColumn="0"/>
            </w:pPr>
            <w:r>
              <w:t>The Government</w:t>
            </w:r>
            <w:r w:rsidR="00794577">
              <w:t xml:space="preserve">’s view is </w:t>
            </w:r>
            <w:r>
              <w:t xml:space="preserve">that </w:t>
            </w:r>
            <w:r w:rsidRPr="00BE25C9">
              <w:t>the Australian Small Business and Family Enterprise Ombudsman</w:t>
            </w:r>
            <w:r>
              <w:t xml:space="preserve"> </w:t>
            </w:r>
            <w:r w:rsidR="00A004EE">
              <w:t>is best placed to</w:t>
            </w:r>
            <w:r w:rsidR="00540E02">
              <w:t xml:space="preserve"> </w:t>
            </w:r>
            <w:r>
              <w:t>man</w:t>
            </w:r>
            <w:r w:rsidR="00CB38FB">
              <w:t>a</w:t>
            </w:r>
            <w:r>
              <w:t xml:space="preserve">ge </w:t>
            </w:r>
            <w:r w:rsidR="00794577">
              <w:t>the</w:t>
            </w:r>
            <w:r>
              <w:t xml:space="preserve"> list of suitably qualified mediators and arbitrators.</w:t>
            </w:r>
          </w:p>
          <w:p w14:paraId="0836063F" w14:textId="4762020E" w:rsidR="00707EDF" w:rsidRDefault="005B3127" w:rsidP="00421457">
            <w:pPr>
              <w:cnfStyle w:val="000000100000" w:firstRow="0" w:lastRow="0" w:firstColumn="0" w:lastColumn="0" w:oddVBand="0" w:evenVBand="0" w:oddHBand="1" w:evenHBand="0" w:firstRowFirstColumn="0" w:firstRowLastColumn="0" w:lastRowFirstColumn="0" w:lastRowLastColumn="0"/>
            </w:pPr>
            <w:r>
              <w:t xml:space="preserve">The Government notes that </w:t>
            </w:r>
            <w:r w:rsidR="00707EDF">
              <w:t xml:space="preserve">Coles, Woolworths, Aldi and Metcash, have agreed in principle to </w:t>
            </w:r>
            <w:r w:rsidR="00865102">
              <w:t xml:space="preserve">pay compensation up to $5 million </w:t>
            </w:r>
            <w:r w:rsidR="00E0019A">
              <w:t xml:space="preserve">as decided by an independent arbitrator </w:t>
            </w:r>
            <w:r w:rsidR="00865102">
              <w:t xml:space="preserve">for disputes </w:t>
            </w:r>
            <w:r w:rsidR="005E3A6F">
              <w:t>involving</w:t>
            </w:r>
            <w:r w:rsidR="00C53A24">
              <w:t xml:space="preserve"> small suppliers</w:t>
            </w:r>
            <w:r w:rsidR="0068318A">
              <w:t xml:space="preserve">. </w:t>
            </w:r>
          </w:p>
          <w:p w14:paraId="50277112" w14:textId="3710C7A9" w:rsidR="00540E02" w:rsidRDefault="00AA4875" w:rsidP="00421457">
            <w:pPr>
              <w:cnfStyle w:val="000000100000" w:firstRow="0" w:lastRow="0" w:firstColumn="0" w:lastColumn="0" w:oddVBand="0" w:evenVBand="0" w:oddHBand="1" w:evenHBand="0" w:firstRowFirstColumn="0" w:firstRowLastColumn="0" w:lastRowFirstColumn="0" w:lastRowLastColumn="0"/>
            </w:pPr>
            <w:r>
              <w:t xml:space="preserve">The Government also notes that </w:t>
            </w:r>
            <w:r w:rsidR="00796405">
              <w:t xml:space="preserve">the </w:t>
            </w:r>
            <w:r w:rsidR="00755F8C">
              <w:t xml:space="preserve">substance </w:t>
            </w:r>
            <w:r w:rsidR="00445776">
              <w:t>of the</w:t>
            </w:r>
            <w:r w:rsidR="001B05EB">
              <w:t xml:space="preserve"> accepted</w:t>
            </w:r>
            <w:r w:rsidR="00445776">
              <w:t xml:space="preserve"> </w:t>
            </w:r>
            <w:r w:rsidR="00CC28FB">
              <w:t>recommendations of the</w:t>
            </w:r>
            <w:r w:rsidR="3BD5DA83">
              <w:t xml:space="preserve"> </w:t>
            </w:r>
            <w:r w:rsidR="6982F250">
              <w:t xml:space="preserve">previous review </w:t>
            </w:r>
            <w:r w:rsidR="76900416">
              <w:t>(which was limited to only the dispute resolution provisions in</w:t>
            </w:r>
            <w:r w:rsidR="521D97BB">
              <w:t xml:space="preserve"> Part 5 of the Code) </w:t>
            </w:r>
            <w:r w:rsidR="003A10B9">
              <w:t>will be adopted in implementing the proposed dispute resolution arrangements.</w:t>
            </w:r>
            <w:r w:rsidR="00CB5C96">
              <w:t xml:space="preserve"> </w:t>
            </w:r>
          </w:p>
        </w:tc>
      </w:tr>
      <w:tr w:rsidR="00226EFB" w14:paraId="096C0ECD" w14:textId="77777777" w:rsidTr="6FE454E6">
        <w:tc>
          <w:tcPr>
            <w:cnfStyle w:val="001000000000" w:firstRow="0" w:lastRow="0" w:firstColumn="1" w:lastColumn="0" w:oddVBand="0" w:evenVBand="0" w:oddHBand="0" w:evenHBand="0" w:firstRowFirstColumn="0" w:firstRowLastColumn="0" w:lastRowFirstColumn="0" w:lastRowLastColumn="0"/>
            <w:tcW w:w="0" w:type="auto"/>
          </w:tcPr>
          <w:p w14:paraId="163D63CB" w14:textId="3A53A79F" w:rsidR="00F457FF" w:rsidRDefault="00F457FF" w:rsidP="006F611E">
            <w:r>
              <w:t xml:space="preserve">Recommendation 6: </w:t>
            </w:r>
            <w:r w:rsidR="005B4323" w:rsidRPr="005B4323">
              <w:rPr>
                <w:b w:val="0"/>
                <w:bCs w:val="0"/>
              </w:rPr>
              <w:t xml:space="preserve">A Code Supervisor (previously the Independent Reviewer) should produce annual reports on disputes and on the results of the confidential supplier surveys, be able to identify systemic issues with the Code and be available to suppliers to provide </w:t>
            </w:r>
            <w:r w:rsidR="005B4323" w:rsidRPr="005B4323">
              <w:rPr>
                <w:b w:val="0"/>
                <w:bCs w:val="0"/>
              </w:rPr>
              <w:lastRenderedPageBreak/>
              <w:t>information on options to resolve disputes and review the processes of Code Mediators.</w:t>
            </w:r>
          </w:p>
        </w:tc>
        <w:tc>
          <w:tcPr>
            <w:tcW w:w="0" w:type="auto"/>
          </w:tcPr>
          <w:p w14:paraId="49067167" w14:textId="77777777" w:rsidR="00031179" w:rsidRPr="00031179" w:rsidRDefault="00031179" w:rsidP="00421457">
            <w:pPr>
              <w:cnfStyle w:val="000000000000" w:firstRow="0" w:lastRow="0" w:firstColumn="0" w:lastColumn="0" w:oddVBand="0" w:evenVBand="0" w:oddHBand="0" w:evenHBand="0" w:firstRowFirstColumn="0" w:firstRowLastColumn="0" w:lastRowFirstColumn="0" w:lastRowLastColumn="0"/>
              <w:rPr>
                <w:b/>
                <w:bCs/>
              </w:rPr>
            </w:pPr>
            <w:r w:rsidRPr="00031179">
              <w:rPr>
                <w:b/>
                <w:bCs/>
              </w:rPr>
              <w:lastRenderedPageBreak/>
              <w:t xml:space="preserve">Agree. </w:t>
            </w:r>
          </w:p>
          <w:p w14:paraId="28F9FCAC" w14:textId="284D3784" w:rsidR="00A51AEA" w:rsidRDefault="00A51AEA" w:rsidP="00421457">
            <w:pPr>
              <w:cnfStyle w:val="000000000000" w:firstRow="0" w:lastRow="0" w:firstColumn="0" w:lastColumn="0" w:oddVBand="0" w:evenVBand="0" w:oddHBand="0" w:evenHBand="0" w:firstRowFirstColumn="0" w:firstRowLastColumn="0" w:lastRowFirstColumn="0" w:lastRowLastColumn="0"/>
            </w:pPr>
            <w:r>
              <w:t>The Government supports</w:t>
            </w:r>
            <w:r w:rsidR="009516D0">
              <w:t xml:space="preserve"> </w:t>
            </w:r>
            <w:r w:rsidR="00EB2996">
              <w:t>the renaming of the Code Reviewer to the Code Supervisor.</w:t>
            </w:r>
            <w:r w:rsidR="00EB2996">
              <w:br/>
              <w:t xml:space="preserve">The Government agrees that the Code Supervisor should produce an annual report on Code compliance and results of confidential supplier surveys. </w:t>
            </w:r>
            <w:r w:rsidR="008A723F">
              <w:t>As noted in</w:t>
            </w:r>
            <w:r w:rsidR="00136E32">
              <w:t xml:space="preserve"> response to </w:t>
            </w:r>
            <w:r w:rsidR="00136E32">
              <w:lastRenderedPageBreak/>
              <w:t>Recommendation 3</w:t>
            </w:r>
            <w:r w:rsidR="00206C54">
              <w:t xml:space="preserve"> and 7</w:t>
            </w:r>
            <w:r w:rsidR="00136E32">
              <w:t xml:space="preserve">, the Government will ask the Code Supervisor </w:t>
            </w:r>
            <w:r w:rsidR="00F77B22">
              <w:t>to monitor supplier concerns regarding fear of retribution</w:t>
            </w:r>
            <w:r w:rsidR="00206C54">
              <w:t xml:space="preserve"> and experience with </w:t>
            </w:r>
            <w:r w:rsidR="00AF4221">
              <w:t>agreeing to exceptions to the Code</w:t>
            </w:r>
            <w:r w:rsidR="00F77B22">
              <w:t xml:space="preserve"> through their annual survey of supplier</w:t>
            </w:r>
            <w:r w:rsidR="00D8503C">
              <w:t>s</w:t>
            </w:r>
            <w:r w:rsidR="00F77B22">
              <w:t xml:space="preserve"> and annual report.</w:t>
            </w:r>
            <w:r w:rsidR="00206C54">
              <w:t xml:space="preserve"> </w:t>
            </w:r>
          </w:p>
          <w:p w14:paraId="4C2A2F79" w14:textId="105B9ECF" w:rsidR="00031179" w:rsidRDefault="00AE522C" w:rsidP="00421457">
            <w:pPr>
              <w:cnfStyle w:val="000000000000" w:firstRow="0" w:lastRow="0" w:firstColumn="0" w:lastColumn="0" w:oddVBand="0" w:evenVBand="0" w:oddHBand="0" w:evenHBand="0" w:firstRowFirstColumn="0" w:firstRowLastColumn="0" w:lastRowFirstColumn="0" w:lastRowLastColumn="0"/>
            </w:pPr>
            <w:r>
              <w:t xml:space="preserve">The Government notes that </w:t>
            </w:r>
            <w:r w:rsidR="00EB2996">
              <w:t>under the current voluntary Code,</w:t>
            </w:r>
            <w:r>
              <w:t xml:space="preserve"> </w:t>
            </w:r>
            <w:r w:rsidR="001F1156">
              <w:t xml:space="preserve">the Independent </w:t>
            </w:r>
            <w:r>
              <w:t xml:space="preserve">Reviewer </w:t>
            </w:r>
            <w:r w:rsidR="00F77B22">
              <w:t>conducts a</w:t>
            </w:r>
            <w:r w:rsidR="00AF3222">
              <w:t xml:space="preserve">n annual confidential supplier </w:t>
            </w:r>
            <w:r w:rsidR="00F77B22">
              <w:t xml:space="preserve">survey and </w:t>
            </w:r>
            <w:r w:rsidR="00707EDF">
              <w:t xml:space="preserve">annual report which </w:t>
            </w:r>
            <w:r w:rsidR="00CB38FB">
              <w:t xml:space="preserve">are </w:t>
            </w:r>
            <w:r w:rsidR="00707EDF">
              <w:t xml:space="preserve">published on the </w:t>
            </w:r>
            <w:r w:rsidR="00212E4A">
              <w:t>Treasury</w:t>
            </w:r>
            <w:r w:rsidR="00707EDF">
              <w:t xml:space="preserve"> website.</w:t>
            </w:r>
          </w:p>
        </w:tc>
      </w:tr>
      <w:tr w:rsidR="00226EFB" w14:paraId="22B219F6" w14:textId="77777777" w:rsidTr="6FE45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D4627E" w14:textId="77777777" w:rsidR="00645720" w:rsidRPr="007D2A93" w:rsidRDefault="00F457FF" w:rsidP="006F611E">
            <w:pPr>
              <w:rPr>
                <w:b w:val="0"/>
                <w:bCs w:val="0"/>
              </w:rPr>
            </w:pPr>
            <w:r w:rsidRPr="00645720">
              <w:lastRenderedPageBreak/>
              <w:t>Recommendation 7</w:t>
            </w:r>
            <w:r>
              <w:t xml:space="preserve">: </w:t>
            </w:r>
            <w:r w:rsidR="00645720">
              <w:t xml:space="preserve"> </w:t>
            </w:r>
            <w:r w:rsidR="00645720" w:rsidRPr="007D2A93">
              <w:rPr>
                <w:b w:val="0"/>
                <w:bCs w:val="0"/>
              </w:rPr>
              <w:t>To ensure exceptions are reasonable and transparent:</w:t>
            </w:r>
          </w:p>
          <w:p w14:paraId="33D8A21C" w14:textId="77777777" w:rsidR="00BB7705" w:rsidRPr="00206C54" w:rsidRDefault="00BB7705" w:rsidP="00BB7705">
            <w:pPr>
              <w:pStyle w:val="Bullet"/>
              <w:spacing w:line="240" w:lineRule="auto"/>
              <w:rPr>
                <w:b w:val="0"/>
                <w:bCs w:val="0"/>
              </w:rPr>
            </w:pPr>
            <w:r w:rsidRPr="00206C54">
              <w:rPr>
                <w:b w:val="0"/>
                <w:bCs w:val="0"/>
              </w:rPr>
              <w:t xml:space="preserve">All exceptions should be subject to a reasonableness requirement that considers the benefits, costs and risks to the supplier and the supermarket, and protects against exceptions that are not in a supplier’s interest, with the supermarket bearing the onus of proof that any exception is reasonable; and </w:t>
            </w:r>
          </w:p>
          <w:p w14:paraId="19921F90" w14:textId="2992A84F" w:rsidR="0069704C" w:rsidRPr="00BB7705" w:rsidRDefault="00BB7705" w:rsidP="00BB7705">
            <w:pPr>
              <w:pStyle w:val="Bullet"/>
              <w:spacing w:line="240" w:lineRule="auto"/>
              <w:rPr>
                <w:b w:val="0"/>
                <w:bCs w:val="0"/>
              </w:rPr>
            </w:pPr>
            <w:r w:rsidRPr="00BB7705">
              <w:rPr>
                <w:b w:val="0"/>
                <w:bCs w:val="0"/>
              </w:rPr>
              <w:t>For all new grocery supply agreements, supermarkets should be required to provide suppliers a simple guide to any exceptions that are included in the agreement.</w:t>
            </w:r>
          </w:p>
        </w:tc>
        <w:tc>
          <w:tcPr>
            <w:tcW w:w="0" w:type="auto"/>
          </w:tcPr>
          <w:p w14:paraId="6C81CD83" w14:textId="77777777" w:rsidR="0069704C" w:rsidRPr="00502A9E" w:rsidRDefault="00D433C9" w:rsidP="00421457">
            <w:pPr>
              <w:cnfStyle w:val="000000100000" w:firstRow="0" w:lastRow="0" w:firstColumn="0" w:lastColumn="0" w:oddVBand="0" w:evenVBand="0" w:oddHBand="1" w:evenHBand="0" w:firstRowFirstColumn="0" w:firstRowLastColumn="0" w:lastRowFirstColumn="0" w:lastRowLastColumn="0"/>
              <w:rPr>
                <w:b/>
                <w:bCs/>
              </w:rPr>
            </w:pPr>
            <w:r w:rsidRPr="00502A9E">
              <w:rPr>
                <w:b/>
                <w:bCs/>
              </w:rPr>
              <w:t>Agree</w:t>
            </w:r>
            <w:r w:rsidR="00502A9E" w:rsidRPr="00502A9E">
              <w:rPr>
                <w:b/>
                <w:bCs/>
              </w:rPr>
              <w:t>.</w:t>
            </w:r>
          </w:p>
          <w:p w14:paraId="2A9D8AAA" w14:textId="5B565950" w:rsidR="00502A9E" w:rsidRDefault="00502A9E" w:rsidP="00421457">
            <w:pPr>
              <w:cnfStyle w:val="000000100000" w:firstRow="0" w:lastRow="0" w:firstColumn="0" w:lastColumn="0" w:oddVBand="0" w:evenVBand="0" w:oddHBand="1" w:evenHBand="0" w:firstRowFirstColumn="0" w:firstRowLastColumn="0" w:lastRowFirstColumn="0" w:lastRowLastColumn="0"/>
            </w:pPr>
            <w:r>
              <w:t xml:space="preserve">The Government </w:t>
            </w:r>
            <w:r w:rsidR="009228F3">
              <w:t>will</w:t>
            </w:r>
            <w:r w:rsidR="00EB2996">
              <w:t xml:space="preserve"> introduc</w:t>
            </w:r>
            <w:r w:rsidR="009228F3">
              <w:t xml:space="preserve">e </w:t>
            </w:r>
            <w:r w:rsidR="00EB2996">
              <w:t xml:space="preserve">a </w:t>
            </w:r>
            <w:r w:rsidR="0024172A">
              <w:t xml:space="preserve">strengthened </w:t>
            </w:r>
            <w:r w:rsidR="00EB2996">
              <w:t>reasonableness test</w:t>
            </w:r>
            <w:r w:rsidR="009228F3">
              <w:t xml:space="preserve"> </w:t>
            </w:r>
            <w:r w:rsidR="00991F0E">
              <w:t xml:space="preserve">that must be satisfied </w:t>
            </w:r>
            <w:r w:rsidR="008607B4">
              <w:t xml:space="preserve">in </w:t>
            </w:r>
            <w:r w:rsidR="005A2489">
              <w:t xml:space="preserve">agreeing </w:t>
            </w:r>
            <w:r w:rsidR="00CD4365">
              <w:t>to contract out of obligations</w:t>
            </w:r>
            <w:r w:rsidR="00747299">
              <w:t xml:space="preserve"> under the Code</w:t>
            </w:r>
            <w:r w:rsidR="00CD4365">
              <w:t xml:space="preserve"> </w:t>
            </w:r>
            <w:r w:rsidR="00AB4AAF">
              <w:t xml:space="preserve">including </w:t>
            </w:r>
            <w:r w:rsidR="00F41CAA">
              <w:t xml:space="preserve">incorporating benefits, costs and risks to the supermarket and supplier, </w:t>
            </w:r>
            <w:r w:rsidR="009228F3">
              <w:t>into the Code.</w:t>
            </w:r>
          </w:p>
          <w:p w14:paraId="125D4482" w14:textId="77777777" w:rsidR="00746F5E" w:rsidRDefault="006F7682" w:rsidP="00421457">
            <w:pPr>
              <w:cnfStyle w:val="000000100000" w:firstRow="0" w:lastRow="0" w:firstColumn="0" w:lastColumn="0" w:oddVBand="0" w:evenVBand="0" w:oddHBand="1" w:evenHBand="0" w:firstRowFirstColumn="0" w:firstRowLastColumn="0" w:lastRowFirstColumn="0" w:lastRowLastColumn="0"/>
            </w:pPr>
            <w:r>
              <w:t xml:space="preserve">The Government supports </w:t>
            </w:r>
            <w:r w:rsidR="004C57B9">
              <w:t xml:space="preserve">increased transparency and </w:t>
            </w:r>
            <w:r w:rsidR="00D8503C">
              <w:t>the provision of</w:t>
            </w:r>
            <w:r w:rsidR="00212E4A">
              <w:t xml:space="preserve"> </w:t>
            </w:r>
            <w:r w:rsidR="00AF3222">
              <w:t xml:space="preserve">clear information on exceptions included in </w:t>
            </w:r>
            <w:r w:rsidR="00106193">
              <w:t xml:space="preserve">new </w:t>
            </w:r>
            <w:r w:rsidR="00555A6C">
              <w:t xml:space="preserve">grocery </w:t>
            </w:r>
            <w:r w:rsidR="00AF3222">
              <w:t>supply agreements.</w:t>
            </w:r>
            <w:r w:rsidR="00746F5E">
              <w:t xml:space="preserve"> </w:t>
            </w:r>
          </w:p>
          <w:p w14:paraId="15D18A44" w14:textId="698AF170" w:rsidR="00206C54" w:rsidRDefault="00206C54" w:rsidP="00421457">
            <w:pPr>
              <w:cnfStyle w:val="000000100000" w:firstRow="0" w:lastRow="0" w:firstColumn="0" w:lastColumn="0" w:oddVBand="0" w:evenVBand="0" w:oddHBand="1" w:evenHBand="0" w:firstRowFirstColumn="0" w:firstRowLastColumn="0" w:lastRowFirstColumn="0" w:lastRowLastColumn="0"/>
            </w:pPr>
            <w:r w:rsidRPr="00206C54">
              <w:t xml:space="preserve">The Government will </w:t>
            </w:r>
            <w:r w:rsidR="0068318A">
              <w:t xml:space="preserve">also </w:t>
            </w:r>
            <w:r w:rsidRPr="00206C54">
              <w:t xml:space="preserve">ask the Code Supervisor to monitor </w:t>
            </w:r>
            <w:r w:rsidR="0068318A">
              <w:t xml:space="preserve">supplier experiences </w:t>
            </w:r>
            <w:r w:rsidR="003355CE">
              <w:t xml:space="preserve">in </w:t>
            </w:r>
            <w:r w:rsidR="0068318A">
              <w:t>contracting out through exemptions in</w:t>
            </w:r>
            <w:r w:rsidR="0068318A" w:rsidRPr="0068318A">
              <w:t xml:space="preserve"> their annual survey of suppliers and annual report.</w:t>
            </w:r>
          </w:p>
        </w:tc>
      </w:tr>
      <w:tr w:rsidR="00226EFB" w14:paraId="3F180007" w14:textId="77777777" w:rsidTr="6FE454E6">
        <w:tc>
          <w:tcPr>
            <w:cnfStyle w:val="001000000000" w:firstRow="0" w:lastRow="0" w:firstColumn="1" w:lastColumn="0" w:oddVBand="0" w:evenVBand="0" w:oddHBand="0" w:evenHBand="0" w:firstRowFirstColumn="0" w:firstRowLastColumn="0" w:lastRowFirstColumn="0" w:lastRowLastColumn="0"/>
            <w:tcW w:w="0" w:type="auto"/>
          </w:tcPr>
          <w:p w14:paraId="2046C804" w14:textId="75F15F14" w:rsidR="0069704C" w:rsidRDefault="00C84791" w:rsidP="006F611E">
            <w:r>
              <w:t xml:space="preserve">Recommendation 8: </w:t>
            </w:r>
            <w:r w:rsidR="00E06041" w:rsidRPr="00E06041">
              <w:rPr>
                <w:b w:val="0"/>
                <w:bCs w:val="0"/>
              </w:rPr>
              <w:t>To address issues relating to fresh produce</w:t>
            </w:r>
            <w:r w:rsidR="00E015DF">
              <w:rPr>
                <w:b w:val="0"/>
                <w:bCs w:val="0"/>
              </w:rPr>
              <w:t>, the Code should require that:</w:t>
            </w:r>
          </w:p>
          <w:p w14:paraId="6436379B" w14:textId="77777777" w:rsidR="007F5035" w:rsidRPr="0068318A" w:rsidRDefault="007F5035" w:rsidP="007F5035">
            <w:pPr>
              <w:pStyle w:val="Bullet"/>
              <w:rPr>
                <w:b w:val="0"/>
                <w:bCs w:val="0"/>
              </w:rPr>
            </w:pPr>
            <w:r w:rsidRPr="0068318A">
              <w:rPr>
                <w:b w:val="0"/>
                <w:bCs w:val="0"/>
              </w:rPr>
              <w:t>Grocery supply agreements must include the basis for determining prices;</w:t>
            </w:r>
          </w:p>
          <w:p w14:paraId="0F0010CD" w14:textId="77777777" w:rsidR="007F5035" w:rsidRPr="0068318A" w:rsidRDefault="007F5035" w:rsidP="007F5035">
            <w:pPr>
              <w:pStyle w:val="Bullet"/>
              <w:rPr>
                <w:b w:val="0"/>
                <w:bCs w:val="0"/>
              </w:rPr>
            </w:pPr>
            <w:r w:rsidRPr="0068318A">
              <w:rPr>
                <w:b w:val="0"/>
                <w:bCs w:val="0"/>
              </w:rPr>
              <w:t>All forecasts of required volumes are conducted with due care; and</w:t>
            </w:r>
          </w:p>
          <w:p w14:paraId="259AC23E" w14:textId="757DCD98" w:rsidR="00E06041" w:rsidRPr="007F5035" w:rsidRDefault="007F5035" w:rsidP="007F5035">
            <w:pPr>
              <w:pStyle w:val="Bullet"/>
              <w:rPr>
                <w:b w:val="0"/>
                <w:bCs w:val="0"/>
              </w:rPr>
            </w:pPr>
            <w:r w:rsidRPr="007F5035">
              <w:rPr>
                <w:b w:val="0"/>
                <w:bCs w:val="0"/>
              </w:rPr>
              <w:t>Fresh produce standards and specifications must be reasonable.</w:t>
            </w:r>
          </w:p>
        </w:tc>
        <w:tc>
          <w:tcPr>
            <w:tcW w:w="0" w:type="auto"/>
          </w:tcPr>
          <w:p w14:paraId="134D6A5F" w14:textId="6B53EFC1" w:rsidR="009228F3" w:rsidRPr="00510ACC" w:rsidRDefault="00195D71" w:rsidP="00421457">
            <w:pPr>
              <w:cnfStyle w:val="000000000000" w:firstRow="0" w:lastRow="0" w:firstColumn="0" w:lastColumn="0" w:oddVBand="0" w:evenVBand="0" w:oddHBand="0" w:evenHBand="0" w:firstRowFirstColumn="0" w:firstRowLastColumn="0" w:lastRowFirstColumn="0" w:lastRowLastColumn="0"/>
              <w:rPr>
                <w:b/>
                <w:bCs/>
              </w:rPr>
            </w:pPr>
            <w:r w:rsidRPr="00195D71">
              <w:rPr>
                <w:b/>
                <w:bCs/>
              </w:rPr>
              <w:t>Agree.</w:t>
            </w:r>
          </w:p>
          <w:p w14:paraId="1090BC08" w14:textId="2A613FD8" w:rsidR="0087608C" w:rsidRDefault="0087608C" w:rsidP="00421457">
            <w:pPr>
              <w:cnfStyle w:val="000000000000" w:firstRow="0" w:lastRow="0" w:firstColumn="0" w:lastColumn="0" w:oddVBand="0" w:evenVBand="0" w:oddHBand="0" w:evenHBand="0" w:firstRowFirstColumn="0" w:firstRowLastColumn="0" w:lastRowFirstColumn="0" w:lastRowLastColumn="0"/>
            </w:pPr>
            <w:r>
              <w:t>The Government</w:t>
            </w:r>
            <w:r w:rsidR="006C460F">
              <w:t xml:space="preserve"> acknowledges the unique </w:t>
            </w:r>
            <w:r w:rsidRPr="0087608C">
              <w:t xml:space="preserve">challenges </w:t>
            </w:r>
            <w:r w:rsidR="006C460F">
              <w:t>faced by suppliers of</w:t>
            </w:r>
            <w:r w:rsidRPr="0087608C">
              <w:t xml:space="preserve"> fresh produce</w:t>
            </w:r>
            <w:r>
              <w:t xml:space="preserve">. </w:t>
            </w:r>
          </w:p>
          <w:p w14:paraId="0EDFD5F7" w14:textId="29206A9F" w:rsidR="00C22782" w:rsidRDefault="006C460F" w:rsidP="00421457">
            <w:pPr>
              <w:cnfStyle w:val="000000000000" w:firstRow="0" w:lastRow="0" w:firstColumn="0" w:lastColumn="0" w:oddVBand="0" w:evenVBand="0" w:oddHBand="0" w:evenHBand="0" w:firstRowFirstColumn="0" w:firstRowLastColumn="0" w:lastRowFirstColumn="0" w:lastRowLastColumn="0"/>
            </w:pPr>
            <w:r>
              <w:t>The Government wil</w:t>
            </w:r>
            <w:r w:rsidR="004A5070">
              <w:t>l amend the Code to require that grocery supply agreements include the basis for determining prices, requiring supermarkets forecasting of volumes is conducted with due care and fresh produce standards and specifications must be reasonable.</w:t>
            </w:r>
          </w:p>
          <w:p w14:paraId="5A46E444" w14:textId="14CD5453" w:rsidR="00195D71" w:rsidRDefault="00195D71" w:rsidP="00421457">
            <w:pPr>
              <w:cnfStyle w:val="000000000000" w:firstRow="0" w:lastRow="0" w:firstColumn="0" w:lastColumn="0" w:oddVBand="0" w:evenVBand="0" w:oddHBand="0" w:evenHBand="0" w:firstRowFirstColumn="0" w:firstRowLastColumn="0" w:lastRowFirstColumn="0" w:lastRowLastColumn="0"/>
            </w:pPr>
            <w:r>
              <w:t xml:space="preserve">The Government notes that the ACCC Supermarket Inquiry is looking into </w:t>
            </w:r>
            <w:r w:rsidR="00B12DD0">
              <w:t xml:space="preserve">price </w:t>
            </w:r>
            <w:r>
              <w:t xml:space="preserve">transparency </w:t>
            </w:r>
            <w:r w:rsidR="00B12DD0">
              <w:t xml:space="preserve">and supply-chain </w:t>
            </w:r>
            <w:r>
              <w:t xml:space="preserve">issues. The </w:t>
            </w:r>
            <w:r>
              <w:lastRenderedPageBreak/>
              <w:t>ACCC will make recommendations</w:t>
            </w:r>
            <w:r w:rsidR="009C082B">
              <w:t xml:space="preserve"> in its final report</w:t>
            </w:r>
            <w:r>
              <w:t xml:space="preserve"> to Government in February 2025.</w:t>
            </w:r>
            <w:r w:rsidR="00226EFB">
              <w:t xml:space="preserve"> </w:t>
            </w:r>
          </w:p>
          <w:p w14:paraId="3D1A9020" w14:textId="234715A2" w:rsidR="00604BEB" w:rsidRDefault="00195D71" w:rsidP="00421457">
            <w:pPr>
              <w:cnfStyle w:val="000000000000" w:firstRow="0" w:lastRow="0" w:firstColumn="0" w:lastColumn="0" w:oddVBand="0" w:evenVBand="0" w:oddHBand="0" w:evenHBand="0" w:firstRowFirstColumn="0" w:firstRowLastColumn="0" w:lastRowFirstColumn="0" w:lastRowLastColumn="0"/>
            </w:pPr>
            <w:r>
              <w:t xml:space="preserve">The Government will consider </w:t>
            </w:r>
            <w:r w:rsidR="0059477F" w:rsidRPr="0059477F">
              <w:t xml:space="preserve">the role of aggregators in </w:t>
            </w:r>
            <w:r w:rsidR="0059477F">
              <w:t>the</w:t>
            </w:r>
            <w:r w:rsidR="0059477F" w:rsidRPr="0059477F">
              <w:t xml:space="preserve"> review of the Horticulture Code</w:t>
            </w:r>
            <w:r w:rsidR="0059477F">
              <w:t xml:space="preserve"> scheduled to commence in late 2024.</w:t>
            </w:r>
          </w:p>
        </w:tc>
      </w:tr>
      <w:tr w:rsidR="00226EFB" w14:paraId="3554EE34" w14:textId="77777777" w:rsidTr="6FE45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3624FA" w14:textId="14C51AF0" w:rsidR="00C84791" w:rsidRPr="00C84791" w:rsidRDefault="00C84791" w:rsidP="006F611E">
            <w:pPr>
              <w:rPr>
                <w:b w:val="0"/>
                <w:bCs w:val="0"/>
              </w:rPr>
            </w:pPr>
            <w:r>
              <w:lastRenderedPageBreak/>
              <w:t xml:space="preserve">Recommendation 9: </w:t>
            </w:r>
            <w:r w:rsidR="00C76137" w:rsidRPr="00C76137">
              <w:rPr>
                <w:b w:val="0"/>
                <w:bCs w:val="0"/>
              </w:rPr>
              <w:t xml:space="preserve">Maximum penalties for more harmful breaches of the Code should be the greatest of $10 million, 3 times the benefit gained from the contravening conduct or, where the benefit cannot be determined, 10 per cent of turnover in the preceding 12 months. </w:t>
            </w:r>
            <w:r w:rsidR="00EB55F8">
              <w:rPr>
                <w:b w:val="0"/>
                <w:bCs w:val="0"/>
              </w:rPr>
              <w:t>Maximum p</w:t>
            </w:r>
            <w:r w:rsidR="00C76137" w:rsidRPr="00C76137">
              <w:rPr>
                <w:b w:val="0"/>
                <w:bCs w:val="0"/>
              </w:rPr>
              <w:t xml:space="preserve">enalties for other breaches </w:t>
            </w:r>
            <w:r w:rsidR="00EB55F8">
              <w:rPr>
                <w:b w:val="0"/>
                <w:bCs w:val="0"/>
              </w:rPr>
              <w:t>should</w:t>
            </w:r>
            <w:r w:rsidR="00C76137" w:rsidRPr="00C76137">
              <w:rPr>
                <w:b w:val="0"/>
                <w:bCs w:val="0"/>
              </w:rPr>
              <w:t xml:space="preserve"> be 3,200 penalty units (currently $1,001,600).</w:t>
            </w:r>
          </w:p>
        </w:tc>
        <w:tc>
          <w:tcPr>
            <w:tcW w:w="0" w:type="auto"/>
          </w:tcPr>
          <w:p w14:paraId="5A5093A6" w14:textId="77777777" w:rsidR="001706E9" w:rsidRPr="001706E9" w:rsidRDefault="001706E9" w:rsidP="00421457">
            <w:pPr>
              <w:cnfStyle w:val="000000100000" w:firstRow="0" w:lastRow="0" w:firstColumn="0" w:lastColumn="0" w:oddVBand="0" w:evenVBand="0" w:oddHBand="1" w:evenHBand="0" w:firstRowFirstColumn="0" w:firstRowLastColumn="0" w:lastRowFirstColumn="0" w:lastRowLastColumn="0"/>
              <w:rPr>
                <w:b/>
                <w:bCs/>
              </w:rPr>
            </w:pPr>
            <w:r w:rsidRPr="001706E9">
              <w:rPr>
                <w:b/>
                <w:bCs/>
              </w:rPr>
              <w:t>Agree.</w:t>
            </w:r>
          </w:p>
          <w:p w14:paraId="201C4A4C" w14:textId="60376D19" w:rsidR="00CE0823" w:rsidRDefault="001706E9" w:rsidP="00421457">
            <w:pPr>
              <w:cnfStyle w:val="000000100000" w:firstRow="0" w:lastRow="0" w:firstColumn="0" w:lastColumn="0" w:oddVBand="0" w:evenVBand="0" w:oddHBand="1" w:evenHBand="0" w:firstRowFirstColumn="0" w:firstRowLastColumn="0" w:lastRowFirstColumn="0" w:lastRowLastColumn="0"/>
            </w:pPr>
            <w:r>
              <w:t xml:space="preserve">The Government </w:t>
            </w:r>
            <w:r w:rsidR="00226EFB">
              <w:t>will introduce</w:t>
            </w:r>
            <w:r>
              <w:t xml:space="preserve"> penalties that act as a meaningful deterrent</w:t>
            </w:r>
            <w:r w:rsidR="00526745">
              <w:t xml:space="preserve"> to poor behaviour. </w:t>
            </w:r>
          </w:p>
          <w:p w14:paraId="6D356AF3" w14:textId="51C5F0FB" w:rsidR="00526745" w:rsidRDefault="00737A61" w:rsidP="00E329B4">
            <w:pPr>
              <w:cnfStyle w:val="000000100000" w:firstRow="0" w:lastRow="0" w:firstColumn="0" w:lastColumn="0" w:oddVBand="0" w:evenVBand="0" w:oddHBand="1" w:evenHBand="0" w:firstRowFirstColumn="0" w:firstRowLastColumn="0" w:lastRowFirstColumn="0" w:lastRowLastColumn="0"/>
            </w:pPr>
            <w:r>
              <w:t xml:space="preserve">The Government will introduce </w:t>
            </w:r>
            <w:r w:rsidR="008F6E15">
              <w:t xml:space="preserve">higher </w:t>
            </w:r>
            <w:r>
              <w:t xml:space="preserve">maximum penalties for more harmful breaches of the Code as recommended by the Review. </w:t>
            </w:r>
          </w:p>
        </w:tc>
      </w:tr>
      <w:tr w:rsidR="00226EFB" w14:paraId="2A49F44A" w14:textId="77777777" w:rsidTr="6FE454E6">
        <w:tc>
          <w:tcPr>
            <w:cnfStyle w:val="001000000000" w:firstRow="0" w:lastRow="0" w:firstColumn="1" w:lastColumn="0" w:oddVBand="0" w:evenVBand="0" w:oddHBand="0" w:evenHBand="0" w:firstRowFirstColumn="0" w:firstRowLastColumn="0" w:lastRowFirstColumn="0" w:lastRowLastColumn="0"/>
            <w:tcW w:w="0" w:type="auto"/>
          </w:tcPr>
          <w:p w14:paraId="43ED209E" w14:textId="5EC710E4" w:rsidR="0024716C" w:rsidRDefault="0024716C" w:rsidP="006F611E">
            <w:r>
              <w:t xml:space="preserve">Recommendation 10: </w:t>
            </w:r>
            <w:r w:rsidR="005038F9" w:rsidRPr="005038F9">
              <w:rPr>
                <w:b w:val="0"/>
                <w:bCs w:val="0"/>
              </w:rPr>
              <w:t>The penalty amount for infringement notices for contraventions of the Code should be 600 penalty units (currently $187,800), an increase from 50 penalty units (currently $15,650) that otherwise applies for industry codes.</w:t>
            </w:r>
          </w:p>
        </w:tc>
        <w:tc>
          <w:tcPr>
            <w:tcW w:w="0" w:type="auto"/>
          </w:tcPr>
          <w:p w14:paraId="67EFBDEB" w14:textId="77777777" w:rsidR="001706E9" w:rsidRDefault="001706E9" w:rsidP="00421457">
            <w:pPr>
              <w:cnfStyle w:val="000000000000" w:firstRow="0" w:lastRow="0" w:firstColumn="0" w:lastColumn="0" w:oddVBand="0" w:evenVBand="0" w:oddHBand="0" w:evenHBand="0" w:firstRowFirstColumn="0" w:firstRowLastColumn="0" w:lastRowFirstColumn="0" w:lastRowLastColumn="0"/>
              <w:rPr>
                <w:b/>
                <w:bCs/>
              </w:rPr>
            </w:pPr>
            <w:r w:rsidRPr="001706E9">
              <w:rPr>
                <w:b/>
                <w:bCs/>
              </w:rPr>
              <w:t>Agree.</w:t>
            </w:r>
          </w:p>
          <w:p w14:paraId="7B092E81" w14:textId="326BFA22" w:rsidR="0024716C" w:rsidRDefault="002B3BD1" w:rsidP="00B165ED">
            <w:pPr>
              <w:cnfStyle w:val="000000000000" w:firstRow="0" w:lastRow="0" w:firstColumn="0" w:lastColumn="0" w:oddVBand="0" w:evenVBand="0" w:oddHBand="0" w:evenHBand="0" w:firstRowFirstColumn="0" w:firstRowLastColumn="0" w:lastRowFirstColumn="0" w:lastRowLastColumn="0"/>
            </w:pPr>
            <w:r>
              <w:t xml:space="preserve">By introducing civil penalties to the Code, the ACCC will be able to issue infringement notices for </w:t>
            </w:r>
            <w:r w:rsidR="00A53786">
              <w:t xml:space="preserve">Code </w:t>
            </w:r>
            <w:r>
              <w:t>breaches</w:t>
            </w:r>
            <w:r w:rsidR="00A53786">
              <w:t xml:space="preserve">. </w:t>
            </w:r>
            <w:r w:rsidR="00F37382">
              <w:t xml:space="preserve">The Government </w:t>
            </w:r>
            <w:r w:rsidR="00E329B4">
              <w:t xml:space="preserve">will </w:t>
            </w:r>
            <w:r w:rsidR="0721697F">
              <w:t>increase the</w:t>
            </w:r>
            <w:r w:rsidR="00E329B4">
              <w:t xml:space="preserve"> penalt</w:t>
            </w:r>
            <w:r w:rsidR="1C0A2E62">
              <w:t>y amount</w:t>
            </w:r>
            <w:r w:rsidR="00E329B4">
              <w:t xml:space="preserve"> for infringement notices</w:t>
            </w:r>
            <w:r w:rsidR="410F44F1">
              <w:t xml:space="preserve"> issued</w:t>
            </w:r>
            <w:r w:rsidR="00E329B4">
              <w:t xml:space="preserve"> </w:t>
            </w:r>
            <w:r w:rsidR="00886E37">
              <w:t>for contraventions of the Code.</w:t>
            </w:r>
          </w:p>
        </w:tc>
      </w:tr>
      <w:tr w:rsidR="00226EFB" w14:paraId="6D90C29D" w14:textId="77777777" w:rsidTr="6FE45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862CA7" w14:textId="54E15A27" w:rsidR="0024716C" w:rsidRPr="0024716C" w:rsidRDefault="0024716C" w:rsidP="006F611E">
            <w:pPr>
              <w:rPr>
                <w:b w:val="0"/>
                <w:bCs w:val="0"/>
              </w:rPr>
            </w:pPr>
            <w:r>
              <w:t xml:space="preserve">Recommendation 11: </w:t>
            </w:r>
            <w:r w:rsidR="009720DC" w:rsidRPr="009720DC">
              <w:rPr>
                <w:b w:val="0"/>
                <w:bCs w:val="0"/>
              </w:rPr>
              <w:t>The ACCC, Code Mediators and the Code Supervisor should engage in education and outreach activities to ensure that suppliers are empowered to take advantage of their rights under the Code.</w:t>
            </w:r>
          </w:p>
        </w:tc>
        <w:tc>
          <w:tcPr>
            <w:tcW w:w="0" w:type="auto"/>
          </w:tcPr>
          <w:p w14:paraId="43730FA8" w14:textId="77777777" w:rsidR="001706E9" w:rsidRPr="001706E9" w:rsidRDefault="001706E9" w:rsidP="00421457">
            <w:pPr>
              <w:cnfStyle w:val="000000100000" w:firstRow="0" w:lastRow="0" w:firstColumn="0" w:lastColumn="0" w:oddVBand="0" w:evenVBand="0" w:oddHBand="1" w:evenHBand="0" w:firstRowFirstColumn="0" w:firstRowLastColumn="0" w:lastRowFirstColumn="0" w:lastRowLastColumn="0"/>
              <w:rPr>
                <w:b/>
                <w:bCs/>
              </w:rPr>
            </w:pPr>
            <w:r w:rsidRPr="001706E9">
              <w:rPr>
                <w:b/>
                <w:bCs/>
              </w:rPr>
              <w:t>Agree.</w:t>
            </w:r>
          </w:p>
          <w:p w14:paraId="7B6BB1CB" w14:textId="55EC9D90" w:rsidR="0024716C" w:rsidRDefault="00AC21FA" w:rsidP="00421457">
            <w:pPr>
              <w:cnfStyle w:val="000000100000" w:firstRow="0" w:lastRow="0" w:firstColumn="0" w:lastColumn="0" w:oddVBand="0" w:evenVBand="0" w:oddHBand="1" w:evenHBand="0" w:firstRowFirstColumn="0" w:firstRowLastColumn="0" w:lastRowFirstColumn="0" w:lastRowLastColumn="0"/>
            </w:pPr>
            <w:r>
              <w:t xml:space="preserve">The </w:t>
            </w:r>
            <w:r w:rsidR="00E329B4">
              <w:t xml:space="preserve">Government understands that education and advocacy </w:t>
            </w:r>
            <w:r w:rsidR="00880E29">
              <w:t xml:space="preserve">are </w:t>
            </w:r>
            <w:r w:rsidR="00E329B4">
              <w:t>an important part of implementing a new regime.</w:t>
            </w:r>
            <w:r w:rsidR="00851107">
              <w:t xml:space="preserve"> </w:t>
            </w:r>
          </w:p>
        </w:tc>
      </w:tr>
    </w:tbl>
    <w:p w14:paraId="51A1238C" w14:textId="61185A6A" w:rsidR="007D643D" w:rsidRPr="00DD50A4" w:rsidRDefault="007D643D" w:rsidP="00DD50A4">
      <w:pPr>
        <w:pStyle w:val="Heading1"/>
      </w:pPr>
      <w:bookmarkStart w:id="8" w:name="_Toc168939019"/>
      <w:bookmarkStart w:id="9" w:name="_Toc169684454"/>
      <w:r w:rsidRPr="00DD50A4">
        <w:t>Next Review</w:t>
      </w:r>
      <w:bookmarkEnd w:id="8"/>
      <w:bookmarkEnd w:id="9"/>
      <w:r w:rsidRPr="00DD50A4">
        <w:t xml:space="preserve"> </w:t>
      </w:r>
    </w:p>
    <w:p w14:paraId="7A8C5BD6" w14:textId="4158FD6B" w:rsidR="007D643D" w:rsidRDefault="00900DF3" w:rsidP="00FD01CE">
      <w:r>
        <w:t xml:space="preserve">The next </w:t>
      </w:r>
      <w:r w:rsidR="00593660">
        <w:t xml:space="preserve">statutory </w:t>
      </w:r>
      <w:r>
        <w:t xml:space="preserve">review of the Food and Grocery </w:t>
      </w:r>
      <w:r w:rsidRPr="00746F5E">
        <w:t xml:space="preserve">Code will </w:t>
      </w:r>
      <w:r w:rsidR="00D76A49" w:rsidRPr="00746F5E">
        <w:t xml:space="preserve">commence </w:t>
      </w:r>
      <w:r w:rsidR="00CA3348" w:rsidRPr="00746F5E">
        <w:t>within</w:t>
      </w:r>
      <w:r w:rsidR="00CA3348">
        <w:t xml:space="preserve"> five years of the mandatory Code</w:t>
      </w:r>
      <w:r w:rsidR="003773BB">
        <w:t xml:space="preserve"> taking effect</w:t>
      </w:r>
      <w:r w:rsidR="00CA3348">
        <w:t>.</w:t>
      </w:r>
      <w:r>
        <w:t xml:space="preserve"> </w:t>
      </w:r>
    </w:p>
    <w:p w14:paraId="39E71903" w14:textId="3DA3D894" w:rsidR="00900DF3" w:rsidRDefault="00593660" w:rsidP="00FD01CE">
      <w:r>
        <w:t xml:space="preserve">The Government agrees </w:t>
      </w:r>
      <w:r w:rsidR="000D6342">
        <w:t xml:space="preserve">that the next review should </w:t>
      </w:r>
      <w:r w:rsidR="005138F6">
        <w:t xml:space="preserve">consider how changes recommended for the Code </w:t>
      </w:r>
      <w:r w:rsidR="00D8503C">
        <w:t xml:space="preserve">are </w:t>
      </w:r>
      <w:r w:rsidR="005138F6">
        <w:t xml:space="preserve">achieving their purpose. The Government agrees that the next review should </w:t>
      </w:r>
      <w:r w:rsidR="00E733C0">
        <w:t xml:space="preserve">include </w:t>
      </w:r>
      <w:r w:rsidR="005138F6">
        <w:t>conside</w:t>
      </w:r>
      <w:r w:rsidR="00D8503C">
        <w:t>r</w:t>
      </w:r>
      <w:r w:rsidR="00E733C0">
        <w:t>ing</w:t>
      </w:r>
      <w:r w:rsidR="005138F6">
        <w:t xml:space="preserve"> </w:t>
      </w:r>
      <w:r w:rsidR="00D8503C">
        <w:t>whether</w:t>
      </w:r>
      <w:r w:rsidR="005138F6">
        <w:t>:</w:t>
      </w:r>
    </w:p>
    <w:p w14:paraId="4A6D1DE2" w14:textId="1AEE07DD" w:rsidR="004F6003" w:rsidRDefault="004F6003" w:rsidP="004F6003">
      <w:pPr>
        <w:pStyle w:val="Bullet"/>
      </w:pPr>
      <w:r>
        <w:t>The changes to the Code to bolster protection against retribution have sufficiently addressed suppliers’ fear of retribution;</w:t>
      </w:r>
    </w:p>
    <w:p w14:paraId="57204210" w14:textId="1A75C920" w:rsidR="004F6003" w:rsidRDefault="004F6003" w:rsidP="004F6003">
      <w:pPr>
        <w:pStyle w:val="Bullet"/>
      </w:pPr>
      <w:r>
        <w:t xml:space="preserve">The arrangements for dispute resolution are being used effectively by suppliers to resolve disputes; </w:t>
      </w:r>
    </w:p>
    <w:p w14:paraId="0B934D49" w14:textId="0DFEC1D3" w:rsidR="004F6003" w:rsidRDefault="00E254FC" w:rsidP="004F6003">
      <w:pPr>
        <w:pStyle w:val="Bullet"/>
      </w:pPr>
      <w:r>
        <w:lastRenderedPageBreak/>
        <w:t>Allowing for exemptions to Code obligations to be included in grocery supply agreements where the reasonableness test is satisfied is</w:t>
      </w:r>
      <w:r w:rsidR="009C1BA0">
        <w:t xml:space="preserve"> </w:t>
      </w:r>
      <w:r w:rsidR="004F6003">
        <w:t>working as intended;</w:t>
      </w:r>
    </w:p>
    <w:p w14:paraId="2D08AB75" w14:textId="2261C28D" w:rsidR="004F6003" w:rsidRDefault="004F6003" w:rsidP="004F6003">
      <w:pPr>
        <w:pStyle w:val="Bullet"/>
      </w:pPr>
      <w:r>
        <w:t xml:space="preserve">The changes to the Code adequately protect suppliers of fresh produce, noting that several stakeholders recommended a specific fresh produce section in the Code; </w:t>
      </w:r>
    </w:p>
    <w:p w14:paraId="40A67B59" w14:textId="1B46BBDE" w:rsidR="004F6003" w:rsidRDefault="004F6003" w:rsidP="004F6003">
      <w:pPr>
        <w:pStyle w:val="Bullet"/>
      </w:pPr>
      <w:r>
        <w:t>Any additional reporting requirements are required to ensure compliance and enforcement; and</w:t>
      </w:r>
    </w:p>
    <w:p w14:paraId="0BDD79E9" w14:textId="79402EFA" w:rsidR="00900DF3" w:rsidRDefault="004F6003" w:rsidP="00E338AB">
      <w:pPr>
        <w:pStyle w:val="Bullet"/>
      </w:pPr>
      <w:r>
        <w:t>Interactions between the Code and other industry codes of conduct are operating appropriately.</w:t>
      </w:r>
    </w:p>
    <w:p w14:paraId="3C9E03F7" w14:textId="1AAE5CA9" w:rsidR="002D3936" w:rsidRPr="00FD01CE" w:rsidRDefault="003255C0" w:rsidP="00746F5E">
      <w:r>
        <w:t>In addition,</w:t>
      </w:r>
      <w:r w:rsidR="00900DF3">
        <w:t xml:space="preserve"> the next Review should consider</w:t>
      </w:r>
      <w:r w:rsidR="00706C35">
        <w:t xml:space="preserve"> a</w:t>
      </w:r>
      <w:r w:rsidR="002D3936">
        <w:t>ny relevant recommendations from the ACCC’s Supermarket Pricing Inquiry</w:t>
      </w:r>
      <w:r w:rsidR="00B80698">
        <w:t xml:space="preserve"> and other changes in</w:t>
      </w:r>
      <w:r w:rsidR="00706C35">
        <w:t xml:space="preserve"> the</w:t>
      </w:r>
      <w:r w:rsidR="00B80698">
        <w:t xml:space="preserve"> competiti</w:t>
      </w:r>
      <w:r w:rsidR="00706C35">
        <w:t xml:space="preserve">ve dynamics </w:t>
      </w:r>
      <w:r w:rsidR="006B6171">
        <w:t>in the food and grocery industry</w:t>
      </w:r>
      <w:r w:rsidR="00B80698">
        <w:t>.</w:t>
      </w:r>
    </w:p>
    <w:sectPr w:rsidR="002D3936" w:rsidRPr="00FD01CE" w:rsidSect="002C194D">
      <w:type w:val="oddPage"/>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933F" w14:textId="77777777" w:rsidR="00EB62C7" w:rsidRDefault="00EB62C7">
      <w:pPr>
        <w:spacing w:before="0" w:after="0"/>
      </w:pPr>
      <w:r>
        <w:separator/>
      </w:r>
    </w:p>
  </w:endnote>
  <w:endnote w:type="continuationSeparator" w:id="0">
    <w:p w14:paraId="201DBEF7" w14:textId="77777777" w:rsidR="00EB62C7" w:rsidRDefault="00EB62C7">
      <w:pPr>
        <w:spacing w:before="0" w:after="0"/>
      </w:pPr>
      <w:r>
        <w:continuationSeparator/>
      </w:r>
    </w:p>
  </w:endnote>
  <w:endnote w:type="continuationNotice" w:id="1">
    <w:p w14:paraId="4CE2D7F0" w14:textId="77777777" w:rsidR="00EB62C7" w:rsidRDefault="00EB62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FCB5" w14:textId="269F09EA" w:rsidR="00B55B04" w:rsidRDefault="00B55B04" w:rsidP="00EE1447">
    <w:pPr>
      <w:pStyle w:val="FooterEven"/>
    </w:pPr>
    <w:r>
      <w:drawing>
        <wp:anchor distT="0" distB="0" distL="114300" distR="114300" simplePos="0" relativeHeight="251658240" behindDoc="1" locked="0" layoutInCell="1" allowOverlap="0" wp14:anchorId="2AB82068" wp14:editId="74C008A6">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8333D9">
      <w:fldChar w:fldCharType="begin"/>
    </w:r>
    <w:r w:rsidR="008333D9">
      <w:instrText>STYLEREF  "Heading 1"  \* MERGEFORMAT</w:instrText>
    </w:r>
    <w:r w:rsidR="008333D9">
      <w:fldChar w:fldCharType="separate"/>
    </w:r>
    <w:r w:rsidR="00B63843">
      <w:t>Contents</w:t>
    </w:r>
    <w:r w:rsidR="008333D9">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5105" w14:textId="3F0AF475" w:rsidR="00B55B04" w:rsidRDefault="00103F3C" w:rsidP="00962ACF">
    <w:pPr>
      <w:pStyle w:val="FooterOdd"/>
    </w:pPr>
    <w:r>
      <w:tab/>
    </w:r>
    <w:r w:rsidR="008333D9">
      <w:fldChar w:fldCharType="begin"/>
    </w:r>
    <w:r w:rsidR="008333D9">
      <w:instrText>STYLEREF  "Heading 1"  \* MERGEFORMAT</w:instrText>
    </w:r>
    <w:r w:rsidR="008333D9">
      <w:fldChar w:fldCharType="separate"/>
    </w:r>
    <w:r w:rsidR="008333D9">
      <w:rPr>
        <w:noProof/>
      </w:rPr>
      <w:t>Contents</w:t>
    </w:r>
    <w:r w:rsidR="008333D9">
      <w:rPr>
        <w:noProof/>
      </w:rPr>
      <w:fldChar w:fldCharType="end"/>
    </w:r>
    <w:r w:rsidR="00B55B04">
      <w:rPr>
        <w:noProof/>
      </w:rPr>
      <w:t xml:space="preserve"> </w:t>
    </w:r>
    <w:r w:rsidR="00B55B04">
      <w:t xml:space="preserve">| </w:t>
    </w:r>
    <w:r w:rsidR="00B55B04">
      <w:fldChar w:fldCharType="begin"/>
    </w:r>
    <w:r w:rsidR="00B55B04">
      <w:instrText xml:space="preserve"> PAGE   \* MERGEFORMAT </w:instrText>
    </w:r>
    <w:r w:rsidR="00B55B04">
      <w:fldChar w:fldCharType="separate"/>
    </w:r>
    <w:r w:rsidR="00B55B04">
      <w:t>2</w:t>
    </w:r>
    <w:r w:rsidR="00B55B0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9827" w14:textId="0D42B46F" w:rsidR="00672B5D" w:rsidRDefault="00672B5D" w:rsidP="00DD50A4">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8333D9">
      <w:fldChar w:fldCharType="begin"/>
    </w:r>
    <w:r w:rsidR="008333D9">
      <w:instrText>STYLEREF  "Heading 1"  \* MERGEFORMAT</w:instrText>
    </w:r>
    <w:r w:rsidR="008333D9">
      <w:fldChar w:fldCharType="separate"/>
    </w:r>
    <w:r w:rsidR="008333D9">
      <w:t>Next Review</w:t>
    </w:r>
    <w:r w:rsidR="008333D9">
      <w:fldChar w:fldCharType="end"/>
    </w:r>
    <w:r w:rsidR="00103F3C">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24F9"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852D" w14:textId="77777777" w:rsidR="00EB62C7" w:rsidRPr="00ED5A20" w:rsidRDefault="00EB62C7" w:rsidP="000F6233">
      <w:pPr>
        <w:rPr>
          <w:color w:val="B2B2B2" w:themeColor="accent2"/>
        </w:rPr>
      </w:pPr>
      <w:r w:rsidRPr="00ED5A20">
        <w:rPr>
          <w:color w:val="B2B2B2" w:themeColor="accent2"/>
        </w:rPr>
        <w:separator/>
      </w:r>
    </w:p>
  </w:footnote>
  <w:footnote w:type="continuationSeparator" w:id="0">
    <w:p w14:paraId="326FFA04" w14:textId="77777777" w:rsidR="00EB62C7" w:rsidRPr="00B737EB" w:rsidRDefault="00EB62C7">
      <w:pPr>
        <w:spacing w:before="0" w:after="0"/>
        <w:rPr>
          <w:color w:val="E6E6E6" w:themeColor="accent1"/>
        </w:rPr>
      </w:pPr>
      <w:r w:rsidRPr="00B737EB">
        <w:rPr>
          <w:color w:val="E6E6E6" w:themeColor="accent1"/>
        </w:rPr>
        <w:continuationSeparator/>
      </w:r>
    </w:p>
  </w:footnote>
  <w:footnote w:type="continuationNotice" w:id="1">
    <w:p w14:paraId="35656FA4" w14:textId="77777777" w:rsidR="00EB62C7" w:rsidRDefault="00EB62C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416C" w14:textId="77777777" w:rsidR="00095D88" w:rsidRPr="00095D88" w:rsidRDefault="00095D88" w:rsidP="0009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5727" w14:textId="77777777" w:rsidR="00095D88" w:rsidRPr="00095D88" w:rsidRDefault="00095D88" w:rsidP="00095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ACAE" w14:textId="77777777"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A2C0" w14:textId="1D7A392F" w:rsidR="00672B5D" w:rsidRPr="00AC75E2" w:rsidRDefault="008E24D2" w:rsidP="00DD50A4">
    <w:pPr>
      <w:pStyle w:val="HeaderEven"/>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C74F"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9E2"/>
    <w:multiLevelType w:val="hybridMultilevel"/>
    <w:tmpl w:val="7F7EA41A"/>
    <w:lvl w:ilvl="0" w:tplc="8340AE48">
      <w:start w:val="24"/>
      <w:numFmt w:val="bullet"/>
      <w:lvlText w:val="-"/>
      <w:lvlJc w:val="left"/>
      <w:pPr>
        <w:ind w:left="644" w:hanging="360"/>
      </w:pPr>
      <w:rPr>
        <w:rFonts w:ascii="Calibri Light" w:eastAsia="Times New Roman" w:hAnsi="Calibri Light" w:cs="Calibri Light"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B45D26"/>
    <w:multiLevelType w:val="hybridMultilevel"/>
    <w:tmpl w:val="6A7A22A2"/>
    <w:lvl w:ilvl="0" w:tplc="E60C17D8">
      <w:start w:val="1"/>
      <w:numFmt w:val="bullet"/>
      <w:lvlText w:val=""/>
      <w:lvlJc w:val="left"/>
      <w:pPr>
        <w:ind w:left="1240" w:hanging="360"/>
      </w:pPr>
      <w:rPr>
        <w:rFonts w:ascii="Symbol" w:hAnsi="Symbol"/>
      </w:rPr>
    </w:lvl>
    <w:lvl w:ilvl="1" w:tplc="24D6A9D6">
      <w:start w:val="1"/>
      <w:numFmt w:val="bullet"/>
      <w:lvlText w:val=""/>
      <w:lvlJc w:val="left"/>
      <w:pPr>
        <w:ind w:left="1240" w:hanging="360"/>
      </w:pPr>
      <w:rPr>
        <w:rFonts w:ascii="Symbol" w:hAnsi="Symbol"/>
      </w:rPr>
    </w:lvl>
    <w:lvl w:ilvl="2" w:tplc="21A0538C">
      <w:start w:val="1"/>
      <w:numFmt w:val="bullet"/>
      <w:lvlText w:val=""/>
      <w:lvlJc w:val="left"/>
      <w:pPr>
        <w:ind w:left="1240" w:hanging="360"/>
      </w:pPr>
      <w:rPr>
        <w:rFonts w:ascii="Symbol" w:hAnsi="Symbol"/>
      </w:rPr>
    </w:lvl>
    <w:lvl w:ilvl="3" w:tplc="971461C2">
      <w:start w:val="1"/>
      <w:numFmt w:val="bullet"/>
      <w:lvlText w:val=""/>
      <w:lvlJc w:val="left"/>
      <w:pPr>
        <w:ind w:left="1240" w:hanging="360"/>
      </w:pPr>
      <w:rPr>
        <w:rFonts w:ascii="Symbol" w:hAnsi="Symbol"/>
      </w:rPr>
    </w:lvl>
    <w:lvl w:ilvl="4" w:tplc="A94E994C">
      <w:start w:val="1"/>
      <w:numFmt w:val="bullet"/>
      <w:lvlText w:val=""/>
      <w:lvlJc w:val="left"/>
      <w:pPr>
        <w:ind w:left="1240" w:hanging="360"/>
      </w:pPr>
      <w:rPr>
        <w:rFonts w:ascii="Symbol" w:hAnsi="Symbol"/>
      </w:rPr>
    </w:lvl>
    <w:lvl w:ilvl="5" w:tplc="5F687EAE">
      <w:start w:val="1"/>
      <w:numFmt w:val="bullet"/>
      <w:lvlText w:val=""/>
      <w:lvlJc w:val="left"/>
      <w:pPr>
        <w:ind w:left="1240" w:hanging="360"/>
      </w:pPr>
      <w:rPr>
        <w:rFonts w:ascii="Symbol" w:hAnsi="Symbol"/>
      </w:rPr>
    </w:lvl>
    <w:lvl w:ilvl="6" w:tplc="550872AC">
      <w:start w:val="1"/>
      <w:numFmt w:val="bullet"/>
      <w:lvlText w:val=""/>
      <w:lvlJc w:val="left"/>
      <w:pPr>
        <w:ind w:left="1240" w:hanging="360"/>
      </w:pPr>
      <w:rPr>
        <w:rFonts w:ascii="Symbol" w:hAnsi="Symbol"/>
      </w:rPr>
    </w:lvl>
    <w:lvl w:ilvl="7" w:tplc="C0040FB4">
      <w:start w:val="1"/>
      <w:numFmt w:val="bullet"/>
      <w:lvlText w:val=""/>
      <w:lvlJc w:val="left"/>
      <w:pPr>
        <w:ind w:left="1240" w:hanging="360"/>
      </w:pPr>
      <w:rPr>
        <w:rFonts w:ascii="Symbol" w:hAnsi="Symbol"/>
      </w:rPr>
    </w:lvl>
    <w:lvl w:ilvl="8" w:tplc="B6904B00">
      <w:start w:val="1"/>
      <w:numFmt w:val="bullet"/>
      <w:lvlText w:val=""/>
      <w:lvlJc w:val="left"/>
      <w:pPr>
        <w:ind w:left="1240" w:hanging="360"/>
      </w:pPr>
      <w:rPr>
        <w:rFonts w:ascii="Symbol" w:hAnsi="Symbol"/>
      </w:r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FA2901"/>
    <w:multiLevelType w:val="hybridMultilevel"/>
    <w:tmpl w:val="6C08DB9C"/>
    <w:lvl w:ilvl="0" w:tplc="8FF652A2">
      <w:start w:val="1"/>
      <w:numFmt w:val="decimal"/>
      <w:lvlText w:val="%1."/>
      <w:lvlJc w:val="left"/>
      <w:pPr>
        <w:ind w:left="1440" w:hanging="360"/>
      </w:pPr>
    </w:lvl>
    <w:lvl w:ilvl="1" w:tplc="70DAB332">
      <w:start w:val="1"/>
      <w:numFmt w:val="decimal"/>
      <w:lvlText w:val="%2."/>
      <w:lvlJc w:val="left"/>
      <w:pPr>
        <w:ind w:left="1440" w:hanging="360"/>
      </w:pPr>
    </w:lvl>
    <w:lvl w:ilvl="2" w:tplc="2B744A12">
      <w:start w:val="1"/>
      <w:numFmt w:val="decimal"/>
      <w:lvlText w:val="%3."/>
      <w:lvlJc w:val="left"/>
      <w:pPr>
        <w:ind w:left="1440" w:hanging="360"/>
      </w:pPr>
    </w:lvl>
    <w:lvl w:ilvl="3" w:tplc="05D4FCA6">
      <w:start w:val="1"/>
      <w:numFmt w:val="decimal"/>
      <w:lvlText w:val="%4."/>
      <w:lvlJc w:val="left"/>
      <w:pPr>
        <w:ind w:left="1440" w:hanging="360"/>
      </w:pPr>
    </w:lvl>
    <w:lvl w:ilvl="4" w:tplc="EF8A3D16">
      <w:start w:val="1"/>
      <w:numFmt w:val="decimal"/>
      <w:lvlText w:val="%5."/>
      <w:lvlJc w:val="left"/>
      <w:pPr>
        <w:ind w:left="1440" w:hanging="360"/>
      </w:pPr>
    </w:lvl>
    <w:lvl w:ilvl="5" w:tplc="C344B7E6">
      <w:start w:val="1"/>
      <w:numFmt w:val="decimal"/>
      <w:lvlText w:val="%6."/>
      <w:lvlJc w:val="left"/>
      <w:pPr>
        <w:ind w:left="1440" w:hanging="360"/>
      </w:pPr>
    </w:lvl>
    <w:lvl w:ilvl="6" w:tplc="7FDC97B4">
      <w:start w:val="1"/>
      <w:numFmt w:val="decimal"/>
      <w:lvlText w:val="%7."/>
      <w:lvlJc w:val="left"/>
      <w:pPr>
        <w:ind w:left="1440" w:hanging="360"/>
      </w:pPr>
    </w:lvl>
    <w:lvl w:ilvl="7" w:tplc="4132AB9A">
      <w:start w:val="1"/>
      <w:numFmt w:val="decimal"/>
      <w:lvlText w:val="%8."/>
      <w:lvlJc w:val="left"/>
      <w:pPr>
        <w:ind w:left="1440" w:hanging="360"/>
      </w:pPr>
    </w:lvl>
    <w:lvl w:ilvl="8" w:tplc="C2248C10">
      <w:start w:val="1"/>
      <w:numFmt w:val="decimal"/>
      <w:lvlText w:val="%9."/>
      <w:lvlJc w:val="left"/>
      <w:pPr>
        <w:ind w:left="1440" w:hanging="360"/>
      </w:pPr>
    </w:lvl>
  </w:abstractNum>
  <w:abstractNum w:abstractNumId="5"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564F9D"/>
    <w:multiLevelType w:val="multilevel"/>
    <w:tmpl w:val="B0402706"/>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7" w15:restartNumberingAfterBreak="0">
    <w:nsid w:val="16CC4E5D"/>
    <w:multiLevelType w:val="multilevel"/>
    <w:tmpl w:val="D10E9CF6"/>
    <w:numStyleLink w:val="OneLevelList"/>
  </w:abstractNum>
  <w:abstractNum w:abstractNumId="8"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0"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3" w15:restartNumberingAfterBreak="0">
    <w:nsid w:val="31B4031A"/>
    <w:multiLevelType w:val="hybridMultilevel"/>
    <w:tmpl w:val="5A62D9AE"/>
    <w:lvl w:ilvl="0" w:tplc="7A6ADBCA">
      <w:start w:val="1"/>
      <w:numFmt w:val="decimal"/>
      <w:lvlText w:val="(%1)"/>
      <w:lvlJc w:val="left"/>
      <w:pPr>
        <w:ind w:left="1440" w:hanging="360"/>
      </w:pPr>
    </w:lvl>
    <w:lvl w:ilvl="1" w:tplc="521A32D8">
      <w:start w:val="1"/>
      <w:numFmt w:val="decimal"/>
      <w:lvlText w:val="(%2)"/>
      <w:lvlJc w:val="left"/>
      <w:pPr>
        <w:ind w:left="1440" w:hanging="360"/>
      </w:pPr>
    </w:lvl>
    <w:lvl w:ilvl="2" w:tplc="FBFA3A92">
      <w:start w:val="1"/>
      <w:numFmt w:val="decimal"/>
      <w:lvlText w:val="(%3)"/>
      <w:lvlJc w:val="left"/>
      <w:pPr>
        <w:ind w:left="1440" w:hanging="360"/>
      </w:pPr>
    </w:lvl>
    <w:lvl w:ilvl="3" w:tplc="65665C36">
      <w:start w:val="1"/>
      <w:numFmt w:val="decimal"/>
      <w:lvlText w:val="(%4)"/>
      <w:lvlJc w:val="left"/>
      <w:pPr>
        <w:ind w:left="1440" w:hanging="360"/>
      </w:pPr>
    </w:lvl>
    <w:lvl w:ilvl="4" w:tplc="1B248988">
      <w:start w:val="1"/>
      <w:numFmt w:val="decimal"/>
      <w:lvlText w:val="(%5)"/>
      <w:lvlJc w:val="left"/>
      <w:pPr>
        <w:ind w:left="1440" w:hanging="360"/>
      </w:pPr>
    </w:lvl>
    <w:lvl w:ilvl="5" w:tplc="95BAAC26">
      <w:start w:val="1"/>
      <w:numFmt w:val="decimal"/>
      <w:lvlText w:val="(%6)"/>
      <w:lvlJc w:val="left"/>
      <w:pPr>
        <w:ind w:left="1440" w:hanging="360"/>
      </w:pPr>
    </w:lvl>
    <w:lvl w:ilvl="6" w:tplc="D94E32C0">
      <w:start w:val="1"/>
      <w:numFmt w:val="decimal"/>
      <w:lvlText w:val="(%7)"/>
      <w:lvlJc w:val="left"/>
      <w:pPr>
        <w:ind w:left="1440" w:hanging="360"/>
      </w:pPr>
    </w:lvl>
    <w:lvl w:ilvl="7" w:tplc="6AAE07E4">
      <w:start w:val="1"/>
      <w:numFmt w:val="decimal"/>
      <w:lvlText w:val="(%8)"/>
      <w:lvlJc w:val="left"/>
      <w:pPr>
        <w:ind w:left="1440" w:hanging="360"/>
      </w:pPr>
    </w:lvl>
    <w:lvl w:ilvl="8" w:tplc="FDAC566E">
      <w:start w:val="1"/>
      <w:numFmt w:val="decimal"/>
      <w:lvlText w:val="(%9)"/>
      <w:lvlJc w:val="left"/>
      <w:pPr>
        <w:ind w:left="1440" w:hanging="360"/>
      </w:pPr>
    </w:lvl>
  </w:abstractNum>
  <w:abstractNum w:abstractNumId="14"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42CB6"/>
    <w:multiLevelType w:val="hybridMultilevel"/>
    <w:tmpl w:val="02F84880"/>
    <w:lvl w:ilvl="0" w:tplc="CF2A0BE8">
      <w:start w:val="1"/>
      <w:numFmt w:val="decimal"/>
      <w:lvlText w:val="%1."/>
      <w:lvlJc w:val="left"/>
      <w:pPr>
        <w:ind w:left="1440" w:hanging="360"/>
      </w:pPr>
    </w:lvl>
    <w:lvl w:ilvl="1" w:tplc="394ED3BE">
      <w:start w:val="1"/>
      <w:numFmt w:val="decimal"/>
      <w:lvlText w:val="%2."/>
      <w:lvlJc w:val="left"/>
      <w:pPr>
        <w:ind w:left="1440" w:hanging="360"/>
      </w:pPr>
    </w:lvl>
    <w:lvl w:ilvl="2" w:tplc="AC9ECC58">
      <w:start w:val="1"/>
      <w:numFmt w:val="decimal"/>
      <w:lvlText w:val="%3."/>
      <w:lvlJc w:val="left"/>
      <w:pPr>
        <w:ind w:left="1440" w:hanging="360"/>
      </w:pPr>
    </w:lvl>
    <w:lvl w:ilvl="3" w:tplc="E56C0E18">
      <w:start w:val="1"/>
      <w:numFmt w:val="decimal"/>
      <w:lvlText w:val="%4."/>
      <w:lvlJc w:val="left"/>
      <w:pPr>
        <w:ind w:left="1440" w:hanging="360"/>
      </w:pPr>
    </w:lvl>
    <w:lvl w:ilvl="4" w:tplc="23109A50">
      <w:start w:val="1"/>
      <w:numFmt w:val="decimal"/>
      <w:lvlText w:val="%5."/>
      <w:lvlJc w:val="left"/>
      <w:pPr>
        <w:ind w:left="1440" w:hanging="360"/>
      </w:pPr>
    </w:lvl>
    <w:lvl w:ilvl="5" w:tplc="720803EA">
      <w:start w:val="1"/>
      <w:numFmt w:val="decimal"/>
      <w:lvlText w:val="%6."/>
      <w:lvlJc w:val="left"/>
      <w:pPr>
        <w:ind w:left="1440" w:hanging="360"/>
      </w:pPr>
    </w:lvl>
    <w:lvl w:ilvl="6" w:tplc="6D0CE21E">
      <w:start w:val="1"/>
      <w:numFmt w:val="decimal"/>
      <w:lvlText w:val="%7."/>
      <w:lvlJc w:val="left"/>
      <w:pPr>
        <w:ind w:left="1440" w:hanging="360"/>
      </w:pPr>
    </w:lvl>
    <w:lvl w:ilvl="7" w:tplc="3BF6A6E6">
      <w:start w:val="1"/>
      <w:numFmt w:val="decimal"/>
      <w:lvlText w:val="%8."/>
      <w:lvlJc w:val="left"/>
      <w:pPr>
        <w:ind w:left="1440" w:hanging="360"/>
      </w:pPr>
    </w:lvl>
    <w:lvl w:ilvl="8" w:tplc="589A9E8C">
      <w:start w:val="1"/>
      <w:numFmt w:val="decimal"/>
      <w:lvlText w:val="%9."/>
      <w:lvlJc w:val="left"/>
      <w:pPr>
        <w:ind w:left="1440" w:hanging="360"/>
      </w:pPr>
    </w:lvl>
  </w:abstractNum>
  <w:abstractNum w:abstractNumId="18" w15:restartNumberingAfterBreak="0">
    <w:nsid w:val="39594861"/>
    <w:multiLevelType w:val="hybridMultilevel"/>
    <w:tmpl w:val="560A2CFA"/>
    <w:lvl w:ilvl="0" w:tplc="6E0AF04C">
      <w:start w:val="2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0"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3"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98F6B25"/>
    <w:multiLevelType w:val="hybridMultilevel"/>
    <w:tmpl w:val="67BC1230"/>
    <w:lvl w:ilvl="0" w:tplc="1BAE2D7E">
      <w:start w:val="1"/>
      <w:numFmt w:val="bullet"/>
      <w:lvlText w:val=""/>
      <w:lvlJc w:val="left"/>
      <w:pPr>
        <w:ind w:left="1240" w:hanging="360"/>
      </w:pPr>
      <w:rPr>
        <w:rFonts w:ascii="Symbol" w:hAnsi="Symbol"/>
      </w:rPr>
    </w:lvl>
    <w:lvl w:ilvl="1" w:tplc="A9D83F3A">
      <w:start w:val="1"/>
      <w:numFmt w:val="bullet"/>
      <w:lvlText w:val=""/>
      <w:lvlJc w:val="left"/>
      <w:pPr>
        <w:ind w:left="1240" w:hanging="360"/>
      </w:pPr>
      <w:rPr>
        <w:rFonts w:ascii="Symbol" w:hAnsi="Symbol"/>
      </w:rPr>
    </w:lvl>
    <w:lvl w:ilvl="2" w:tplc="EDB015CE">
      <w:start w:val="1"/>
      <w:numFmt w:val="bullet"/>
      <w:lvlText w:val=""/>
      <w:lvlJc w:val="left"/>
      <w:pPr>
        <w:ind w:left="1240" w:hanging="360"/>
      </w:pPr>
      <w:rPr>
        <w:rFonts w:ascii="Symbol" w:hAnsi="Symbol"/>
      </w:rPr>
    </w:lvl>
    <w:lvl w:ilvl="3" w:tplc="069842D2">
      <w:start w:val="1"/>
      <w:numFmt w:val="bullet"/>
      <w:lvlText w:val=""/>
      <w:lvlJc w:val="left"/>
      <w:pPr>
        <w:ind w:left="1240" w:hanging="360"/>
      </w:pPr>
      <w:rPr>
        <w:rFonts w:ascii="Symbol" w:hAnsi="Symbol"/>
      </w:rPr>
    </w:lvl>
    <w:lvl w:ilvl="4" w:tplc="DAE87D82">
      <w:start w:val="1"/>
      <w:numFmt w:val="bullet"/>
      <w:lvlText w:val=""/>
      <w:lvlJc w:val="left"/>
      <w:pPr>
        <w:ind w:left="1240" w:hanging="360"/>
      </w:pPr>
      <w:rPr>
        <w:rFonts w:ascii="Symbol" w:hAnsi="Symbol"/>
      </w:rPr>
    </w:lvl>
    <w:lvl w:ilvl="5" w:tplc="6E1A4A90">
      <w:start w:val="1"/>
      <w:numFmt w:val="bullet"/>
      <w:lvlText w:val=""/>
      <w:lvlJc w:val="left"/>
      <w:pPr>
        <w:ind w:left="1240" w:hanging="360"/>
      </w:pPr>
      <w:rPr>
        <w:rFonts w:ascii="Symbol" w:hAnsi="Symbol"/>
      </w:rPr>
    </w:lvl>
    <w:lvl w:ilvl="6" w:tplc="E49A63DC">
      <w:start w:val="1"/>
      <w:numFmt w:val="bullet"/>
      <w:lvlText w:val=""/>
      <w:lvlJc w:val="left"/>
      <w:pPr>
        <w:ind w:left="1240" w:hanging="360"/>
      </w:pPr>
      <w:rPr>
        <w:rFonts w:ascii="Symbol" w:hAnsi="Symbol"/>
      </w:rPr>
    </w:lvl>
    <w:lvl w:ilvl="7" w:tplc="5980E4D8">
      <w:start w:val="1"/>
      <w:numFmt w:val="bullet"/>
      <w:lvlText w:val=""/>
      <w:lvlJc w:val="left"/>
      <w:pPr>
        <w:ind w:left="1240" w:hanging="360"/>
      </w:pPr>
      <w:rPr>
        <w:rFonts w:ascii="Symbol" w:hAnsi="Symbol"/>
      </w:rPr>
    </w:lvl>
    <w:lvl w:ilvl="8" w:tplc="E592BE6A">
      <w:start w:val="1"/>
      <w:numFmt w:val="bullet"/>
      <w:lvlText w:val=""/>
      <w:lvlJc w:val="left"/>
      <w:pPr>
        <w:ind w:left="1240" w:hanging="360"/>
      </w:pPr>
      <w:rPr>
        <w:rFonts w:ascii="Symbol" w:hAnsi="Symbol"/>
      </w:rPr>
    </w:lvl>
  </w:abstractNum>
  <w:abstractNum w:abstractNumId="25" w15:restartNumberingAfterBreak="0">
    <w:nsid w:val="6C181079"/>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6" w15:restartNumberingAfterBreak="0">
    <w:nsid w:val="6E7F5194"/>
    <w:multiLevelType w:val="hybridMultilevel"/>
    <w:tmpl w:val="4906CFC4"/>
    <w:lvl w:ilvl="0" w:tplc="5D0E3696">
      <w:start w:val="1"/>
      <w:numFmt w:val="decimal"/>
      <w:lvlText w:val="%1."/>
      <w:lvlJc w:val="left"/>
      <w:pPr>
        <w:ind w:left="1440" w:hanging="360"/>
      </w:pPr>
    </w:lvl>
    <w:lvl w:ilvl="1" w:tplc="2BBA0776">
      <w:start w:val="1"/>
      <w:numFmt w:val="bullet"/>
      <w:lvlText w:val=""/>
      <w:lvlJc w:val="left"/>
      <w:pPr>
        <w:ind w:left="1440" w:hanging="360"/>
      </w:pPr>
      <w:rPr>
        <w:rFonts w:ascii="Symbol" w:hAnsi="Symbol"/>
      </w:rPr>
    </w:lvl>
    <w:lvl w:ilvl="2" w:tplc="76B80F10">
      <w:start w:val="1"/>
      <w:numFmt w:val="decimal"/>
      <w:lvlText w:val="%3."/>
      <w:lvlJc w:val="left"/>
      <w:pPr>
        <w:ind w:left="1440" w:hanging="360"/>
      </w:pPr>
    </w:lvl>
    <w:lvl w:ilvl="3" w:tplc="4ED6FAAE">
      <w:start w:val="1"/>
      <w:numFmt w:val="decimal"/>
      <w:lvlText w:val="%4."/>
      <w:lvlJc w:val="left"/>
      <w:pPr>
        <w:ind w:left="1440" w:hanging="360"/>
      </w:pPr>
    </w:lvl>
    <w:lvl w:ilvl="4" w:tplc="AF6C6404">
      <w:start w:val="1"/>
      <w:numFmt w:val="decimal"/>
      <w:lvlText w:val="%5."/>
      <w:lvlJc w:val="left"/>
      <w:pPr>
        <w:ind w:left="1440" w:hanging="360"/>
      </w:pPr>
    </w:lvl>
    <w:lvl w:ilvl="5" w:tplc="71ECFD62">
      <w:start w:val="1"/>
      <w:numFmt w:val="decimal"/>
      <w:lvlText w:val="%6."/>
      <w:lvlJc w:val="left"/>
      <w:pPr>
        <w:ind w:left="1440" w:hanging="360"/>
      </w:pPr>
    </w:lvl>
    <w:lvl w:ilvl="6" w:tplc="3DB47CF4">
      <w:start w:val="1"/>
      <w:numFmt w:val="decimal"/>
      <w:lvlText w:val="%7."/>
      <w:lvlJc w:val="left"/>
      <w:pPr>
        <w:ind w:left="1440" w:hanging="360"/>
      </w:pPr>
    </w:lvl>
    <w:lvl w:ilvl="7" w:tplc="1DACBBD4">
      <w:start w:val="1"/>
      <w:numFmt w:val="decimal"/>
      <w:lvlText w:val="%8."/>
      <w:lvlJc w:val="left"/>
      <w:pPr>
        <w:ind w:left="1440" w:hanging="360"/>
      </w:pPr>
    </w:lvl>
    <w:lvl w:ilvl="8" w:tplc="3690B98C">
      <w:start w:val="1"/>
      <w:numFmt w:val="decimal"/>
      <w:lvlText w:val="%9."/>
      <w:lvlJc w:val="left"/>
      <w:pPr>
        <w:ind w:left="1440" w:hanging="360"/>
      </w:pPr>
    </w:lvl>
  </w:abstractNum>
  <w:abstractNum w:abstractNumId="27" w15:restartNumberingAfterBreak="0">
    <w:nsid w:val="74D55DA4"/>
    <w:multiLevelType w:val="multilevel"/>
    <w:tmpl w:val="5CA8EBA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087"/>
        </w:tabs>
        <w:ind w:left="1087" w:hanging="520"/>
      </w:pPr>
      <w:rPr>
        <w:rFonts w:ascii="Times New Roman" w:hAnsi="Times New Roman" w:cs="Times New Roman"/>
      </w:rPr>
    </w:lvl>
    <w:lvl w:ilvl="2">
      <w:start w:val="1"/>
      <w:numFmt w:val="bullet"/>
      <w:lvlText w:val=":"/>
      <w:lvlJc w:val="left"/>
      <w:pPr>
        <w:tabs>
          <w:tab w:val="num" w:pos="1607"/>
        </w:tabs>
        <w:ind w:left="1607"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6B5224"/>
    <w:multiLevelType w:val="multilevel"/>
    <w:tmpl w:val="D0025D30"/>
    <w:name w:val="StandardBulletedList"/>
    <w:lvl w:ilvl="0">
      <w:start w:val="1"/>
      <w:numFmt w:val="bullet"/>
      <w:pStyle w:val="Bullet"/>
      <w:lvlText w:val="•"/>
      <w:lvlJc w:val="left"/>
      <w:pPr>
        <w:tabs>
          <w:tab w:val="num" w:pos="520"/>
        </w:tabs>
        <w:ind w:left="284" w:hanging="284"/>
      </w:pPr>
      <w:rPr>
        <w:rFonts w:ascii="Times New Roman" w:hAnsi="Times New Roman" w:cs="Times New Roman" w:hint="default"/>
        <w:color w:val="auto"/>
      </w:rPr>
    </w:lvl>
    <w:lvl w:ilvl="1">
      <w:start w:val="1"/>
      <w:numFmt w:val="bullet"/>
      <w:pStyle w:val="Dash"/>
      <w:lvlText w:val="–"/>
      <w:lvlJc w:val="left"/>
      <w:pPr>
        <w:tabs>
          <w:tab w:val="num" w:pos="804"/>
        </w:tabs>
        <w:ind w:left="568" w:hanging="284"/>
      </w:pPr>
      <w:rPr>
        <w:rFonts w:ascii="Times New Roman" w:hAnsi="Times New Roman" w:cs="Times New Roman" w:hint="default"/>
      </w:rPr>
    </w:lvl>
    <w:lvl w:ilvl="2">
      <w:start w:val="1"/>
      <w:numFmt w:val="bullet"/>
      <w:pStyle w:val="DoubleDot"/>
      <w:lvlText w:val=":"/>
      <w:lvlJc w:val="left"/>
      <w:pPr>
        <w:tabs>
          <w:tab w:val="num" w:pos="1088"/>
        </w:tabs>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3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32" w15:restartNumberingAfterBreak="0">
    <w:nsid w:val="7F5B1C13"/>
    <w:multiLevelType w:val="hybridMultilevel"/>
    <w:tmpl w:val="63FE8BEA"/>
    <w:lvl w:ilvl="0" w:tplc="B0E247AE">
      <w:start w:val="2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6"/>
  </w:num>
  <w:num w:numId="4">
    <w:abstractNumId w:val="5"/>
  </w:num>
  <w:num w:numId="5">
    <w:abstractNumId w:val="7"/>
  </w:num>
  <w:num w:numId="6">
    <w:abstractNumId w:val="20"/>
  </w:num>
  <w:num w:numId="7">
    <w:abstractNumId w:val="15"/>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8"/>
  </w:num>
  <w:num w:numId="9">
    <w:abstractNumId w:val="3"/>
  </w:num>
  <w:num w:numId="10">
    <w:abstractNumId w:val="11"/>
  </w:num>
  <w:num w:numId="11">
    <w:abstractNumId w:val="30"/>
  </w:num>
  <w:num w:numId="12">
    <w:abstractNumId w:val="20"/>
  </w:num>
  <w:num w:numId="13">
    <w:abstractNumId w:val="31"/>
  </w:num>
  <w:num w:numId="14">
    <w:abstractNumId w:val="19"/>
  </w:num>
  <w:num w:numId="15">
    <w:abstractNumId w:val="10"/>
  </w:num>
  <w:num w:numId="16">
    <w:abstractNumId w:val="23"/>
  </w:num>
  <w:num w:numId="17">
    <w:abstractNumId w:val="15"/>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1"/>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9"/>
  </w:num>
  <w:num w:numId="26">
    <w:abstractNumId w:val="26"/>
  </w:num>
  <w:num w:numId="27">
    <w:abstractNumId w:val="13"/>
  </w:num>
  <w:num w:numId="28">
    <w:abstractNumId w:val="17"/>
  </w:num>
  <w:num w:numId="29">
    <w:abstractNumId w:val="4"/>
  </w:num>
  <w:num w:numId="30">
    <w:abstractNumId w:val="25"/>
  </w:num>
  <w:num w:numId="31">
    <w:abstractNumId w:val="25"/>
  </w:num>
  <w:num w:numId="32">
    <w:abstractNumId w:val="25"/>
  </w:num>
  <w:num w:numId="33">
    <w:abstractNumId w:val="0"/>
  </w:num>
  <w:num w:numId="34">
    <w:abstractNumId w:val="25"/>
  </w:num>
  <w:num w:numId="35">
    <w:abstractNumId w:val="25"/>
  </w:num>
  <w:num w:numId="36">
    <w:abstractNumId w:val="25"/>
  </w:num>
  <w:num w:numId="37">
    <w:abstractNumId w:val="32"/>
  </w:num>
  <w:num w:numId="38">
    <w:abstractNumId w:val="18"/>
  </w:num>
  <w:num w:numId="39">
    <w:abstractNumId w:val="25"/>
  </w:num>
  <w:num w:numId="40">
    <w:abstractNumId w:val="25"/>
  </w:num>
  <w:num w:numId="41">
    <w:abstractNumId w:val="1"/>
  </w:num>
  <w:num w:numId="42">
    <w:abstractNumId w:val="24"/>
  </w:num>
  <w:num w:numId="43">
    <w:abstractNumId w:val="25"/>
  </w:num>
  <w:num w:numId="44">
    <w:abstractNumId w:val="25"/>
  </w:num>
  <w:num w:numId="45">
    <w:abstractNumId w:val="27"/>
  </w:num>
  <w:num w:numId="46">
    <w:abstractNumId w:val="2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mirrorMargi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1C5509"/>
    <w:rsid w:val="0000080E"/>
    <w:rsid w:val="00000CD4"/>
    <w:rsid w:val="00000EA2"/>
    <w:rsid w:val="000011F5"/>
    <w:rsid w:val="00003D6A"/>
    <w:rsid w:val="000045F8"/>
    <w:rsid w:val="00004EB1"/>
    <w:rsid w:val="00005015"/>
    <w:rsid w:val="000053CB"/>
    <w:rsid w:val="00005F1F"/>
    <w:rsid w:val="00006FD7"/>
    <w:rsid w:val="00007221"/>
    <w:rsid w:val="00007ED6"/>
    <w:rsid w:val="0001049A"/>
    <w:rsid w:val="000113B7"/>
    <w:rsid w:val="00011725"/>
    <w:rsid w:val="00012241"/>
    <w:rsid w:val="000123B8"/>
    <w:rsid w:val="00012C62"/>
    <w:rsid w:val="0001396A"/>
    <w:rsid w:val="00013ECC"/>
    <w:rsid w:val="000147B9"/>
    <w:rsid w:val="000148C3"/>
    <w:rsid w:val="00014DBE"/>
    <w:rsid w:val="00014E51"/>
    <w:rsid w:val="00015598"/>
    <w:rsid w:val="00015853"/>
    <w:rsid w:val="00015C19"/>
    <w:rsid w:val="000166B7"/>
    <w:rsid w:val="00016931"/>
    <w:rsid w:val="00016FD5"/>
    <w:rsid w:val="0001723A"/>
    <w:rsid w:val="00017333"/>
    <w:rsid w:val="00017DA3"/>
    <w:rsid w:val="0002216A"/>
    <w:rsid w:val="00023332"/>
    <w:rsid w:val="0002365D"/>
    <w:rsid w:val="000236AB"/>
    <w:rsid w:val="000236E9"/>
    <w:rsid w:val="00024B97"/>
    <w:rsid w:val="0002539A"/>
    <w:rsid w:val="0002544D"/>
    <w:rsid w:val="00025596"/>
    <w:rsid w:val="000260F7"/>
    <w:rsid w:val="00031179"/>
    <w:rsid w:val="000338AC"/>
    <w:rsid w:val="00033FC3"/>
    <w:rsid w:val="00034129"/>
    <w:rsid w:val="00034679"/>
    <w:rsid w:val="00034C26"/>
    <w:rsid w:val="000358D0"/>
    <w:rsid w:val="000366BD"/>
    <w:rsid w:val="000367E4"/>
    <w:rsid w:val="00036BEA"/>
    <w:rsid w:val="00036E11"/>
    <w:rsid w:val="000405BB"/>
    <w:rsid w:val="0004175C"/>
    <w:rsid w:val="00041FBE"/>
    <w:rsid w:val="000425A3"/>
    <w:rsid w:val="0004274D"/>
    <w:rsid w:val="00043348"/>
    <w:rsid w:val="000436B1"/>
    <w:rsid w:val="000441BD"/>
    <w:rsid w:val="000446EF"/>
    <w:rsid w:val="0004483F"/>
    <w:rsid w:val="00044B28"/>
    <w:rsid w:val="00045A3F"/>
    <w:rsid w:val="00045D15"/>
    <w:rsid w:val="000464CA"/>
    <w:rsid w:val="00046AA8"/>
    <w:rsid w:val="00046CB4"/>
    <w:rsid w:val="00047D2E"/>
    <w:rsid w:val="0005024D"/>
    <w:rsid w:val="000506D1"/>
    <w:rsid w:val="000510F3"/>
    <w:rsid w:val="0005138B"/>
    <w:rsid w:val="000522B7"/>
    <w:rsid w:val="00053146"/>
    <w:rsid w:val="0005366F"/>
    <w:rsid w:val="00053717"/>
    <w:rsid w:val="00054812"/>
    <w:rsid w:val="00055407"/>
    <w:rsid w:val="00055C09"/>
    <w:rsid w:val="00055F92"/>
    <w:rsid w:val="00056880"/>
    <w:rsid w:val="000579F2"/>
    <w:rsid w:val="00057D0D"/>
    <w:rsid w:val="00060680"/>
    <w:rsid w:val="00061845"/>
    <w:rsid w:val="000633DC"/>
    <w:rsid w:val="000636A6"/>
    <w:rsid w:val="00063E62"/>
    <w:rsid w:val="00064BD7"/>
    <w:rsid w:val="00064E2C"/>
    <w:rsid w:val="00065D5F"/>
    <w:rsid w:val="000667A4"/>
    <w:rsid w:val="000675D1"/>
    <w:rsid w:val="00067F52"/>
    <w:rsid w:val="00070E1C"/>
    <w:rsid w:val="00072FE8"/>
    <w:rsid w:val="00073521"/>
    <w:rsid w:val="00073BD2"/>
    <w:rsid w:val="00074E80"/>
    <w:rsid w:val="00074FEC"/>
    <w:rsid w:val="000757E3"/>
    <w:rsid w:val="000762DF"/>
    <w:rsid w:val="000762FB"/>
    <w:rsid w:val="0007634E"/>
    <w:rsid w:val="00076538"/>
    <w:rsid w:val="000775DE"/>
    <w:rsid w:val="000814DB"/>
    <w:rsid w:val="00084440"/>
    <w:rsid w:val="00084D40"/>
    <w:rsid w:val="00084EAD"/>
    <w:rsid w:val="000853D5"/>
    <w:rsid w:val="000861BE"/>
    <w:rsid w:val="00087FAF"/>
    <w:rsid w:val="000929C0"/>
    <w:rsid w:val="00093BCA"/>
    <w:rsid w:val="0009510D"/>
    <w:rsid w:val="00095AD9"/>
    <w:rsid w:val="00095D88"/>
    <w:rsid w:val="0009766D"/>
    <w:rsid w:val="000A0367"/>
    <w:rsid w:val="000A1594"/>
    <w:rsid w:val="000A1A20"/>
    <w:rsid w:val="000A1D92"/>
    <w:rsid w:val="000A36B2"/>
    <w:rsid w:val="000A3732"/>
    <w:rsid w:val="000A5017"/>
    <w:rsid w:val="000A5506"/>
    <w:rsid w:val="000A684F"/>
    <w:rsid w:val="000A6E4F"/>
    <w:rsid w:val="000A7244"/>
    <w:rsid w:val="000B0864"/>
    <w:rsid w:val="000B093F"/>
    <w:rsid w:val="000B11E7"/>
    <w:rsid w:val="000B302A"/>
    <w:rsid w:val="000B36D4"/>
    <w:rsid w:val="000B3E26"/>
    <w:rsid w:val="000B5006"/>
    <w:rsid w:val="000B5D5D"/>
    <w:rsid w:val="000B6586"/>
    <w:rsid w:val="000B66CC"/>
    <w:rsid w:val="000C18F3"/>
    <w:rsid w:val="000C19FE"/>
    <w:rsid w:val="000C2161"/>
    <w:rsid w:val="000C2671"/>
    <w:rsid w:val="000C2A96"/>
    <w:rsid w:val="000C318A"/>
    <w:rsid w:val="000C3C1C"/>
    <w:rsid w:val="000C54C1"/>
    <w:rsid w:val="000C571D"/>
    <w:rsid w:val="000C5F40"/>
    <w:rsid w:val="000C77D8"/>
    <w:rsid w:val="000D0B20"/>
    <w:rsid w:val="000D11EA"/>
    <w:rsid w:val="000D1915"/>
    <w:rsid w:val="000D2749"/>
    <w:rsid w:val="000D486D"/>
    <w:rsid w:val="000D5147"/>
    <w:rsid w:val="000D5793"/>
    <w:rsid w:val="000D57A4"/>
    <w:rsid w:val="000D5A38"/>
    <w:rsid w:val="000D5D75"/>
    <w:rsid w:val="000D5E65"/>
    <w:rsid w:val="000D61FC"/>
    <w:rsid w:val="000D6342"/>
    <w:rsid w:val="000D7B6D"/>
    <w:rsid w:val="000E0712"/>
    <w:rsid w:val="000E0B74"/>
    <w:rsid w:val="000E1B5B"/>
    <w:rsid w:val="000E2A5F"/>
    <w:rsid w:val="000E2D91"/>
    <w:rsid w:val="000E35B0"/>
    <w:rsid w:val="000E4A50"/>
    <w:rsid w:val="000E4CBA"/>
    <w:rsid w:val="000E52C5"/>
    <w:rsid w:val="000E62BF"/>
    <w:rsid w:val="000E6F45"/>
    <w:rsid w:val="000E7901"/>
    <w:rsid w:val="000F0003"/>
    <w:rsid w:val="000F1BF3"/>
    <w:rsid w:val="000F22A2"/>
    <w:rsid w:val="000F2827"/>
    <w:rsid w:val="000F3DBB"/>
    <w:rsid w:val="000F51D8"/>
    <w:rsid w:val="000F6072"/>
    <w:rsid w:val="000F6233"/>
    <w:rsid w:val="000F6304"/>
    <w:rsid w:val="000F6DDA"/>
    <w:rsid w:val="000F770B"/>
    <w:rsid w:val="00100E04"/>
    <w:rsid w:val="00100F00"/>
    <w:rsid w:val="0010175E"/>
    <w:rsid w:val="001017FD"/>
    <w:rsid w:val="001024F5"/>
    <w:rsid w:val="0010286F"/>
    <w:rsid w:val="00102F72"/>
    <w:rsid w:val="00103510"/>
    <w:rsid w:val="00103F3C"/>
    <w:rsid w:val="0010437D"/>
    <w:rsid w:val="00104C3C"/>
    <w:rsid w:val="00106193"/>
    <w:rsid w:val="00106874"/>
    <w:rsid w:val="00110A7A"/>
    <w:rsid w:val="001118BE"/>
    <w:rsid w:val="001118CB"/>
    <w:rsid w:val="00112E66"/>
    <w:rsid w:val="00113436"/>
    <w:rsid w:val="0011345A"/>
    <w:rsid w:val="001134F2"/>
    <w:rsid w:val="001135E7"/>
    <w:rsid w:val="00113852"/>
    <w:rsid w:val="00113F61"/>
    <w:rsid w:val="00114416"/>
    <w:rsid w:val="00114A77"/>
    <w:rsid w:val="00114A9F"/>
    <w:rsid w:val="00115651"/>
    <w:rsid w:val="001167EE"/>
    <w:rsid w:val="00116D93"/>
    <w:rsid w:val="001170BC"/>
    <w:rsid w:val="00117C1B"/>
    <w:rsid w:val="00120363"/>
    <w:rsid w:val="001205A7"/>
    <w:rsid w:val="001214D7"/>
    <w:rsid w:val="00123B5D"/>
    <w:rsid w:val="001242B6"/>
    <w:rsid w:val="00124647"/>
    <w:rsid w:val="001256B7"/>
    <w:rsid w:val="00126750"/>
    <w:rsid w:val="001268AF"/>
    <w:rsid w:val="001309D4"/>
    <w:rsid w:val="00130DEF"/>
    <w:rsid w:val="00130FC3"/>
    <w:rsid w:val="00131DC3"/>
    <w:rsid w:val="001325A2"/>
    <w:rsid w:val="001342F8"/>
    <w:rsid w:val="0013478A"/>
    <w:rsid w:val="001358F5"/>
    <w:rsid w:val="00135A69"/>
    <w:rsid w:val="00135CAF"/>
    <w:rsid w:val="00135E4C"/>
    <w:rsid w:val="00135FC5"/>
    <w:rsid w:val="001362BD"/>
    <w:rsid w:val="00136544"/>
    <w:rsid w:val="0013671A"/>
    <w:rsid w:val="00136A02"/>
    <w:rsid w:val="00136E12"/>
    <w:rsid w:val="00136E32"/>
    <w:rsid w:val="001373F5"/>
    <w:rsid w:val="00137A7C"/>
    <w:rsid w:val="00140067"/>
    <w:rsid w:val="00140475"/>
    <w:rsid w:val="00140C5B"/>
    <w:rsid w:val="00142FA5"/>
    <w:rsid w:val="00144F5B"/>
    <w:rsid w:val="001456B6"/>
    <w:rsid w:val="0014582A"/>
    <w:rsid w:val="00146A0E"/>
    <w:rsid w:val="00147A7C"/>
    <w:rsid w:val="00147EA3"/>
    <w:rsid w:val="00150DD5"/>
    <w:rsid w:val="00151070"/>
    <w:rsid w:val="00151268"/>
    <w:rsid w:val="00151D62"/>
    <w:rsid w:val="00153444"/>
    <w:rsid w:val="0015380A"/>
    <w:rsid w:val="0015391D"/>
    <w:rsid w:val="00154240"/>
    <w:rsid w:val="001569F1"/>
    <w:rsid w:val="001574C0"/>
    <w:rsid w:val="001576CB"/>
    <w:rsid w:val="001604D5"/>
    <w:rsid w:val="001606CF"/>
    <w:rsid w:val="0016128D"/>
    <w:rsid w:val="00161900"/>
    <w:rsid w:val="00161955"/>
    <w:rsid w:val="001619EA"/>
    <w:rsid w:val="0016227D"/>
    <w:rsid w:val="001630AA"/>
    <w:rsid w:val="0016388E"/>
    <w:rsid w:val="00164199"/>
    <w:rsid w:val="0016420D"/>
    <w:rsid w:val="00164599"/>
    <w:rsid w:val="0016487E"/>
    <w:rsid w:val="00166E82"/>
    <w:rsid w:val="00170078"/>
    <w:rsid w:val="001706E9"/>
    <w:rsid w:val="0017089D"/>
    <w:rsid w:val="00170906"/>
    <w:rsid w:val="0017261A"/>
    <w:rsid w:val="00173058"/>
    <w:rsid w:val="0017333E"/>
    <w:rsid w:val="00176BFC"/>
    <w:rsid w:val="00177909"/>
    <w:rsid w:val="001805A8"/>
    <w:rsid w:val="00180705"/>
    <w:rsid w:val="001813BF"/>
    <w:rsid w:val="00181858"/>
    <w:rsid w:val="00182719"/>
    <w:rsid w:val="00182E09"/>
    <w:rsid w:val="00182E12"/>
    <w:rsid w:val="00183D79"/>
    <w:rsid w:val="00184682"/>
    <w:rsid w:val="001851C2"/>
    <w:rsid w:val="0018554C"/>
    <w:rsid w:val="001863F6"/>
    <w:rsid w:val="00186B12"/>
    <w:rsid w:val="001878C9"/>
    <w:rsid w:val="0019036F"/>
    <w:rsid w:val="0019101A"/>
    <w:rsid w:val="001912C3"/>
    <w:rsid w:val="001917D7"/>
    <w:rsid w:val="001918CA"/>
    <w:rsid w:val="00191ED8"/>
    <w:rsid w:val="0019211C"/>
    <w:rsid w:val="00192AB8"/>
    <w:rsid w:val="00195C8E"/>
    <w:rsid w:val="00195D71"/>
    <w:rsid w:val="00196F78"/>
    <w:rsid w:val="001972D2"/>
    <w:rsid w:val="00197707"/>
    <w:rsid w:val="0019799F"/>
    <w:rsid w:val="00197ACA"/>
    <w:rsid w:val="001A069E"/>
    <w:rsid w:val="001A212B"/>
    <w:rsid w:val="001A23E2"/>
    <w:rsid w:val="001A3DB9"/>
    <w:rsid w:val="001A4683"/>
    <w:rsid w:val="001A5555"/>
    <w:rsid w:val="001A56B7"/>
    <w:rsid w:val="001A5958"/>
    <w:rsid w:val="001A5B50"/>
    <w:rsid w:val="001A65BC"/>
    <w:rsid w:val="001A6B34"/>
    <w:rsid w:val="001A6EB4"/>
    <w:rsid w:val="001B05EB"/>
    <w:rsid w:val="001B0E5E"/>
    <w:rsid w:val="001B2D79"/>
    <w:rsid w:val="001B330D"/>
    <w:rsid w:val="001B3746"/>
    <w:rsid w:val="001B3CEC"/>
    <w:rsid w:val="001B66C7"/>
    <w:rsid w:val="001B6780"/>
    <w:rsid w:val="001B7D05"/>
    <w:rsid w:val="001C03B8"/>
    <w:rsid w:val="001C1019"/>
    <w:rsid w:val="001C10CF"/>
    <w:rsid w:val="001C23A9"/>
    <w:rsid w:val="001C29CA"/>
    <w:rsid w:val="001C2F74"/>
    <w:rsid w:val="001C358D"/>
    <w:rsid w:val="001C40A0"/>
    <w:rsid w:val="001C491F"/>
    <w:rsid w:val="001C4D09"/>
    <w:rsid w:val="001C5509"/>
    <w:rsid w:val="001C59EA"/>
    <w:rsid w:val="001C5AAB"/>
    <w:rsid w:val="001C6367"/>
    <w:rsid w:val="001C7100"/>
    <w:rsid w:val="001D27A6"/>
    <w:rsid w:val="001D2D3B"/>
    <w:rsid w:val="001D39A7"/>
    <w:rsid w:val="001D3A4F"/>
    <w:rsid w:val="001D4B85"/>
    <w:rsid w:val="001D4BC6"/>
    <w:rsid w:val="001D4C2B"/>
    <w:rsid w:val="001D5E30"/>
    <w:rsid w:val="001D781D"/>
    <w:rsid w:val="001E047F"/>
    <w:rsid w:val="001E2E06"/>
    <w:rsid w:val="001E3DDD"/>
    <w:rsid w:val="001E4553"/>
    <w:rsid w:val="001E4C08"/>
    <w:rsid w:val="001E6948"/>
    <w:rsid w:val="001E70EE"/>
    <w:rsid w:val="001E7114"/>
    <w:rsid w:val="001F02A7"/>
    <w:rsid w:val="001F06E8"/>
    <w:rsid w:val="001F1156"/>
    <w:rsid w:val="001F15DF"/>
    <w:rsid w:val="001F15FC"/>
    <w:rsid w:val="001F198B"/>
    <w:rsid w:val="001F1B27"/>
    <w:rsid w:val="001F2CAB"/>
    <w:rsid w:val="001F302F"/>
    <w:rsid w:val="001F4AB8"/>
    <w:rsid w:val="001F6032"/>
    <w:rsid w:val="001F624A"/>
    <w:rsid w:val="001F6704"/>
    <w:rsid w:val="001F707A"/>
    <w:rsid w:val="00201D0F"/>
    <w:rsid w:val="002033BF"/>
    <w:rsid w:val="0020393C"/>
    <w:rsid w:val="00203C7B"/>
    <w:rsid w:val="00204240"/>
    <w:rsid w:val="00204B4F"/>
    <w:rsid w:val="00205D6A"/>
    <w:rsid w:val="00206463"/>
    <w:rsid w:val="002068DF"/>
    <w:rsid w:val="00206C54"/>
    <w:rsid w:val="00207063"/>
    <w:rsid w:val="002076D6"/>
    <w:rsid w:val="00210FB0"/>
    <w:rsid w:val="002113DE"/>
    <w:rsid w:val="00211554"/>
    <w:rsid w:val="00211703"/>
    <w:rsid w:val="0021282D"/>
    <w:rsid w:val="00212E4A"/>
    <w:rsid w:val="00213B89"/>
    <w:rsid w:val="00213DCC"/>
    <w:rsid w:val="00213EFE"/>
    <w:rsid w:val="00214288"/>
    <w:rsid w:val="00214DE5"/>
    <w:rsid w:val="002162C9"/>
    <w:rsid w:val="00216903"/>
    <w:rsid w:val="00216AFE"/>
    <w:rsid w:val="002173E4"/>
    <w:rsid w:val="00220B54"/>
    <w:rsid w:val="00220DD6"/>
    <w:rsid w:val="00221041"/>
    <w:rsid w:val="00221EC0"/>
    <w:rsid w:val="00222C91"/>
    <w:rsid w:val="002230DE"/>
    <w:rsid w:val="0022535C"/>
    <w:rsid w:val="00226EFB"/>
    <w:rsid w:val="00230315"/>
    <w:rsid w:val="00231049"/>
    <w:rsid w:val="002311FF"/>
    <w:rsid w:val="002313E8"/>
    <w:rsid w:val="002314D2"/>
    <w:rsid w:val="00231607"/>
    <w:rsid w:val="002320CF"/>
    <w:rsid w:val="0023305C"/>
    <w:rsid w:val="0023357C"/>
    <w:rsid w:val="00233960"/>
    <w:rsid w:val="00234203"/>
    <w:rsid w:val="00234F90"/>
    <w:rsid w:val="0023727A"/>
    <w:rsid w:val="00237B9E"/>
    <w:rsid w:val="00240E86"/>
    <w:rsid w:val="00241429"/>
    <w:rsid w:val="0024172A"/>
    <w:rsid w:val="00241881"/>
    <w:rsid w:val="00241D96"/>
    <w:rsid w:val="00242130"/>
    <w:rsid w:val="0024275A"/>
    <w:rsid w:val="0024294C"/>
    <w:rsid w:val="00243111"/>
    <w:rsid w:val="0024550A"/>
    <w:rsid w:val="002461BA"/>
    <w:rsid w:val="0024716C"/>
    <w:rsid w:val="00247660"/>
    <w:rsid w:val="00247A94"/>
    <w:rsid w:val="00251248"/>
    <w:rsid w:val="00251B29"/>
    <w:rsid w:val="00251B7E"/>
    <w:rsid w:val="00251C22"/>
    <w:rsid w:val="00251E43"/>
    <w:rsid w:val="00252008"/>
    <w:rsid w:val="00252C6A"/>
    <w:rsid w:val="00253002"/>
    <w:rsid w:val="00253459"/>
    <w:rsid w:val="00254340"/>
    <w:rsid w:val="002543D8"/>
    <w:rsid w:val="00254568"/>
    <w:rsid w:val="00254B35"/>
    <w:rsid w:val="00254ECB"/>
    <w:rsid w:val="00255CCB"/>
    <w:rsid w:val="0025652F"/>
    <w:rsid w:val="00256D24"/>
    <w:rsid w:val="00257253"/>
    <w:rsid w:val="0025781B"/>
    <w:rsid w:val="002606A1"/>
    <w:rsid w:val="00262AAD"/>
    <w:rsid w:val="002636D9"/>
    <w:rsid w:val="00263B6C"/>
    <w:rsid w:val="00264050"/>
    <w:rsid w:val="002641AE"/>
    <w:rsid w:val="002645FA"/>
    <w:rsid w:val="00264653"/>
    <w:rsid w:val="00265C3C"/>
    <w:rsid w:val="00270457"/>
    <w:rsid w:val="00271A26"/>
    <w:rsid w:val="00271A74"/>
    <w:rsid w:val="00271F83"/>
    <w:rsid w:val="00272006"/>
    <w:rsid w:val="00272939"/>
    <w:rsid w:val="00272B23"/>
    <w:rsid w:val="00275579"/>
    <w:rsid w:val="0027590B"/>
    <w:rsid w:val="002759BA"/>
    <w:rsid w:val="002772E0"/>
    <w:rsid w:val="00280E78"/>
    <w:rsid w:val="00282B36"/>
    <w:rsid w:val="00283218"/>
    <w:rsid w:val="0028370A"/>
    <w:rsid w:val="00283790"/>
    <w:rsid w:val="00283C7F"/>
    <w:rsid w:val="00284B33"/>
    <w:rsid w:val="00284F52"/>
    <w:rsid w:val="0028509C"/>
    <w:rsid w:val="00285969"/>
    <w:rsid w:val="0028667B"/>
    <w:rsid w:val="002869D4"/>
    <w:rsid w:val="002876AC"/>
    <w:rsid w:val="00287853"/>
    <w:rsid w:val="00290161"/>
    <w:rsid w:val="0029355B"/>
    <w:rsid w:val="0029555D"/>
    <w:rsid w:val="00295956"/>
    <w:rsid w:val="00295B30"/>
    <w:rsid w:val="002975DE"/>
    <w:rsid w:val="002A0581"/>
    <w:rsid w:val="002A0A02"/>
    <w:rsid w:val="002A0A31"/>
    <w:rsid w:val="002A14A0"/>
    <w:rsid w:val="002A22E4"/>
    <w:rsid w:val="002A2982"/>
    <w:rsid w:val="002A3F7D"/>
    <w:rsid w:val="002A4925"/>
    <w:rsid w:val="002A4DA5"/>
    <w:rsid w:val="002A543F"/>
    <w:rsid w:val="002A5A0F"/>
    <w:rsid w:val="002A6EA1"/>
    <w:rsid w:val="002A74EF"/>
    <w:rsid w:val="002A7A31"/>
    <w:rsid w:val="002A7C27"/>
    <w:rsid w:val="002A7E16"/>
    <w:rsid w:val="002B184C"/>
    <w:rsid w:val="002B2573"/>
    <w:rsid w:val="002B2F8D"/>
    <w:rsid w:val="002B3829"/>
    <w:rsid w:val="002B3BD1"/>
    <w:rsid w:val="002B3CE5"/>
    <w:rsid w:val="002B540A"/>
    <w:rsid w:val="002B7CF4"/>
    <w:rsid w:val="002C05E7"/>
    <w:rsid w:val="002C14AF"/>
    <w:rsid w:val="002C14F7"/>
    <w:rsid w:val="002C194D"/>
    <w:rsid w:val="002C19AC"/>
    <w:rsid w:val="002C19FD"/>
    <w:rsid w:val="002C22EF"/>
    <w:rsid w:val="002C2E1F"/>
    <w:rsid w:val="002C32B7"/>
    <w:rsid w:val="002C3C42"/>
    <w:rsid w:val="002C3F0C"/>
    <w:rsid w:val="002C426C"/>
    <w:rsid w:val="002C4CC4"/>
    <w:rsid w:val="002C5031"/>
    <w:rsid w:val="002C524D"/>
    <w:rsid w:val="002C545E"/>
    <w:rsid w:val="002C5BAF"/>
    <w:rsid w:val="002C6EC8"/>
    <w:rsid w:val="002D0586"/>
    <w:rsid w:val="002D1C78"/>
    <w:rsid w:val="002D2066"/>
    <w:rsid w:val="002D210F"/>
    <w:rsid w:val="002D2443"/>
    <w:rsid w:val="002D382E"/>
    <w:rsid w:val="002D3936"/>
    <w:rsid w:val="002D3AEA"/>
    <w:rsid w:val="002D43B2"/>
    <w:rsid w:val="002D4946"/>
    <w:rsid w:val="002D4A63"/>
    <w:rsid w:val="002D5064"/>
    <w:rsid w:val="002D609A"/>
    <w:rsid w:val="002D6EF8"/>
    <w:rsid w:val="002E026D"/>
    <w:rsid w:val="002E1B94"/>
    <w:rsid w:val="002E1FB6"/>
    <w:rsid w:val="002E31FF"/>
    <w:rsid w:val="002E454C"/>
    <w:rsid w:val="002E4624"/>
    <w:rsid w:val="002E4628"/>
    <w:rsid w:val="002E51A6"/>
    <w:rsid w:val="002F04F0"/>
    <w:rsid w:val="002F35AB"/>
    <w:rsid w:val="002F473E"/>
    <w:rsid w:val="002F5800"/>
    <w:rsid w:val="002F5F77"/>
    <w:rsid w:val="002F617F"/>
    <w:rsid w:val="002F6750"/>
    <w:rsid w:val="002F774A"/>
    <w:rsid w:val="00300097"/>
    <w:rsid w:val="00300109"/>
    <w:rsid w:val="00301097"/>
    <w:rsid w:val="00301755"/>
    <w:rsid w:val="00303144"/>
    <w:rsid w:val="003033B0"/>
    <w:rsid w:val="0030520A"/>
    <w:rsid w:val="00306638"/>
    <w:rsid w:val="0030665E"/>
    <w:rsid w:val="00306894"/>
    <w:rsid w:val="003069F0"/>
    <w:rsid w:val="00306C32"/>
    <w:rsid w:val="003073E5"/>
    <w:rsid w:val="00310459"/>
    <w:rsid w:val="003120C7"/>
    <w:rsid w:val="00312194"/>
    <w:rsid w:val="003122F4"/>
    <w:rsid w:val="00312A75"/>
    <w:rsid w:val="003132D3"/>
    <w:rsid w:val="0031383F"/>
    <w:rsid w:val="00313F5F"/>
    <w:rsid w:val="00313FAF"/>
    <w:rsid w:val="0031490E"/>
    <w:rsid w:val="003164DA"/>
    <w:rsid w:val="00316EE7"/>
    <w:rsid w:val="003178B0"/>
    <w:rsid w:val="0032053E"/>
    <w:rsid w:val="00322FD0"/>
    <w:rsid w:val="0032387A"/>
    <w:rsid w:val="0032431F"/>
    <w:rsid w:val="00325152"/>
    <w:rsid w:val="003252EB"/>
    <w:rsid w:val="00325353"/>
    <w:rsid w:val="003255C0"/>
    <w:rsid w:val="00325732"/>
    <w:rsid w:val="003268BF"/>
    <w:rsid w:val="003268D5"/>
    <w:rsid w:val="00326946"/>
    <w:rsid w:val="0032737B"/>
    <w:rsid w:val="00327F06"/>
    <w:rsid w:val="0033171D"/>
    <w:rsid w:val="0033226D"/>
    <w:rsid w:val="0033334A"/>
    <w:rsid w:val="003333DA"/>
    <w:rsid w:val="003336B0"/>
    <w:rsid w:val="003342F3"/>
    <w:rsid w:val="003355CE"/>
    <w:rsid w:val="00335918"/>
    <w:rsid w:val="00336EB0"/>
    <w:rsid w:val="00337554"/>
    <w:rsid w:val="0033755F"/>
    <w:rsid w:val="00340CD6"/>
    <w:rsid w:val="003447BA"/>
    <w:rsid w:val="003448F6"/>
    <w:rsid w:val="00345BBB"/>
    <w:rsid w:val="00346968"/>
    <w:rsid w:val="00346CFF"/>
    <w:rsid w:val="0034737A"/>
    <w:rsid w:val="0034755A"/>
    <w:rsid w:val="00347DF1"/>
    <w:rsid w:val="00350759"/>
    <w:rsid w:val="00351FA3"/>
    <w:rsid w:val="00352F10"/>
    <w:rsid w:val="00354C4A"/>
    <w:rsid w:val="00354D27"/>
    <w:rsid w:val="00354F01"/>
    <w:rsid w:val="00355B45"/>
    <w:rsid w:val="003563F7"/>
    <w:rsid w:val="0035738A"/>
    <w:rsid w:val="003601B7"/>
    <w:rsid w:val="00360879"/>
    <w:rsid w:val="00360B71"/>
    <w:rsid w:val="003616BF"/>
    <w:rsid w:val="00361A98"/>
    <w:rsid w:val="003623D7"/>
    <w:rsid w:val="00362A6D"/>
    <w:rsid w:val="003639E2"/>
    <w:rsid w:val="003644A9"/>
    <w:rsid w:val="00365213"/>
    <w:rsid w:val="003670E4"/>
    <w:rsid w:val="0037033B"/>
    <w:rsid w:val="0037050D"/>
    <w:rsid w:val="00370F6D"/>
    <w:rsid w:val="003711BF"/>
    <w:rsid w:val="003715EA"/>
    <w:rsid w:val="00371BD3"/>
    <w:rsid w:val="003720D0"/>
    <w:rsid w:val="00372335"/>
    <w:rsid w:val="003739A5"/>
    <w:rsid w:val="00374387"/>
    <w:rsid w:val="00375655"/>
    <w:rsid w:val="00376830"/>
    <w:rsid w:val="003773BB"/>
    <w:rsid w:val="00377E6F"/>
    <w:rsid w:val="00377F01"/>
    <w:rsid w:val="00380117"/>
    <w:rsid w:val="0038051C"/>
    <w:rsid w:val="003805D2"/>
    <w:rsid w:val="00380B15"/>
    <w:rsid w:val="003810FF"/>
    <w:rsid w:val="00381D81"/>
    <w:rsid w:val="003828D3"/>
    <w:rsid w:val="003829EE"/>
    <w:rsid w:val="00383F30"/>
    <w:rsid w:val="00383F43"/>
    <w:rsid w:val="003858A6"/>
    <w:rsid w:val="0038626A"/>
    <w:rsid w:val="00386297"/>
    <w:rsid w:val="003867CF"/>
    <w:rsid w:val="00386F4C"/>
    <w:rsid w:val="003872D0"/>
    <w:rsid w:val="00390981"/>
    <w:rsid w:val="00390BE4"/>
    <w:rsid w:val="00390C97"/>
    <w:rsid w:val="00391741"/>
    <w:rsid w:val="003928E2"/>
    <w:rsid w:val="00392934"/>
    <w:rsid w:val="00392DCC"/>
    <w:rsid w:val="00393AC8"/>
    <w:rsid w:val="00395959"/>
    <w:rsid w:val="003959D8"/>
    <w:rsid w:val="003959E0"/>
    <w:rsid w:val="00396B8D"/>
    <w:rsid w:val="003976B9"/>
    <w:rsid w:val="00397AB6"/>
    <w:rsid w:val="00397BB5"/>
    <w:rsid w:val="00397C87"/>
    <w:rsid w:val="003A0C6A"/>
    <w:rsid w:val="003A10B9"/>
    <w:rsid w:val="003A1899"/>
    <w:rsid w:val="003A1A23"/>
    <w:rsid w:val="003A2A47"/>
    <w:rsid w:val="003A2F6B"/>
    <w:rsid w:val="003A372B"/>
    <w:rsid w:val="003A39CC"/>
    <w:rsid w:val="003A43F5"/>
    <w:rsid w:val="003A46C0"/>
    <w:rsid w:val="003A5B27"/>
    <w:rsid w:val="003A5B36"/>
    <w:rsid w:val="003A61B1"/>
    <w:rsid w:val="003A6C84"/>
    <w:rsid w:val="003A6EA4"/>
    <w:rsid w:val="003A7558"/>
    <w:rsid w:val="003B0F13"/>
    <w:rsid w:val="003B11CD"/>
    <w:rsid w:val="003B156F"/>
    <w:rsid w:val="003B2C65"/>
    <w:rsid w:val="003B3C48"/>
    <w:rsid w:val="003B4FB5"/>
    <w:rsid w:val="003B54A2"/>
    <w:rsid w:val="003B7ED8"/>
    <w:rsid w:val="003C1B52"/>
    <w:rsid w:val="003C24B4"/>
    <w:rsid w:val="003C2832"/>
    <w:rsid w:val="003C2D61"/>
    <w:rsid w:val="003C2E3A"/>
    <w:rsid w:val="003C3EF6"/>
    <w:rsid w:val="003C45EA"/>
    <w:rsid w:val="003C51E4"/>
    <w:rsid w:val="003C545D"/>
    <w:rsid w:val="003C56CD"/>
    <w:rsid w:val="003C6555"/>
    <w:rsid w:val="003C7B13"/>
    <w:rsid w:val="003C7DD7"/>
    <w:rsid w:val="003D07AA"/>
    <w:rsid w:val="003D0F0D"/>
    <w:rsid w:val="003D1BE1"/>
    <w:rsid w:val="003D1E3E"/>
    <w:rsid w:val="003D31E6"/>
    <w:rsid w:val="003D37CE"/>
    <w:rsid w:val="003D42EA"/>
    <w:rsid w:val="003D4CF8"/>
    <w:rsid w:val="003D568B"/>
    <w:rsid w:val="003D5699"/>
    <w:rsid w:val="003D58C4"/>
    <w:rsid w:val="003D5C92"/>
    <w:rsid w:val="003D5E1C"/>
    <w:rsid w:val="003D6200"/>
    <w:rsid w:val="003E19B2"/>
    <w:rsid w:val="003E20D6"/>
    <w:rsid w:val="003E2474"/>
    <w:rsid w:val="003E2684"/>
    <w:rsid w:val="003E2EBC"/>
    <w:rsid w:val="003E38D3"/>
    <w:rsid w:val="003E395A"/>
    <w:rsid w:val="003E4D87"/>
    <w:rsid w:val="003E5A76"/>
    <w:rsid w:val="003E5CCE"/>
    <w:rsid w:val="003E7DB9"/>
    <w:rsid w:val="003F02E0"/>
    <w:rsid w:val="003F0B93"/>
    <w:rsid w:val="003F0D0A"/>
    <w:rsid w:val="003F16C7"/>
    <w:rsid w:val="003F25D5"/>
    <w:rsid w:val="003F2F1F"/>
    <w:rsid w:val="003F5241"/>
    <w:rsid w:val="003F53A6"/>
    <w:rsid w:val="003F5510"/>
    <w:rsid w:val="003F554B"/>
    <w:rsid w:val="003F589E"/>
    <w:rsid w:val="003F6F9C"/>
    <w:rsid w:val="00400E91"/>
    <w:rsid w:val="00401082"/>
    <w:rsid w:val="0040115D"/>
    <w:rsid w:val="0040272C"/>
    <w:rsid w:val="004030B7"/>
    <w:rsid w:val="00403308"/>
    <w:rsid w:val="00403A4F"/>
    <w:rsid w:val="00403C42"/>
    <w:rsid w:val="004043A2"/>
    <w:rsid w:val="00404B9D"/>
    <w:rsid w:val="00405A64"/>
    <w:rsid w:val="00406923"/>
    <w:rsid w:val="00406BEE"/>
    <w:rsid w:val="0041046A"/>
    <w:rsid w:val="00410819"/>
    <w:rsid w:val="004109A4"/>
    <w:rsid w:val="00410E80"/>
    <w:rsid w:val="00412B8A"/>
    <w:rsid w:val="0041335B"/>
    <w:rsid w:val="00413523"/>
    <w:rsid w:val="004149A6"/>
    <w:rsid w:val="004155E3"/>
    <w:rsid w:val="00415BCE"/>
    <w:rsid w:val="00416762"/>
    <w:rsid w:val="00416E55"/>
    <w:rsid w:val="00417862"/>
    <w:rsid w:val="004201C8"/>
    <w:rsid w:val="00420219"/>
    <w:rsid w:val="00420D44"/>
    <w:rsid w:val="00421457"/>
    <w:rsid w:val="00421955"/>
    <w:rsid w:val="00421BAE"/>
    <w:rsid w:val="00423A2D"/>
    <w:rsid w:val="00423B43"/>
    <w:rsid w:val="0042518A"/>
    <w:rsid w:val="00425F2B"/>
    <w:rsid w:val="00426683"/>
    <w:rsid w:val="00426775"/>
    <w:rsid w:val="00426810"/>
    <w:rsid w:val="00426852"/>
    <w:rsid w:val="00427303"/>
    <w:rsid w:val="004276A0"/>
    <w:rsid w:val="004303C4"/>
    <w:rsid w:val="00430478"/>
    <w:rsid w:val="00430EE2"/>
    <w:rsid w:val="004317F3"/>
    <w:rsid w:val="0043199A"/>
    <w:rsid w:val="004328EE"/>
    <w:rsid w:val="00432DA6"/>
    <w:rsid w:val="00433777"/>
    <w:rsid w:val="00434994"/>
    <w:rsid w:val="004369D9"/>
    <w:rsid w:val="00436B7C"/>
    <w:rsid w:val="00437701"/>
    <w:rsid w:val="00440D31"/>
    <w:rsid w:val="004425FA"/>
    <w:rsid w:val="00442639"/>
    <w:rsid w:val="00444A63"/>
    <w:rsid w:val="00445265"/>
    <w:rsid w:val="00445776"/>
    <w:rsid w:val="004457ED"/>
    <w:rsid w:val="004459D6"/>
    <w:rsid w:val="00445C6F"/>
    <w:rsid w:val="004466E5"/>
    <w:rsid w:val="00446E30"/>
    <w:rsid w:val="004472CB"/>
    <w:rsid w:val="00447C4F"/>
    <w:rsid w:val="00450279"/>
    <w:rsid w:val="00450500"/>
    <w:rsid w:val="0045093E"/>
    <w:rsid w:val="00452DDC"/>
    <w:rsid w:val="00453BA9"/>
    <w:rsid w:val="00453FB2"/>
    <w:rsid w:val="00453FF8"/>
    <w:rsid w:val="00454A68"/>
    <w:rsid w:val="00454C93"/>
    <w:rsid w:val="00455164"/>
    <w:rsid w:val="00455636"/>
    <w:rsid w:val="004559CE"/>
    <w:rsid w:val="00455D59"/>
    <w:rsid w:val="00457399"/>
    <w:rsid w:val="00457736"/>
    <w:rsid w:val="004578A4"/>
    <w:rsid w:val="00457EEC"/>
    <w:rsid w:val="00460A8E"/>
    <w:rsid w:val="00460AE1"/>
    <w:rsid w:val="00460E1A"/>
    <w:rsid w:val="00461124"/>
    <w:rsid w:val="004622AF"/>
    <w:rsid w:val="004624CF"/>
    <w:rsid w:val="0046261D"/>
    <w:rsid w:val="00463DF8"/>
    <w:rsid w:val="004647C2"/>
    <w:rsid w:val="00464BB7"/>
    <w:rsid w:val="00465B75"/>
    <w:rsid w:val="004662D1"/>
    <w:rsid w:val="0046661A"/>
    <w:rsid w:val="004700A0"/>
    <w:rsid w:val="004705C0"/>
    <w:rsid w:val="0047213D"/>
    <w:rsid w:val="00472A76"/>
    <w:rsid w:val="00474FF1"/>
    <w:rsid w:val="00475085"/>
    <w:rsid w:val="00476CF6"/>
    <w:rsid w:val="00476D55"/>
    <w:rsid w:val="00476EC4"/>
    <w:rsid w:val="00477A6B"/>
    <w:rsid w:val="00477AA8"/>
    <w:rsid w:val="00477CFA"/>
    <w:rsid w:val="00477DEC"/>
    <w:rsid w:val="00481388"/>
    <w:rsid w:val="004813FA"/>
    <w:rsid w:val="00481AEA"/>
    <w:rsid w:val="00482520"/>
    <w:rsid w:val="00482540"/>
    <w:rsid w:val="0048263F"/>
    <w:rsid w:val="00483310"/>
    <w:rsid w:val="0048412E"/>
    <w:rsid w:val="00484DBA"/>
    <w:rsid w:val="004868D5"/>
    <w:rsid w:val="004871AC"/>
    <w:rsid w:val="0048746E"/>
    <w:rsid w:val="00487B72"/>
    <w:rsid w:val="00490014"/>
    <w:rsid w:val="004905EC"/>
    <w:rsid w:val="00490963"/>
    <w:rsid w:val="00490B76"/>
    <w:rsid w:val="004917BE"/>
    <w:rsid w:val="00491D59"/>
    <w:rsid w:val="00492660"/>
    <w:rsid w:val="004928EB"/>
    <w:rsid w:val="00492B1A"/>
    <w:rsid w:val="00492FCB"/>
    <w:rsid w:val="00492FD3"/>
    <w:rsid w:val="004932B1"/>
    <w:rsid w:val="00494D1F"/>
    <w:rsid w:val="00494E7F"/>
    <w:rsid w:val="004957C0"/>
    <w:rsid w:val="004959F3"/>
    <w:rsid w:val="00495DF8"/>
    <w:rsid w:val="004977EB"/>
    <w:rsid w:val="00497ECF"/>
    <w:rsid w:val="004A0845"/>
    <w:rsid w:val="004A0F11"/>
    <w:rsid w:val="004A3EAA"/>
    <w:rsid w:val="004A4B39"/>
    <w:rsid w:val="004A5070"/>
    <w:rsid w:val="004A511E"/>
    <w:rsid w:val="004A63DA"/>
    <w:rsid w:val="004A6E3B"/>
    <w:rsid w:val="004A7166"/>
    <w:rsid w:val="004A7834"/>
    <w:rsid w:val="004A7D97"/>
    <w:rsid w:val="004B013A"/>
    <w:rsid w:val="004B0A04"/>
    <w:rsid w:val="004B0E40"/>
    <w:rsid w:val="004B1654"/>
    <w:rsid w:val="004B204D"/>
    <w:rsid w:val="004B4CC5"/>
    <w:rsid w:val="004B5133"/>
    <w:rsid w:val="004B52D4"/>
    <w:rsid w:val="004B5B88"/>
    <w:rsid w:val="004B6AAA"/>
    <w:rsid w:val="004B6C5F"/>
    <w:rsid w:val="004B6E2E"/>
    <w:rsid w:val="004B6ED0"/>
    <w:rsid w:val="004B74F3"/>
    <w:rsid w:val="004B78E5"/>
    <w:rsid w:val="004B7B6B"/>
    <w:rsid w:val="004C0E11"/>
    <w:rsid w:val="004C0FB9"/>
    <w:rsid w:val="004C2230"/>
    <w:rsid w:val="004C2902"/>
    <w:rsid w:val="004C2E9C"/>
    <w:rsid w:val="004C363D"/>
    <w:rsid w:val="004C3853"/>
    <w:rsid w:val="004C3C9D"/>
    <w:rsid w:val="004C3EDE"/>
    <w:rsid w:val="004C41B6"/>
    <w:rsid w:val="004C43FC"/>
    <w:rsid w:val="004C57B9"/>
    <w:rsid w:val="004C765D"/>
    <w:rsid w:val="004D06D8"/>
    <w:rsid w:val="004D2AAC"/>
    <w:rsid w:val="004D2DBE"/>
    <w:rsid w:val="004D33B1"/>
    <w:rsid w:val="004D3AAF"/>
    <w:rsid w:val="004D3B52"/>
    <w:rsid w:val="004D42C6"/>
    <w:rsid w:val="004D4BC9"/>
    <w:rsid w:val="004D4D2D"/>
    <w:rsid w:val="004D5D09"/>
    <w:rsid w:val="004D6E37"/>
    <w:rsid w:val="004D6E54"/>
    <w:rsid w:val="004E00EA"/>
    <w:rsid w:val="004E1C3D"/>
    <w:rsid w:val="004E1D0D"/>
    <w:rsid w:val="004E3455"/>
    <w:rsid w:val="004E690E"/>
    <w:rsid w:val="004E69C6"/>
    <w:rsid w:val="004E6B14"/>
    <w:rsid w:val="004E6BC2"/>
    <w:rsid w:val="004E761C"/>
    <w:rsid w:val="004E7D8B"/>
    <w:rsid w:val="004F13C4"/>
    <w:rsid w:val="004F1880"/>
    <w:rsid w:val="004F1D6E"/>
    <w:rsid w:val="004F2BD7"/>
    <w:rsid w:val="004F2D54"/>
    <w:rsid w:val="004F2DD8"/>
    <w:rsid w:val="004F399E"/>
    <w:rsid w:val="004F3B27"/>
    <w:rsid w:val="004F3C60"/>
    <w:rsid w:val="004F3E87"/>
    <w:rsid w:val="004F42BA"/>
    <w:rsid w:val="004F4B92"/>
    <w:rsid w:val="004F5B0F"/>
    <w:rsid w:val="004F6003"/>
    <w:rsid w:val="004F664B"/>
    <w:rsid w:val="004F6EAB"/>
    <w:rsid w:val="004F7D48"/>
    <w:rsid w:val="00500E8F"/>
    <w:rsid w:val="005011F8"/>
    <w:rsid w:val="0050120D"/>
    <w:rsid w:val="00501B6C"/>
    <w:rsid w:val="00502A9D"/>
    <w:rsid w:val="00502A9E"/>
    <w:rsid w:val="005038F9"/>
    <w:rsid w:val="005043C3"/>
    <w:rsid w:val="00504613"/>
    <w:rsid w:val="0050612F"/>
    <w:rsid w:val="00506408"/>
    <w:rsid w:val="00507700"/>
    <w:rsid w:val="00510A84"/>
    <w:rsid w:val="00510ACC"/>
    <w:rsid w:val="00511AB4"/>
    <w:rsid w:val="00513323"/>
    <w:rsid w:val="005138F6"/>
    <w:rsid w:val="00514925"/>
    <w:rsid w:val="00514F1D"/>
    <w:rsid w:val="005163E5"/>
    <w:rsid w:val="00516785"/>
    <w:rsid w:val="00520087"/>
    <w:rsid w:val="00520636"/>
    <w:rsid w:val="00520777"/>
    <w:rsid w:val="00520C53"/>
    <w:rsid w:val="0052161C"/>
    <w:rsid w:val="005224F3"/>
    <w:rsid w:val="005224FE"/>
    <w:rsid w:val="00522F6F"/>
    <w:rsid w:val="00523A14"/>
    <w:rsid w:val="00523BCD"/>
    <w:rsid w:val="00523FB0"/>
    <w:rsid w:val="00523FDB"/>
    <w:rsid w:val="0052411E"/>
    <w:rsid w:val="0052419D"/>
    <w:rsid w:val="00524B12"/>
    <w:rsid w:val="00526745"/>
    <w:rsid w:val="00526BF0"/>
    <w:rsid w:val="00526C62"/>
    <w:rsid w:val="00526CAA"/>
    <w:rsid w:val="00526F22"/>
    <w:rsid w:val="0052799F"/>
    <w:rsid w:val="00527A02"/>
    <w:rsid w:val="00527F7E"/>
    <w:rsid w:val="005301F8"/>
    <w:rsid w:val="005312FC"/>
    <w:rsid w:val="00532C6D"/>
    <w:rsid w:val="00532F9D"/>
    <w:rsid w:val="005333EC"/>
    <w:rsid w:val="00533494"/>
    <w:rsid w:val="0053569E"/>
    <w:rsid w:val="0053603D"/>
    <w:rsid w:val="005362F7"/>
    <w:rsid w:val="005368A2"/>
    <w:rsid w:val="00537188"/>
    <w:rsid w:val="0053742A"/>
    <w:rsid w:val="00537C85"/>
    <w:rsid w:val="005409A7"/>
    <w:rsid w:val="00540E02"/>
    <w:rsid w:val="0054104F"/>
    <w:rsid w:val="00541642"/>
    <w:rsid w:val="0054174E"/>
    <w:rsid w:val="00541D29"/>
    <w:rsid w:val="00541F36"/>
    <w:rsid w:val="005420AD"/>
    <w:rsid w:val="005429C3"/>
    <w:rsid w:val="00543B4C"/>
    <w:rsid w:val="00543F23"/>
    <w:rsid w:val="00545590"/>
    <w:rsid w:val="00546C00"/>
    <w:rsid w:val="0054726D"/>
    <w:rsid w:val="005502F8"/>
    <w:rsid w:val="0055040D"/>
    <w:rsid w:val="0055101F"/>
    <w:rsid w:val="00555538"/>
    <w:rsid w:val="00555A6C"/>
    <w:rsid w:val="00555B08"/>
    <w:rsid w:val="0055685A"/>
    <w:rsid w:val="00556C26"/>
    <w:rsid w:val="00556D0D"/>
    <w:rsid w:val="00556DBD"/>
    <w:rsid w:val="00557715"/>
    <w:rsid w:val="00557F31"/>
    <w:rsid w:val="005606B7"/>
    <w:rsid w:val="0056149A"/>
    <w:rsid w:val="005626B2"/>
    <w:rsid w:val="00562F17"/>
    <w:rsid w:val="0056582C"/>
    <w:rsid w:val="00566390"/>
    <w:rsid w:val="005665D4"/>
    <w:rsid w:val="00566F94"/>
    <w:rsid w:val="00566FF9"/>
    <w:rsid w:val="00567734"/>
    <w:rsid w:val="00567963"/>
    <w:rsid w:val="00570BA2"/>
    <w:rsid w:val="00571414"/>
    <w:rsid w:val="00571C4C"/>
    <w:rsid w:val="0057392E"/>
    <w:rsid w:val="0057475C"/>
    <w:rsid w:val="00574B16"/>
    <w:rsid w:val="00574FA1"/>
    <w:rsid w:val="00575FC1"/>
    <w:rsid w:val="0057614E"/>
    <w:rsid w:val="005776B2"/>
    <w:rsid w:val="00577F4F"/>
    <w:rsid w:val="0058019C"/>
    <w:rsid w:val="00580ED7"/>
    <w:rsid w:val="00582D36"/>
    <w:rsid w:val="00585304"/>
    <w:rsid w:val="00585AE0"/>
    <w:rsid w:val="00586113"/>
    <w:rsid w:val="00586605"/>
    <w:rsid w:val="005868DE"/>
    <w:rsid w:val="00586904"/>
    <w:rsid w:val="00586F73"/>
    <w:rsid w:val="005877AC"/>
    <w:rsid w:val="00587A73"/>
    <w:rsid w:val="005905A3"/>
    <w:rsid w:val="00590C38"/>
    <w:rsid w:val="00591A1D"/>
    <w:rsid w:val="00593660"/>
    <w:rsid w:val="00593A37"/>
    <w:rsid w:val="005945A1"/>
    <w:rsid w:val="0059477F"/>
    <w:rsid w:val="0059569F"/>
    <w:rsid w:val="0059625C"/>
    <w:rsid w:val="005966B7"/>
    <w:rsid w:val="005969A8"/>
    <w:rsid w:val="005969E1"/>
    <w:rsid w:val="005A06D3"/>
    <w:rsid w:val="005A1B39"/>
    <w:rsid w:val="005A2489"/>
    <w:rsid w:val="005A2B21"/>
    <w:rsid w:val="005A39E1"/>
    <w:rsid w:val="005A3E86"/>
    <w:rsid w:val="005A6931"/>
    <w:rsid w:val="005A7FE1"/>
    <w:rsid w:val="005B0350"/>
    <w:rsid w:val="005B22B1"/>
    <w:rsid w:val="005B2F9F"/>
    <w:rsid w:val="005B3127"/>
    <w:rsid w:val="005B3646"/>
    <w:rsid w:val="005B3913"/>
    <w:rsid w:val="005B4064"/>
    <w:rsid w:val="005B4323"/>
    <w:rsid w:val="005B4872"/>
    <w:rsid w:val="005B48E1"/>
    <w:rsid w:val="005B4D21"/>
    <w:rsid w:val="005B5346"/>
    <w:rsid w:val="005B5E2A"/>
    <w:rsid w:val="005B6A44"/>
    <w:rsid w:val="005C02A4"/>
    <w:rsid w:val="005C0992"/>
    <w:rsid w:val="005C0CB5"/>
    <w:rsid w:val="005C188F"/>
    <w:rsid w:val="005C20D2"/>
    <w:rsid w:val="005C21F1"/>
    <w:rsid w:val="005C3151"/>
    <w:rsid w:val="005C32FE"/>
    <w:rsid w:val="005C3464"/>
    <w:rsid w:val="005C3A9F"/>
    <w:rsid w:val="005C4244"/>
    <w:rsid w:val="005C4FF8"/>
    <w:rsid w:val="005C503A"/>
    <w:rsid w:val="005C562A"/>
    <w:rsid w:val="005C5BE1"/>
    <w:rsid w:val="005C60EC"/>
    <w:rsid w:val="005C6280"/>
    <w:rsid w:val="005C6515"/>
    <w:rsid w:val="005C6525"/>
    <w:rsid w:val="005C6A84"/>
    <w:rsid w:val="005C77DA"/>
    <w:rsid w:val="005D024A"/>
    <w:rsid w:val="005D1D11"/>
    <w:rsid w:val="005D2D18"/>
    <w:rsid w:val="005D2E1F"/>
    <w:rsid w:val="005D47B6"/>
    <w:rsid w:val="005D4842"/>
    <w:rsid w:val="005D4952"/>
    <w:rsid w:val="005D4FD4"/>
    <w:rsid w:val="005D5A00"/>
    <w:rsid w:val="005D6893"/>
    <w:rsid w:val="005D6D64"/>
    <w:rsid w:val="005D7A4E"/>
    <w:rsid w:val="005D7D5E"/>
    <w:rsid w:val="005E0CCF"/>
    <w:rsid w:val="005E159C"/>
    <w:rsid w:val="005E2D58"/>
    <w:rsid w:val="005E32D9"/>
    <w:rsid w:val="005E3A6F"/>
    <w:rsid w:val="005E3B65"/>
    <w:rsid w:val="005E40F8"/>
    <w:rsid w:val="005E4E38"/>
    <w:rsid w:val="005E514A"/>
    <w:rsid w:val="005E7646"/>
    <w:rsid w:val="005E7724"/>
    <w:rsid w:val="005F11E9"/>
    <w:rsid w:val="005F1991"/>
    <w:rsid w:val="005F2AA2"/>
    <w:rsid w:val="005F3779"/>
    <w:rsid w:val="005F38D3"/>
    <w:rsid w:val="005F4BB2"/>
    <w:rsid w:val="005F7860"/>
    <w:rsid w:val="00601650"/>
    <w:rsid w:val="00601B13"/>
    <w:rsid w:val="006023EC"/>
    <w:rsid w:val="006041BF"/>
    <w:rsid w:val="00604BEB"/>
    <w:rsid w:val="00604DC3"/>
    <w:rsid w:val="00604EEF"/>
    <w:rsid w:val="00605AFD"/>
    <w:rsid w:val="00605E47"/>
    <w:rsid w:val="00606505"/>
    <w:rsid w:val="00606934"/>
    <w:rsid w:val="00607270"/>
    <w:rsid w:val="00607DEC"/>
    <w:rsid w:val="00611CB5"/>
    <w:rsid w:val="006123D4"/>
    <w:rsid w:val="0061319D"/>
    <w:rsid w:val="00613C26"/>
    <w:rsid w:val="0061445B"/>
    <w:rsid w:val="0061454C"/>
    <w:rsid w:val="00615868"/>
    <w:rsid w:val="00615F47"/>
    <w:rsid w:val="00616538"/>
    <w:rsid w:val="00616C0A"/>
    <w:rsid w:val="0061790A"/>
    <w:rsid w:val="00620205"/>
    <w:rsid w:val="00620673"/>
    <w:rsid w:val="006209AD"/>
    <w:rsid w:val="00620E00"/>
    <w:rsid w:val="00621036"/>
    <w:rsid w:val="006225B8"/>
    <w:rsid w:val="00623060"/>
    <w:rsid w:val="0062397C"/>
    <w:rsid w:val="00623A1B"/>
    <w:rsid w:val="00623BFA"/>
    <w:rsid w:val="0062422B"/>
    <w:rsid w:val="00624C4B"/>
    <w:rsid w:val="00624FEB"/>
    <w:rsid w:val="00625713"/>
    <w:rsid w:val="0063059E"/>
    <w:rsid w:val="0063065A"/>
    <w:rsid w:val="00632B77"/>
    <w:rsid w:val="006338DC"/>
    <w:rsid w:val="00633A7D"/>
    <w:rsid w:val="00633DB0"/>
    <w:rsid w:val="00634049"/>
    <w:rsid w:val="00634345"/>
    <w:rsid w:val="006348BD"/>
    <w:rsid w:val="00634A2F"/>
    <w:rsid w:val="0063551B"/>
    <w:rsid w:val="00636805"/>
    <w:rsid w:val="006402FA"/>
    <w:rsid w:val="00641147"/>
    <w:rsid w:val="00641977"/>
    <w:rsid w:val="00641CB6"/>
    <w:rsid w:val="00642141"/>
    <w:rsid w:val="00644C63"/>
    <w:rsid w:val="00645720"/>
    <w:rsid w:val="00645C44"/>
    <w:rsid w:val="00646039"/>
    <w:rsid w:val="0064631D"/>
    <w:rsid w:val="006469CC"/>
    <w:rsid w:val="00646E29"/>
    <w:rsid w:val="006478AB"/>
    <w:rsid w:val="00650878"/>
    <w:rsid w:val="00650A38"/>
    <w:rsid w:val="006519F6"/>
    <w:rsid w:val="00651B49"/>
    <w:rsid w:val="006533DD"/>
    <w:rsid w:val="00653A19"/>
    <w:rsid w:val="00653A94"/>
    <w:rsid w:val="0065448B"/>
    <w:rsid w:val="006553D7"/>
    <w:rsid w:val="006570E2"/>
    <w:rsid w:val="0065789A"/>
    <w:rsid w:val="00657E62"/>
    <w:rsid w:val="00660A40"/>
    <w:rsid w:val="006612DE"/>
    <w:rsid w:val="00661B6D"/>
    <w:rsid w:val="00662183"/>
    <w:rsid w:val="0066381F"/>
    <w:rsid w:val="0066483B"/>
    <w:rsid w:val="00665871"/>
    <w:rsid w:val="00665AEE"/>
    <w:rsid w:val="006663DC"/>
    <w:rsid w:val="0066688C"/>
    <w:rsid w:val="00667C82"/>
    <w:rsid w:val="0067168C"/>
    <w:rsid w:val="00671C9D"/>
    <w:rsid w:val="00672987"/>
    <w:rsid w:val="00672B5D"/>
    <w:rsid w:val="00673CBF"/>
    <w:rsid w:val="00675612"/>
    <w:rsid w:val="006761C9"/>
    <w:rsid w:val="0067622C"/>
    <w:rsid w:val="00677CE7"/>
    <w:rsid w:val="00680DA2"/>
    <w:rsid w:val="00681033"/>
    <w:rsid w:val="006813E6"/>
    <w:rsid w:val="00682249"/>
    <w:rsid w:val="00682D1C"/>
    <w:rsid w:val="0068318A"/>
    <w:rsid w:val="006831D2"/>
    <w:rsid w:val="00684B41"/>
    <w:rsid w:val="00685407"/>
    <w:rsid w:val="0068589F"/>
    <w:rsid w:val="00685A41"/>
    <w:rsid w:val="00685CF7"/>
    <w:rsid w:val="00685FE0"/>
    <w:rsid w:val="00686165"/>
    <w:rsid w:val="00686FE1"/>
    <w:rsid w:val="00690633"/>
    <w:rsid w:val="00691497"/>
    <w:rsid w:val="00691614"/>
    <w:rsid w:val="00691CB5"/>
    <w:rsid w:val="006923DF"/>
    <w:rsid w:val="00692766"/>
    <w:rsid w:val="00694268"/>
    <w:rsid w:val="00694EBF"/>
    <w:rsid w:val="006961AD"/>
    <w:rsid w:val="00696CA3"/>
    <w:rsid w:val="0069704C"/>
    <w:rsid w:val="006977EB"/>
    <w:rsid w:val="006A044F"/>
    <w:rsid w:val="006A0904"/>
    <w:rsid w:val="006A09A4"/>
    <w:rsid w:val="006A0D3C"/>
    <w:rsid w:val="006A1028"/>
    <w:rsid w:val="006A24ED"/>
    <w:rsid w:val="006A37F5"/>
    <w:rsid w:val="006A3944"/>
    <w:rsid w:val="006A4054"/>
    <w:rsid w:val="006A44A7"/>
    <w:rsid w:val="006A4CB8"/>
    <w:rsid w:val="006A4D75"/>
    <w:rsid w:val="006A7BA9"/>
    <w:rsid w:val="006B0518"/>
    <w:rsid w:val="006B2B07"/>
    <w:rsid w:val="006B2FBC"/>
    <w:rsid w:val="006B3472"/>
    <w:rsid w:val="006B38FF"/>
    <w:rsid w:val="006B4569"/>
    <w:rsid w:val="006B59CC"/>
    <w:rsid w:val="006B5A05"/>
    <w:rsid w:val="006B6171"/>
    <w:rsid w:val="006B68BF"/>
    <w:rsid w:val="006B7E0B"/>
    <w:rsid w:val="006C0435"/>
    <w:rsid w:val="006C154A"/>
    <w:rsid w:val="006C16F8"/>
    <w:rsid w:val="006C1892"/>
    <w:rsid w:val="006C2E54"/>
    <w:rsid w:val="006C460F"/>
    <w:rsid w:val="006C4BC2"/>
    <w:rsid w:val="006C5B73"/>
    <w:rsid w:val="006C645D"/>
    <w:rsid w:val="006C6FA0"/>
    <w:rsid w:val="006C7615"/>
    <w:rsid w:val="006D1338"/>
    <w:rsid w:val="006D2037"/>
    <w:rsid w:val="006D216C"/>
    <w:rsid w:val="006D3B29"/>
    <w:rsid w:val="006D5DC7"/>
    <w:rsid w:val="006D6938"/>
    <w:rsid w:val="006E0187"/>
    <w:rsid w:val="006E1A81"/>
    <w:rsid w:val="006E2D2A"/>
    <w:rsid w:val="006E3B5F"/>
    <w:rsid w:val="006E3CC3"/>
    <w:rsid w:val="006E4D96"/>
    <w:rsid w:val="006E4E8D"/>
    <w:rsid w:val="006E5DD9"/>
    <w:rsid w:val="006E6082"/>
    <w:rsid w:val="006F0255"/>
    <w:rsid w:val="006F204A"/>
    <w:rsid w:val="006F2593"/>
    <w:rsid w:val="006F4EAD"/>
    <w:rsid w:val="006F527B"/>
    <w:rsid w:val="006F5BCC"/>
    <w:rsid w:val="006F611E"/>
    <w:rsid w:val="006F6490"/>
    <w:rsid w:val="006F6AD5"/>
    <w:rsid w:val="006F6BC2"/>
    <w:rsid w:val="006F7682"/>
    <w:rsid w:val="00700335"/>
    <w:rsid w:val="007007F7"/>
    <w:rsid w:val="00700C1C"/>
    <w:rsid w:val="00701CF9"/>
    <w:rsid w:val="00703416"/>
    <w:rsid w:val="00703C53"/>
    <w:rsid w:val="0070435B"/>
    <w:rsid w:val="00705209"/>
    <w:rsid w:val="00705A94"/>
    <w:rsid w:val="00706C35"/>
    <w:rsid w:val="00706E8E"/>
    <w:rsid w:val="00707E41"/>
    <w:rsid w:val="00707EDF"/>
    <w:rsid w:val="0071204F"/>
    <w:rsid w:val="00712E40"/>
    <w:rsid w:val="007134BB"/>
    <w:rsid w:val="007135CA"/>
    <w:rsid w:val="00713824"/>
    <w:rsid w:val="0071399B"/>
    <w:rsid w:val="00715051"/>
    <w:rsid w:val="007157A1"/>
    <w:rsid w:val="00715F1F"/>
    <w:rsid w:val="0071682C"/>
    <w:rsid w:val="007205CD"/>
    <w:rsid w:val="00720801"/>
    <w:rsid w:val="00720858"/>
    <w:rsid w:val="00720C94"/>
    <w:rsid w:val="00720E60"/>
    <w:rsid w:val="00720F6A"/>
    <w:rsid w:val="007218AD"/>
    <w:rsid w:val="007222BF"/>
    <w:rsid w:val="007228C3"/>
    <w:rsid w:val="00722B53"/>
    <w:rsid w:val="0072402F"/>
    <w:rsid w:val="00725964"/>
    <w:rsid w:val="007265C8"/>
    <w:rsid w:val="007267EF"/>
    <w:rsid w:val="007272EA"/>
    <w:rsid w:val="00730676"/>
    <w:rsid w:val="00730B1F"/>
    <w:rsid w:val="00730CBC"/>
    <w:rsid w:val="0073342C"/>
    <w:rsid w:val="00734EB4"/>
    <w:rsid w:val="00735982"/>
    <w:rsid w:val="00735A29"/>
    <w:rsid w:val="00736F92"/>
    <w:rsid w:val="00737A61"/>
    <w:rsid w:val="0074168D"/>
    <w:rsid w:val="00742366"/>
    <w:rsid w:val="00742733"/>
    <w:rsid w:val="00742CE4"/>
    <w:rsid w:val="00743F4C"/>
    <w:rsid w:val="00744484"/>
    <w:rsid w:val="007449F7"/>
    <w:rsid w:val="00746DAA"/>
    <w:rsid w:val="00746E00"/>
    <w:rsid w:val="00746F5E"/>
    <w:rsid w:val="00747299"/>
    <w:rsid w:val="007479CB"/>
    <w:rsid w:val="00747BCD"/>
    <w:rsid w:val="00747E64"/>
    <w:rsid w:val="007509DD"/>
    <w:rsid w:val="00751298"/>
    <w:rsid w:val="007518D2"/>
    <w:rsid w:val="00753194"/>
    <w:rsid w:val="007534E0"/>
    <w:rsid w:val="00754E9E"/>
    <w:rsid w:val="00755F8C"/>
    <w:rsid w:val="00756EAF"/>
    <w:rsid w:val="007570B4"/>
    <w:rsid w:val="00757DC9"/>
    <w:rsid w:val="00763474"/>
    <w:rsid w:val="00763D44"/>
    <w:rsid w:val="00764F39"/>
    <w:rsid w:val="00765BA8"/>
    <w:rsid w:val="00765F55"/>
    <w:rsid w:val="00766184"/>
    <w:rsid w:val="007661B0"/>
    <w:rsid w:val="00766E33"/>
    <w:rsid w:val="00766E8F"/>
    <w:rsid w:val="00767F82"/>
    <w:rsid w:val="00771DE4"/>
    <w:rsid w:val="00772A8D"/>
    <w:rsid w:val="00772F2A"/>
    <w:rsid w:val="00772FA2"/>
    <w:rsid w:val="007730F1"/>
    <w:rsid w:val="00773895"/>
    <w:rsid w:val="0077392B"/>
    <w:rsid w:val="0077434E"/>
    <w:rsid w:val="00775657"/>
    <w:rsid w:val="007761ED"/>
    <w:rsid w:val="00776E9A"/>
    <w:rsid w:val="007803EA"/>
    <w:rsid w:val="0078083F"/>
    <w:rsid w:val="00780DAD"/>
    <w:rsid w:val="00780E71"/>
    <w:rsid w:val="00781469"/>
    <w:rsid w:val="0078180A"/>
    <w:rsid w:val="007824CD"/>
    <w:rsid w:val="0078257B"/>
    <w:rsid w:val="00782F57"/>
    <w:rsid w:val="00783CBF"/>
    <w:rsid w:val="00783D75"/>
    <w:rsid w:val="00784A14"/>
    <w:rsid w:val="00784C0A"/>
    <w:rsid w:val="00785985"/>
    <w:rsid w:val="00785EF4"/>
    <w:rsid w:val="00786201"/>
    <w:rsid w:val="00786726"/>
    <w:rsid w:val="007906A7"/>
    <w:rsid w:val="007924CF"/>
    <w:rsid w:val="0079287B"/>
    <w:rsid w:val="00792C62"/>
    <w:rsid w:val="00794281"/>
    <w:rsid w:val="00794577"/>
    <w:rsid w:val="00794B40"/>
    <w:rsid w:val="00796124"/>
    <w:rsid w:val="00796252"/>
    <w:rsid w:val="00796405"/>
    <w:rsid w:val="00796CA6"/>
    <w:rsid w:val="00796E26"/>
    <w:rsid w:val="0079775E"/>
    <w:rsid w:val="007A00D3"/>
    <w:rsid w:val="007A02E1"/>
    <w:rsid w:val="007A1079"/>
    <w:rsid w:val="007A1E98"/>
    <w:rsid w:val="007A2C38"/>
    <w:rsid w:val="007A2C5B"/>
    <w:rsid w:val="007A31D4"/>
    <w:rsid w:val="007A383A"/>
    <w:rsid w:val="007A3851"/>
    <w:rsid w:val="007A3E72"/>
    <w:rsid w:val="007A56EC"/>
    <w:rsid w:val="007A5D07"/>
    <w:rsid w:val="007A6523"/>
    <w:rsid w:val="007A71B1"/>
    <w:rsid w:val="007A7ABD"/>
    <w:rsid w:val="007B07C1"/>
    <w:rsid w:val="007B0A92"/>
    <w:rsid w:val="007B14EC"/>
    <w:rsid w:val="007B155A"/>
    <w:rsid w:val="007B1B72"/>
    <w:rsid w:val="007B2508"/>
    <w:rsid w:val="007B2677"/>
    <w:rsid w:val="007B33EB"/>
    <w:rsid w:val="007B385A"/>
    <w:rsid w:val="007B4F6C"/>
    <w:rsid w:val="007B5393"/>
    <w:rsid w:val="007B5760"/>
    <w:rsid w:val="007B6655"/>
    <w:rsid w:val="007B6B86"/>
    <w:rsid w:val="007B6F51"/>
    <w:rsid w:val="007B6F71"/>
    <w:rsid w:val="007B7147"/>
    <w:rsid w:val="007B715A"/>
    <w:rsid w:val="007B76AB"/>
    <w:rsid w:val="007B7BDF"/>
    <w:rsid w:val="007C0536"/>
    <w:rsid w:val="007C05BD"/>
    <w:rsid w:val="007C091D"/>
    <w:rsid w:val="007C0A97"/>
    <w:rsid w:val="007C0EC3"/>
    <w:rsid w:val="007C20D3"/>
    <w:rsid w:val="007C2DC0"/>
    <w:rsid w:val="007C3053"/>
    <w:rsid w:val="007C4637"/>
    <w:rsid w:val="007C4BE4"/>
    <w:rsid w:val="007C5536"/>
    <w:rsid w:val="007C760D"/>
    <w:rsid w:val="007C7C39"/>
    <w:rsid w:val="007D0924"/>
    <w:rsid w:val="007D0B60"/>
    <w:rsid w:val="007D1B83"/>
    <w:rsid w:val="007D2A93"/>
    <w:rsid w:val="007D3668"/>
    <w:rsid w:val="007D36B9"/>
    <w:rsid w:val="007D3EB3"/>
    <w:rsid w:val="007D3F91"/>
    <w:rsid w:val="007D4254"/>
    <w:rsid w:val="007D4355"/>
    <w:rsid w:val="007D4781"/>
    <w:rsid w:val="007D499D"/>
    <w:rsid w:val="007D4DC0"/>
    <w:rsid w:val="007D574F"/>
    <w:rsid w:val="007D592B"/>
    <w:rsid w:val="007D5AA6"/>
    <w:rsid w:val="007D643D"/>
    <w:rsid w:val="007D645F"/>
    <w:rsid w:val="007D6812"/>
    <w:rsid w:val="007D7A91"/>
    <w:rsid w:val="007D7EAE"/>
    <w:rsid w:val="007E02B3"/>
    <w:rsid w:val="007E0353"/>
    <w:rsid w:val="007E0EFF"/>
    <w:rsid w:val="007E2355"/>
    <w:rsid w:val="007E2DF8"/>
    <w:rsid w:val="007E3CF5"/>
    <w:rsid w:val="007E5AB8"/>
    <w:rsid w:val="007E5B68"/>
    <w:rsid w:val="007E62AC"/>
    <w:rsid w:val="007E6456"/>
    <w:rsid w:val="007E64F0"/>
    <w:rsid w:val="007E6BEA"/>
    <w:rsid w:val="007F0305"/>
    <w:rsid w:val="007F2004"/>
    <w:rsid w:val="007F240E"/>
    <w:rsid w:val="007F4B95"/>
    <w:rsid w:val="007F5035"/>
    <w:rsid w:val="007F605C"/>
    <w:rsid w:val="007F7197"/>
    <w:rsid w:val="007F757E"/>
    <w:rsid w:val="007F7FBA"/>
    <w:rsid w:val="00800B09"/>
    <w:rsid w:val="00801954"/>
    <w:rsid w:val="008019E4"/>
    <w:rsid w:val="00801CF0"/>
    <w:rsid w:val="00802539"/>
    <w:rsid w:val="00803031"/>
    <w:rsid w:val="0080352C"/>
    <w:rsid w:val="00803C86"/>
    <w:rsid w:val="00803D24"/>
    <w:rsid w:val="00804E5D"/>
    <w:rsid w:val="00805FAD"/>
    <w:rsid w:val="00807A15"/>
    <w:rsid w:val="00807ADE"/>
    <w:rsid w:val="0081015D"/>
    <w:rsid w:val="0081033E"/>
    <w:rsid w:val="00811943"/>
    <w:rsid w:val="00811EBE"/>
    <w:rsid w:val="00813AA3"/>
    <w:rsid w:val="00813EDD"/>
    <w:rsid w:val="0081475B"/>
    <w:rsid w:val="00815103"/>
    <w:rsid w:val="00815C81"/>
    <w:rsid w:val="0082196A"/>
    <w:rsid w:val="008237FE"/>
    <w:rsid w:val="00824E1F"/>
    <w:rsid w:val="00825EE3"/>
    <w:rsid w:val="008264F5"/>
    <w:rsid w:val="00826ADC"/>
    <w:rsid w:val="00826EA2"/>
    <w:rsid w:val="008271EC"/>
    <w:rsid w:val="00827E73"/>
    <w:rsid w:val="00830D81"/>
    <w:rsid w:val="008311B8"/>
    <w:rsid w:val="00831F83"/>
    <w:rsid w:val="00832377"/>
    <w:rsid w:val="008323AA"/>
    <w:rsid w:val="00832CEA"/>
    <w:rsid w:val="00832E23"/>
    <w:rsid w:val="008330DB"/>
    <w:rsid w:val="008333D9"/>
    <w:rsid w:val="0083360F"/>
    <w:rsid w:val="00833612"/>
    <w:rsid w:val="00834243"/>
    <w:rsid w:val="00834762"/>
    <w:rsid w:val="0083477E"/>
    <w:rsid w:val="00835D20"/>
    <w:rsid w:val="008371A0"/>
    <w:rsid w:val="008374C4"/>
    <w:rsid w:val="00837D1A"/>
    <w:rsid w:val="00840A5D"/>
    <w:rsid w:val="00841E59"/>
    <w:rsid w:val="00841F0B"/>
    <w:rsid w:val="008423E7"/>
    <w:rsid w:val="008428B8"/>
    <w:rsid w:val="00843DDD"/>
    <w:rsid w:val="00843F46"/>
    <w:rsid w:val="008449D3"/>
    <w:rsid w:val="00847589"/>
    <w:rsid w:val="008475E0"/>
    <w:rsid w:val="008475F9"/>
    <w:rsid w:val="0085083E"/>
    <w:rsid w:val="00850EB2"/>
    <w:rsid w:val="00851107"/>
    <w:rsid w:val="0085137A"/>
    <w:rsid w:val="00852E91"/>
    <w:rsid w:val="008531B6"/>
    <w:rsid w:val="008537C7"/>
    <w:rsid w:val="008542F4"/>
    <w:rsid w:val="008547D0"/>
    <w:rsid w:val="00854C46"/>
    <w:rsid w:val="008551D4"/>
    <w:rsid w:val="0085595B"/>
    <w:rsid w:val="00857901"/>
    <w:rsid w:val="00857969"/>
    <w:rsid w:val="00860769"/>
    <w:rsid w:val="008607B4"/>
    <w:rsid w:val="00860824"/>
    <w:rsid w:val="008608BA"/>
    <w:rsid w:val="00860FDF"/>
    <w:rsid w:val="008613A6"/>
    <w:rsid w:val="00861655"/>
    <w:rsid w:val="00861D8D"/>
    <w:rsid w:val="00862EE6"/>
    <w:rsid w:val="0086345E"/>
    <w:rsid w:val="00865102"/>
    <w:rsid w:val="008659F1"/>
    <w:rsid w:val="008662E3"/>
    <w:rsid w:val="008666D0"/>
    <w:rsid w:val="0086685A"/>
    <w:rsid w:val="00866ECF"/>
    <w:rsid w:val="008675F5"/>
    <w:rsid w:val="008704B3"/>
    <w:rsid w:val="00871043"/>
    <w:rsid w:val="00871406"/>
    <w:rsid w:val="0087142B"/>
    <w:rsid w:val="00872385"/>
    <w:rsid w:val="00872393"/>
    <w:rsid w:val="00872C03"/>
    <w:rsid w:val="00873178"/>
    <w:rsid w:val="00874218"/>
    <w:rsid w:val="008745B5"/>
    <w:rsid w:val="0087608C"/>
    <w:rsid w:val="0087689A"/>
    <w:rsid w:val="0087733A"/>
    <w:rsid w:val="008777B6"/>
    <w:rsid w:val="00880E29"/>
    <w:rsid w:val="00880E59"/>
    <w:rsid w:val="00882000"/>
    <w:rsid w:val="008822E2"/>
    <w:rsid w:val="00882CC4"/>
    <w:rsid w:val="00883F43"/>
    <w:rsid w:val="008844AC"/>
    <w:rsid w:val="00884AF8"/>
    <w:rsid w:val="008853A3"/>
    <w:rsid w:val="0088626D"/>
    <w:rsid w:val="00886E37"/>
    <w:rsid w:val="00887607"/>
    <w:rsid w:val="00891903"/>
    <w:rsid w:val="00891BF4"/>
    <w:rsid w:val="00892BBF"/>
    <w:rsid w:val="00893CBE"/>
    <w:rsid w:val="0089423F"/>
    <w:rsid w:val="0089432D"/>
    <w:rsid w:val="00895ABB"/>
    <w:rsid w:val="00896C51"/>
    <w:rsid w:val="00897985"/>
    <w:rsid w:val="00897F46"/>
    <w:rsid w:val="008A0E9D"/>
    <w:rsid w:val="008A15BC"/>
    <w:rsid w:val="008A261F"/>
    <w:rsid w:val="008A4856"/>
    <w:rsid w:val="008A5B60"/>
    <w:rsid w:val="008A6322"/>
    <w:rsid w:val="008A723F"/>
    <w:rsid w:val="008B08B6"/>
    <w:rsid w:val="008B0D9D"/>
    <w:rsid w:val="008B2434"/>
    <w:rsid w:val="008B2524"/>
    <w:rsid w:val="008B2E73"/>
    <w:rsid w:val="008B2F87"/>
    <w:rsid w:val="008B324D"/>
    <w:rsid w:val="008B4747"/>
    <w:rsid w:val="008B48A6"/>
    <w:rsid w:val="008B6BDA"/>
    <w:rsid w:val="008B7220"/>
    <w:rsid w:val="008B7354"/>
    <w:rsid w:val="008B7989"/>
    <w:rsid w:val="008B7DAE"/>
    <w:rsid w:val="008B7E47"/>
    <w:rsid w:val="008C35A5"/>
    <w:rsid w:val="008C36D9"/>
    <w:rsid w:val="008C3AA7"/>
    <w:rsid w:val="008C3F63"/>
    <w:rsid w:val="008C414A"/>
    <w:rsid w:val="008C6F05"/>
    <w:rsid w:val="008C7F71"/>
    <w:rsid w:val="008D004A"/>
    <w:rsid w:val="008D2742"/>
    <w:rsid w:val="008D27DF"/>
    <w:rsid w:val="008D339F"/>
    <w:rsid w:val="008D3BFC"/>
    <w:rsid w:val="008D3F4F"/>
    <w:rsid w:val="008D44C4"/>
    <w:rsid w:val="008D467C"/>
    <w:rsid w:val="008D4844"/>
    <w:rsid w:val="008D5552"/>
    <w:rsid w:val="008D7902"/>
    <w:rsid w:val="008D7928"/>
    <w:rsid w:val="008E24D2"/>
    <w:rsid w:val="008E2C37"/>
    <w:rsid w:val="008E2D5C"/>
    <w:rsid w:val="008E319D"/>
    <w:rsid w:val="008E360D"/>
    <w:rsid w:val="008E4A83"/>
    <w:rsid w:val="008E5733"/>
    <w:rsid w:val="008E612F"/>
    <w:rsid w:val="008E6292"/>
    <w:rsid w:val="008E6769"/>
    <w:rsid w:val="008E6B88"/>
    <w:rsid w:val="008F07E7"/>
    <w:rsid w:val="008F0FFA"/>
    <w:rsid w:val="008F1E41"/>
    <w:rsid w:val="008F1EAE"/>
    <w:rsid w:val="008F23EB"/>
    <w:rsid w:val="008F2BD1"/>
    <w:rsid w:val="008F379F"/>
    <w:rsid w:val="008F384D"/>
    <w:rsid w:val="008F38E1"/>
    <w:rsid w:val="008F3951"/>
    <w:rsid w:val="008F4113"/>
    <w:rsid w:val="008F6821"/>
    <w:rsid w:val="008F6E15"/>
    <w:rsid w:val="008F709C"/>
    <w:rsid w:val="008F70DA"/>
    <w:rsid w:val="00900DF3"/>
    <w:rsid w:val="00901AED"/>
    <w:rsid w:val="00902441"/>
    <w:rsid w:val="009025D9"/>
    <w:rsid w:val="009032AB"/>
    <w:rsid w:val="00904B72"/>
    <w:rsid w:val="0090587F"/>
    <w:rsid w:val="00906151"/>
    <w:rsid w:val="00906E61"/>
    <w:rsid w:val="00906F5C"/>
    <w:rsid w:val="00910321"/>
    <w:rsid w:val="00910963"/>
    <w:rsid w:val="009109B2"/>
    <w:rsid w:val="009112D1"/>
    <w:rsid w:val="009114E3"/>
    <w:rsid w:val="00913A20"/>
    <w:rsid w:val="00913E47"/>
    <w:rsid w:val="00915684"/>
    <w:rsid w:val="00915C85"/>
    <w:rsid w:val="0091718A"/>
    <w:rsid w:val="00917E28"/>
    <w:rsid w:val="0092018C"/>
    <w:rsid w:val="0092033F"/>
    <w:rsid w:val="009220EC"/>
    <w:rsid w:val="009224A3"/>
    <w:rsid w:val="009228F3"/>
    <w:rsid w:val="00922A88"/>
    <w:rsid w:val="00923765"/>
    <w:rsid w:val="00924199"/>
    <w:rsid w:val="00925AA5"/>
    <w:rsid w:val="00925FD5"/>
    <w:rsid w:val="00926434"/>
    <w:rsid w:val="00926D09"/>
    <w:rsid w:val="00927079"/>
    <w:rsid w:val="00927301"/>
    <w:rsid w:val="0092733A"/>
    <w:rsid w:val="00927BB2"/>
    <w:rsid w:val="00930320"/>
    <w:rsid w:val="00930BF6"/>
    <w:rsid w:val="009313FF"/>
    <w:rsid w:val="00932460"/>
    <w:rsid w:val="00932464"/>
    <w:rsid w:val="00932FDA"/>
    <w:rsid w:val="00933D57"/>
    <w:rsid w:val="00934975"/>
    <w:rsid w:val="0093540D"/>
    <w:rsid w:val="0093561A"/>
    <w:rsid w:val="00936277"/>
    <w:rsid w:val="00936455"/>
    <w:rsid w:val="00936690"/>
    <w:rsid w:val="009372CB"/>
    <w:rsid w:val="00937A42"/>
    <w:rsid w:val="00937C07"/>
    <w:rsid w:val="0094019D"/>
    <w:rsid w:val="009407E1"/>
    <w:rsid w:val="00941D97"/>
    <w:rsid w:val="009428A6"/>
    <w:rsid w:val="00942C11"/>
    <w:rsid w:val="009431E0"/>
    <w:rsid w:val="0094351F"/>
    <w:rsid w:val="00945E3E"/>
    <w:rsid w:val="0094710A"/>
    <w:rsid w:val="009473B6"/>
    <w:rsid w:val="00947A23"/>
    <w:rsid w:val="00947E34"/>
    <w:rsid w:val="009504BF"/>
    <w:rsid w:val="00950815"/>
    <w:rsid w:val="009516D0"/>
    <w:rsid w:val="0095178E"/>
    <w:rsid w:val="00951B96"/>
    <w:rsid w:val="00951D66"/>
    <w:rsid w:val="00951F60"/>
    <w:rsid w:val="00952A6F"/>
    <w:rsid w:val="00952DBA"/>
    <w:rsid w:val="009534D1"/>
    <w:rsid w:val="0095458C"/>
    <w:rsid w:val="009547F8"/>
    <w:rsid w:val="00955197"/>
    <w:rsid w:val="00955804"/>
    <w:rsid w:val="009558E4"/>
    <w:rsid w:val="009568C1"/>
    <w:rsid w:val="00956DBD"/>
    <w:rsid w:val="009602BF"/>
    <w:rsid w:val="00960719"/>
    <w:rsid w:val="00961E7D"/>
    <w:rsid w:val="00961F48"/>
    <w:rsid w:val="00962ACF"/>
    <w:rsid w:val="00962C4F"/>
    <w:rsid w:val="00963570"/>
    <w:rsid w:val="0096357C"/>
    <w:rsid w:val="0096374E"/>
    <w:rsid w:val="00964424"/>
    <w:rsid w:val="00965459"/>
    <w:rsid w:val="009670D5"/>
    <w:rsid w:val="00970F8A"/>
    <w:rsid w:val="009720DC"/>
    <w:rsid w:val="0097246D"/>
    <w:rsid w:val="00972755"/>
    <w:rsid w:val="009729AD"/>
    <w:rsid w:val="009729D4"/>
    <w:rsid w:val="00972B82"/>
    <w:rsid w:val="009734D4"/>
    <w:rsid w:val="009738F9"/>
    <w:rsid w:val="00975857"/>
    <w:rsid w:val="00976AE2"/>
    <w:rsid w:val="0097707E"/>
    <w:rsid w:val="00977537"/>
    <w:rsid w:val="009778E3"/>
    <w:rsid w:val="00980759"/>
    <w:rsid w:val="009816FC"/>
    <w:rsid w:val="009817B0"/>
    <w:rsid w:val="009821CE"/>
    <w:rsid w:val="00982A68"/>
    <w:rsid w:val="00982FAF"/>
    <w:rsid w:val="00983E3A"/>
    <w:rsid w:val="00984C5B"/>
    <w:rsid w:val="00984D93"/>
    <w:rsid w:val="00987D32"/>
    <w:rsid w:val="00990443"/>
    <w:rsid w:val="009914CD"/>
    <w:rsid w:val="00991F0E"/>
    <w:rsid w:val="00993594"/>
    <w:rsid w:val="00993F5A"/>
    <w:rsid w:val="009952E4"/>
    <w:rsid w:val="0099562E"/>
    <w:rsid w:val="00995915"/>
    <w:rsid w:val="0099685A"/>
    <w:rsid w:val="00996BF7"/>
    <w:rsid w:val="00997CC1"/>
    <w:rsid w:val="009A019B"/>
    <w:rsid w:val="009A01B4"/>
    <w:rsid w:val="009A0C84"/>
    <w:rsid w:val="009A1BC7"/>
    <w:rsid w:val="009A277C"/>
    <w:rsid w:val="009A3663"/>
    <w:rsid w:val="009A4805"/>
    <w:rsid w:val="009A61A1"/>
    <w:rsid w:val="009A63AE"/>
    <w:rsid w:val="009A63CA"/>
    <w:rsid w:val="009A658F"/>
    <w:rsid w:val="009A668F"/>
    <w:rsid w:val="009A68A0"/>
    <w:rsid w:val="009A6F83"/>
    <w:rsid w:val="009A7AD5"/>
    <w:rsid w:val="009A7F08"/>
    <w:rsid w:val="009B0007"/>
    <w:rsid w:val="009B088F"/>
    <w:rsid w:val="009B0A44"/>
    <w:rsid w:val="009B16A7"/>
    <w:rsid w:val="009B1998"/>
    <w:rsid w:val="009B1E2B"/>
    <w:rsid w:val="009B2249"/>
    <w:rsid w:val="009B245D"/>
    <w:rsid w:val="009B2FFF"/>
    <w:rsid w:val="009B391C"/>
    <w:rsid w:val="009B4C55"/>
    <w:rsid w:val="009B55D7"/>
    <w:rsid w:val="009B5AF9"/>
    <w:rsid w:val="009B5D9E"/>
    <w:rsid w:val="009B5ED4"/>
    <w:rsid w:val="009B68A7"/>
    <w:rsid w:val="009B6C74"/>
    <w:rsid w:val="009B7F3A"/>
    <w:rsid w:val="009C014F"/>
    <w:rsid w:val="009C082B"/>
    <w:rsid w:val="009C10DD"/>
    <w:rsid w:val="009C19F8"/>
    <w:rsid w:val="009C1BA0"/>
    <w:rsid w:val="009C20D9"/>
    <w:rsid w:val="009C2855"/>
    <w:rsid w:val="009C2DB5"/>
    <w:rsid w:val="009C3049"/>
    <w:rsid w:val="009C4D50"/>
    <w:rsid w:val="009C58A9"/>
    <w:rsid w:val="009C60AB"/>
    <w:rsid w:val="009C69FE"/>
    <w:rsid w:val="009D0EBF"/>
    <w:rsid w:val="009D13DD"/>
    <w:rsid w:val="009D18F7"/>
    <w:rsid w:val="009D1FF4"/>
    <w:rsid w:val="009D2CFF"/>
    <w:rsid w:val="009D2D5A"/>
    <w:rsid w:val="009D38E9"/>
    <w:rsid w:val="009D3B17"/>
    <w:rsid w:val="009D4455"/>
    <w:rsid w:val="009D4470"/>
    <w:rsid w:val="009D4D03"/>
    <w:rsid w:val="009D5785"/>
    <w:rsid w:val="009D5FE7"/>
    <w:rsid w:val="009E0CA5"/>
    <w:rsid w:val="009E0F6B"/>
    <w:rsid w:val="009E168F"/>
    <w:rsid w:val="009E171B"/>
    <w:rsid w:val="009E1A12"/>
    <w:rsid w:val="009E1C9E"/>
    <w:rsid w:val="009E3FAF"/>
    <w:rsid w:val="009E60F7"/>
    <w:rsid w:val="009E6316"/>
    <w:rsid w:val="009E6AC4"/>
    <w:rsid w:val="009E75CD"/>
    <w:rsid w:val="009E78AE"/>
    <w:rsid w:val="009E7D26"/>
    <w:rsid w:val="009E7F00"/>
    <w:rsid w:val="009F00EC"/>
    <w:rsid w:val="009F0FD6"/>
    <w:rsid w:val="009F12F5"/>
    <w:rsid w:val="009F244B"/>
    <w:rsid w:val="009F37C5"/>
    <w:rsid w:val="009F5BCC"/>
    <w:rsid w:val="009F6C20"/>
    <w:rsid w:val="00A004EE"/>
    <w:rsid w:val="00A01453"/>
    <w:rsid w:val="00A015E8"/>
    <w:rsid w:val="00A01768"/>
    <w:rsid w:val="00A01957"/>
    <w:rsid w:val="00A01C04"/>
    <w:rsid w:val="00A02639"/>
    <w:rsid w:val="00A0509E"/>
    <w:rsid w:val="00A050AE"/>
    <w:rsid w:val="00A054D2"/>
    <w:rsid w:val="00A05796"/>
    <w:rsid w:val="00A05BC4"/>
    <w:rsid w:val="00A05DAE"/>
    <w:rsid w:val="00A06E3C"/>
    <w:rsid w:val="00A06FB2"/>
    <w:rsid w:val="00A07D47"/>
    <w:rsid w:val="00A101AB"/>
    <w:rsid w:val="00A10593"/>
    <w:rsid w:val="00A11231"/>
    <w:rsid w:val="00A12604"/>
    <w:rsid w:val="00A1295D"/>
    <w:rsid w:val="00A12F62"/>
    <w:rsid w:val="00A133C8"/>
    <w:rsid w:val="00A14153"/>
    <w:rsid w:val="00A14FA5"/>
    <w:rsid w:val="00A14FE9"/>
    <w:rsid w:val="00A155F0"/>
    <w:rsid w:val="00A15AE0"/>
    <w:rsid w:val="00A1643C"/>
    <w:rsid w:val="00A177DD"/>
    <w:rsid w:val="00A20162"/>
    <w:rsid w:val="00A22495"/>
    <w:rsid w:val="00A2286D"/>
    <w:rsid w:val="00A233D0"/>
    <w:rsid w:val="00A24D86"/>
    <w:rsid w:val="00A24E14"/>
    <w:rsid w:val="00A25DB7"/>
    <w:rsid w:val="00A2615A"/>
    <w:rsid w:val="00A26563"/>
    <w:rsid w:val="00A2715F"/>
    <w:rsid w:val="00A27994"/>
    <w:rsid w:val="00A27B00"/>
    <w:rsid w:val="00A300A6"/>
    <w:rsid w:val="00A32378"/>
    <w:rsid w:val="00A33D75"/>
    <w:rsid w:val="00A34189"/>
    <w:rsid w:val="00A348E1"/>
    <w:rsid w:val="00A348E8"/>
    <w:rsid w:val="00A3749B"/>
    <w:rsid w:val="00A37D87"/>
    <w:rsid w:val="00A40DCD"/>
    <w:rsid w:val="00A42706"/>
    <w:rsid w:val="00A427F2"/>
    <w:rsid w:val="00A429F8"/>
    <w:rsid w:val="00A453CD"/>
    <w:rsid w:val="00A45476"/>
    <w:rsid w:val="00A473F2"/>
    <w:rsid w:val="00A477EC"/>
    <w:rsid w:val="00A47D2E"/>
    <w:rsid w:val="00A508A3"/>
    <w:rsid w:val="00A50D88"/>
    <w:rsid w:val="00A50FA7"/>
    <w:rsid w:val="00A5160B"/>
    <w:rsid w:val="00A51AEA"/>
    <w:rsid w:val="00A52188"/>
    <w:rsid w:val="00A5257D"/>
    <w:rsid w:val="00A526A3"/>
    <w:rsid w:val="00A5323E"/>
    <w:rsid w:val="00A53786"/>
    <w:rsid w:val="00A54654"/>
    <w:rsid w:val="00A5551A"/>
    <w:rsid w:val="00A56923"/>
    <w:rsid w:val="00A56BF1"/>
    <w:rsid w:val="00A5732F"/>
    <w:rsid w:val="00A57769"/>
    <w:rsid w:val="00A57A85"/>
    <w:rsid w:val="00A62CDC"/>
    <w:rsid w:val="00A62E42"/>
    <w:rsid w:val="00A62E6A"/>
    <w:rsid w:val="00A637FB"/>
    <w:rsid w:val="00A646AB"/>
    <w:rsid w:val="00A64A71"/>
    <w:rsid w:val="00A65A71"/>
    <w:rsid w:val="00A65CB2"/>
    <w:rsid w:val="00A66855"/>
    <w:rsid w:val="00A66D9F"/>
    <w:rsid w:val="00A676EA"/>
    <w:rsid w:val="00A67ED4"/>
    <w:rsid w:val="00A703E4"/>
    <w:rsid w:val="00A705B7"/>
    <w:rsid w:val="00A7072E"/>
    <w:rsid w:val="00A71AC5"/>
    <w:rsid w:val="00A71DF9"/>
    <w:rsid w:val="00A7236C"/>
    <w:rsid w:val="00A7287F"/>
    <w:rsid w:val="00A72960"/>
    <w:rsid w:val="00A72D8F"/>
    <w:rsid w:val="00A733A2"/>
    <w:rsid w:val="00A7364B"/>
    <w:rsid w:val="00A73F33"/>
    <w:rsid w:val="00A740CC"/>
    <w:rsid w:val="00A74387"/>
    <w:rsid w:val="00A74815"/>
    <w:rsid w:val="00A74B42"/>
    <w:rsid w:val="00A74DDB"/>
    <w:rsid w:val="00A767B3"/>
    <w:rsid w:val="00A76840"/>
    <w:rsid w:val="00A768FE"/>
    <w:rsid w:val="00A7778E"/>
    <w:rsid w:val="00A83FAD"/>
    <w:rsid w:val="00A858FC"/>
    <w:rsid w:val="00A86A22"/>
    <w:rsid w:val="00A86EAB"/>
    <w:rsid w:val="00A86FAC"/>
    <w:rsid w:val="00A87549"/>
    <w:rsid w:val="00A87B86"/>
    <w:rsid w:val="00A906D4"/>
    <w:rsid w:val="00A90936"/>
    <w:rsid w:val="00A913B4"/>
    <w:rsid w:val="00A91561"/>
    <w:rsid w:val="00A920A2"/>
    <w:rsid w:val="00A92C4C"/>
    <w:rsid w:val="00A93401"/>
    <w:rsid w:val="00A939EA"/>
    <w:rsid w:val="00A951C2"/>
    <w:rsid w:val="00A9550C"/>
    <w:rsid w:val="00A967D9"/>
    <w:rsid w:val="00A97160"/>
    <w:rsid w:val="00AA0A03"/>
    <w:rsid w:val="00AA14A3"/>
    <w:rsid w:val="00AA15A0"/>
    <w:rsid w:val="00AA27A8"/>
    <w:rsid w:val="00AA29C8"/>
    <w:rsid w:val="00AA2B91"/>
    <w:rsid w:val="00AA2DFD"/>
    <w:rsid w:val="00AA3B32"/>
    <w:rsid w:val="00AA419D"/>
    <w:rsid w:val="00AA4875"/>
    <w:rsid w:val="00AA5049"/>
    <w:rsid w:val="00AA6A11"/>
    <w:rsid w:val="00AA7974"/>
    <w:rsid w:val="00AB01A8"/>
    <w:rsid w:val="00AB0362"/>
    <w:rsid w:val="00AB0F66"/>
    <w:rsid w:val="00AB1EC1"/>
    <w:rsid w:val="00AB4AAF"/>
    <w:rsid w:val="00AB564D"/>
    <w:rsid w:val="00AB6DA5"/>
    <w:rsid w:val="00AC043D"/>
    <w:rsid w:val="00AC1497"/>
    <w:rsid w:val="00AC21FA"/>
    <w:rsid w:val="00AC3196"/>
    <w:rsid w:val="00AC4065"/>
    <w:rsid w:val="00AC4A0D"/>
    <w:rsid w:val="00AC6715"/>
    <w:rsid w:val="00AC67A0"/>
    <w:rsid w:val="00AC696E"/>
    <w:rsid w:val="00AC72CE"/>
    <w:rsid w:val="00AC74CF"/>
    <w:rsid w:val="00AC75E2"/>
    <w:rsid w:val="00AD05CF"/>
    <w:rsid w:val="00AD0781"/>
    <w:rsid w:val="00AD0973"/>
    <w:rsid w:val="00AD2260"/>
    <w:rsid w:val="00AD2FBA"/>
    <w:rsid w:val="00AD4AFB"/>
    <w:rsid w:val="00AE2214"/>
    <w:rsid w:val="00AE2DB2"/>
    <w:rsid w:val="00AE2F79"/>
    <w:rsid w:val="00AE2F90"/>
    <w:rsid w:val="00AE4F88"/>
    <w:rsid w:val="00AE522C"/>
    <w:rsid w:val="00AE5285"/>
    <w:rsid w:val="00AE560C"/>
    <w:rsid w:val="00AE6524"/>
    <w:rsid w:val="00AE7192"/>
    <w:rsid w:val="00AE7458"/>
    <w:rsid w:val="00AF16A3"/>
    <w:rsid w:val="00AF17E8"/>
    <w:rsid w:val="00AF3222"/>
    <w:rsid w:val="00AF4221"/>
    <w:rsid w:val="00AF4F91"/>
    <w:rsid w:val="00B01E63"/>
    <w:rsid w:val="00B02FBF"/>
    <w:rsid w:val="00B030F6"/>
    <w:rsid w:val="00B032B2"/>
    <w:rsid w:val="00B0352E"/>
    <w:rsid w:val="00B03DD6"/>
    <w:rsid w:val="00B0420A"/>
    <w:rsid w:val="00B050B5"/>
    <w:rsid w:val="00B11631"/>
    <w:rsid w:val="00B1167F"/>
    <w:rsid w:val="00B11C06"/>
    <w:rsid w:val="00B1212A"/>
    <w:rsid w:val="00B123EF"/>
    <w:rsid w:val="00B12B12"/>
    <w:rsid w:val="00B12D7B"/>
    <w:rsid w:val="00B12DD0"/>
    <w:rsid w:val="00B13492"/>
    <w:rsid w:val="00B165ED"/>
    <w:rsid w:val="00B17509"/>
    <w:rsid w:val="00B214C6"/>
    <w:rsid w:val="00B2174E"/>
    <w:rsid w:val="00B22393"/>
    <w:rsid w:val="00B2393C"/>
    <w:rsid w:val="00B25E3B"/>
    <w:rsid w:val="00B2622B"/>
    <w:rsid w:val="00B26688"/>
    <w:rsid w:val="00B266E2"/>
    <w:rsid w:val="00B26B07"/>
    <w:rsid w:val="00B27AE4"/>
    <w:rsid w:val="00B305C9"/>
    <w:rsid w:val="00B30808"/>
    <w:rsid w:val="00B3094F"/>
    <w:rsid w:val="00B31681"/>
    <w:rsid w:val="00B3247A"/>
    <w:rsid w:val="00B33393"/>
    <w:rsid w:val="00B33A6C"/>
    <w:rsid w:val="00B34410"/>
    <w:rsid w:val="00B3583B"/>
    <w:rsid w:val="00B3630D"/>
    <w:rsid w:val="00B36C78"/>
    <w:rsid w:val="00B370DA"/>
    <w:rsid w:val="00B3760E"/>
    <w:rsid w:val="00B37A8F"/>
    <w:rsid w:val="00B37B42"/>
    <w:rsid w:val="00B40057"/>
    <w:rsid w:val="00B4110A"/>
    <w:rsid w:val="00B4130C"/>
    <w:rsid w:val="00B41818"/>
    <w:rsid w:val="00B41C2F"/>
    <w:rsid w:val="00B41F45"/>
    <w:rsid w:val="00B425B2"/>
    <w:rsid w:val="00B45104"/>
    <w:rsid w:val="00B4591D"/>
    <w:rsid w:val="00B46611"/>
    <w:rsid w:val="00B46ACE"/>
    <w:rsid w:val="00B47289"/>
    <w:rsid w:val="00B47D79"/>
    <w:rsid w:val="00B51484"/>
    <w:rsid w:val="00B533B8"/>
    <w:rsid w:val="00B534AD"/>
    <w:rsid w:val="00B542F5"/>
    <w:rsid w:val="00B54620"/>
    <w:rsid w:val="00B54AC5"/>
    <w:rsid w:val="00B55B04"/>
    <w:rsid w:val="00B56E2C"/>
    <w:rsid w:val="00B57A96"/>
    <w:rsid w:val="00B57CF9"/>
    <w:rsid w:val="00B6017E"/>
    <w:rsid w:val="00B60DAE"/>
    <w:rsid w:val="00B61495"/>
    <w:rsid w:val="00B61564"/>
    <w:rsid w:val="00B624E0"/>
    <w:rsid w:val="00B6317B"/>
    <w:rsid w:val="00B63843"/>
    <w:rsid w:val="00B63981"/>
    <w:rsid w:val="00B63FD3"/>
    <w:rsid w:val="00B643A1"/>
    <w:rsid w:val="00B65347"/>
    <w:rsid w:val="00B65DE1"/>
    <w:rsid w:val="00B65FE7"/>
    <w:rsid w:val="00B66449"/>
    <w:rsid w:val="00B71775"/>
    <w:rsid w:val="00B72AF0"/>
    <w:rsid w:val="00B737EB"/>
    <w:rsid w:val="00B7462B"/>
    <w:rsid w:val="00B7518A"/>
    <w:rsid w:val="00B775B9"/>
    <w:rsid w:val="00B775EE"/>
    <w:rsid w:val="00B77EE2"/>
    <w:rsid w:val="00B80698"/>
    <w:rsid w:val="00B81512"/>
    <w:rsid w:val="00B81FE3"/>
    <w:rsid w:val="00B824A8"/>
    <w:rsid w:val="00B83268"/>
    <w:rsid w:val="00B859CF"/>
    <w:rsid w:val="00B85FF2"/>
    <w:rsid w:val="00B87927"/>
    <w:rsid w:val="00B87D08"/>
    <w:rsid w:val="00B9057E"/>
    <w:rsid w:val="00B93DCE"/>
    <w:rsid w:val="00B94ED4"/>
    <w:rsid w:val="00B95601"/>
    <w:rsid w:val="00B957E9"/>
    <w:rsid w:val="00B95AA4"/>
    <w:rsid w:val="00B9760D"/>
    <w:rsid w:val="00B97A32"/>
    <w:rsid w:val="00BA0B6A"/>
    <w:rsid w:val="00BA1AE9"/>
    <w:rsid w:val="00BA43C4"/>
    <w:rsid w:val="00BA47C7"/>
    <w:rsid w:val="00BA4915"/>
    <w:rsid w:val="00BA6690"/>
    <w:rsid w:val="00BB00F3"/>
    <w:rsid w:val="00BB12C4"/>
    <w:rsid w:val="00BB1869"/>
    <w:rsid w:val="00BB1F73"/>
    <w:rsid w:val="00BB3D71"/>
    <w:rsid w:val="00BB42BE"/>
    <w:rsid w:val="00BB4D92"/>
    <w:rsid w:val="00BB5EDE"/>
    <w:rsid w:val="00BB6832"/>
    <w:rsid w:val="00BB6998"/>
    <w:rsid w:val="00BB7705"/>
    <w:rsid w:val="00BB79EB"/>
    <w:rsid w:val="00BB7CFB"/>
    <w:rsid w:val="00BC0A8D"/>
    <w:rsid w:val="00BC12A9"/>
    <w:rsid w:val="00BC132F"/>
    <w:rsid w:val="00BC1377"/>
    <w:rsid w:val="00BC13B9"/>
    <w:rsid w:val="00BC2864"/>
    <w:rsid w:val="00BC2D54"/>
    <w:rsid w:val="00BC35C1"/>
    <w:rsid w:val="00BC46C3"/>
    <w:rsid w:val="00BC4B84"/>
    <w:rsid w:val="00BC4E23"/>
    <w:rsid w:val="00BC5F9B"/>
    <w:rsid w:val="00BC606E"/>
    <w:rsid w:val="00BC6B58"/>
    <w:rsid w:val="00BC6D63"/>
    <w:rsid w:val="00BC6E69"/>
    <w:rsid w:val="00BC76D7"/>
    <w:rsid w:val="00BC7B60"/>
    <w:rsid w:val="00BC7CD3"/>
    <w:rsid w:val="00BD1808"/>
    <w:rsid w:val="00BD26AA"/>
    <w:rsid w:val="00BD2B12"/>
    <w:rsid w:val="00BD33DA"/>
    <w:rsid w:val="00BD380B"/>
    <w:rsid w:val="00BD3834"/>
    <w:rsid w:val="00BD454F"/>
    <w:rsid w:val="00BD481E"/>
    <w:rsid w:val="00BD48B1"/>
    <w:rsid w:val="00BD4992"/>
    <w:rsid w:val="00BD54C0"/>
    <w:rsid w:val="00BD5538"/>
    <w:rsid w:val="00BD5F76"/>
    <w:rsid w:val="00BD6B1E"/>
    <w:rsid w:val="00BD7DC5"/>
    <w:rsid w:val="00BE04A3"/>
    <w:rsid w:val="00BE062B"/>
    <w:rsid w:val="00BE1379"/>
    <w:rsid w:val="00BE15C1"/>
    <w:rsid w:val="00BE19C9"/>
    <w:rsid w:val="00BE1A4F"/>
    <w:rsid w:val="00BE25C9"/>
    <w:rsid w:val="00BE260C"/>
    <w:rsid w:val="00BE2EEE"/>
    <w:rsid w:val="00BE5B78"/>
    <w:rsid w:val="00BE683D"/>
    <w:rsid w:val="00BE68DD"/>
    <w:rsid w:val="00BE7934"/>
    <w:rsid w:val="00BE7EA5"/>
    <w:rsid w:val="00BF0A09"/>
    <w:rsid w:val="00BF1543"/>
    <w:rsid w:val="00BF15E4"/>
    <w:rsid w:val="00BF198B"/>
    <w:rsid w:val="00BF1EAD"/>
    <w:rsid w:val="00BF209F"/>
    <w:rsid w:val="00BF413B"/>
    <w:rsid w:val="00BF560F"/>
    <w:rsid w:val="00BF65D2"/>
    <w:rsid w:val="00BF6F77"/>
    <w:rsid w:val="00BF7B4E"/>
    <w:rsid w:val="00C002F1"/>
    <w:rsid w:val="00C0071A"/>
    <w:rsid w:val="00C01DCC"/>
    <w:rsid w:val="00C01F85"/>
    <w:rsid w:val="00C02220"/>
    <w:rsid w:val="00C02A73"/>
    <w:rsid w:val="00C02B1E"/>
    <w:rsid w:val="00C04466"/>
    <w:rsid w:val="00C04F57"/>
    <w:rsid w:val="00C075C7"/>
    <w:rsid w:val="00C109C4"/>
    <w:rsid w:val="00C11418"/>
    <w:rsid w:val="00C12533"/>
    <w:rsid w:val="00C1277A"/>
    <w:rsid w:val="00C13A82"/>
    <w:rsid w:val="00C14DF3"/>
    <w:rsid w:val="00C1548B"/>
    <w:rsid w:val="00C15945"/>
    <w:rsid w:val="00C1627A"/>
    <w:rsid w:val="00C16707"/>
    <w:rsid w:val="00C16793"/>
    <w:rsid w:val="00C16C1A"/>
    <w:rsid w:val="00C16C4C"/>
    <w:rsid w:val="00C16D72"/>
    <w:rsid w:val="00C202B3"/>
    <w:rsid w:val="00C21189"/>
    <w:rsid w:val="00C21EE0"/>
    <w:rsid w:val="00C22782"/>
    <w:rsid w:val="00C2373C"/>
    <w:rsid w:val="00C253EF"/>
    <w:rsid w:val="00C254D3"/>
    <w:rsid w:val="00C26AF0"/>
    <w:rsid w:val="00C2749A"/>
    <w:rsid w:val="00C30297"/>
    <w:rsid w:val="00C3032F"/>
    <w:rsid w:val="00C30CF8"/>
    <w:rsid w:val="00C310A1"/>
    <w:rsid w:val="00C310D3"/>
    <w:rsid w:val="00C33F3A"/>
    <w:rsid w:val="00C3454C"/>
    <w:rsid w:val="00C3493D"/>
    <w:rsid w:val="00C35475"/>
    <w:rsid w:val="00C3593F"/>
    <w:rsid w:val="00C35C6A"/>
    <w:rsid w:val="00C362F4"/>
    <w:rsid w:val="00C37D05"/>
    <w:rsid w:val="00C37FD2"/>
    <w:rsid w:val="00C406E2"/>
    <w:rsid w:val="00C40D13"/>
    <w:rsid w:val="00C41166"/>
    <w:rsid w:val="00C41E73"/>
    <w:rsid w:val="00C4277D"/>
    <w:rsid w:val="00C43BA5"/>
    <w:rsid w:val="00C43C07"/>
    <w:rsid w:val="00C43D5B"/>
    <w:rsid w:val="00C44A9A"/>
    <w:rsid w:val="00C45888"/>
    <w:rsid w:val="00C45DA4"/>
    <w:rsid w:val="00C4602F"/>
    <w:rsid w:val="00C4653D"/>
    <w:rsid w:val="00C46630"/>
    <w:rsid w:val="00C470CC"/>
    <w:rsid w:val="00C47BE6"/>
    <w:rsid w:val="00C50B48"/>
    <w:rsid w:val="00C51781"/>
    <w:rsid w:val="00C52CDF"/>
    <w:rsid w:val="00C52FA6"/>
    <w:rsid w:val="00C533E1"/>
    <w:rsid w:val="00C53A24"/>
    <w:rsid w:val="00C548FA"/>
    <w:rsid w:val="00C54EDE"/>
    <w:rsid w:val="00C55246"/>
    <w:rsid w:val="00C555AC"/>
    <w:rsid w:val="00C55813"/>
    <w:rsid w:val="00C577A6"/>
    <w:rsid w:val="00C604A7"/>
    <w:rsid w:val="00C60D28"/>
    <w:rsid w:val="00C60E19"/>
    <w:rsid w:val="00C6167F"/>
    <w:rsid w:val="00C620B1"/>
    <w:rsid w:val="00C63ACA"/>
    <w:rsid w:val="00C63DEB"/>
    <w:rsid w:val="00C66426"/>
    <w:rsid w:val="00C665FA"/>
    <w:rsid w:val="00C67F63"/>
    <w:rsid w:val="00C70A49"/>
    <w:rsid w:val="00C70B6D"/>
    <w:rsid w:val="00C71179"/>
    <w:rsid w:val="00C713ED"/>
    <w:rsid w:val="00C7198F"/>
    <w:rsid w:val="00C72318"/>
    <w:rsid w:val="00C724E6"/>
    <w:rsid w:val="00C731C5"/>
    <w:rsid w:val="00C7381E"/>
    <w:rsid w:val="00C747A5"/>
    <w:rsid w:val="00C75FE4"/>
    <w:rsid w:val="00C76137"/>
    <w:rsid w:val="00C764E7"/>
    <w:rsid w:val="00C76A04"/>
    <w:rsid w:val="00C773AD"/>
    <w:rsid w:val="00C778B4"/>
    <w:rsid w:val="00C77F65"/>
    <w:rsid w:val="00C803B0"/>
    <w:rsid w:val="00C807D2"/>
    <w:rsid w:val="00C80F6A"/>
    <w:rsid w:val="00C810A2"/>
    <w:rsid w:val="00C81A07"/>
    <w:rsid w:val="00C84487"/>
    <w:rsid w:val="00C84562"/>
    <w:rsid w:val="00C84791"/>
    <w:rsid w:val="00C85314"/>
    <w:rsid w:val="00C853B7"/>
    <w:rsid w:val="00C8557A"/>
    <w:rsid w:val="00C85C23"/>
    <w:rsid w:val="00C8641A"/>
    <w:rsid w:val="00C90CD5"/>
    <w:rsid w:val="00C93860"/>
    <w:rsid w:val="00C938FF"/>
    <w:rsid w:val="00C94346"/>
    <w:rsid w:val="00C94580"/>
    <w:rsid w:val="00C94832"/>
    <w:rsid w:val="00C95F73"/>
    <w:rsid w:val="00C964E0"/>
    <w:rsid w:val="00C96B9B"/>
    <w:rsid w:val="00C97E55"/>
    <w:rsid w:val="00CA005B"/>
    <w:rsid w:val="00CA0116"/>
    <w:rsid w:val="00CA01C9"/>
    <w:rsid w:val="00CA093B"/>
    <w:rsid w:val="00CA15A6"/>
    <w:rsid w:val="00CA2E60"/>
    <w:rsid w:val="00CA321D"/>
    <w:rsid w:val="00CA3348"/>
    <w:rsid w:val="00CA3F30"/>
    <w:rsid w:val="00CA405C"/>
    <w:rsid w:val="00CA4B0B"/>
    <w:rsid w:val="00CA4BC0"/>
    <w:rsid w:val="00CA4FCF"/>
    <w:rsid w:val="00CA576E"/>
    <w:rsid w:val="00CA5CA8"/>
    <w:rsid w:val="00CB0157"/>
    <w:rsid w:val="00CB2370"/>
    <w:rsid w:val="00CB28E9"/>
    <w:rsid w:val="00CB371D"/>
    <w:rsid w:val="00CB38FB"/>
    <w:rsid w:val="00CB4E97"/>
    <w:rsid w:val="00CB5205"/>
    <w:rsid w:val="00CB5C96"/>
    <w:rsid w:val="00CB6605"/>
    <w:rsid w:val="00CB6869"/>
    <w:rsid w:val="00CB754A"/>
    <w:rsid w:val="00CC000C"/>
    <w:rsid w:val="00CC0153"/>
    <w:rsid w:val="00CC0247"/>
    <w:rsid w:val="00CC28FB"/>
    <w:rsid w:val="00CC3674"/>
    <w:rsid w:val="00CC38AC"/>
    <w:rsid w:val="00CC3ED8"/>
    <w:rsid w:val="00CC5353"/>
    <w:rsid w:val="00CC559D"/>
    <w:rsid w:val="00CC585F"/>
    <w:rsid w:val="00CC615B"/>
    <w:rsid w:val="00CD0C13"/>
    <w:rsid w:val="00CD0DA9"/>
    <w:rsid w:val="00CD103C"/>
    <w:rsid w:val="00CD1124"/>
    <w:rsid w:val="00CD14C2"/>
    <w:rsid w:val="00CD1D4F"/>
    <w:rsid w:val="00CD1F27"/>
    <w:rsid w:val="00CD2989"/>
    <w:rsid w:val="00CD315E"/>
    <w:rsid w:val="00CD35E3"/>
    <w:rsid w:val="00CD3FAB"/>
    <w:rsid w:val="00CD4365"/>
    <w:rsid w:val="00CD5430"/>
    <w:rsid w:val="00CD5A4D"/>
    <w:rsid w:val="00CD654B"/>
    <w:rsid w:val="00CD7BFB"/>
    <w:rsid w:val="00CE00AC"/>
    <w:rsid w:val="00CE01CF"/>
    <w:rsid w:val="00CE04C2"/>
    <w:rsid w:val="00CE0823"/>
    <w:rsid w:val="00CE09EA"/>
    <w:rsid w:val="00CE0BE7"/>
    <w:rsid w:val="00CE1267"/>
    <w:rsid w:val="00CE223E"/>
    <w:rsid w:val="00CE2A0C"/>
    <w:rsid w:val="00CE2B2E"/>
    <w:rsid w:val="00CE311F"/>
    <w:rsid w:val="00CE3187"/>
    <w:rsid w:val="00CE37BB"/>
    <w:rsid w:val="00CE3814"/>
    <w:rsid w:val="00CE3851"/>
    <w:rsid w:val="00CE3DF2"/>
    <w:rsid w:val="00CE3E2F"/>
    <w:rsid w:val="00CE4574"/>
    <w:rsid w:val="00CE5626"/>
    <w:rsid w:val="00CE5E46"/>
    <w:rsid w:val="00CE61A8"/>
    <w:rsid w:val="00CE7E90"/>
    <w:rsid w:val="00CF29CB"/>
    <w:rsid w:val="00CF3F0D"/>
    <w:rsid w:val="00CF45AB"/>
    <w:rsid w:val="00CF73AA"/>
    <w:rsid w:val="00D00691"/>
    <w:rsid w:val="00D03C72"/>
    <w:rsid w:val="00D0407E"/>
    <w:rsid w:val="00D05371"/>
    <w:rsid w:val="00D06B5C"/>
    <w:rsid w:val="00D070E7"/>
    <w:rsid w:val="00D07EDF"/>
    <w:rsid w:val="00D101F7"/>
    <w:rsid w:val="00D10745"/>
    <w:rsid w:val="00D11042"/>
    <w:rsid w:val="00D11C8D"/>
    <w:rsid w:val="00D12AFC"/>
    <w:rsid w:val="00D136EC"/>
    <w:rsid w:val="00D142B0"/>
    <w:rsid w:val="00D1446C"/>
    <w:rsid w:val="00D145F5"/>
    <w:rsid w:val="00D148CD"/>
    <w:rsid w:val="00D14F51"/>
    <w:rsid w:val="00D15B3C"/>
    <w:rsid w:val="00D1617B"/>
    <w:rsid w:val="00D162EA"/>
    <w:rsid w:val="00D16756"/>
    <w:rsid w:val="00D201CF"/>
    <w:rsid w:val="00D204EA"/>
    <w:rsid w:val="00D20FBB"/>
    <w:rsid w:val="00D22196"/>
    <w:rsid w:val="00D222EE"/>
    <w:rsid w:val="00D2409D"/>
    <w:rsid w:val="00D24D63"/>
    <w:rsid w:val="00D25473"/>
    <w:rsid w:val="00D30931"/>
    <w:rsid w:val="00D30BCF"/>
    <w:rsid w:val="00D31417"/>
    <w:rsid w:val="00D316A1"/>
    <w:rsid w:val="00D31E8D"/>
    <w:rsid w:val="00D3260D"/>
    <w:rsid w:val="00D32709"/>
    <w:rsid w:val="00D329F1"/>
    <w:rsid w:val="00D3360C"/>
    <w:rsid w:val="00D339EF"/>
    <w:rsid w:val="00D34469"/>
    <w:rsid w:val="00D34F16"/>
    <w:rsid w:val="00D355F0"/>
    <w:rsid w:val="00D402F9"/>
    <w:rsid w:val="00D4058D"/>
    <w:rsid w:val="00D4177F"/>
    <w:rsid w:val="00D41DDC"/>
    <w:rsid w:val="00D41EA6"/>
    <w:rsid w:val="00D433C9"/>
    <w:rsid w:val="00D43A70"/>
    <w:rsid w:val="00D43AC8"/>
    <w:rsid w:val="00D43EE6"/>
    <w:rsid w:val="00D441FB"/>
    <w:rsid w:val="00D448AE"/>
    <w:rsid w:val="00D44927"/>
    <w:rsid w:val="00D46F0A"/>
    <w:rsid w:val="00D479A3"/>
    <w:rsid w:val="00D47A10"/>
    <w:rsid w:val="00D50879"/>
    <w:rsid w:val="00D50ADA"/>
    <w:rsid w:val="00D51610"/>
    <w:rsid w:val="00D51EDF"/>
    <w:rsid w:val="00D52344"/>
    <w:rsid w:val="00D5278C"/>
    <w:rsid w:val="00D52D40"/>
    <w:rsid w:val="00D532EB"/>
    <w:rsid w:val="00D5370C"/>
    <w:rsid w:val="00D53C25"/>
    <w:rsid w:val="00D548DB"/>
    <w:rsid w:val="00D54B6C"/>
    <w:rsid w:val="00D56113"/>
    <w:rsid w:val="00D56200"/>
    <w:rsid w:val="00D57849"/>
    <w:rsid w:val="00D57B42"/>
    <w:rsid w:val="00D57DB6"/>
    <w:rsid w:val="00D60F35"/>
    <w:rsid w:val="00D61CEF"/>
    <w:rsid w:val="00D62D69"/>
    <w:rsid w:val="00D643E3"/>
    <w:rsid w:val="00D643F4"/>
    <w:rsid w:val="00D64CEC"/>
    <w:rsid w:val="00D652F5"/>
    <w:rsid w:val="00D65A3D"/>
    <w:rsid w:val="00D65DCA"/>
    <w:rsid w:val="00D66F24"/>
    <w:rsid w:val="00D66FCE"/>
    <w:rsid w:val="00D67CB3"/>
    <w:rsid w:val="00D70EA8"/>
    <w:rsid w:val="00D71108"/>
    <w:rsid w:val="00D71167"/>
    <w:rsid w:val="00D71394"/>
    <w:rsid w:val="00D719D2"/>
    <w:rsid w:val="00D71F23"/>
    <w:rsid w:val="00D7298C"/>
    <w:rsid w:val="00D73CAD"/>
    <w:rsid w:val="00D73CEA"/>
    <w:rsid w:val="00D742ED"/>
    <w:rsid w:val="00D76A49"/>
    <w:rsid w:val="00D77743"/>
    <w:rsid w:val="00D77F29"/>
    <w:rsid w:val="00D8029E"/>
    <w:rsid w:val="00D80348"/>
    <w:rsid w:val="00D8089C"/>
    <w:rsid w:val="00D80BC5"/>
    <w:rsid w:val="00D80D9A"/>
    <w:rsid w:val="00D822D7"/>
    <w:rsid w:val="00D8251B"/>
    <w:rsid w:val="00D826B2"/>
    <w:rsid w:val="00D833D9"/>
    <w:rsid w:val="00D834B9"/>
    <w:rsid w:val="00D83A83"/>
    <w:rsid w:val="00D83BD9"/>
    <w:rsid w:val="00D8503C"/>
    <w:rsid w:val="00D86AE4"/>
    <w:rsid w:val="00D9071B"/>
    <w:rsid w:val="00D90D0B"/>
    <w:rsid w:val="00D91069"/>
    <w:rsid w:val="00D92A04"/>
    <w:rsid w:val="00D92F79"/>
    <w:rsid w:val="00D94DCF"/>
    <w:rsid w:val="00D94EAE"/>
    <w:rsid w:val="00D96AAD"/>
    <w:rsid w:val="00D974F9"/>
    <w:rsid w:val="00D97AC1"/>
    <w:rsid w:val="00D97E0B"/>
    <w:rsid w:val="00DA00F6"/>
    <w:rsid w:val="00DA3045"/>
    <w:rsid w:val="00DA325C"/>
    <w:rsid w:val="00DA32F8"/>
    <w:rsid w:val="00DA336B"/>
    <w:rsid w:val="00DA3EB6"/>
    <w:rsid w:val="00DA4CC6"/>
    <w:rsid w:val="00DA5329"/>
    <w:rsid w:val="00DA586F"/>
    <w:rsid w:val="00DA64F6"/>
    <w:rsid w:val="00DA7185"/>
    <w:rsid w:val="00DA73E9"/>
    <w:rsid w:val="00DA7496"/>
    <w:rsid w:val="00DB08DA"/>
    <w:rsid w:val="00DB0F13"/>
    <w:rsid w:val="00DB1651"/>
    <w:rsid w:val="00DB2334"/>
    <w:rsid w:val="00DB336F"/>
    <w:rsid w:val="00DB37A0"/>
    <w:rsid w:val="00DB61F1"/>
    <w:rsid w:val="00DB7BDC"/>
    <w:rsid w:val="00DB7F09"/>
    <w:rsid w:val="00DB7FC5"/>
    <w:rsid w:val="00DC00E8"/>
    <w:rsid w:val="00DC0B0F"/>
    <w:rsid w:val="00DC1C56"/>
    <w:rsid w:val="00DC2B6B"/>
    <w:rsid w:val="00DC302F"/>
    <w:rsid w:val="00DC35DE"/>
    <w:rsid w:val="00DC3940"/>
    <w:rsid w:val="00DC4756"/>
    <w:rsid w:val="00DC4C8B"/>
    <w:rsid w:val="00DC56C9"/>
    <w:rsid w:val="00DC5A36"/>
    <w:rsid w:val="00DC5F61"/>
    <w:rsid w:val="00DC6379"/>
    <w:rsid w:val="00DC6AAD"/>
    <w:rsid w:val="00DC6C1D"/>
    <w:rsid w:val="00DC77E6"/>
    <w:rsid w:val="00DD1D0F"/>
    <w:rsid w:val="00DD1DAF"/>
    <w:rsid w:val="00DD23D6"/>
    <w:rsid w:val="00DD28FE"/>
    <w:rsid w:val="00DD2935"/>
    <w:rsid w:val="00DD2AE0"/>
    <w:rsid w:val="00DD2CAA"/>
    <w:rsid w:val="00DD304D"/>
    <w:rsid w:val="00DD32ED"/>
    <w:rsid w:val="00DD4453"/>
    <w:rsid w:val="00DD4976"/>
    <w:rsid w:val="00DD50A4"/>
    <w:rsid w:val="00DD6B95"/>
    <w:rsid w:val="00DD6E7E"/>
    <w:rsid w:val="00DD7CBC"/>
    <w:rsid w:val="00DD7D28"/>
    <w:rsid w:val="00DD7F63"/>
    <w:rsid w:val="00DE10CF"/>
    <w:rsid w:val="00DE1392"/>
    <w:rsid w:val="00DE13D6"/>
    <w:rsid w:val="00DE15B6"/>
    <w:rsid w:val="00DE19B7"/>
    <w:rsid w:val="00DE2273"/>
    <w:rsid w:val="00DE269E"/>
    <w:rsid w:val="00DE2704"/>
    <w:rsid w:val="00DE2763"/>
    <w:rsid w:val="00DE3A53"/>
    <w:rsid w:val="00DE3C77"/>
    <w:rsid w:val="00DE4DF2"/>
    <w:rsid w:val="00DE59F9"/>
    <w:rsid w:val="00DE6DAC"/>
    <w:rsid w:val="00DE70F1"/>
    <w:rsid w:val="00DF1397"/>
    <w:rsid w:val="00DF20C7"/>
    <w:rsid w:val="00DF2B89"/>
    <w:rsid w:val="00DF307B"/>
    <w:rsid w:val="00DF3165"/>
    <w:rsid w:val="00DF37F5"/>
    <w:rsid w:val="00DF5134"/>
    <w:rsid w:val="00DF528C"/>
    <w:rsid w:val="00DF55E2"/>
    <w:rsid w:val="00DF64A6"/>
    <w:rsid w:val="00DF6CDF"/>
    <w:rsid w:val="00DF6F61"/>
    <w:rsid w:val="00DF7CBD"/>
    <w:rsid w:val="00E0019A"/>
    <w:rsid w:val="00E011B8"/>
    <w:rsid w:val="00E015C9"/>
    <w:rsid w:val="00E015DF"/>
    <w:rsid w:val="00E0273F"/>
    <w:rsid w:val="00E02B35"/>
    <w:rsid w:val="00E04B5F"/>
    <w:rsid w:val="00E0539F"/>
    <w:rsid w:val="00E06037"/>
    <w:rsid w:val="00E06041"/>
    <w:rsid w:val="00E06871"/>
    <w:rsid w:val="00E06B9E"/>
    <w:rsid w:val="00E06D81"/>
    <w:rsid w:val="00E078BF"/>
    <w:rsid w:val="00E101C6"/>
    <w:rsid w:val="00E1036E"/>
    <w:rsid w:val="00E104EF"/>
    <w:rsid w:val="00E1079B"/>
    <w:rsid w:val="00E11632"/>
    <w:rsid w:val="00E12051"/>
    <w:rsid w:val="00E12DCB"/>
    <w:rsid w:val="00E13AEC"/>
    <w:rsid w:val="00E15825"/>
    <w:rsid w:val="00E15C97"/>
    <w:rsid w:val="00E15F0E"/>
    <w:rsid w:val="00E16FC7"/>
    <w:rsid w:val="00E17DB9"/>
    <w:rsid w:val="00E20C21"/>
    <w:rsid w:val="00E20FD9"/>
    <w:rsid w:val="00E21F3D"/>
    <w:rsid w:val="00E22131"/>
    <w:rsid w:val="00E22D51"/>
    <w:rsid w:val="00E2478E"/>
    <w:rsid w:val="00E24B37"/>
    <w:rsid w:val="00E24BFD"/>
    <w:rsid w:val="00E24D9F"/>
    <w:rsid w:val="00E25187"/>
    <w:rsid w:val="00E254FC"/>
    <w:rsid w:val="00E25712"/>
    <w:rsid w:val="00E25750"/>
    <w:rsid w:val="00E26E16"/>
    <w:rsid w:val="00E329B4"/>
    <w:rsid w:val="00E32E29"/>
    <w:rsid w:val="00E331D8"/>
    <w:rsid w:val="00E338AB"/>
    <w:rsid w:val="00E33BDF"/>
    <w:rsid w:val="00E33C7D"/>
    <w:rsid w:val="00E34365"/>
    <w:rsid w:val="00E349A7"/>
    <w:rsid w:val="00E3757C"/>
    <w:rsid w:val="00E37AB5"/>
    <w:rsid w:val="00E41806"/>
    <w:rsid w:val="00E41821"/>
    <w:rsid w:val="00E42527"/>
    <w:rsid w:val="00E43794"/>
    <w:rsid w:val="00E4444A"/>
    <w:rsid w:val="00E458C9"/>
    <w:rsid w:val="00E45C1F"/>
    <w:rsid w:val="00E467FE"/>
    <w:rsid w:val="00E46E58"/>
    <w:rsid w:val="00E50374"/>
    <w:rsid w:val="00E50E7C"/>
    <w:rsid w:val="00E51545"/>
    <w:rsid w:val="00E51D9E"/>
    <w:rsid w:val="00E537D1"/>
    <w:rsid w:val="00E54475"/>
    <w:rsid w:val="00E54EC9"/>
    <w:rsid w:val="00E553DA"/>
    <w:rsid w:val="00E56168"/>
    <w:rsid w:val="00E567E6"/>
    <w:rsid w:val="00E56971"/>
    <w:rsid w:val="00E56BD6"/>
    <w:rsid w:val="00E602BC"/>
    <w:rsid w:val="00E608B1"/>
    <w:rsid w:val="00E60FDF"/>
    <w:rsid w:val="00E61484"/>
    <w:rsid w:val="00E61FE5"/>
    <w:rsid w:val="00E628F6"/>
    <w:rsid w:val="00E63740"/>
    <w:rsid w:val="00E6434B"/>
    <w:rsid w:val="00E655D3"/>
    <w:rsid w:val="00E66F2C"/>
    <w:rsid w:val="00E7012B"/>
    <w:rsid w:val="00E7017C"/>
    <w:rsid w:val="00E70962"/>
    <w:rsid w:val="00E711D7"/>
    <w:rsid w:val="00E7201C"/>
    <w:rsid w:val="00E720CB"/>
    <w:rsid w:val="00E733C0"/>
    <w:rsid w:val="00E76FBD"/>
    <w:rsid w:val="00E77D9D"/>
    <w:rsid w:val="00E8102B"/>
    <w:rsid w:val="00E815E1"/>
    <w:rsid w:val="00E825D5"/>
    <w:rsid w:val="00E82EE5"/>
    <w:rsid w:val="00E82FCD"/>
    <w:rsid w:val="00E83889"/>
    <w:rsid w:val="00E84642"/>
    <w:rsid w:val="00E85332"/>
    <w:rsid w:val="00E85917"/>
    <w:rsid w:val="00E86D7E"/>
    <w:rsid w:val="00E8721F"/>
    <w:rsid w:val="00E8745F"/>
    <w:rsid w:val="00E87B94"/>
    <w:rsid w:val="00E87E0D"/>
    <w:rsid w:val="00E902B0"/>
    <w:rsid w:val="00E902E8"/>
    <w:rsid w:val="00E91FA8"/>
    <w:rsid w:val="00E9237F"/>
    <w:rsid w:val="00E927DD"/>
    <w:rsid w:val="00E9296B"/>
    <w:rsid w:val="00E92A49"/>
    <w:rsid w:val="00E92AD7"/>
    <w:rsid w:val="00E94E86"/>
    <w:rsid w:val="00E95814"/>
    <w:rsid w:val="00E97B26"/>
    <w:rsid w:val="00E97C19"/>
    <w:rsid w:val="00EA0375"/>
    <w:rsid w:val="00EA0953"/>
    <w:rsid w:val="00EA1DB4"/>
    <w:rsid w:val="00EA1DCA"/>
    <w:rsid w:val="00EA23AC"/>
    <w:rsid w:val="00EA398F"/>
    <w:rsid w:val="00EA7C3D"/>
    <w:rsid w:val="00EB0231"/>
    <w:rsid w:val="00EB038B"/>
    <w:rsid w:val="00EB2996"/>
    <w:rsid w:val="00EB2AA4"/>
    <w:rsid w:val="00EB2CC7"/>
    <w:rsid w:val="00EB38E8"/>
    <w:rsid w:val="00EB3D49"/>
    <w:rsid w:val="00EB4B0B"/>
    <w:rsid w:val="00EB55F8"/>
    <w:rsid w:val="00EB5611"/>
    <w:rsid w:val="00EB62C7"/>
    <w:rsid w:val="00EB662E"/>
    <w:rsid w:val="00EB6868"/>
    <w:rsid w:val="00EB6878"/>
    <w:rsid w:val="00EB692D"/>
    <w:rsid w:val="00EC0866"/>
    <w:rsid w:val="00EC0A63"/>
    <w:rsid w:val="00EC160A"/>
    <w:rsid w:val="00EC18C5"/>
    <w:rsid w:val="00EC1E0E"/>
    <w:rsid w:val="00EC236D"/>
    <w:rsid w:val="00EC494D"/>
    <w:rsid w:val="00EC5CBF"/>
    <w:rsid w:val="00EC6B16"/>
    <w:rsid w:val="00EC7F71"/>
    <w:rsid w:val="00ED0EA9"/>
    <w:rsid w:val="00ED1163"/>
    <w:rsid w:val="00ED145C"/>
    <w:rsid w:val="00ED2050"/>
    <w:rsid w:val="00ED25CC"/>
    <w:rsid w:val="00ED2757"/>
    <w:rsid w:val="00ED29DF"/>
    <w:rsid w:val="00ED29E0"/>
    <w:rsid w:val="00ED33DA"/>
    <w:rsid w:val="00ED4307"/>
    <w:rsid w:val="00ED5506"/>
    <w:rsid w:val="00ED575E"/>
    <w:rsid w:val="00ED5A20"/>
    <w:rsid w:val="00ED708C"/>
    <w:rsid w:val="00ED77CF"/>
    <w:rsid w:val="00EE06C3"/>
    <w:rsid w:val="00EE1447"/>
    <w:rsid w:val="00EE1BF1"/>
    <w:rsid w:val="00EE2A3B"/>
    <w:rsid w:val="00EE2C5F"/>
    <w:rsid w:val="00EE34A1"/>
    <w:rsid w:val="00EE4864"/>
    <w:rsid w:val="00EE5811"/>
    <w:rsid w:val="00EE67F6"/>
    <w:rsid w:val="00EE6AE4"/>
    <w:rsid w:val="00EE7051"/>
    <w:rsid w:val="00EE752A"/>
    <w:rsid w:val="00EE7744"/>
    <w:rsid w:val="00EF03E1"/>
    <w:rsid w:val="00EF119F"/>
    <w:rsid w:val="00EF1293"/>
    <w:rsid w:val="00EF1339"/>
    <w:rsid w:val="00EF145E"/>
    <w:rsid w:val="00EF16AE"/>
    <w:rsid w:val="00EF2BBB"/>
    <w:rsid w:val="00EF3F67"/>
    <w:rsid w:val="00EF48C4"/>
    <w:rsid w:val="00EF5B05"/>
    <w:rsid w:val="00EF5EA7"/>
    <w:rsid w:val="00EF6583"/>
    <w:rsid w:val="00EF6CE9"/>
    <w:rsid w:val="00F00193"/>
    <w:rsid w:val="00F00743"/>
    <w:rsid w:val="00F0082D"/>
    <w:rsid w:val="00F00BCA"/>
    <w:rsid w:val="00F0116C"/>
    <w:rsid w:val="00F012A6"/>
    <w:rsid w:val="00F015AB"/>
    <w:rsid w:val="00F01890"/>
    <w:rsid w:val="00F019A3"/>
    <w:rsid w:val="00F0381D"/>
    <w:rsid w:val="00F03849"/>
    <w:rsid w:val="00F04076"/>
    <w:rsid w:val="00F045E0"/>
    <w:rsid w:val="00F04783"/>
    <w:rsid w:val="00F04D7A"/>
    <w:rsid w:val="00F053E9"/>
    <w:rsid w:val="00F06498"/>
    <w:rsid w:val="00F07C90"/>
    <w:rsid w:val="00F10014"/>
    <w:rsid w:val="00F10553"/>
    <w:rsid w:val="00F120E7"/>
    <w:rsid w:val="00F123C7"/>
    <w:rsid w:val="00F134DD"/>
    <w:rsid w:val="00F13BC6"/>
    <w:rsid w:val="00F1473C"/>
    <w:rsid w:val="00F14C15"/>
    <w:rsid w:val="00F152AB"/>
    <w:rsid w:val="00F1660B"/>
    <w:rsid w:val="00F20C6D"/>
    <w:rsid w:val="00F20F8A"/>
    <w:rsid w:val="00F21371"/>
    <w:rsid w:val="00F21A4D"/>
    <w:rsid w:val="00F21C4F"/>
    <w:rsid w:val="00F237B1"/>
    <w:rsid w:val="00F23BC2"/>
    <w:rsid w:val="00F24AA0"/>
    <w:rsid w:val="00F254E6"/>
    <w:rsid w:val="00F25FB6"/>
    <w:rsid w:val="00F2624A"/>
    <w:rsid w:val="00F26C84"/>
    <w:rsid w:val="00F304A4"/>
    <w:rsid w:val="00F31338"/>
    <w:rsid w:val="00F32FD2"/>
    <w:rsid w:val="00F333CF"/>
    <w:rsid w:val="00F33B50"/>
    <w:rsid w:val="00F33DB8"/>
    <w:rsid w:val="00F347FA"/>
    <w:rsid w:val="00F349CF"/>
    <w:rsid w:val="00F35C07"/>
    <w:rsid w:val="00F36114"/>
    <w:rsid w:val="00F36277"/>
    <w:rsid w:val="00F37382"/>
    <w:rsid w:val="00F375BC"/>
    <w:rsid w:val="00F3783D"/>
    <w:rsid w:val="00F3785F"/>
    <w:rsid w:val="00F37A1D"/>
    <w:rsid w:val="00F40E98"/>
    <w:rsid w:val="00F410FD"/>
    <w:rsid w:val="00F41733"/>
    <w:rsid w:val="00F41CAA"/>
    <w:rsid w:val="00F4223C"/>
    <w:rsid w:val="00F42470"/>
    <w:rsid w:val="00F4257A"/>
    <w:rsid w:val="00F4267B"/>
    <w:rsid w:val="00F4403E"/>
    <w:rsid w:val="00F44B24"/>
    <w:rsid w:val="00F45028"/>
    <w:rsid w:val="00F450BE"/>
    <w:rsid w:val="00F457FF"/>
    <w:rsid w:val="00F45DA5"/>
    <w:rsid w:val="00F4604F"/>
    <w:rsid w:val="00F46240"/>
    <w:rsid w:val="00F5029D"/>
    <w:rsid w:val="00F50656"/>
    <w:rsid w:val="00F51709"/>
    <w:rsid w:val="00F51D7F"/>
    <w:rsid w:val="00F521F5"/>
    <w:rsid w:val="00F52889"/>
    <w:rsid w:val="00F52EB1"/>
    <w:rsid w:val="00F5365A"/>
    <w:rsid w:val="00F5535A"/>
    <w:rsid w:val="00F5750D"/>
    <w:rsid w:val="00F57BED"/>
    <w:rsid w:val="00F6017C"/>
    <w:rsid w:val="00F60198"/>
    <w:rsid w:val="00F60425"/>
    <w:rsid w:val="00F6142B"/>
    <w:rsid w:val="00F61A8E"/>
    <w:rsid w:val="00F62818"/>
    <w:rsid w:val="00F638F4"/>
    <w:rsid w:val="00F639B2"/>
    <w:rsid w:val="00F652F8"/>
    <w:rsid w:val="00F65A5E"/>
    <w:rsid w:val="00F66207"/>
    <w:rsid w:val="00F668C9"/>
    <w:rsid w:val="00F6698A"/>
    <w:rsid w:val="00F669CD"/>
    <w:rsid w:val="00F67719"/>
    <w:rsid w:val="00F70382"/>
    <w:rsid w:val="00F70C6B"/>
    <w:rsid w:val="00F71212"/>
    <w:rsid w:val="00F7190C"/>
    <w:rsid w:val="00F719E3"/>
    <w:rsid w:val="00F71C3F"/>
    <w:rsid w:val="00F72E4F"/>
    <w:rsid w:val="00F737DB"/>
    <w:rsid w:val="00F74646"/>
    <w:rsid w:val="00F75AD2"/>
    <w:rsid w:val="00F76015"/>
    <w:rsid w:val="00F7613A"/>
    <w:rsid w:val="00F76332"/>
    <w:rsid w:val="00F777D3"/>
    <w:rsid w:val="00F778E7"/>
    <w:rsid w:val="00F77B22"/>
    <w:rsid w:val="00F805EA"/>
    <w:rsid w:val="00F82746"/>
    <w:rsid w:val="00F836F9"/>
    <w:rsid w:val="00F845D7"/>
    <w:rsid w:val="00F84B68"/>
    <w:rsid w:val="00F874CD"/>
    <w:rsid w:val="00F90FEE"/>
    <w:rsid w:val="00F91096"/>
    <w:rsid w:val="00F92279"/>
    <w:rsid w:val="00F93403"/>
    <w:rsid w:val="00F938A4"/>
    <w:rsid w:val="00F9399C"/>
    <w:rsid w:val="00F94AF6"/>
    <w:rsid w:val="00F95200"/>
    <w:rsid w:val="00F95562"/>
    <w:rsid w:val="00F95750"/>
    <w:rsid w:val="00F95EC7"/>
    <w:rsid w:val="00F961D5"/>
    <w:rsid w:val="00F963C6"/>
    <w:rsid w:val="00F96574"/>
    <w:rsid w:val="00F96624"/>
    <w:rsid w:val="00F96BF9"/>
    <w:rsid w:val="00FA17DB"/>
    <w:rsid w:val="00FA18FA"/>
    <w:rsid w:val="00FA2275"/>
    <w:rsid w:val="00FA315C"/>
    <w:rsid w:val="00FA4EC4"/>
    <w:rsid w:val="00FA588C"/>
    <w:rsid w:val="00FA7CDD"/>
    <w:rsid w:val="00FA7E3B"/>
    <w:rsid w:val="00FA7E57"/>
    <w:rsid w:val="00FB1D04"/>
    <w:rsid w:val="00FB289A"/>
    <w:rsid w:val="00FB2B26"/>
    <w:rsid w:val="00FB34D8"/>
    <w:rsid w:val="00FB3E30"/>
    <w:rsid w:val="00FB4795"/>
    <w:rsid w:val="00FB4D07"/>
    <w:rsid w:val="00FB4D21"/>
    <w:rsid w:val="00FB4FA4"/>
    <w:rsid w:val="00FB67D7"/>
    <w:rsid w:val="00FB72DE"/>
    <w:rsid w:val="00FB762B"/>
    <w:rsid w:val="00FC1224"/>
    <w:rsid w:val="00FC13F4"/>
    <w:rsid w:val="00FC1CF4"/>
    <w:rsid w:val="00FC2A37"/>
    <w:rsid w:val="00FC47A6"/>
    <w:rsid w:val="00FC595A"/>
    <w:rsid w:val="00FC6ADA"/>
    <w:rsid w:val="00FC7A2D"/>
    <w:rsid w:val="00FC7E14"/>
    <w:rsid w:val="00FD01CE"/>
    <w:rsid w:val="00FD05E3"/>
    <w:rsid w:val="00FD22B8"/>
    <w:rsid w:val="00FD338A"/>
    <w:rsid w:val="00FD4072"/>
    <w:rsid w:val="00FD4E06"/>
    <w:rsid w:val="00FD5633"/>
    <w:rsid w:val="00FD57FA"/>
    <w:rsid w:val="00FD7AAD"/>
    <w:rsid w:val="00FE09AA"/>
    <w:rsid w:val="00FE1317"/>
    <w:rsid w:val="00FE1418"/>
    <w:rsid w:val="00FE1E7D"/>
    <w:rsid w:val="00FE2152"/>
    <w:rsid w:val="00FE2A8C"/>
    <w:rsid w:val="00FE3EEB"/>
    <w:rsid w:val="00FE4C40"/>
    <w:rsid w:val="00FE6D6D"/>
    <w:rsid w:val="00FF0A78"/>
    <w:rsid w:val="00FF1473"/>
    <w:rsid w:val="00FF192A"/>
    <w:rsid w:val="00FF26B6"/>
    <w:rsid w:val="00FF3860"/>
    <w:rsid w:val="00FF3B7C"/>
    <w:rsid w:val="00FF4E6A"/>
    <w:rsid w:val="00FF5EE5"/>
    <w:rsid w:val="00FF68D0"/>
    <w:rsid w:val="00FF7770"/>
    <w:rsid w:val="0176F12B"/>
    <w:rsid w:val="020E936D"/>
    <w:rsid w:val="024A64D6"/>
    <w:rsid w:val="026CF52F"/>
    <w:rsid w:val="02ACF73E"/>
    <w:rsid w:val="030BFFE7"/>
    <w:rsid w:val="03D5A7A4"/>
    <w:rsid w:val="04130F64"/>
    <w:rsid w:val="041BEA2C"/>
    <w:rsid w:val="05214D83"/>
    <w:rsid w:val="063007F2"/>
    <w:rsid w:val="068AFF15"/>
    <w:rsid w:val="06E1C845"/>
    <w:rsid w:val="0721697F"/>
    <w:rsid w:val="075BCE25"/>
    <w:rsid w:val="0769267B"/>
    <w:rsid w:val="08438349"/>
    <w:rsid w:val="0ABDEAAE"/>
    <w:rsid w:val="0BAAF2D7"/>
    <w:rsid w:val="0BFE6BFD"/>
    <w:rsid w:val="0D3EF219"/>
    <w:rsid w:val="0F8A430D"/>
    <w:rsid w:val="10407C18"/>
    <w:rsid w:val="109C8835"/>
    <w:rsid w:val="113DD5C4"/>
    <w:rsid w:val="12776959"/>
    <w:rsid w:val="12E87DE4"/>
    <w:rsid w:val="1319215F"/>
    <w:rsid w:val="1390FE42"/>
    <w:rsid w:val="142BD658"/>
    <w:rsid w:val="14F1A3FA"/>
    <w:rsid w:val="15C9BA0F"/>
    <w:rsid w:val="15D72BBE"/>
    <w:rsid w:val="16177593"/>
    <w:rsid w:val="18C366A7"/>
    <w:rsid w:val="190E36C1"/>
    <w:rsid w:val="1A3241BD"/>
    <w:rsid w:val="1A8F51A8"/>
    <w:rsid w:val="1B6E510F"/>
    <w:rsid w:val="1C0A2E62"/>
    <w:rsid w:val="1DE54415"/>
    <w:rsid w:val="1E4D729F"/>
    <w:rsid w:val="1E78CCE5"/>
    <w:rsid w:val="1F262F24"/>
    <w:rsid w:val="1F6B757F"/>
    <w:rsid w:val="21901798"/>
    <w:rsid w:val="2340B96D"/>
    <w:rsid w:val="23849E15"/>
    <w:rsid w:val="249C7877"/>
    <w:rsid w:val="259D1E59"/>
    <w:rsid w:val="267D38D4"/>
    <w:rsid w:val="2A426B36"/>
    <w:rsid w:val="2A88381D"/>
    <w:rsid w:val="2B15E8DD"/>
    <w:rsid w:val="2C6DA48F"/>
    <w:rsid w:val="2D1A3732"/>
    <w:rsid w:val="2D1ECE73"/>
    <w:rsid w:val="2D76C16C"/>
    <w:rsid w:val="2E5D3F98"/>
    <w:rsid w:val="2F1B5773"/>
    <w:rsid w:val="2F1DF719"/>
    <w:rsid w:val="2F53389C"/>
    <w:rsid w:val="2F772F07"/>
    <w:rsid w:val="31A4832A"/>
    <w:rsid w:val="32171DBC"/>
    <w:rsid w:val="33CD8B54"/>
    <w:rsid w:val="340146DF"/>
    <w:rsid w:val="36377CE5"/>
    <w:rsid w:val="38688FE3"/>
    <w:rsid w:val="3871BFD2"/>
    <w:rsid w:val="38DF9190"/>
    <w:rsid w:val="38F759C5"/>
    <w:rsid w:val="396EB5AA"/>
    <w:rsid w:val="39D0CF55"/>
    <w:rsid w:val="39F220DD"/>
    <w:rsid w:val="3BD5DA83"/>
    <w:rsid w:val="3D49A3E9"/>
    <w:rsid w:val="3E837982"/>
    <w:rsid w:val="3EAD91F4"/>
    <w:rsid w:val="3F029075"/>
    <w:rsid w:val="3FB8176C"/>
    <w:rsid w:val="3FB8A694"/>
    <w:rsid w:val="4102E57C"/>
    <w:rsid w:val="410F44F1"/>
    <w:rsid w:val="419B98F3"/>
    <w:rsid w:val="419FC851"/>
    <w:rsid w:val="433EB715"/>
    <w:rsid w:val="4343ACD8"/>
    <w:rsid w:val="439AEAAD"/>
    <w:rsid w:val="43BB92FD"/>
    <w:rsid w:val="45142F79"/>
    <w:rsid w:val="45CDA13F"/>
    <w:rsid w:val="46F70044"/>
    <w:rsid w:val="474361E0"/>
    <w:rsid w:val="4773D7E5"/>
    <w:rsid w:val="4902CB4F"/>
    <w:rsid w:val="49855ADF"/>
    <w:rsid w:val="4ADC7C44"/>
    <w:rsid w:val="4C749ABE"/>
    <w:rsid w:val="4D604CED"/>
    <w:rsid w:val="4E5BF8F5"/>
    <w:rsid w:val="50C1B4C2"/>
    <w:rsid w:val="521D97BB"/>
    <w:rsid w:val="527D1C54"/>
    <w:rsid w:val="529C55D6"/>
    <w:rsid w:val="52DF2459"/>
    <w:rsid w:val="56660CF6"/>
    <w:rsid w:val="58583677"/>
    <w:rsid w:val="593C3208"/>
    <w:rsid w:val="5A07D59B"/>
    <w:rsid w:val="5C16ADA0"/>
    <w:rsid w:val="5C6FAC85"/>
    <w:rsid w:val="5D25627C"/>
    <w:rsid w:val="5E01FD30"/>
    <w:rsid w:val="5E370198"/>
    <w:rsid w:val="5F8EBC62"/>
    <w:rsid w:val="60D68D70"/>
    <w:rsid w:val="624FA690"/>
    <w:rsid w:val="633BC0CF"/>
    <w:rsid w:val="635BAD6F"/>
    <w:rsid w:val="63DFFA5C"/>
    <w:rsid w:val="6583020F"/>
    <w:rsid w:val="667F55B8"/>
    <w:rsid w:val="66C8A41F"/>
    <w:rsid w:val="6722DBDA"/>
    <w:rsid w:val="690593D9"/>
    <w:rsid w:val="69297C30"/>
    <w:rsid w:val="6982F250"/>
    <w:rsid w:val="6A9BF368"/>
    <w:rsid w:val="6BD79B11"/>
    <w:rsid w:val="6D26CC2B"/>
    <w:rsid w:val="6E20AB88"/>
    <w:rsid w:val="6F5A5BC8"/>
    <w:rsid w:val="6F876E3C"/>
    <w:rsid w:val="6FADCDAF"/>
    <w:rsid w:val="6FE454E6"/>
    <w:rsid w:val="6FE4AD17"/>
    <w:rsid w:val="701FD9CA"/>
    <w:rsid w:val="70E62595"/>
    <w:rsid w:val="716BE366"/>
    <w:rsid w:val="71E6C3A3"/>
    <w:rsid w:val="73CBBDDA"/>
    <w:rsid w:val="7404C947"/>
    <w:rsid w:val="74436D98"/>
    <w:rsid w:val="76900416"/>
    <w:rsid w:val="76DFA321"/>
    <w:rsid w:val="7A47EDBA"/>
    <w:rsid w:val="7A797BE8"/>
    <w:rsid w:val="7B119EF7"/>
    <w:rsid w:val="7DD21517"/>
    <w:rsid w:val="7DF2ACE9"/>
    <w:rsid w:val="7E6DC4E9"/>
    <w:rsid w:val="7EA586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0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48"/>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251248"/>
    <w:pPr>
      <w:spacing w:before="600" w:line="460" w:lineRule="exact"/>
      <w:outlineLvl w:val="0"/>
    </w:pPr>
    <w:rPr>
      <w:b/>
      <w:bCs w:val="0"/>
      <w:sz w:val="56"/>
    </w:rPr>
  </w:style>
  <w:style w:type="paragraph" w:styleId="Heading2">
    <w:name w:val="heading 2"/>
    <w:basedOn w:val="HeadingBase"/>
    <w:next w:val="Normal"/>
    <w:link w:val="Heading2Char"/>
    <w:qFormat/>
    <w:rsid w:val="00251248"/>
    <w:pPr>
      <w:spacing w:before="360" w:line="460" w:lineRule="exact"/>
      <w:outlineLvl w:val="1"/>
    </w:pPr>
    <w:rPr>
      <w:bCs w:val="0"/>
      <w:iCs/>
      <w:color w:val="4D4D4D" w:themeColor="accent6"/>
      <w:szCs w:val="28"/>
    </w:rPr>
  </w:style>
  <w:style w:type="paragraph" w:styleId="Heading3">
    <w:name w:val="heading 3"/>
    <w:basedOn w:val="HeadingBase"/>
    <w:next w:val="Normal"/>
    <w:link w:val="Heading3Char"/>
    <w:qFormat/>
    <w:rsid w:val="00251248"/>
    <w:pPr>
      <w:spacing w:before="320" w:line="276" w:lineRule="auto"/>
      <w:outlineLvl w:val="2"/>
    </w:pPr>
    <w:rPr>
      <w:bCs w:val="0"/>
      <w:color w:val="5F5F5F" w:themeColor="accent5"/>
      <w:sz w:val="36"/>
      <w:szCs w:val="26"/>
    </w:rPr>
  </w:style>
  <w:style w:type="paragraph" w:styleId="Heading4">
    <w:name w:val="heading 4"/>
    <w:basedOn w:val="HeadingBase"/>
    <w:next w:val="Normal"/>
    <w:link w:val="Heading4Char"/>
    <w:qFormat/>
    <w:rsid w:val="00251248"/>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51248"/>
    <w:pPr>
      <w:spacing w:before="240" w:after="0" w:line="276" w:lineRule="auto"/>
      <w:outlineLvl w:val="4"/>
    </w:pPr>
    <w:rPr>
      <w:bCs w:val="0"/>
      <w:iCs/>
      <w:color w:val="4D4D4D" w:themeColor="accent6"/>
      <w:sz w:val="25"/>
    </w:rPr>
  </w:style>
  <w:style w:type="paragraph" w:styleId="Heading6">
    <w:name w:val="heading 6"/>
    <w:basedOn w:val="HeadingBase"/>
    <w:next w:val="Normal"/>
    <w:link w:val="Heading6Char"/>
    <w:rsid w:val="00251248"/>
    <w:pPr>
      <w:spacing w:before="240" w:after="0" w:line="276" w:lineRule="auto"/>
      <w:outlineLvl w:val="5"/>
    </w:pPr>
    <w:rPr>
      <w:rFonts w:ascii="Calibri Light" w:hAnsi="Calibri Light"/>
      <w:b/>
      <w:bCs w:val="0"/>
      <w:color w:val="5F5F5F" w:themeColor="accent5"/>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248"/>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251248"/>
    <w:rPr>
      <w:rFonts w:asciiTheme="majorHAnsi" w:eastAsia="Times New Roman" w:hAnsiTheme="majorHAnsi" w:cs="Arial"/>
      <w:iCs/>
      <w:color w:val="4D4D4D" w:themeColor="accent6"/>
      <w:kern w:val="32"/>
      <w:sz w:val="48"/>
      <w:szCs w:val="28"/>
      <w:lang w:eastAsia="en-AU"/>
    </w:rPr>
  </w:style>
  <w:style w:type="character" w:customStyle="1" w:styleId="Heading3Char">
    <w:name w:val="Heading 3 Char"/>
    <w:basedOn w:val="DefaultParagraphFont"/>
    <w:link w:val="Heading3"/>
    <w:rsid w:val="00251248"/>
    <w:rPr>
      <w:rFonts w:asciiTheme="majorHAnsi" w:eastAsia="Times New Roman" w:hAnsiTheme="majorHAnsi" w:cs="Arial"/>
      <w:color w:val="5F5F5F" w:themeColor="accent5"/>
      <w:kern w:val="32"/>
      <w:sz w:val="36"/>
      <w:szCs w:val="26"/>
      <w:lang w:eastAsia="en-AU"/>
    </w:rPr>
  </w:style>
  <w:style w:type="character" w:customStyle="1" w:styleId="Heading4Char">
    <w:name w:val="Heading 4 Char"/>
    <w:basedOn w:val="DefaultParagraphFont"/>
    <w:link w:val="Heading4"/>
    <w:rsid w:val="00251248"/>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51248"/>
    <w:rPr>
      <w:rFonts w:asciiTheme="majorHAnsi" w:eastAsia="Times New Roman" w:hAnsiTheme="majorHAnsi" w:cs="Arial"/>
      <w:iCs/>
      <w:color w:val="4D4D4D" w:themeColor="accent6"/>
      <w:kern w:val="32"/>
      <w:sz w:val="25"/>
      <w:szCs w:val="36"/>
      <w:lang w:eastAsia="en-AU"/>
    </w:rPr>
  </w:style>
  <w:style w:type="character" w:customStyle="1" w:styleId="Heading6Char">
    <w:name w:val="Heading 6 Char"/>
    <w:basedOn w:val="DefaultParagraphFont"/>
    <w:link w:val="Heading6"/>
    <w:rsid w:val="00251248"/>
    <w:rPr>
      <w:rFonts w:ascii="Calibri Light" w:eastAsia="Times New Roman" w:hAnsi="Calibri Light" w:cs="Arial"/>
      <w:b/>
      <w:color w:val="5F5F5F" w:themeColor="accent5"/>
      <w:kern w:val="32"/>
      <w:sz w:val="23"/>
      <w:lang w:eastAsia="en-AU"/>
    </w:rPr>
  </w:style>
  <w:style w:type="paragraph" w:customStyle="1" w:styleId="ChartGraphic">
    <w:name w:val="Chart Graphic"/>
    <w:basedOn w:val="Normal"/>
    <w:next w:val="Normal"/>
    <w:rsid w:val="00251248"/>
    <w:pPr>
      <w:keepNext/>
      <w:spacing w:before="0" w:after="0"/>
      <w:jc w:val="center"/>
    </w:pPr>
    <w:rPr>
      <w:color w:val="4D4D4D" w:themeColor="accent6"/>
      <w:sz w:val="20"/>
    </w:rPr>
  </w:style>
  <w:style w:type="paragraph" w:customStyle="1" w:styleId="AlphaParagraph">
    <w:name w:val="Alpha Paragraph"/>
    <w:basedOn w:val="Normal"/>
    <w:qFormat/>
    <w:rsid w:val="00251248"/>
    <w:pPr>
      <w:numPr>
        <w:ilvl w:val="1"/>
        <w:numId w:val="10"/>
      </w:numPr>
      <w:spacing w:before="0"/>
    </w:pPr>
  </w:style>
  <w:style w:type="character" w:customStyle="1" w:styleId="DashChar">
    <w:name w:val="Dash Char"/>
    <w:basedOn w:val="DefaultParagraphFont"/>
    <w:link w:val="Dash"/>
    <w:locked/>
    <w:rsid w:val="0025124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251248"/>
    <w:rPr>
      <w:rFonts w:eastAsia="Times New Roman" w:cs="Times New Roman"/>
      <w:color w:val="000000" w:themeColor="text1"/>
      <w:szCs w:val="20"/>
      <w:lang w:eastAsia="en-AU"/>
    </w:rPr>
  </w:style>
  <w:style w:type="character" w:customStyle="1" w:styleId="BulletChar">
    <w:name w:val="Bullet Char"/>
    <w:aliases w:val="Body Char,Bullet + line Char,Bulleted Para Char,CV text Char,Dot pt Char,F5 List Paragraph Char,Number Char,Recommendation Char,b + line Char,b + line Char Char,b Char,b Char Char,b1 Char,level 1 Char"/>
    <w:basedOn w:val="DefaultParagraphFont"/>
    <w:link w:val="Bullet"/>
    <w:locked/>
    <w:rsid w:val="00251248"/>
    <w:rPr>
      <w:rFonts w:eastAsia="Times New Roman" w:cs="Times New Roman"/>
      <w:color w:val="000000" w:themeColor="text1"/>
      <w:szCs w:val="20"/>
      <w:lang w:eastAsia="en-AU"/>
    </w:rPr>
  </w:style>
  <w:style w:type="paragraph" w:customStyle="1" w:styleId="BoxHeading">
    <w:name w:val="Box Heading"/>
    <w:basedOn w:val="Normal"/>
    <w:next w:val="Normal"/>
    <w:rsid w:val="00251248"/>
    <w:pPr>
      <w:keepNext/>
      <w:spacing w:before="120"/>
    </w:pPr>
    <w:rPr>
      <w:b/>
      <w:sz w:val="26"/>
      <w:szCs w:val="26"/>
    </w:rPr>
  </w:style>
  <w:style w:type="paragraph" w:customStyle="1" w:styleId="BoxText">
    <w:name w:val="Box Text"/>
    <w:basedOn w:val="Normal"/>
    <w:link w:val="BoxTextChar"/>
    <w:rsid w:val="00251248"/>
    <w:pPr>
      <w:spacing w:before="120" w:after="120"/>
    </w:pPr>
    <w:rPr>
      <w:sz w:val="20"/>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251248"/>
    <w:pPr>
      <w:numPr>
        <w:numId w:val="46"/>
      </w:numPr>
      <w:tabs>
        <w:tab w:val="clear" w:pos="520"/>
      </w:tabs>
      <w:spacing w:before="120" w:after="60" w:line="276" w:lineRule="auto"/>
    </w:pPr>
  </w:style>
  <w:style w:type="paragraph" w:customStyle="1" w:styleId="ChartandTableFootnoteAlpha">
    <w:name w:val="Chart and Table Footnote Alpha"/>
    <w:rsid w:val="00251248"/>
    <w:pPr>
      <w:numPr>
        <w:numId w:val="17"/>
      </w:numPr>
      <w:spacing w:before="40" w:after="40" w:line="240" w:lineRule="auto"/>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251248"/>
  </w:style>
  <w:style w:type="paragraph" w:customStyle="1" w:styleId="ChartorTableNote">
    <w:name w:val="Chart or Table Note"/>
    <w:next w:val="Normal"/>
    <w:rsid w:val="00251248"/>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251248"/>
    <w:rPr>
      <w:bCs/>
    </w:rPr>
  </w:style>
  <w:style w:type="paragraph" w:customStyle="1" w:styleId="ReportDate">
    <w:name w:val="Report Date"/>
    <w:basedOn w:val="Normal"/>
    <w:link w:val="ReportDateChar"/>
    <w:rsid w:val="00251248"/>
    <w:pPr>
      <w:keepNext/>
      <w:spacing w:before="0" w:after="360"/>
    </w:pPr>
    <w:rPr>
      <w:color w:val="auto"/>
      <w:sz w:val="32"/>
    </w:rPr>
  </w:style>
  <w:style w:type="paragraph" w:customStyle="1" w:styleId="Dash">
    <w:name w:val="Dash"/>
    <w:basedOn w:val="Normal"/>
    <w:link w:val="DashChar"/>
    <w:qFormat/>
    <w:rsid w:val="00251248"/>
    <w:pPr>
      <w:numPr>
        <w:ilvl w:val="1"/>
        <w:numId w:val="46"/>
      </w:numPr>
      <w:tabs>
        <w:tab w:val="clear" w:pos="804"/>
      </w:tabs>
      <w:spacing w:before="120" w:after="120"/>
    </w:pPr>
  </w:style>
  <w:style w:type="paragraph" w:customStyle="1" w:styleId="DoubleDot">
    <w:name w:val="Double Dot"/>
    <w:basedOn w:val="Normal"/>
    <w:link w:val="DoubleDotChar"/>
    <w:qFormat/>
    <w:rsid w:val="00251248"/>
    <w:pPr>
      <w:numPr>
        <w:ilvl w:val="2"/>
        <w:numId w:val="46"/>
      </w:numPr>
      <w:tabs>
        <w:tab w:val="clear" w:pos="1088"/>
      </w:tabs>
      <w:spacing w:before="120" w:after="120"/>
    </w:pPr>
  </w:style>
  <w:style w:type="paragraph" w:customStyle="1" w:styleId="TableMainHeading">
    <w:name w:val="Table Main Heading"/>
    <w:basedOn w:val="Heading3"/>
    <w:next w:val="Normal"/>
    <w:rsid w:val="00251248"/>
    <w:pPr>
      <w:spacing w:before="240" w:after="60"/>
      <w:outlineLvl w:val="3"/>
    </w:pPr>
    <w:rPr>
      <w:b/>
      <w:color w:val="auto"/>
      <w:sz w:val="26"/>
    </w:rPr>
  </w:style>
  <w:style w:type="paragraph" w:customStyle="1" w:styleId="FooterEven">
    <w:name w:val="Footer Even"/>
    <w:basedOn w:val="Footer"/>
    <w:rsid w:val="00251248"/>
    <w:pPr>
      <w:keepNext/>
      <w:tabs>
        <w:tab w:val="clear" w:pos="4513"/>
        <w:tab w:val="clear" w:pos="9026"/>
      </w:tabs>
      <w:jc w:val="left"/>
    </w:pPr>
    <w:rPr>
      <w:noProof/>
      <w:color w:val="auto"/>
    </w:rPr>
  </w:style>
  <w:style w:type="paragraph" w:customStyle="1" w:styleId="FooterOdd">
    <w:name w:val="Footer Odd"/>
    <w:basedOn w:val="Footer"/>
    <w:rsid w:val="00251248"/>
    <w:pPr>
      <w:keepNext/>
      <w:tabs>
        <w:tab w:val="clear" w:pos="4513"/>
        <w:tab w:val="clear" w:pos="9026"/>
      </w:tabs>
      <w:jc w:val="right"/>
    </w:pPr>
    <w:rPr>
      <w:color w:val="auto"/>
    </w:rPr>
  </w:style>
  <w:style w:type="character" w:styleId="Hyperlink">
    <w:name w:val="Hyperlink"/>
    <w:basedOn w:val="DefaultParagraphFont"/>
    <w:uiPriority w:val="99"/>
    <w:rsid w:val="00251248"/>
    <w:rPr>
      <w:color w:val="3A6FAF"/>
      <w:u w:val="none"/>
    </w:rPr>
  </w:style>
  <w:style w:type="paragraph" w:customStyle="1" w:styleId="OutlineNumbered1">
    <w:name w:val="Outline Numbered 1"/>
    <w:basedOn w:val="Normal"/>
    <w:rsid w:val="00251248"/>
    <w:pPr>
      <w:numPr>
        <w:numId w:val="6"/>
      </w:numPr>
      <w:spacing w:before="0"/>
    </w:pPr>
  </w:style>
  <w:style w:type="paragraph" w:customStyle="1" w:styleId="OutlineNumbered2">
    <w:name w:val="Outline Numbered 2"/>
    <w:basedOn w:val="Normal"/>
    <w:rsid w:val="00251248"/>
    <w:pPr>
      <w:numPr>
        <w:ilvl w:val="1"/>
        <w:numId w:val="6"/>
      </w:numPr>
      <w:spacing w:before="0"/>
    </w:pPr>
  </w:style>
  <w:style w:type="paragraph" w:customStyle="1" w:styleId="OutlineNumbered3">
    <w:name w:val="Outline Numbered 3"/>
    <w:basedOn w:val="Normal"/>
    <w:rsid w:val="00251248"/>
    <w:pPr>
      <w:numPr>
        <w:ilvl w:val="2"/>
        <w:numId w:val="6"/>
      </w:numPr>
      <w:spacing w:before="0"/>
    </w:pPr>
  </w:style>
  <w:style w:type="paragraph" w:customStyle="1" w:styleId="SingleParagraph">
    <w:name w:val="Single Paragraph"/>
    <w:basedOn w:val="Normal"/>
    <w:link w:val="SingleParagraphChar"/>
    <w:rsid w:val="00251248"/>
    <w:pPr>
      <w:spacing w:before="0" w:after="0"/>
    </w:pPr>
  </w:style>
  <w:style w:type="paragraph" w:customStyle="1" w:styleId="TableSecondHeading">
    <w:name w:val="Table Second Heading"/>
    <w:basedOn w:val="Normal"/>
    <w:next w:val="Normal"/>
    <w:rsid w:val="00251248"/>
    <w:pPr>
      <w:keepNext/>
      <w:spacing w:before="60" w:after="60"/>
    </w:pPr>
    <w:rPr>
      <w:b/>
      <w:color w:val="5F5F5F" w:themeColor="accent5"/>
      <w:sz w:val="23"/>
    </w:rPr>
  </w:style>
  <w:style w:type="paragraph" w:customStyle="1" w:styleId="TableColumnHeadingCentred">
    <w:name w:val="Table Column Heading Centred"/>
    <w:basedOn w:val="TableTextLeft"/>
    <w:rsid w:val="00251248"/>
    <w:pPr>
      <w:jc w:val="center"/>
    </w:pPr>
    <w:rPr>
      <w:b/>
      <w:sz w:val="20"/>
    </w:rPr>
  </w:style>
  <w:style w:type="paragraph" w:customStyle="1" w:styleId="TableColumnHeadingLeft">
    <w:name w:val="Table Column Heading Left"/>
    <w:basedOn w:val="TableTextLeft"/>
    <w:rsid w:val="00251248"/>
    <w:rPr>
      <w:b/>
      <w:sz w:val="20"/>
    </w:rPr>
  </w:style>
  <w:style w:type="paragraph" w:customStyle="1" w:styleId="TableColumnHeadingRight">
    <w:name w:val="Table Column Heading Right"/>
    <w:basedOn w:val="TableTextLeft"/>
    <w:rsid w:val="00251248"/>
    <w:pPr>
      <w:jc w:val="right"/>
    </w:pPr>
    <w:rPr>
      <w:b/>
      <w:sz w:val="20"/>
    </w:rPr>
  </w:style>
  <w:style w:type="table" w:styleId="TableGrid">
    <w:name w:val="Table Grid"/>
    <w:basedOn w:val="TableNormal"/>
    <w:rsid w:val="00251248"/>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E6E6E6" w:themeColor="accent1"/>
        <w:sz w:val="20"/>
      </w:rPr>
      <w:tblPr/>
      <w:tcPr>
        <w:shd w:val="clear" w:color="auto" w:fill="F8F8F8" w:themeFill="background2"/>
      </w:tcPr>
    </w:tblStylePr>
  </w:style>
  <w:style w:type="paragraph" w:customStyle="1" w:styleId="TableTextCentered">
    <w:name w:val="Table Text Centered"/>
    <w:basedOn w:val="TableTextRight"/>
    <w:rsid w:val="00251248"/>
    <w:pPr>
      <w:jc w:val="center"/>
    </w:pPr>
    <w:rPr>
      <w:color w:val="auto"/>
    </w:rPr>
  </w:style>
  <w:style w:type="paragraph" w:customStyle="1" w:styleId="TableTextLeft">
    <w:name w:val="Table Text Left"/>
    <w:basedOn w:val="TableTextRight"/>
    <w:rsid w:val="00251248"/>
    <w:pPr>
      <w:jc w:val="left"/>
    </w:pPr>
    <w:rPr>
      <w:color w:val="auto"/>
    </w:rPr>
  </w:style>
  <w:style w:type="paragraph" w:customStyle="1" w:styleId="TableTextRight">
    <w:name w:val="Table Text Right"/>
    <w:basedOn w:val="Normal"/>
    <w:rsid w:val="00251248"/>
    <w:pPr>
      <w:spacing w:before="40" w:after="40"/>
      <w:jc w:val="right"/>
    </w:pPr>
    <w:rPr>
      <w:sz w:val="18"/>
    </w:rPr>
  </w:style>
  <w:style w:type="paragraph" w:styleId="TOC1">
    <w:name w:val="toc 1"/>
    <w:basedOn w:val="Normal"/>
    <w:next w:val="Normal"/>
    <w:uiPriority w:val="39"/>
    <w:rsid w:val="00251248"/>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251248"/>
    <w:pPr>
      <w:keepNext/>
      <w:tabs>
        <w:tab w:val="right" w:leader="dot" w:pos="9072"/>
      </w:tabs>
      <w:spacing w:before="40" w:after="20"/>
      <w:ind w:right="-2"/>
    </w:pPr>
    <w:rPr>
      <w:noProof/>
      <w:color w:val="000000" w:themeColor="text2"/>
    </w:rPr>
  </w:style>
  <w:style w:type="paragraph" w:styleId="TOC3">
    <w:name w:val="toc 3"/>
    <w:basedOn w:val="Normal"/>
    <w:next w:val="Normal"/>
    <w:uiPriority w:val="39"/>
    <w:rsid w:val="00251248"/>
    <w:pPr>
      <w:tabs>
        <w:tab w:val="right" w:leader="dot" w:pos="9072"/>
      </w:tabs>
      <w:spacing w:before="20" w:after="0"/>
      <w:ind w:left="284" w:right="-2"/>
    </w:pPr>
    <w:rPr>
      <w:rFonts w:cs="Calibri"/>
      <w:noProof/>
    </w:rPr>
  </w:style>
  <w:style w:type="numbering" w:customStyle="1" w:styleId="OutlineList">
    <w:name w:val="OutlineList"/>
    <w:uiPriority w:val="99"/>
    <w:rsid w:val="00251248"/>
    <w:pPr>
      <w:numPr>
        <w:numId w:val="4"/>
      </w:numPr>
    </w:pPr>
  </w:style>
  <w:style w:type="numbering" w:customStyle="1" w:styleId="BulletedList">
    <w:name w:val="Bulleted List"/>
    <w:uiPriority w:val="99"/>
    <w:rsid w:val="00251248"/>
    <w:pPr>
      <w:numPr>
        <w:numId w:val="1"/>
      </w:numPr>
    </w:pPr>
  </w:style>
  <w:style w:type="numbering" w:customStyle="1" w:styleId="BoxBulletedList">
    <w:name w:val="Box Bulleted List"/>
    <w:uiPriority w:val="99"/>
    <w:rsid w:val="00251248"/>
    <w:pPr>
      <w:numPr>
        <w:numId w:val="2"/>
      </w:numPr>
    </w:pPr>
  </w:style>
  <w:style w:type="numbering" w:customStyle="1" w:styleId="OneLevelList">
    <w:name w:val="OneLevelList"/>
    <w:uiPriority w:val="99"/>
    <w:rsid w:val="00251248"/>
    <w:pPr>
      <w:numPr>
        <w:numId w:val="3"/>
      </w:numPr>
    </w:pPr>
  </w:style>
  <w:style w:type="numbering" w:customStyle="1" w:styleId="ChartandTableFootnoteAlphaList">
    <w:name w:val="ChartandTableFootnoteAlphaList"/>
    <w:uiPriority w:val="99"/>
    <w:rsid w:val="00251248"/>
    <w:pPr>
      <w:numPr>
        <w:numId w:val="17"/>
      </w:numPr>
    </w:pPr>
  </w:style>
  <w:style w:type="paragraph" w:customStyle="1" w:styleId="Heading1Numbered">
    <w:name w:val="Heading 1 Numbered"/>
    <w:basedOn w:val="Heading1"/>
    <w:next w:val="Normal"/>
    <w:rsid w:val="00251248"/>
    <w:pPr>
      <w:numPr>
        <w:numId w:val="8"/>
      </w:numPr>
    </w:pPr>
  </w:style>
  <w:style w:type="character" w:customStyle="1" w:styleId="SingleParagraphChar">
    <w:name w:val="Single Paragraph Char"/>
    <w:basedOn w:val="DefaultParagraphFont"/>
    <w:link w:val="SingleParagraph"/>
    <w:rsid w:val="00251248"/>
    <w:rPr>
      <w:rFonts w:eastAsia="Times New Roman" w:cs="Times New Roman"/>
      <w:color w:val="000000" w:themeColor="text1"/>
      <w:szCs w:val="20"/>
      <w:lang w:eastAsia="en-AU"/>
    </w:rPr>
  </w:style>
  <w:style w:type="paragraph" w:customStyle="1" w:styleId="Heading2Numbered">
    <w:name w:val="Heading 2 Numbered"/>
    <w:basedOn w:val="Heading2"/>
    <w:next w:val="Normal"/>
    <w:rsid w:val="00251248"/>
    <w:pPr>
      <w:numPr>
        <w:ilvl w:val="1"/>
        <w:numId w:val="8"/>
      </w:numPr>
      <w:ind w:left="284" w:hanging="284"/>
    </w:pPr>
  </w:style>
  <w:style w:type="paragraph" w:customStyle="1" w:styleId="Heading3Numbered">
    <w:name w:val="Heading 3 Numbered"/>
    <w:basedOn w:val="Heading3"/>
    <w:rsid w:val="00251248"/>
    <w:pPr>
      <w:numPr>
        <w:ilvl w:val="2"/>
        <w:numId w:val="8"/>
      </w:numPr>
      <w:ind w:left="284" w:hanging="284"/>
    </w:pPr>
  </w:style>
  <w:style w:type="paragraph" w:styleId="Title">
    <w:name w:val="Title"/>
    <w:basedOn w:val="Normal"/>
    <w:next w:val="Normal"/>
    <w:link w:val="TitleChar"/>
    <w:uiPriority w:val="10"/>
    <w:rsid w:val="00251248"/>
    <w:pPr>
      <w:spacing w:before="2400" w:after="300"/>
      <w:contextualSpacing/>
      <w:outlineLvl w:val="0"/>
    </w:pPr>
    <w:rPr>
      <w:rFonts w:asciiTheme="majorHAnsi" w:eastAsiaTheme="majorEastAsia" w:hAnsiTheme="majorHAnsi" w:cstheme="majorBidi"/>
      <w:b/>
      <w:color w:val="auto"/>
      <w:spacing w:val="5"/>
      <w:kern w:val="28"/>
      <w:sz w:val="72"/>
      <w:szCs w:val="52"/>
    </w:rPr>
  </w:style>
  <w:style w:type="character" w:customStyle="1" w:styleId="TitleChar">
    <w:name w:val="Title Char"/>
    <w:basedOn w:val="DefaultParagraphFont"/>
    <w:link w:val="Title"/>
    <w:uiPriority w:val="10"/>
    <w:rsid w:val="00251248"/>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251248"/>
    <w:pPr>
      <w:numPr>
        <w:ilvl w:val="1"/>
      </w:numPr>
    </w:pPr>
    <w:rPr>
      <w:rFonts w:asciiTheme="majorHAnsi" w:eastAsiaTheme="majorEastAsia" w:hAnsiTheme="majorHAnsi" w:cstheme="majorBidi"/>
      <w:iCs/>
      <w:color w:val="auto"/>
      <w:sz w:val="44"/>
      <w:szCs w:val="44"/>
    </w:rPr>
  </w:style>
  <w:style w:type="character" w:customStyle="1" w:styleId="SubtitleChar">
    <w:name w:val="Subtitle Char"/>
    <w:basedOn w:val="DefaultParagraphFont"/>
    <w:link w:val="Subtitle"/>
    <w:uiPriority w:val="11"/>
    <w:rsid w:val="00251248"/>
    <w:rPr>
      <w:rFonts w:asciiTheme="majorHAnsi" w:eastAsiaTheme="majorEastAsia" w:hAnsiTheme="majorHAnsi" w:cstheme="majorBidi"/>
      <w:iCs/>
      <w:sz w:val="44"/>
      <w:szCs w:val="44"/>
      <w:lang w:eastAsia="en-AU"/>
    </w:rPr>
  </w:style>
  <w:style w:type="character" w:styleId="SubtleEmphasis">
    <w:name w:val="Subtle Emphasis"/>
    <w:basedOn w:val="DefaultParagraphFont"/>
    <w:uiPriority w:val="19"/>
    <w:rsid w:val="00251248"/>
    <w:rPr>
      <w:i/>
      <w:iCs/>
      <w:color w:val="808080" w:themeColor="text1" w:themeTint="7F"/>
    </w:rPr>
  </w:style>
  <w:style w:type="paragraph" w:styleId="Footer">
    <w:name w:val="footer"/>
    <w:basedOn w:val="Normal"/>
    <w:link w:val="FooterChar"/>
    <w:unhideWhenUsed/>
    <w:rsid w:val="00251248"/>
    <w:pPr>
      <w:tabs>
        <w:tab w:val="center" w:pos="4513"/>
        <w:tab w:val="right" w:pos="9026"/>
      </w:tabs>
      <w:spacing w:before="0" w:after="0"/>
      <w:jc w:val="center"/>
    </w:pPr>
    <w:rPr>
      <w:sz w:val="20"/>
    </w:rPr>
  </w:style>
  <w:style w:type="character" w:customStyle="1" w:styleId="FooterChar">
    <w:name w:val="Footer Char"/>
    <w:basedOn w:val="DefaultParagraphFont"/>
    <w:link w:val="Footer"/>
    <w:rsid w:val="00251248"/>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251248"/>
    <w:pPr>
      <w:keepNext/>
      <w:spacing w:before="0" w:after="0"/>
    </w:pPr>
    <w:rPr>
      <w:color w:val="auto"/>
      <w:sz w:val="20"/>
    </w:rPr>
  </w:style>
  <w:style w:type="character" w:customStyle="1" w:styleId="HeaderChar">
    <w:name w:val="Header Char"/>
    <w:basedOn w:val="DefaultParagraphFont"/>
    <w:link w:val="Header"/>
    <w:uiPriority w:val="99"/>
    <w:rsid w:val="00251248"/>
    <w:rPr>
      <w:rFonts w:eastAsia="Times New Roman" w:cs="Times New Roman"/>
      <w:sz w:val="20"/>
      <w:szCs w:val="20"/>
      <w:lang w:eastAsia="en-AU"/>
    </w:rPr>
  </w:style>
  <w:style w:type="character" w:styleId="PlaceholderText">
    <w:name w:val="Placeholder Text"/>
    <w:basedOn w:val="DefaultParagraphFont"/>
    <w:uiPriority w:val="99"/>
    <w:semiHidden/>
    <w:rsid w:val="00251248"/>
    <w:rPr>
      <w:color w:val="808080"/>
    </w:rPr>
  </w:style>
  <w:style w:type="paragraph" w:customStyle="1" w:styleId="AppendixHeading">
    <w:name w:val="Appendix Heading"/>
    <w:basedOn w:val="Heading1"/>
    <w:next w:val="Normal"/>
    <w:rsid w:val="00251248"/>
  </w:style>
  <w:style w:type="paragraph" w:customStyle="1" w:styleId="HeadingBase">
    <w:name w:val="Heading Base"/>
    <w:rsid w:val="00251248"/>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251248"/>
    <w:rPr>
      <w:rFonts w:eastAsia="Times New Roman" w:cs="Times New Roman"/>
      <w:sz w:val="32"/>
      <w:szCs w:val="20"/>
      <w:lang w:eastAsia="en-AU"/>
    </w:rPr>
  </w:style>
  <w:style w:type="paragraph" w:customStyle="1" w:styleId="NotesHeading">
    <w:name w:val="Notes Heading"/>
    <w:basedOn w:val="Normal"/>
    <w:rsid w:val="00251248"/>
    <w:pPr>
      <w:keepNext/>
      <w:spacing w:after="360"/>
      <w:jc w:val="center"/>
    </w:pPr>
    <w:rPr>
      <w:rFonts w:ascii="Century Gothic" w:hAnsi="Century Gothic"/>
      <w:smallCaps/>
      <w:color w:val="000000" w:themeColor="text2"/>
      <w:sz w:val="36"/>
      <w:szCs w:val="36"/>
    </w:rPr>
  </w:style>
  <w:style w:type="paragraph" w:styleId="ListParagraph">
    <w:name w:val="List Paragraph"/>
    <w:basedOn w:val="Normal"/>
    <w:uiPriority w:val="34"/>
    <w:rsid w:val="00251248"/>
    <w:pPr>
      <w:ind w:left="720"/>
      <w:contextualSpacing/>
    </w:pPr>
  </w:style>
  <w:style w:type="paragraph" w:customStyle="1" w:styleId="TableTextIndented">
    <w:name w:val="Table Text Indented"/>
    <w:basedOn w:val="TableTextLeft"/>
    <w:rsid w:val="00251248"/>
    <w:pPr>
      <w:ind w:left="284"/>
    </w:pPr>
  </w:style>
  <w:style w:type="paragraph" w:customStyle="1" w:styleId="TableHeadingContinued">
    <w:name w:val="Table Heading Continued"/>
    <w:basedOn w:val="TableMainHeading"/>
    <w:next w:val="TableGraphic"/>
    <w:rsid w:val="00251248"/>
  </w:style>
  <w:style w:type="paragraph" w:customStyle="1" w:styleId="TableGraphic">
    <w:name w:val="Table Graphic"/>
    <w:basedOn w:val="HeadingBase"/>
    <w:next w:val="Normal"/>
    <w:rsid w:val="00251248"/>
    <w:pPr>
      <w:spacing w:after="0"/>
    </w:pPr>
  </w:style>
  <w:style w:type="paragraph" w:customStyle="1" w:styleId="HeaderEven">
    <w:name w:val="Header Even"/>
    <w:basedOn w:val="Header"/>
    <w:qFormat/>
    <w:rsid w:val="00251248"/>
  </w:style>
  <w:style w:type="paragraph" w:customStyle="1" w:styleId="HeaderOdd">
    <w:name w:val="Header Odd"/>
    <w:basedOn w:val="Header"/>
    <w:qFormat/>
    <w:rsid w:val="00251248"/>
    <w:pPr>
      <w:jc w:val="right"/>
    </w:pPr>
  </w:style>
  <w:style w:type="paragraph" w:styleId="FootnoteText">
    <w:name w:val="footnote text"/>
    <w:basedOn w:val="Normal"/>
    <w:link w:val="FootnoteTextChar"/>
    <w:uiPriority w:val="99"/>
    <w:rsid w:val="00251248"/>
    <w:pPr>
      <w:spacing w:before="0" w:after="0"/>
      <w:ind w:left="397" w:hanging="397"/>
    </w:pPr>
    <w:rPr>
      <w:sz w:val="20"/>
    </w:rPr>
  </w:style>
  <w:style w:type="character" w:customStyle="1" w:styleId="FootnoteTextChar">
    <w:name w:val="Footnote Text Char"/>
    <w:basedOn w:val="DefaultParagraphFont"/>
    <w:link w:val="FootnoteText"/>
    <w:uiPriority w:val="99"/>
    <w:rsid w:val="00251248"/>
    <w:rPr>
      <w:rFonts w:eastAsia="Times New Roman" w:cs="Times New Roman"/>
      <w:color w:val="000000" w:themeColor="text1"/>
      <w:sz w:val="20"/>
      <w:szCs w:val="20"/>
      <w:lang w:eastAsia="en-AU"/>
    </w:rPr>
  </w:style>
  <w:style w:type="character" w:styleId="FootnoteReference">
    <w:name w:val="footnote reference"/>
    <w:basedOn w:val="DefaultParagraphFont"/>
    <w:uiPriority w:val="99"/>
    <w:rsid w:val="00251248"/>
    <w:rPr>
      <w:sz w:val="18"/>
    </w:rPr>
  </w:style>
  <w:style w:type="paragraph" w:styleId="BalloonText">
    <w:name w:val="Balloon Text"/>
    <w:basedOn w:val="Normal"/>
    <w:link w:val="BalloonTextChar"/>
    <w:uiPriority w:val="99"/>
    <w:semiHidden/>
    <w:unhideWhenUsed/>
    <w:rsid w:val="002512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248"/>
    <w:rPr>
      <w:rFonts w:ascii="Tahoma" w:eastAsia="Times New Roman" w:hAnsi="Tahoma" w:cs="Tahoma"/>
      <w:color w:val="000000" w:themeColor="text1"/>
      <w:sz w:val="16"/>
      <w:szCs w:val="16"/>
      <w:lang w:eastAsia="en-AU"/>
    </w:rPr>
  </w:style>
  <w:style w:type="character" w:customStyle="1" w:styleId="BoxTextChar">
    <w:name w:val="Box Text Char"/>
    <w:basedOn w:val="DefaultParagraphFont"/>
    <w:link w:val="BoxText"/>
    <w:locked/>
    <w:rsid w:val="00251248"/>
    <w:rPr>
      <w:rFonts w:eastAsia="Times New Roman" w:cs="Times New Roman"/>
      <w:color w:val="000000" w:themeColor="text1"/>
      <w:sz w:val="20"/>
      <w:szCs w:val="20"/>
      <w:lang w:eastAsia="en-AU"/>
    </w:rPr>
  </w:style>
  <w:style w:type="paragraph" w:customStyle="1" w:styleId="Boxbullet">
    <w:name w:val="Box bullet"/>
    <w:basedOn w:val="BoxText"/>
    <w:rsid w:val="00251248"/>
    <w:pPr>
      <w:numPr>
        <w:numId w:val="47"/>
      </w:numPr>
    </w:pPr>
    <w:rPr>
      <w:lang w:eastAsia="en-US"/>
    </w:rPr>
  </w:style>
  <w:style w:type="paragraph" w:customStyle="1" w:styleId="Boxdash">
    <w:name w:val="Box dash"/>
    <w:basedOn w:val="Boxbullet"/>
    <w:rsid w:val="00251248"/>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251248"/>
    <w:pPr>
      <w:numPr>
        <w:ilvl w:val="2"/>
      </w:numPr>
      <w:tabs>
        <w:tab w:val="left" w:pos="567"/>
        <w:tab w:val="num" w:pos="1560"/>
      </w:tabs>
    </w:pPr>
  </w:style>
  <w:style w:type="paragraph" w:customStyle="1" w:styleId="Instructions">
    <w:name w:val="Instructions"/>
    <w:basedOn w:val="Normal"/>
    <w:uiPriority w:val="1"/>
    <w:qFormat/>
    <w:rsid w:val="00251248"/>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251248"/>
    <w:rPr>
      <w:sz w:val="16"/>
      <w:szCs w:val="16"/>
    </w:rPr>
  </w:style>
  <w:style w:type="paragraph" w:styleId="CommentText">
    <w:name w:val="annotation text"/>
    <w:basedOn w:val="Normal"/>
    <w:link w:val="CommentTextChar"/>
    <w:uiPriority w:val="99"/>
    <w:unhideWhenUsed/>
    <w:rsid w:val="00251248"/>
    <w:rPr>
      <w:rFonts w:ascii="Calibri" w:hAnsi="Calibri"/>
      <w:sz w:val="20"/>
    </w:rPr>
  </w:style>
  <w:style w:type="character" w:customStyle="1" w:styleId="CommentTextChar">
    <w:name w:val="Comment Text Char"/>
    <w:basedOn w:val="DefaultParagraphFont"/>
    <w:link w:val="CommentText"/>
    <w:uiPriority w:val="99"/>
    <w:rsid w:val="00251248"/>
    <w:rPr>
      <w:rFonts w:ascii="Calibri" w:eastAsia="Times New Roman" w:hAnsi="Calibri" w:cs="Times New Roman"/>
      <w:color w:val="000000" w:themeColor="text1"/>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table" w:styleId="ListTable4-Accent2">
    <w:name w:val="List Table 4 Accent 2"/>
    <w:basedOn w:val="TableNormal"/>
    <w:uiPriority w:val="49"/>
    <w:rsid w:val="0069704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paragraph" w:styleId="CommentSubject">
    <w:name w:val="annotation subject"/>
    <w:basedOn w:val="CommentText"/>
    <w:next w:val="CommentText"/>
    <w:link w:val="CommentSubjectChar"/>
    <w:uiPriority w:val="99"/>
    <w:semiHidden/>
    <w:unhideWhenUsed/>
    <w:rsid w:val="00251248"/>
    <w:rPr>
      <w:b/>
      <w:bCs/>
    </w:rPr>
  </w:style>
  <w:style w:type="character" w:customStyle="1" w:styleId="CommentSubjectChar">
    <w:name w:val="Comment Subject Char"/>
    <w:basedOn w:val="CommentTextChar"/>
    <w:link w:val="CommentSubject"/>
    <w:uiPriority w:val="99"/>
    <w:semiHidden/>
    <w:rsid w:val="00251248"/>
    <w:rPr>
      <w:rFonts w:ascii="Calibri" w:eastAsia="Times New Roman" w:hAnsi="Calibri" w:cs="Times New Roman"/>
      <w:b/>
      <w:bCs/>
      <w:color w:val="000000" w:themeColor="text1"/>
      <w:sz w:val="20"/>
      <w:szCs w:val="20"/>
      <w:lang w:eastAsia="en-AU"/>
    </w:rPr>
  </w:style>
  <w:style w:type="paragraph" w:styleId="Revision">
    <w:name w:val="Revision"/>
    <w:hidden/>
    <w:uiPriority w:val="99"/>
    <w:semiHidden/>
    <w:rsid w:val="006F611E"/>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F31338"/>
    <w:rPr>
      <w:color w:val="2B579A"/>
      <w:shd w:val="clear" w:color="auto" w:fill="E1DFDD"/>
    </w:rPr>
  </w:style>
  <w:style w:type="paragraph" w:styleId="NormalWeb">
    <w:name w:val="Normal (Web)"/>
    <w:basedOn w:val="Normal"/>
    <w:uiPriority w:val="99"/>
    <w:semiHidden/>
    <w:unhideWhenUsed/>
    <w:rsid w:val="000B658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4A7834"/>
  </w:style>
  <w:style w:type="character" w:customStyle="1" w:styleId="findhit">
    <w:name w:val="findhit"/>
    <w:basedOn w:val="DefaultParagraphFont"/>
    <w:rsid w:val="004A7834"/>
  </w:style>
  <w:style w:type="character" w:styleId="UnresolvedMention">
    <w:name w:val="Unresolved Mention"/>
    <w:basedOn w:val="DefaultParagraphFont"/>
    <w:uiPriority w:val="99"/>
    <w:semiHidden/>
    <w:unhideWhenUsed/>
    <w:rsid w:val="00251248"/>
    <w:rPr>
      <w:color w:val="605E5C"/>
      <w:shd w:val="clear" w:color="auto" w:fill="E1DFDD"/>
    </w:rPr>
  </w:style>
  <w:style w:type="character" w:styleId="Emphasis">
    <w:name w:val="Emphasis"/>
    <w:basedOn w:val="DefaultParagraphFont"/>
    <w:uiPriority w:val="20"/>
    <w:rsid w:val="00251248"/>
    <w:rPr>
      <w:i/>
      <w:iCs/>
    </w:rPr>
  </w:style>
  <w:style w:type="table" w:customStyle="1" w:styleId="SidebySideChartTable">
    <w:name w:val="Side by Side Chart Table"/>
    <w:basedOn w:val="TableNormal"/>
    <w:uiPriority w:val="99"/>
    <w:rsid w:val="00251248"/>
    <w:pPr>
      <w:spacing w:after="0" w:line="240" w:lineRule="auto"/>
    </w:pPr>
    <w:tblPr>
      <w:tblStyleRowBandSize w:val="1"/>
      <w:tblStyleColBandSize w:val="1"/>
      <w:tblCellMar>
        <w:left w:w="0" w:type="dxa"/>
        <w:right w:w="0" w:type="dxa"/>
      </w:tblCellMar>
    </w:tblPr>
    <w:trPr>
      <w:cantSplit/>
    </w:trPr>
    <w:tblStylePr w:type="firstRow">
      <w:tblPr/>
      <w:trPr>
        <w:cantSplit/>
        <w:tblHeader/>
      </w:trPr>
    </w:tblStylePr>
  </w:style>
  <w:style w:type="table" w:customStyle="1" w:styleId="BoxStyle">
    <w:name w:val="Box Style"/>
    <w:basedOn w:val="TableNormal"/>
    <w:uiPriority w:val="99"/>
    <w:rsid w:val="00251248"/>
    <w:pPr>
      <w:spacing w:after="0" w:line="240" w:lineRule="auto"/>
    </w:pPr>
    <w:rPr>
      <w:sz w:val="20"/>
    </w:rPr>
    <w:tblPr>
      <w:tblCellMar>
        <w:top w:w="284" w:type="dxa"/>
        <w:left w:w="284" w:type="dxa"/>
        <w:bottom w:w="284" w:type="dxa"/>
        <w:right w:w="284" w:type="dxa"/>
      </w:tblCellMar>
    </w:tblPr>
    <w:tcPr>
      <w:shd w:val="clear" w:color="auto" w:fill="F8F8F8" w:themeFill="background2"/>
    </w:tcPr>
  </w:style>
  <w:style w:type="paragraph" w:styleId="NoSpacing">
    <w:name w:val="No Spacing"/>
    <w:uiPriority w:val="1"/>
    <w:rsid w:val="00520636"/>
    <w:pPr>
      <w:spacing w:after="0" w:line="240" w:lineRule="auto"/>
    </w:pPr>
    <w:rPr>
      <w:rFonts w:eastAsia="Times New Roman" w:cs="Times New Roman"/>
      <w:color w:val="000000" w:themeColor="text1"/>
      <w:szCs w:val="20"/>
      <w:lang w:eastAsia="en-AU"/>
    </w:rPr>
  </w:style>
  <w:style w:type="character" w:styleId="Strong">
    <w:name w:val="Strong"/>
    <w:basedOn w:val="DefaultParagraphFont"/>
    <w:qFormat/>
    <w:rsid w:val="00520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99973">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793019018">
      <w:bodyDiv w:val="1"/>
      <w:marLeft w:val="0"/>
      <w:marRight w:val="0"/>
      <w:marTop w:val="0"/>
      <w:marBottom w:val="0"/>
      <w:divBdr>
        <w:top w:val="none" w:sz="0" w:space="0" w:color="auto"/>
        <w:left w:val="none" w:sz="0" w:space="0" w:color="auto"/>
        <w:bottom w:val="none" w:sz="0" w:space="0" w:color="auto"/>
        <w:right w:val="none" w:sz="0" w:space="0" w:color="auto"/>
      </w:divBdr>
    </w:div>
    <w:div w:id="1796562772">
      <w:bodyDiv w:val="1"/>
      <w:marLeft w:val="0"/>
      <w:marRight w:val="0"/>
      <w:marTop w:val="0"/>
      <w:marBottom w:val="0"/>
      <w:divBdr>
        <w:top w:val="none" w:sz="0" w:space="0" w:color="auto"/>
        <w:left w:val="none" w:sz="0" w:space="0" w:color="auto"/>
        <w:bottom w:val="none" w:sz="0" w:space="0" w:color="auto"/>
        <w:right w:val="none" w:sz="0" w:space="0" w:color="auto"/>
      </w:divBdr>
      <w:divsChild>
        <w:div w:id="875507346">
          <w:marLeft w:val="-90"/>
          <w:marRight w:val="90"/>
          <w:marTop w:val="0"/>
          <w:marBottom w:val="0"/>
          <w:divBdr>
            <w:top w:val="none" w:sz="0" w:space="0" w:color="auto"/>
            <w:left w:val="none" w:sz="0" w:space="0" w:color="auto"/>
            <w:bottom w:val="none" w:sz="0" w:space="0" w:color="auto"/>
            <w:right w:val="none" w:sz="0" w:space="0" w:color="auto"/>
          </w:divBdr>
          <w:divsChild>
            <w:div w:id="470903937">
              <w:marLeft w:val="-60"/>
              <w:marRight w:val="-60"/>
              <w:marTop w:val="0"/>
              <w:marBottom w:val="0"/>
              <w:divBdr>
                <w:top w:val="none" w:sz="0" w:space="3" w:color="auto"/>
                <w:left w:val="none" w:sz="0" w:space="3" w:color="auto"/>
                <w:bottom w:val="none" w:sz="0" w:space="3" w:color="auto"/>
                <w:right w:val="none" w:sz="0" w:space="3" w:color="auto"/>
              </w:divBdr>
              <w:divsChild>
                <w:div w:id="16288569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461338606">
          <w:marLeft w:val="0"/>
          <w:marRight w:val="0"/>
          <w:marTop w:val="0"/>
          <w:marBottom w:val="0"/>
          <w:divBdr>
            <w:top w:val="none" w:sz="0" w:space="0" w:color="auto"/>
            <w:left w:val="none" w:sz="0" w:space="0" w:color="auto"/>
            <w:bottom w:val="none" w:sz="0" w:space="0" w:color="auto"/>
            <w:right w:val="none" w:sz="0" w:space="0" w:color="auto"/>
          </w:divBdr>
          <w:divsChild>
            <w:div w:id="479151738">
              <w:marLeft w:val="0"/>
              <w:marRight w:val="0"/>
              <w:marTop w:val="0"/>
              <w:marBottom w:val="0"/>
              <w:divBdr>
                <w:top w:val="none" w:sz="0" w:space="0" w:color="auto"/>
                <w:left w:val="none" w:sz="0" w:space="0" w:color="auto"/>
                <w:bottom w:val="none" w:sz="0" w:space="0" w:color="auto"/>
                <w:right w:val="none" w:sz="0" w:space="0" w:color="auto"/>
              </w:divBdr>
              <w:divsChild>
                <w:div w:id="7061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mailto:media@treasury.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mc.gov.au/honours-and-symbols/commonwealth-coat-arms"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creativecommons.org/licenses/by/4.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SYBrand">
  <a:themeElements>
    <a:clrScheme name="Treasury Grayscale">
      <a:dk1>
        <a:sysClr val="windowText" lastClr="000000"/>
      </a:dk1>
      <a:lt1>
        <a:sysClr val="window" lastClr="FFFFFF"/>
      </a:lt1>
      <a:dk2>
        <a:srgbClr val="000000"/>
      </a:dk2>
      <a:lt2>
        <a:srgbClr val="F8F8F8"/>
      </a:lt2>
      <a:accent1>
        <a:srgbClr val="E6E6E6"/>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2754</Words>
  <Characters>15684</Characters>
  <Application>Microsoft Office Word</Application>
  <DocSecurity>0</DocSecurity>
  <Lines>417</Lines>
  <Paragraphs>129</Paragraphs>
  <ScaleCrop>false</ScaleCrop>
  <HeadingPairs>
    <vt:vector size="2" baseType="variant">
      <vt:variant>
        <vt:lpstr>Title</vt:lpstr>
      </vt:variant>
      <vt:variant>
        <vt:i4>1</vt:i4>
      </vt:variant>
    </vt:vector>
  </HeadingPairs>
  <TitlesOfParts>
    <vt:vector size="1" baseType="lpstr">
      <vt:lpstr>Government response to the Independent Review of the Food and Grocery Code of Conduct</vt:lpstr>
    </vt:vector>
  </TitlesOfParts>
  <Company/>
  <LinksUpToDate>false</LinksUpToDate>
  <CharactersWithSpaces>18371</CharactersWithSpaces>
  <SharedDoc>false</SharedDoc>
  <HLinks>
    <vt:vector size="126" baseType="variant">
      <vt:variant>
        <vt:i4>1966138</vt:i4>
      </vt:variant>
      <vt:variant>
        <vt:i4>101</vt:i4>
      </vt:variant>
      <vt:variant>
        <vt:i4>0</vt:i4>
      </vt:variant>
      <vt:variant>
        <vt:i4>5</vt:i4>
      </vt:variant>
      <vt:variant>
        <vt:lpwstr/>
      </vt:variant>
      <vt:variant>
        <vt:lpwstr>_Toc168562581</vt:lpwstr>
      </vt:variant>
      <vt:variant>
        <vt:i4>1966138</vt:i4>
      </vt:variant>
      <vt:variant>
        <vt:i4>95</vt:i4>
      </vt:variant>
      <vt:variant>
        <vt:i4>0</vt:i4>
      </vt:variant>
      <vt:variant>
        <vt:i4>5</vt:i4>
      </vt:variant>
      <vt:variant>
        <vt:lpwstr/>
      </vt:variant>
      <vt:variant>
        <vt:lpwstr>_Toc168562580</vt:lpwstr>
      </vt:variant>
      <vt:variant>
        <vt:i4>1114170</vt:i4>
      </vt:variant>
      <vt:variant>
        <vt:i4>89</vt:i4>
      </vt:variant>
      <vt:variant>
        <vt:i4>0</vt:i4>
      </vt:variant>
      <vt:variant>
        <vt:i4>5</vt:i4>
      </vt:variant>
      <vt:variant>
        <vt:lpwstr/>
      </vt:variant>
      <vt:variant>
        <vt:lpwstr>_Toc168562579</vt:lpwstr>
      </vt:variant>
      <vt:variant>
        <vt:i4>1114170</vt:i4>
      </vt:variant>
      <vt:variant>
        <vt:i4>83</vt:i4>
      </vt:variant>
      <vt:variant>
        <vt:i4>0</vt:i4>
      </vt:variant>
      <vt:variant>
        <vt:i4>5</vt:i4>
      </vt:variant>
      <vt:variant>
        <vt:lpwstr/>
      </vt:variant>
      <vt:variant>
        <vt:lpwstr>_Toc168562578</vt:lpwstr>
      </vt:variant>
      <vt:variant>
        <vt:i4>1114170</vt:i4>
      </vt:variant>
      <vt:variant>
        <vt:i4>77</vt:i4>
      </vt:variant>
      <vt:variant>
        <vt:i4>0</vt:i4>
      </vt:variant>
      <vt:variant>
        <vt:i4>5</vt:i4>
      </vt:variant>
      <vt:variant>
        <vt:lpwstr/>
      </vt:variant>
      <vt:variant>
        <vt:lpwstr>_Toc168562577</vt:lpwstr>
      </vt:variant>
      <vt:variant>
        <vt:i4>1114170</vt:i4>
      </vt:variant>
      <vt:variant>
        <vt:i4>71</vt:i4>
      </vt:variant>
      <vt:variant>
        <vt:i4>0</vt:i4>
      </vt:variant>
      <vt:variant>
        <vt:i4>5</vt:i4>
      </vt:variant>
      <vt:variant>
        <vt:lpwstr/>
      </vt:variant>
      <vt:variant>
        <vt:lpwstr>_Toc168562576</vt:lpwstr>
      </vt:variant>
      <vt:variant>
        <vt:i4>1114170</vt:i4>
      </vt:variant>
      <vt:variant>
        <vt:i4>65</vt:i4>
      </vt:variant>
      <vt:variant>
        <vt:i4>0</vt:i4>
      </vt:variant>
      <vt:variant>
        <vt:i4>5</vt:i4>
      </vt:variant>
      <vt:variant>
        <vt:lpwstr/>
      </vt:variant>
      <vt:variant>
        <vt:lpwstr>_Toc168562575</vt:lpwstr>
      </vt:variant>
      <vt:variant>
        <vt:i4>1114170</vt:i4>
      </vt:variant>
      <vt:variant>
        <vt:i4>59</vt:i4>
      </vt:variant>
      <vt:variant>
        <vt:i4>0</vt:i4>
      </vt:variant>
      <vt:variant>
        <vt:i4>5</vt:i4>
      </vt:variant>
      <vt:variant>
        <vt:lpwstr/>
      </vt:variant>
      <vt:variant>
        <vt:lpwstr>_Toc168562574</vt:lpwstr>
      </vt:variant>
      <vt:variant>
        <vt:i4>1114170</vt:i4>
      </vt:variant>
      <vt:variant>
        <vt:i4>53</vt:i4>
      </vt:variant>
      <vt:variant>
        <vt:i4>0</vt:i4>
      </vt:variant>
      <vt:variant>
        <vt:i4>5</vt:i4>
      </vt:variant>
      <vt:variant>
        <vt:lpwstr/>
      </vt:variant>
      <vt:variant>
        <vt:lpwstr>_Toc168562573</vt:lpwstr>
      </vt:variant>
      <vt:variant>
        <vt:i4>1114170</vt:i4>
      </vt:variant>
      <vt:variant>
        <vt:i4>47</vt:i4>
      </vt:variant>
      <vt:variant>
        <vt:i4>0</vt:i4>
      </vt:variant>
      <vt:variant>
        <vt:i4>5</vt:i4>
      </vt:variant>
      <vt:variant>
        <vt:lpwstr/>
      </vt:variant>
      <vt:variant>
        <vt:lpwstr>_Toc168562572</vt:lpwstr>
      </vt:variant>
      <vt:variant>
        <vt:i4>1114170</vt:i4>
      </vt:variant>
      <vt:variant>
        <vt:i4>41</vt:i4>
      </vt:variant>
      <vt:variant>
        <vt:i4>0</vt:i4>
      </vt:variant>
      <vt:variant>
        <vt:i4>5</vt:i4>
      </vt:variant>
      <vt:variant>
        <vt:lpwstr/>
      </vt:variant>
      <vt:variant>
        <vt:lpwstr>_Toc168562571</vt:lpwstr>
      </vt:variant>
      <vt:variant>
        <vt:i4>1114170</vt:i4>
      </vt:variant>
      <vt:variant>
        <vt:i4>35</vt:i4>
      </vt:variant>
      <vt:variant>
        <vt:i4>0</vt:i4>
      </vt:variant>
      <vt:variant>
        <vt:i4>5</vt:i4>
      </vt:variant>
      <vt:variant>
        <vt:lpwstr/>
      </vt:variant>
      <vt:variant>
        <vt:lpwstr>_Toc168562570</vt:lpwstr>
      </vt:variant>
      <vt:variant>
        <vt:i4>1048634</vt:i4>
      </vt:variant>
      <vt:variant>
        <vt:i4>29</vt:i4>
      </vt:variant>
      <vt:variant>
        <vt:i4>0</vt:i4>
      </vt:variant>
      <vt:variant>
        <vt:i4>5</vt:i4>
      </vt:variant>
      <vt:variant>
        <vt:lpwstr/>
      </vt:variant>
      <vt:variant>
        <vt:lpwstr>_Toc168562569</vt:lpwstr>
      </vt:variant>
      <vt:variant>
        <vt:i4>1048634</vt:i4>
      </vt:variant>
      <vt:variant>
        <vt:i4>23</vt:i4>
      </vt:variant>
      <vt:variant>
        <vt:i4>0</vt:i4>
      </vt:variant>
      <vt:variant>
        <vt:i4>5</vt:i4>
      </vt:variant>
      <vt:variant>
        <vt:lpwstr/>
      </vt:variant>
      <vt:variant>
        <vt:lpwstr>_Toc168562568</vt:lpwstr>
      </vt:variant>
      <vt:variant>
        <vt:i4>1048634</vt:i4>
      </vt:variant>
      <vt:variant>
        <vt:i4>17</vt:i4>
      </vt:variant>
      <vt:variant>
        <vt:i4>0</vt:i4>
      </vt:variant>
      <vt:variant>
        <vt:i4>5</vt:i4>
      </vt:variant>
      <vt:variant>
        <vt:lpwstr/>
      </vt:variant>
      <vt:variant>
        <vt:lpwstr>_Toc168562567</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3211295</vt:i4>
      </vt:variant>
      <vt:variant>
        <vt:i4>0</vt:i4>
      </vt:variant>
      <vt:variant>
        <vt:i4>0</vt:i4>
      </vt:variant>
      <vt:variant>
        <vt:i4>5</vt:i4>
      </vt:variant>
      <vt:variant>
        <vt:lpwstr>mailto:Anna.Barker@TREASURY.GOV.AU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Independent Review of the Food and Grocery Code of Conduct</dc:title>
  <dc:subject/>
  <dc:creator/>
  <cp:keywords/>
  <cp:lastModifiedBy/>
  <cp:revision>1</cp:revision>
  <dcterms:created xsi:type="dcterms:W3CDTF">2024-06-21T02:15:00Z</dcterms:created>
  <dcterms:modified xsi:type="dcterms:W3CDTF">2024-06-21T02:16:00Z</dcterms:modified>
</cp:coreProperties>
</file>