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711D28A0" w14:textId="253DA6FB" w:rsidR="00A652B8" w:rsidRPr="006D0240" w:rsidRDefault="00A652B8" w:rsidP="008E6292">
          <w:r>
            <w:rPr>
              <w:noProof/>
              <w:lang w:eastAsia="zh-CN"/>
            </w:rPr>
            <w:drawing>
              <wp:anchor distT="0" distB="0" distL="114300" distR="114300" simplePos="0" relativeHeight="251658240" behindDoc="1" locked="0" layoutInCell="1" allowOverlap="1" wp14:anchorId="789517B9" wp14:editId="642F240D">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6AC74EB" w14:textId="291CB902" w:rsidR="00A652B8" w:rsidRPr="006D0240" w:rsidRDefault="00A652B8" w:rsidP="001D4EAA">
          <w:pPr>
            <w:pStyle w:val="Header"/>
            <w:spacing w:after="1320"/>
            <w:jc w:val="left"/>
          </w:pPr>
        </w:p>
        <w:p w14:paraId="4C3BEADF" w14:textId="77777777" w:rsidR="009D5F67" w:rsidRDefault="009D5F67" w:rsidP="001D4EAA">
          <w:pPr>
            <w:pStyle w:val="Title"/>
          </w:pPr>
        </w:p>
        <w:p w14:paraId="210E1957" w14:textId="071F0628" w:rsidR="00A652B8" w:rsidRPr="001D4EAA" w:rsidRDefault="00E74027" w:rsidP="001D4EAA">
          <w:pPr>
            <w:pStyle w:val="Title"/>
          </w:pPr>
          <w:r>
            <w:t>Strengthening the foreign resident capital gains tax regime</w:t>
          </w:r>
        </w:p>
        <w:p w14:paraId="34EEDA66" w14:textId="77777777" w:rsidR="00A652B8" w:rsidRPr="001D4EAA" w:rsidRDefault="00A652B8" w:rsidP="00082FC2">
          <w:pPr>
            <w:pStyle w:val="Subtitle"/>
            <w:spacing w:after="240"/>
          </w:pPr>
          <w:r>
            <w:t>Consultation paper</w:t>
          </w:r>
        </w:p>
        <w:p w14:paraId="4A3D52F2" w14:textId="2D82DEF2" w:rsidR="00A652B8" w:rsidRDefault="00A7512E" w:rsidP="001D4EAA">
          <w:pPr>
            <w:pStyle w:val="ReportDate"/>
            <w:rPr>
              <w:rFonts w:ascii="Rockwell" w:hAnsi="Rockwell"/>
              <w:sz w:val="24"/>
            </w:rPr>
          </w:pPr>
          <w:r w:rsidRPr="000F0248">
            <w:rPr>
              <w:rStyle w:val="ReportDateChar"/>
              <w:color w:val="auto"/>
            </w:rPr>
            <w:t>Ju</w:t>
          </w:r>
          <w:r w:rsidR="00806EB6" w:rsidRPr="000F0248">
            <w:rPr>
              <w:rStyle w:val="ReportDateChar"/>
              <w:color w:val="auto"/>
            </w:rPr>
            <w:t>ly</w:t>
          </w:r>
          <w:r w:rsidR="00E74027" w:rsidRPr="000F0248">
            <w:rPr>
              <w:rStyle w:val="ReportDateChar"/>
            </w:rPr>
            <w:t xml:space="preserve"> 2024</w:t>
          </w:r>
        </w:p>
        <w:p w14:paraId="7ADA4BFA" w14:textId="77777777" w:rsidR="00542D46" w:rsidRDefault="00542D46" w:rsidP="001208A9">
          <w:pPr>
            <w:pStyle w:val="Instructions"/>
            <w:shd w:val="clear" w:color="auto" w:fill="auto"/>
            <w:jc w:val="right"/>
            <w:rPr>
              <w:rStyle w:val="Strong"/>
              <w:rFonts w:ascii="Calibri Light" w:hAnsi="Calibri Light"/>
              <w:color w:val="2C384A" w:themeColor="accent1"/>
              <w:sz w:val="32"/>
              <w:szCs w:val="20"/>
            </w:rPr>
          </w:pPr>
        </w:p>
        <w:p w14:paraId="20BEED71" w14:textId="77777777" w:rsidR="00A652B8" w:rsidRDefault="00A652B8" w:rsidP="00775702">
          <w:pPr>
            <w:spacing w:after="1640"/>
          </w:pPr>
        </w:p>
        <w:p w14:paraId="5E133F30" w14:textId="2D180DD3" w:rsidR="00A652B8" w:rsidRDefault="005847C6">
          <w:pPr>
            <w:spacing w:before="0" w:after="160" w:line="259" w:lineRule="auto"/>
          </w:pPr>
        </w:p>
      </w:sdtContent>
    </w:sdt>
    <w:p w14:paraId="30A95922" w14:textId="77777777" w:rsidR="00BC5420" w:rsidRDefault="00BC5420">
      <w:pPr>
        <w:spacing w:before="0" w:after="160" w:line="259" w:lineRule="auto"/>
      </w:pPr>
      <w:r>
        <w:br w:type="page"/>
      </w:r>
    </w:p>
    <w:p w14:paraId="6BCD477D" w14:textId="14C11DFE" w:rsidR="000E0B74" w:rsidRDefault="000E0B74" w:rsidP="000E0B74">
      <w:pPr>
        <w:spacing w:before="240"/>
      </w:pPr>
      <w:r w:rsidRPr="00661BF0">
        <w:lastRenderedPageBreak/>
        <w:t xml:space="preserve">© Commonwealth of </w:t>
      </w:r>
      <w:r w:rsidRPr="00E74027">
        <w:t>Australia 20</w:t>
      </w:r>
      <w:r w:rsidR="00EF2FBF" w:rsidRPr="00E74027">
        <w:t>2</w:t>
      </w:r>
      <w:r w:rsidR="00E74027" w:rsidRPr="00E74027">
        <w:t>4</w:t>
      </w:r>
    </w:p>
    <w:p w14:paraId="3D3C8198" w14:textId="7A691A5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55446F5F" w14:textId="77777777" w:rsidR="000E0B74" w:rsidRDefault="000E0B74" w:rsidP="000E0B74">
      <w:pPr>
        <w:pStyle w:val="ChartGraphic"/>
        <w:jc w:val="left"/>
      </w:pPr>
      <w:r w:rsidRPr="00E56DFB">
        <w:rPr>
          <w:noProof/>
          <w:lang w:eastAsia="zh-CN"/>
        </w:rPr>
        <w:drawing>
          <wp:inline distT="0" distB="0" distL="0" distR="0" wp14:anchorId="770C394E" wp14:editId="2AFF64B7">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D717078"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3F48715" w14:textId="77777777" w:rsidR="000E0B74" w:rsidRPr="0031276E" w:rsidRDefault="000E0B74" w:rsidP="0031276E">
      <w:pPr>
        <w:spacing w:before="240"/>
        <w:rPr>
          <w:b/>
        </w:rPr>
      </w:pPr>
      <w:r w:rsidRPr="0031276E">
        <w:rPr>
          <w:b/>
        </w:rPr>
        <w:t>Treasury material used ‘as supplied’.</w:t>
      </w:r>
    </w:p>
    <w:p w14:paraId="16EF022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A325D9E" w14:textId="28BA1407" w:rsidR="000E0B74" w:rsidRPr="00A13A11" w:rsidRDefault="000E0B74" w:rsidP="000E0B74">
      <w:pPr>
        <w:ind w:firstLine="720"/>
      </w:pPr>
      <w:r w:rsidRPr="002F1BC2">
        <w:rPr>
          <w:i/>
        </w:rPr>
        <w:t xml:space="preserve">Source: The </w:t>
      </w:r>
      <w:r w:rsidRPr="002F1BC2">
        <w:rPr>
          <w:i/>
          <w:iCs/>
        </w:rPr>
        <w:t>Australian Government the Treasury</w:t>
      </w:r>
      <w:r>
        <w:t>.</w:t>
      </w:r>
    </w:p>
    <w:p w14:paraId="293E733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BD7696F"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1F4C0B5" w14:textId="4E0DDEBB" w:rsidR="000E0B74" w:rsidRPr="006627B4" w:rsidRDefault="000E0B74" w:rsidP="000E0B74">
      <w:pPr>
        <w:ind w:firstLine="720"/>
      </w:pPr>
      <w:r w:rsidRPr="002F1BC2">
        <w:rPr>
          <w:i/>
        </w:rPr>
        <w:t>Based on The Australian Government the Treasury data</w:t>
      </w:r>
      <w:r>
        <w:t>.</w:t>
      </w:r>
    </w:p>
    <w:p w14:paraId="5591C37C" w14:textId="77777777" w:rsidR="000E0B74" w:rsidRPr="006627B4" w:rsidRDefault="000E0B74" w:rsidP="000E0B74">
      <w:pPr>
        <w:spacing w:before="240"/>
        <w:rPr>
          <w:b/>
        </w:rPr>
      </w:pPr>
      <w:r w:rsidRPr="006627B4">
        <w:rPr>
          <w:b/>
        </w:rPr>
        <w:t>Use of the Coat of Arms</w:t>
      </w:r>
    </w:p>
    <w:p w14:paraId="54053CE5"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https://www.pmc.gov.au/honours-and-symbols/commonwealth-coat-arms</w:t>
        </w:r>
      </w:hyperlink>
      <w:r w:rsidRPr="004A7BC2">
        <w:t>s).</w:t>
      </w:r>
    </w:p>
    <w:p w14:paraId="67FDF6A7" w14:textId="77777777" w:rsidR="000E0B74" w:rsidRPr="006627B4" w:rsidRDefault="000E0B74" w:rsidP="000E0B74">
      <w:pPr>
        <w:spacing w:before="240"/>
        <w:rPr>
          <w:b/>
        </w:rPr>
      </w:pPr>
      <w:r>
        <w:rPr>
          <w:b/>
        </w:rPr>
        <w:t>Other u</w:t>
      </w:r>
      <w:r w:rsidRPr="006627B4">
        <w:rPr>
          <w:b/>
        </w:rPr>
        <w:t>ses</w:t>
      </w:r>
    </w:p>
    <w:p w14:paraId="14EC603A" w14:textId="77777777" w:rsidR="000E0B74" w:rsidRPr="006627B4" w:rsidRDefault="000E0B74" w:rsidP="000E0B74">
      <w:r>
        <w:t>E</w:t>
      </w:r>
      <w:r w:rsidRPr="006627B4">
        <w:t>nquiries regarding this licence and any other use of this document are welcome at:</w:t>
      </w:r>
    </w:p>
    <w:p w14:paraId="4B3458B4"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323BBDBE"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38EAFF63" w14:textId="77777777" w:rsidR="00746881" w:rsidRPr="00746881" w:rsidRDefault="00746881" w:rsidP="00746881"/>
    <w:p w14:paraId="2A5438E1" w14:textId="77777777" w:rsidR="000E0B74" w:rsidRDefault="000E0B74" w:rsidP="000E0B74">
      <w:pPr>
        <w:pStyle w:val="SingleParagraph"/>
        <w:sectPr w:rsidR="000E0B74" w:rsidSect="002B5D3C">
          <w:headerReference w:type="even" r:id="rId14"/>
          <w:headerReference w:type="default" r:id="rId15"/>
          <w:footerReference w:type="even" r:id="rId16"/>
          <w:headerReference w:type="first" r:id="rId17"/>
          <w:pgSz w:w="11906" w:h="16838" w:code="9"/>
          <w:pgMar w:top="1418" w:right="1418" w:bottom="1418" w:left="1418" w:header="709" w:footer="709" w:gutter="0"/>
          <w:pgNumType w:fmt="lowerRoman"/>
          <w:cols w:space="708"/>
          <w:titlePg/>
          <w:docGrid w:linePitch="360"/>
        </w:sectPr>
      </w:pPr>
    </w:p>
    <w:p w14:paraId="7C16E740" w14:textId="77777777" w:rsidR="000E0B74" w:rsidRPr="00354FBB" w:rsidRDefault="000E0B74" w:rsidP="00354FBB">
      <w:pPr>
        <w:pStyle w:val="Heading1"/>
      </w:pPr>
      <w:bookmarkStart w:id="0" w:name="_Toc172563575"/>
      <w:r w:rsidRPr="00354FBB">
        <w:lastRenderedPageBreak/>
        <w:t>Contents</w:t>
      </w:r>
      <w:bookmarkEnd w:id="0"/>
    </w:p>
    <w:p w14:paraId="5AA6015B" w14:textId="10579AC8" w:rsidR="00C97CA1"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72563575" w:history="1">
        <w:r w:rsidR="00C97CA1" w:rsidRPr="00336238">
          <w:rPr>
            <w:rStyle w:val="Hyperlink"/>
          </w:rPr>
          <w:t>Contents</w:t>
        </w:r>
        <w:r w:rsidR="00C97CA1">
          <w:rPr>
            <w:webHidden/>
          </w:rPr>
          <w:tab/>
        </w:r>
        <w:r w:rsidR="00C97CA1">
          <w:rPr>
            <w:webHidden/>
          </w:rPr>
          <w:fldChar w:fldCharType="begin"/>
        </w:r>
        <w:r w:rsidR="00C97CA1">
          <w:rPr>
            <w:webHidden/>
          </w:rPr>
          <w:instrText xml:space="preserve"> PAGEREF _Toc172563575 \h </w:instrText>
        </w:r>
        <w:r w:rsidR="00C97CA1">
          <w:rPr>
            <w:webHidden/>
          </w:rPr>
        </w:r>
        <w:r w:rsidR="00C97CA1">
          <w:rPr>
            <w:webHidden/>
          </w:rPr>
          <w:fldChar w:fldCharType="separate"/>
        </w:r>
        <w:r w:rsidR="00595903">
          <w:rPr>
            <w:webHidden/>
          </w:rPr>
          <w:t>iii</w:t>
        </w:r>
        <w:r w:rsidR="00C97CA1">
          <w:rPr>
            <w:webHidden/>
          </w:rPr>
          <w:fldChar w:fldCharType="end"/>
        </w:r>
      </w:hyperlink>
    </w:p>
    <w:p w14:paraId="2D8EDA0D" w14:textId="7D30B26D" w:rsidR="00C97CA1" w:rsidRDefault="005847C6">
      <w:pPr>
        <w:pStyle w:val="TOC1"/>
        <w:rPr>
          <w:rFonts w:asciiTheme="minorHAnsi" w:eastAsiaTheme="minorEastAsia" w:hAnsiTheme="minorHAnsi" w:cstheme="minorBidi"/>
          <w:b w:val="0"/>
          <w:color w:val="auto"/>
          <w:kern w:val="2"/>
          <w14:ligatures w14:val="standardContextual"/>
        </w:rPr>
      </w:pPr>
      <w:hyperlink w:anchor="_Toc172563576" w:history="1">
        <w:r w:rsidR="00C97CA1" w:rsidRPr="00336238">
          <w:rPr>
            <w:rStyle w:val="Hyperlink"/>
          </w:rPr>
          <w:t>Consultation Process</w:t>
        </w:r>
        <w:r w:rsidR="00C97CA1">
          <w:rPr>
            <w:webHidden/>
          </w:rPr>
          <w:tab/>
        </w:r>
        <w:r w:rsidR="00C97CA1">
          <w:rPr>
            <w:webHidden/>
          </w:rPr>
          <w:fldChar w:fldCharType="begin"/>
        </w:r>
        <w:r w:rsidR="00C97CA1">
          <w:rPr>
            <w:webHidden/>
          </w:rPr>
          <w:instrText xml:space="preserve"> PAGEREF _Toc172563576 \h </w:instrText>
        </w:r>
        <w:r w:rsidR="00C97CA1">
          <w:rPr>
            <w:webHidden/>
          </w:rPr>
        </w:r>
        <w:r w:rsidR="00C97CA1">
          <w:rPr>
            <w:webHidden/>
          </w:rPr>
          <w:fldChar w:fldCharType="separate"/>
        </w:r>
        <w:r w:rsidR="00595903">
          <w:rPr>
            <w:webHidden/>
          </w:rPr>
          <w:t>4</w:t>
        </w:r>
        <w:r w:rsidR="00C97CA1">
          <w:rPr>
            <w:webHidden/>
          </w:rPr>
          <w:fldChar w:fldCharType="end"/>
        </w:r>
      </w:hyperlink>
    </w:p>
    <w:p w14:paraId="5C4FDDF7" w14:textId="5C594A52" w:rsidR="00C97CA1" w:rsidRDefault="005847C6">
      <w:pPr>
        <w:pStyle w:val="TOC2"/>
        <w:rPr>
          <w:rFonts w:asciiTheme="minorHAnsi" w:eastAsiaTheme="minorEastAsia" w:hAnsiTheme="minorHAnsi" w:cstheme="minorBidi"/>
          <w:color w:val="auto"/>
          <w:kern w:val="2"/>
          <w:szCs w:val="22"/>
          <w14:ligatures w14:val="standardContextual"/>
        </w:rPr>
      </w:pPr>
      <w:hyperlink w:anchor="_Toc172563577" w:history="1">
        <w:r w:rsidR="00C97CA1" w:rsidRPr="00336238">
          <w:rPr>
            <w:rStyle w:val="Hyperlink"/>
          </w:rPr>
          <w:t>Request for feedback and comments</w:t>
        </w:r>
        <w:r w:rsidR="00C97CA1">
          <w:rPr>
            <w:webHidden/>
          </w:rPr>
          <w:tab/>
        </w:r>
        <w:r w:rsidR="00C97CA1">
          <w:rPr>
            <w:webHidden/>
          </w:rPr>
          <w:fldChar w:fldCharType="begin"/>
        </w:r>
        <w:r w:rsidR="00C97CA1">
          <w:rPr>
            <w:webHidden/>
          </w:rPr>
          <w:instrText xml:space="preserve"> PAGEREF _Toc172563577 \h </w:instrText>
        </w:r>
        <w:r w:rsidR="00C97CA1">
          <w:rPr>
            <w:webHidden/>
          </w:rPr>
        </w:r>
        <w:r w:rsidR="00C97CA1">
          <w:rPr>
            <w:webHidden/>
          </w:rPr>
          <w:fldChar w:fldCharType="separate"/>
        </w:r>
        <w:r w:rsidR="00595903">
          <w:rPr>
            <w:webHidden/>
          </w:rPr>
          <w:t>4</w:t>
        </w:r>
        <w:r w:rsidR="00C97CA1">
          <w:rPr>
            <w:webHidden/>
          </w:rPr>
          <w:fldChar w:fldCharType="end"/>
        </w:r>
      </w:hyperlink>
    </w:p>
    <w:p w14:paraId="7F03443D" w14:textId="51866B0C" w:rsidR="00C97CA1" w:rsidRDefault="005847C6">
      <w:pPr>
        <w:pStyle w:val="TOC1"/>
        <w:rPr>
          <w:rFonts w:asciiTheme="minorHAnsi" w:eastAsiaTheme="minorEastAsia" w:hAnsiTheme="minorHAnsi" w:cstheme="minorBidi"/>
          <w:b w:val="0"/>
          <w:color w:val="auto"/>
          <w:kern w:val="2"/>
          <w14:ligatures w14:val="standardContextual"/>
        </w:rPr>
      </w:pPr>
      <w:hyperlink w:anchor="_Toc172563578" w:history="1">
        <w:r w:rsidR="00C97CA1" w:rsidRPr="00336238">
          <w:rPr>
            <w:rStyle w:val="Hyperlink"/>
          </w:rPr>
          <w:t>Strengthening the foreign resident CGT regime</w:t>
        </w:r>
        <w:r w:rsidR="00C97CA1">
          <w:rPr>
            <w:webHidden/>
          </w:rPr>
          <w:tab/>
        </w:r>
        <w:r w:rsidR="00C97CA1">
          <w:rPr>
            <w:webHidden/>
          </w:rPr>
          <w:fldChar w:fldCharType="begin"/>
        </w:r>
        <w:r w:rsidR="00C97CA1">
          <w:rPr>
            <w:webHidden/>
          </w:rPr>
          <w:instrText xml:space="preserve"> PAGEREF _Toc172563578 \h </w:instrText>
        </w:r>
        <w:r w:rsidR="00C97CA1">
          <w:rPr>
            <w:webHidden/>
          </w:rPr>
        </w:r>
        <w:r w:rsidR="00C97CA1">
          <w:rPr>
            <w:webHidden/>
          </w:rPr>
          <w:fldChar w:fldCharType="separate"/>
        </w:r>
        <w:r w:rsidR="00595903">
          <w:rPr>
            <w:webHidden/>
          </w:rPr>
          <w:t>5</w:t>
        </w:r>
        <w:r w:rsidR="00C97CA1">
          <w:rPr>
            <w:webHidden/>
          </w:rPr>
          <w:fldChar w:fldCharType="end"/>
        </w:r>
      </w:hyperlink>
    </w:p>
    <w:p w14:paraId="3B5DCD80" w14:textId="33B00361" w:rsidR="00C97CA1" w:rsidRDefault="005847C6">
      <w:pPr>
        <w:pStyle w:val="TOC2"/>
        <w:rPr>
          <w:rFonts w:asciiTheme="minorHAnsi" w:eastAsiaTheme="minorEastAsia" w:hAnsiTheme="minorHAnsi" w:cstheme="minorBidi"/>
          <w:color w:val="auto"/>
          <w:kern w:val="2"/>
          <w:szCs w:val="22"/>
          <w14:ligatures w14:val="standardContextual"/>
        </w:rPr>
      </w:pPr>
      <w:hyperlink w:anchor="_Toc172563579" w:history="1">
        <w:r w:rsidR="00C97CA1" w:rsidRPr="00336238">
          <w:rPr>
            <w:rStyle w:val="Hyperlink"/>
          </w:rPr>
          <w:t>Introduction</w:t>
        </w:r>
        <w:r w:rsidR="00C97CA1">
          <w:rPr>
            <w:webHidden/>
          </w:rPr>
          <w:tab/>
        </w:r>
        <w:r w:rsidR="00C97CA1">
          <w:rPr>
            <w:webHidden/>
          </w:rPr>
          <w:fldChar w:fldCharType="begin"/>
        </w:r>
        <w:r w:rsidR="00C97CA1">
          <w:rPr>
            <w:webHidden/>
          </w:rPr>
          <w:instrText xml:space="preserve"> PAGEREF _Toc172563579 \h </w:instrText>
        </w:r>
        <w:r w:rsidR="00C97CA1">
          <w:rPr>
            <w:webHidden/>
          </w:rPr>
        </w:r>
        <w:r w:rsidR="00C97CA1">
          <w:rPr>
            <w:webHidden/>
          </w:rPr>
          <w:fldChar w:fldCharType="separate"/>
        </w:r>
        <w:r w:rsidR="00595903">
          <w:rPr>
            <w:webHidden/>
          </w:rPr>
          <w:t>5</w:t>
        </w:r>
        <w:r w:rsidR="00C97CA1">
          <w:rPr>
            <w:webHidden/>
          </w:rPr>
          <w:fldChar w:fldCharType="end"/>
        </w:r>
      </w:hyperlink>
    </w:p>
    <w:p w14:paraId="18A16C5D" w14:textId="44B475C3" w:rsidR="00C97CA1" w:rsidRDefault="005847C6">
      <w:pPr>
        <w:pStyle w:val="TOC2"/>
        <w:rPr>
          <w:rFonts w:asciiTheme="minorHAnsi" w:eastAsiaTheme="minorEastAsia" w:hAnsiTheme="minorHAnsi" w:cstheme="minorBidi"/>
          <w:color w:val="auto"/>
          <w:kern w:val="2"/>
          <w:szCs w:val="22"/>
          <w14:ligatures w14:val="standardContextual"/>
        </w:rPr>
      </w:pPr>
      <w:hyperlink w:anchor="_Toc172563580" w:history="1">
        <w:r w:rsidR="00C97CA1" w:rsidRPr="00336238">
          <w:rPr>
            <w:rStyle w:val="Hyperlink"/>
          </w:rPr>
          <w:t>Principles for taxation of foreign resident capital gains</w:t>
        </w:r>
        <w:r w:rsidR="00C97CA1">
          <w:rPr>
            <w:webHidden/>
          </w:rPr>
          <w:tab/>
        </w:r>
        <w:r w:rsidR="00C97CA1">
          <w:rPr>
            <w:webHidden/>
          </w:rPr>
          <w:fldChar w:fldCharType="begin"/>
        </w:r>
        <w:r w:rsidR="00C97CA1">
          <w:rPr>
            <w:webHidden/>
          </w:rPr>
          <w:instrText xml:space="preserve"> PAGEREF _Toc172563580 \h </w:instrText>
        </w:r>
        <w:r w:rsidR="00C97CA1">
          <w:rPr>
            <w:webHidden/>
          </w:rPr>
        </w:r>
        <w:r w:rsidR="00C97CA1">
          <w:rPr>
            <w:webHidden/>
          </w:rPr>
          <w:fldChar w:fldCharType="separate"/>
        </w:r>
        <w:r w:rsidR="00595903">
          <w:rPr>
            <w:webHidden/>
          </w:rPr>
          <w:t>6</w:t>
        </w:r>
        <w:r w:rsidR="00C97CA1">
          <w:rPr>
            <w:webHidden/>
          </w:rPr>
          <w:fldChar w:fldCharType="end"/>
        </w:r>
      </w:hyperlink>
    </w:p>
    <w:p w14:paraId="03C6DC7E" w14:textId="305A354F" w:rsidR="00C97CA1" w:rsidRDefault="005847C6">
      <w:pPr>
        <w:pStyle w:val="TOC3"/>
        <w:rPr>
          <w:rFonts w:asciiTheme="minorHAnsi" w:eastAsiaTheme="minorEastAsia" w:hAnsiTheme="minorHAnsi" w:cstheme="minorBidi"/>
          <w:kern w:val="2"/>
          <w:szCs w:val="22"/>
          <w14:ligatures w14:val="standardContextual"/>
        </w:rPr>
      </w:pPr>
      <w:hyperlink w:anchor="_Toc172563581" w:history="1">
        <w:r w:rsidR="00C97CA1" w:rsidRPr="00336238">
          <w:rPr>
            <w:rStyle w:val="Hyperlink"/>
          </w:rPr>
          <w:t>OECD Model Tax Convention</w:t>
        </w:r>
        <w:r w:rsidR="00C97CA1">
          <w:rPr>
            <w:webHidden/>
          </w:rPr>
          <w:tab/>
        </w:r>
        <w:r w:rsidR="00C97CA1">
          <w:rPr>
            <w:webHidden/>
          </w:rPr>
          <w:fldChar w:fldCharType="begin"/>
        </w:r>
        <w:r w:rsidR="00C97CA1">
          <w:rPr>
            <w:webHidden/>
          </w:rPr>
          <w:instrText xml:space="preserve"> PAGEREF _Toc172563581 \h </w:instrText>
        </w:r>
        <w:r w:rsidR="00C97CA1">
          <w:rPr>
            <w:webHidden/>
          </w:rPr>
        </w:r>
        <w:r w:rsidR="00C97CA1">
          <w:rPr>
            <w:webHidden/>
          </w:rPr>
          <w:fldChar w:fldCharType="separate"/>
        </w:r>
        <w:r w:rsidR="00595903">
          <w:rPr>
            <w:webHidden/>
          </w:rPr>
          <w:t>6</w:t>
        </w:r>
        <w:r w:rsidR="00C97CA1">
          <w:rPr>
            <w:webHidden/>
          </w:rPr>
          <w:fldChar w:fldCharType="end"/>
        </w:r>
      </w:hyperlink>
    </w:p>
    <w:p w14:paraId="7F0583CB" w14:textId="3525EFB9" w:rsidR="00C97CA1" w:rsidRDefault="005847C6">
      <w:pPr>
        <w:pStyle w:val="TOC3"/>
        <w:rPr>
          <w:rFonts w:asciiTheme="minorHAnsi" w:eastAsiaTheme="minorEastAsia" w:hAnsiTheme="minorHAnsi" w:cstheme="minorBidi"/>
          <w:kern w:val="2"/>
          <w:szCs w:val="22"/>
          <w14:ligatures w14:val="standardContextual"/>
        </w:rPr>
      </w:pPr>
      <w:hyperlink w:anchor="_Toc172563582" w:history="1">
        <w:r w:rsidR="00C97CA1" w:rsidRPr="00336238">
          <w:rPr>
            <w:rStyle w:val="Hyperlink"/>
          </w:rPr>
          <w:t>Australia’s tax treaty practice</w:t>
        </w:r>
        <w:r w:rsidR="00C97CA1">
          <w:rPr>
            <w:webHidden/>
          </w:rPr>
          <w:tab/>
        </w:r>
        <w:r w:rsidR="00C97CA1">
          <w:rPr>
            <w:webHidden/>
          </w:rPr>
          <w:fldChar w:fldCharType="begin"/>
        </w:r>
        <w:r w:rsidR="00C97CA1">
          <w:rPr>
            <w:webHidden/>
          </w:rPr>
          <w:instrText xml:space="preserve"> PAGEREF _Toc172563582 \h </w:instrText>
        </w:r>
        <w:r w:rsidR="00C97CA1">
          <w:rPr>
            <w:webHidden/>
          </w:rPr>
        </w:r>
        <w:r w:rsidR="00C97CA1">
          <w:rPr>
            <w:webHidden/>
          </w:rPr>
          <w:fldChar w:fldCharType="separate"/>
        </w:r>
        <w:r w:rsidR="00595903">
          <w:rPr>
            <w:webHidden/>
          </w:rPr>
          <w:t>7</w:t>
        </w:r>
        <w:r w:rsidR="00C97CA1">
          <w:rPr>
            <w:webHidden/>
          </w:rPr>
          <w:fldChar w:fldCharType="end"/>
        </w:r>
      </w:hyperlink>
    </w:p>
    <w:p w14:paraId="119E0187" w14:textId="0BCE2C8D" w:rsidR="00C97CA1" w:rsidRDefault="005847C6">
      <w:pPr>
        <w:pStyle w:val="TOC2"/>
        <w:rPr>
          <w:rFonts w:asciiTheme="minorHAnsi" w:eastAsiaTheme="minorEastAsia" w:hAnsiTheme="minorHAnsi" w:cstheme="minorBidi"/>
          <w:color w:val="auto"/>
          <w:kern w:val="2"/>
          <w:szCs w:val="22"/>
          <w14:ligatures w14:val="standardContextual"/>
        </w:rPr>
      </w:pPr>
      <w:hyperlink w:anchor="_Toc172563583" w:history="1">
        <w:r w:rsidR="00C97CA1" w:rsidRPr="00336238">
          <w:rPr>
            <w:rStyle w:val="Hyperlink"/>
          </w:rPr>
          <w:t>The current Australian regime</w:t>
        </w:r>
        <w:r w:rsidR="00C97CA1">
          <w:rPr>
            <w:webHidden/>
          </w:rPr>
          <w:tab/>
        </w:r>
        <w:r w:rsidR="00C97CA1">
          <w:rPr>
            <w:webHidden/>
          </w:rPr>
          <w:fldChar w:fldCharType="begin"/>
        </w:r>
        <w:r w:rsidR="00C97CA1">
          <w:rPr>
            <w:webHidden/>
          </w:rPr>
          <w:instrText xml:space="preserve"> PAGEREF _Toc172563583 \h </w:instrText>
        </w:r>
        <w:r w:rsidR="00C97CA1">
          <w:rPr>
            <w:webHidden/>
          </w:rPr>
        </w:r>
        <w:r w:rsidR="00C97CA1">
          <w:rPr>
            <w:webHidden/>
          </w:rPr>
          <w:fldChar w:fldCharType="separate"/>
        </w:r>
        <w:r w:rsidR="00595903">
          <w:rPr>
            <w:webHidden/>
          </w:rPr>
          <w:t>7</w:t>
        </w:r>
        <w:r w:rsidR="00C97CA1">
          <w:rPr>
            <w:webHidden/>
          </w:rPr>
          <w:fldChar w:fldCharType="end"/>
        </w:r>
      </w:hyperlink>
    </w:p>
    <w:p w14:paraId="75AD5867" w14:textId="4DAD5906" w:rsidR="00C97CA1" w:rsidRDefault="005847C6">
      <w:pPr>
        <w:pStyle w:val="TOC2"/>
        <w:rPr>
          <w:rFonts w:asciiTheme="minorHAnsi" w:eastAsiaTheme="minorEastAsia" w:hAnsiTheme="minorHAnsi" w:cstheme="minorBidi"/>
          <w:color w:val="auto"/>
          <w:kern w:val="2"/>
          <w:szCs w:val="22"/>
          <w14:ligatures w14:val="standardContextual"/>
        </w:rPr>
      </w:pPr>
      <w:hyperlink w:anchor="_Toc172563584" w:history="1">
        <w:r w:rsidR="00C97CA1" w:rsidRPr="00336238">
          <w:rPr>
            <w:rStyle w:val="Hyperlink"/>
          </w:rPr>
          <w:t>Implementation details for consultation</w:t>
        </w:r>
        <w:r w:rsidR="00C97CA1">
          <w:rPr>
            <w:webHidden/>
          </w:rPr>
          <w:tab/>
        </w:r>
        <w:r w:rsidR="00C97CA1">
          <w:rPr>
            <w:webHidden/>
          </w:rPr>
          <w:fldChar w:fldCharType="begin"/>
        </w:r>
        <w:r w:rsidR="00C97CA1">
          <w:rPr>
            <w:webHidden/>
          </w:rPr>
          <w:instrText xml:space="preserve"> PAGEREF _Toc172563584 \h </w:instrText>
        </w:r>
        <w:r w:rsidR="00C97CA1">
          <w:rPr>
            <w:webHidden/>
          </w:rPr>
        </w:r>
        <w:r w:rsidR="00C97CA1">
          <w:rPr>
            <w:webHidden/>
          </w:rPr>
          <w:fldChar w:fldCharType="separate"/>
        </w:r>
        <w:r w:rsidR="00595903">
          <w:rPr>
            <w:webHidden/>
          </w:rPr>
          <w:t>8</w:t>
        </w:r>
        <w:r w:rsidR="00C97CA1">
          <w:rPr>
            <w:webHidden/>
          </w:rPr>
          <w:fldChar w:fldCharType="end"/>
        </w:r>
      </w:hyperlink>
    </w:p>
    <w:p w14:paraId="162568BF" w14:textId="585C327D" w:rsidR="00C97CA1" w:rsidRDefault="005847C6">
      <w:pPr>
        <w:pStyle w:val="TOC3"/>
        <w:rPr>
          <w:rFonts w:asciiTheme="minorHAnsi" w:eastAsiaTheme="minorEastAsia" w:hAnsiTheme="minorHAnsi" w:cstheme="minorBidi"/>
          <w:kern w:val="2"/>
          <w:szCs w:val="22"/>
          <w14:ligatures w14:val="standardContextual"/>
        </w:rPr>
      </w:pPr>
      <w:hyperlink w:anchor="_Toc172563585" w:history="1">
        <w:r w:rsidR="00C97CA1" w:rsidRPr="00336238">
          <w:rPr>
            <w:rStyle w:val="Hyperlink"/>
          </w:rPr>
          <w:t>Clarifying and broadening the foreign resident CGT base</w:t>
        </w:r>
        <w:r w:rsidR="00C97CA1">
          <w:rPr>
            <w:webHidden/>
          </w:rPr>
          <w:tab/>
        </w:r>
        <w:r w:rsidR="00C97CA1">
          <w:rPr>
            <w:webHidden/>
          </w:rPr>
          <w:fldChar w:fldCharType="begin"/>
        </w:r>
        <w:r w:rsidR="00C97CA1">
          <w:rPr>
            <w:webHidden/>
          </w:rPr>
          <w:instrText xml:space="preserve"> PAGEREF _Toc172563585 \h </w:instrText>
        </w:r>
        <w:r w:rsidR="00C97CA1">
          <w:rPr>
            <w:webHidden/>
          </w:rPr>
        </w:r>
        <w:r w:rsidR="00C97CA1">
          <w:rPr>
            <w:webHidden/>
          </w:rPr>
          <w:fldChar w:fldCharType="separate"/>
        </w:r>
        <w:r w:rsidR="00595903">
          <w:rPr>
            <w:webHidden/>
          </w:rPr>
          <w:t>8</w:t>
        </w:r>
        <w:r w:rsidR="00C97CA1">
          <w:rPr>
            <w:webHidden/>
          </w:rPr>
          <w:fldChar w:fldCharType="end"/>
        </w:r>
      </w:hyperlink>
    </w:p>
    <w:p w14:paraId="34302EA5" w14:textId="64E98CB2" w:rsidR="00C97CA1" w:rsidRDefault="005847C6">
      <w:pPr>
        <w:pStyle w:val="TOC3"/>
        <w:rPr>
          <w:rFonts w:asciiTheme="minorHAnsi" w:eastAsiaTheme="minorEastAsia" w:hAnsiTheme="minorHAnsi" w:cstheme="minorBidi"/>
          <w:kern w:val="2"/>
          <w:szCs w:val="22"/>
          <w14:ligatures w14:val="standardContextual"/>
        </w:rPr>
      </w:pPr>
      <w:hyperlink w:anchor="_Toc172563586" w:history="1">
        <w:r w:rsidR="00C97CA1" w:rsidRPr="00336238">
          <w:rPr>
            <w:rStyle w:val="Hyperlink"/>
          </w:rPr>
          <w:t>Extending the testing period for the PAT</w:t>
        </w:r>
        <w:r w:rsidR="00C97CA1">
          <w:rPr>
            <w:webHidden/>
          </w:rPr>
          <w:tab/>
        </w:r>
        <w:r w:rsidR="00C97CA1">
          <w:rPr>
            <w:webHidden/>
          </w:rPr>
          <w:fldChar w:fldCharType="begin"/>
        </w:r>
        <w:r w:rsidR="00C97CA1">
          <w:rPr>
            <w:webHidden/>
          </w:rPr>
          <w:instrText xml:space="preserve"> PAGEREF _Toc172563586 \h </w:instrText>
        </w:r>
        <w:r w:rsidR="00C97CA1">
          <w:rPr>
            <w:webHidden/>
          </w:rPr>
        </w:r>
        <w:r w:rsidR="00C97CA1">
          <w:rPr>
            <w:webHidden/>
          </w:rPr>
          <w:fldChar w:fldCharType="separate"/>
        </w:r>
        <w:r w:rsidR="00595903">
          <w:rPr>
            <w:webHidden/>
          </w:rPr>
          <w:t>11</w:t>
        </w:r>
        <w:r w:rsidR="00C97CA1">
          <w:rPr>
            <w:webHidden/>
          </w:rPr>
          <w:fldChar w:fldCharType="end"/>
        </w:r>
      </w:hyperlink>
    </w:p>
    <w:p w14:paraId="377A3FD1" w14:textId="75BE16A1" w:rsidR="00C97CA1" w:rsidRDefault="005847C6">
      <w:pPr>
        <w:pStyle w:val="TOC3"/>
        <w:rPr>
          <w:rFonts w:asciiTheme="minorHAnsi" w:eastAsiaTheme="minorEastAsia" w:hAnsiTheme="minorHAnsi" w:cstheme="minorBidi"/>
          <w:kern w:val="2"/>
          <w:szCs w:val="22"/>
          <w14:ligatures w14:val="standardContextual"/>
        </w:rPr>
      </w:pPr>
      <w:hyperlink w:anchor="_Toc172563587" w:history="1">
        <w:r w:rsidR="00C97CA1" w:rsidRPr="00336238">
          <w:rPr>
            <w:rStyle w:val="Hyperlink"/>
          </w:rPr>
          <w:t>ATO notification of non-IARPI vendor declarations</w:t>
        </w:r>
        <w:r w:rsidR="00C97CA1">
          <w:rPr>
            <w:webHidden/>
          </w:rPr>
          <w:tab/>
        </w:r>
        <w:r w:rsidR="00C97CA1">
          <w:rPr>
            <w:webHidden/>
          </w:rPr>
          <w:fldChar w:fldCharType="begin"/>
        </w:r>
        <w:r w:rsidR="00C97CA1">
          <w:rPr>
            <w:webHidden/>
          </w:rPr>
          <w:instrText xml:space="preserve"> PAGEREF _Toc172563587 \h </w:instrText>
        </w:r>
        <w:r w:rsidR="00C97CA1">
          <w:rPr>
            <w:webHidden/>
          </w:rPr>
        </w:r>
        <w:r w:rsidR="00C97CA1">
          <w:rPr>
            <w:webHidden/>
          </w:rPr>
          <w:fldChar w:fldCharType="separate"/>
        </w:r>
        <w:r w:rsidR="00595903">
          <w:rPr>
            <w:webHidden/>
          </w:rPr>
          <w:t>12</w:t>
        </w:r>
        <w:r w:rsidR="00C97CA1">
          <w:rPr>
            <w:webHidden/>
          </w:rPr>
          <w:fldChar w:fldCharType="end"/>
        </w:r>
      </w:hyperlink>
    </w:p>
    <w:p w14:paraId="534ED96C" w14:textId="67EF0087" w:rsidR="000E0B74" w:rsidRDefault="00257AEE" w:rsidP="00656356">
      <w:pPr>
        <w:pStyle w:val="SingleParagraph"/>
        <w:tabs>
          <w:tab w:val="right" w:leader="dot" w:pos="9072"/>
        </w:tabs>
        <w:ind w:right="-2"/>
        <w:rPr>
          <w:noProof/>
          <w:color w:val="004A7F"/>
          <w:szCs w:val="22"/>
        </w:rPr>
      </w:pPr>
      <w:r>
        <w:rPr>
          <w:noProof/>
          <w:color w:val="004A7F"/>
          <w:szCs w:val="22"/>
        </w:rPr>
        <w:fldChar w:fldCharType="end"/>
      </w:r>
    </w:p>
    <w:p w14:paraId="4A73EC0C" w14:textId="77777777" w:rsidR="00540E7C" w:rsidRPr="00540E7C" w:rsidRDefault="00540E7C" w:rsidP="00540E7C"/>
    <w:p w14:paraId="3B9B6112" w14:textId="77777777" w:rsidR="00540E7C" w:rsidRPr="00540E7C" w:rsidRDefault="00540E7C" w:rsidP="002B5D3C">
      <w:pPr>
        <w:jc w:val="center"/>
      </w:pPr>
    </w:p>
    <w:p w14:paraId="20BB7A25" w14:textId="77777777" w:rsidR="00540E7C" w:rsidRDefault="00540E7C" w:rsidP="00540E7C">
      <w:pPr>
        <w:rPr>
          <w:noProof/>
          <w:color w:val="004A7F"/>
          <w:szCs w:val="22"/>
        </w:rPr>
      </w:pPr>
    </w:p>
    <w:p w14:paraId="24DBBD6D" w14:textId="77777777" w:rsidR="00540E7C" w:rsidRDefault="00540E7C" w:rsidP="00540E7C">
      <w:pPr>
        <w:jc w:val="right"/>
        <w:rPr>
          <w:noProof/>
          <w:color w:val="004A7F"/>
          <w:szCs w:val="22"/>
        </w:rPr>
      </w:pPr>
    </w:p>
    <w:p w14:paraId="5F7DEF9A" w14:textId="77777777" w:rsidR="00540E7C" w:rsidRDefault="00540E7C" w:rsidP="00540E7C">
      <w:pPr>
        <w:rPr>
          <w:noProof/>
          <w:color w:val="004A7F"/>
          <w:szCs w:val="22"/>
        </w:rPr>
      </w:pPr>
    </w:p>
    <w:p w14:paraId="031325AB" w14:textId="7A8210EA" w:rsidR="00540E7C" w:rsidRPr="00540E7C" w:rsidRDefault="00540E7C" w:rsidP="00540E7C">
      <w:pPr>
        <w:sectPr w:rsidR="00540E7C" w:rsidRPr="00540E7C" w:rsidSect="008043EA">
          <w:footerReference w:type="default" r:id="rId18"/>
          <w:pgSz w:w="11906" w:h="16838" w:code="9"/>
          <w:pgMar w:top="1843" w:right="1418" w:bottom="1418" w:left="1418" w:header="709" w:footer="709" w:gutter="0"/>
          <w:pgNumType w:fmt="lowerRoman"/>
          <w:cols w:space="708"/>
          <w:titlePg/>
          <w:docGrid w:linePitch="360"/>
        </w:sectPr>
      </w:pPr>
    </w:p>
    <w:p w14:paraId="1098B1F1" w14:textId="77777777" w:rsidR="000E0B74" w:rsidRDefault="000E0B74" w:rsidP="00354FBB">
      <w:pPr>
        <w:pStyle w:val="Heading1"/>
      </w:pPr>
      <w:bookmarkStart w:id="1" w:name="_Toc172563576"/>
      <w:bookmarkStart w:id="2" w:name="_Toc432067103"/>
      <w:r>
        <w:lastRenderedPageBreak/>
        <w:t>Consultation Process</w:t>
      </w:r>
      <w:bookmarkEnd w:id="1"/>
    </w:p>
    <w:p w14:paraId="4CEF3375" w14:textId="77777777" w:rsidR="000E0B74" w:rsidRDefault="000E0B74" w:rsidP="000E0B74">
      <w:pPr>
        <w:pStyle w:val="Heading2"/>
      </w:pPr>
      <w:bookmarkStart w:id="3" w:name="_Toc172563577"/>
      <w:r>
        <w:t>Request for feedback and comments</w:t>
      </w:r>
      <w:bookmarkEnd w:id="3"/>
    </w:p>
    <w:p w14:paraId="0F95F63C" w14:textId="2CD597C7" w:rsidR="000E0B74" w:rsidRDefault="00984BB5" w:rsidP="000E0B74">
      <w:r>
        <w:t xml:space="preserve">This paper </w:t>
      </w:r>
      <w:r w:rsidR="007879CB">
        <w:t>provides context about</w:t>
      </w:r>
      <w:r w:rsidR="00B93D8B">
        <w:t xml:space="preserve"> </w:t>
      </w:r>
      <w:r>
        <w:t xml:space="preserve">the Government’s Budget </w:t>
      </w:r>
      <w:r w:rsidR="000B2A64">
        <w:t>measure</w:t>
      </w:r>
      <w:r w:rsidR="00CA3AFF">
        <w:t xml:space="preserve"> </w:t>
      </w:r>
      <w:r w:rsidR="008C17CF" w:rsidRPr="00446146">
        <w:t xml:space="preserve">to </w:t>
      </w:r>
      <w:r w:rsidR="00363CCC" w:rsidRPr="00446146">
        <w:t>strengthen Australia’s foreign resident capital gains tax regime</w:t>
      </w:r>
      <w:r w:rsidR="007879CB">
        <w:t xml:space="preserve"> and invites in</w:t>
      </w:r>
      <w:r w:rsidR="00E47B46">
        <w:t xml:space="preserve">terested parties to </w:t>
      </w:r>
      <w:r w:rsidR="00E47B46" w:rsidRPr="00446146">
        <w:t xml:space="preserve">comment </w:t>
      </w:r>
      <w:r w:rsidR="007C76E7">
        <w:t xml:space="preserve">on </w:t>
      </w:r>
      <w:r w:rsidR="00E71C29">
        <w:t>the</w:t>
      </w:r>
      <w:r w:rsidR="00B93D8B">
        <w:t xml:space="preserve"> </w:t>
      </w:r>
      <w:r w:rsidR="008C17CF" w:rsidRPr="00446146">
        <w:t xml:space="preserve">implementation </w:t>
      </w:r>
      <w:r w:rsidR="00CA3AFF">
        <w:t>details</w:t>
      </w:r>
      <w:r w:rsidR="00186878" w:rsidRPr="00446146">
        <w:t>. While submissions may be lodged electronically or by post, electronic lodgement</w:t>
      </w:r>
      <w:r w:rsidR="00186878">
        <w:t xml:space="preserve"> is preferred.</w:t>
      </w:r>
    </w:p>
    <w:p w14:paraId="2FCBB993" w14:textId="77777777" w:rsidR="001A5A25" w:rsidRDefault="001A5A25" w:rsidP="001A5A25">
      <w:r>
        <w:t xml:space="preserve">All information (including name and address details) contained in formal submissions will be made available to the public on the Australian Treasury website, unless it is indicated that you would like all or part of your submission to remain confidential. Automatically generated confidentiality statements in emails do not suffice for this purpose. Respondents who would like part of their submission to remain confidential should provide this information marked in a separate document. </w:t>
      </w:r>
    </w:p>
    <w:p w14:paraId="52A09EC8" w14:textId="22D88E81" w:rsidR="00907DCB" w:rsidRDefault="001A5A25" w:rsidP="00907DCB">
      <w:r>
        <w:t xml:space="preserve">A request made under the </w:t>
      </w:r>
      <w:r w:rsidRPr="001E2752">
        <w:rPr>
          <w:i/>
          <w:iCs/>
        </w:rPr>
        <w:t>Freedom of Information Act 1982</w:t>
      </w:r>
      <w:r>
        <w:t xml:space="preserve"> for a submission marked ‘confidential’ to be made available will be determined in accordance with that Act.</w:t>
      </w:r>
    </w:p>
    <w:p w14:paraId="4501D45F" w14:textId="77777777" w:rsidR="00907DCB" w:rsidRDefault="00907DCB" w:rsidP="00907DCB">
      <w:r>
        <w:t>Treasury will consult with stakeholders on the legislative materials, ahead of finalising legislation, in line with standard practice.</w:t>
      </w:r>
    </w:p>
    <w:p w14:paraId="07141066" w14:textId="6EBE8B7A" w:rsidR="000E0B74" w:rsidRDefault="000E0B74" w:rsidP="007C4D03">
      <w:r>
        <w:t>Closing date for submissions</w:t>
      </w:r>
      <w:r w:rsidRPr="003E6CD1">
        <w:t xml:space="preserve">: </w:t>
      </w:r>
      <w:sdt>
        <w:sdtPr>
          <w:rPr>
            <w:rStyle w:val="Heading3Char"/>
            <w:color w:val="auto"/>
            <w:sz w:val="22"/>
            <w:szCs w:val="22"/>
          </w:rPr>
          <w:id w:val="1454836312"/>
          <w:placeholder>
            <w:docPart w:val="2563AA28FFE34729B554F3F3D24BC546"/>
          </w:placeholder>
          <w:date w:fullDate="2024-08-20T00:00:00Z">
            <w:dateFormat w:val="dd MMMM yyyy"/>
            <w:lid w:val="en-AU"/>
            <w:storeMappedDataAs w:val="dateTime"/>
            <w:calendar w:val="gregorian"/>
          </w:date>
        </w:sdtPr>
        <w:sdtEndPr>
          <w:rPr>
            <w:rStyle w:val="DefaultParagraphFont"/>
            <w:rFonts w:ascii="Calibri Light" w:hAnsi="Calibri Light" w:cs="Times New Roman"/>
            <w:b w:val="0"/>
            <w:kern w:val="0"/>
          </w:rPr>
        </w:sdtEndPr>
        <w:sdtContent>
          <w:r w:rsidR="003E6CD1" w:rsidRPr="003E6CD1">
            <w:rPr>
              <w:rStyle w:val="Heading3Char"/>
              <w:color w:val="auto"/>
              <w:sz w:val="22"/>
              <w:szCs w:val="22"/>
            </w:rPr>
            <w:t>20 August 2024</w:t>
          </w:r>
        </w:sdtContent>
      </w:sdt>
    </w:p>
    <w:tbl>
      <w:tblPr>
        <w:tblStyle w:val="TableGrid"/>
        <w:tblW w:w="0" w:type="auto"/>
        <w:tblLook w:val="04A0" w:firstRow="1" w:lastRow="0" w:firstColumn="1" w:lastColumn="0" w:noHBand="0" w:noVBand="1"/>
      </w:tblPr>
      <w:tblGrid>
        <w:gridCol w:w="1515"/>
        <w:gridCol w:w="7555"/>
      </w:tblGrid>
      <w:tr w:rsidR="000E0B74" w:rsidRPr="00B85F47" w14:paraId="35AAEB03"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27C5E02A" w14:textId="77777777" w:rsidR="000E0B74" w:rsidRPr="00B85F47" w:rsidRDefault="000E0B74" w:rsidP="0017089D">
            <w:pPr>
              <w:spacing w:before="96" w:after="96"/>
              <w:rPr>
                <w:sz w:val="22"/>
                <w:szCs w:val="22"/>
              </w:rPr>
            </w:pPr>
            <w:r w:rsidRPr="00B85F47">
              <w:rPr>
                <w:sz w:val="22"/>
                <w:szCs w:val="22"/>
              </w:rPr>
              <w:t>Email</w:t>
            </w:r>
          </w:p>
        </w:tc>
        <w:tc>
          <w:tcPr>
            <w:tcW w:w="7654" w:type="dxa"/>
          </w:tcPr>
          <w:p w14:paraId="6D356D31" w14:textId="65D0AEDF" w:rsidR="000E0B74" w:rsidRPr="00B85F47" w:rsidRDefault="0093655F" w:rsidP="00516785">
            <w:pPr>
              <w:spacing w:before="96" w:after="96"/>
              <w:rPr>
                <w:sz w:val="22"/>
                <w:szCs w:val="22"/>
              </w:rPr>
            </w:pPr>
            <w:r w:rsidRPr="0093655F">
              <w:rPr>
                <w:rFonts w:cs="Arial"/>
                <w:szCs w:val="22"/>
              </w:rPr>
              <w:t>MNETaxIntegrity@treasury.gov.au</w:t>
            </w:r>
          </w:p>
        </w:tc>
      </w:tr>
      <w:tr w:rsidR="000E0B74" w:rsidRPr="00B85F47" w14:paraId="10501A3E" w14:textId="77777777" w:rsidTr="00B85F47">
        <w:tc>
          <w:tcPr>
            <w:tcW w:w="1526" w:type="dxa"/>
          </w:tcPr>
          <w:p w14:paraId="79068F74" w14:textId="77777777" w:rsidR="000E0B74" w:rsidRPr="00B85F47" w:rsidRDefault="000E0B74" w:rsidP="0017089D">
            <w:pPr>
              <w:rPr>
                <w:sz w:val="22"/>
                <w:szCs w:val="22"/>
              </w:rPr>
            </w:pPr>
            <w:r w:rsidRPr="00B85F47">
              <w:rPr>
                <w:sz w:val="22"/>
                <w:szCs w:val="22"/>
              </w:rPr>
              <w:t>Mail</w:t>
            </w:r>
          </w:p>
          <w:p w14:paraId="0BBA4C48" w14:textId="77777777" w:rsidR="008D7F38" w:rsidRPr="00B85F47" w:rsidRDefault="008D7F38" w:rsidP="0017089D">
            <w:pPr>
              <w:rPr>
                <w:sz w:val="22"/>
                <w:szCs w:val="22"/>
              </w:rPr>
            </w:pPr>
          </w:p>
          <w:p w14:paraId="050D1271" w14:textId="77777777" w:rsidR="008D7F38" w:rsidRPr="00B85F47" w:rsidRDefault="008D7F38" w:rsidP="0017089D">
            <w:pPr>
              <w:rPr>
                <w:sz w:val="22"/>
                <w:szCs w:val="22"/>
              </w:rPr>
            </w:pPr>
          </w:p>
        </w:tc>
        <w:tc>
          <w:tcPr>
            <w:tcW w:w="7654" w:type="dxa"/>
          </w:tcPr>
          <w:p w14:paraId="592CE2AE" w14:textId="11D1A0EB" w:rsidR="0093655F" w:rsidRPr="004006A7" w:rsidRDefault="0093655F" w:rsidP="0093655F">
            <w:pPr>
              <w:pStyle w:val="SingleParagraph"/>
              <w:rPr>
                <w:rFonts w:cs="Arial"/>
                <w:szCs w:val="22"/>
              </w:rPr>
            </w:pPr>
            <w:r>
              <w:rPr>
                <w:rFonts w:cs="Arial"/>
                <w:szCs w:val="22"/>
              </w:rPr>
              <w:t>Director</w:t>
            </w:r>
            <w:r>
              <w:rPr>
                <w:rFonts w:cs="Arial"/>
                <w:szCs w:val="22"/>
              </w:rPr>
              <w:br/>
              <w:t>International Tax Unit</w:t>
            </w:r>
          </w:p>
          <w:p w14:paraId="68809190" w14:textId="05753DC5" w:rsidR="000E0B74" w:rsidRPr="00B85F47" w:rsidRDefault="00E74027" w:rsidP="0017089D">
            <w:pPr>
              <w:pStyle w:val="SingleParagraph"/>
              <w:rPr>
                <w:rFonts w:cs="Arial"/>
                <w:sz w:val="22"/>
                <w:szCs w:val="22"/>
              </w:rPr>
            </w:pPr>
            <w:r>
              <w:rPr>
                <w:rFonts w:cs="Arial"/>
                <w:szCs w:val="22"/>
              </w:rPr>
              <w:t>Corporate and International Tax Division</w:t>
            </w:r>
          </w:p>
          <w:p w14:paraId="275D384D"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3E45A688"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11290F7"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5FC55B36" w14:textId="77777777" w:rsidTr="00B85F47">
        <w:tc>
          <w:tcPr>
            <w:tcW w:w="1526" w:type="dxa"/>
          </w:tcPr>
          <w:p w14:paraId="6C0B6D13" w14:textId="77777777" w:rsidR="000E0B74" w:rsidRPr="00B85F47" w:rsidRDefault="000E0B74" w:rsidP="0017089D">
            <w:pPr>
              <w:rPr>
                <w:sz w:val="22"/>
                <w:szCs w:val="22"/>
              </w:rPr>
            </w:pPr>
            <w:r w:rsidRPr="00B85F47">
              <w:rPr>
                <w:sz w:val="22"/>
                <w:szCs w:val="22"/>
              </w:rPr>
              <w:t>Enquiries</w:t>
            </w:r>
          </w:p>
        </w:tc>
        <w:tc>
          <w:tcPr>
            <w:tcW w:w="7654" w:type="dxa"/>
          </w:tcPr>
          <w:p w14:paraId="0D6466B8" w14:textId="32170D2C" w:rsidR="000E0B74" w:rsidRPr="00B85F47" w:rsidRDefault="000E0B74" w:rsidP="0017089D">
            <w:pPr>
              <w:rPr>
                <w:sz w:val="22"/>
                <w:szCs w:val="22"/>
              </w:rPr>
            </w:pPr>
            <w:r w:rsidRPr="00B85F47">
              <w:rPr>
                <w:rFonts w:cs="Arial"/>
                <w:sz w:val="22"/>
                <w:szCs w:val="22"/>
              </w:rPr>
              <w:t xml:space="preserve">Enquiries can be initially directed to </w:t>
            </w:r>
            <w:r w:rsidR="00752F60">
              <w:rPr>
                <w:rFonts w:cs="Arial"/>
                <w:sz w:val="22"/>
                <w:szCs w:val="22"/>
              </w:rPr>
              <w:t>David Hawkins.</w:t>
            </w:r>
          </w:p>
        </w:tc>
      </w:tr>
      <w:tr w:rsidR="000E0B74" w:rsidRPr="00B85F47" w14:paraId="65EAC3DB" w14:textId="77777777" w:rsidTr="00B85F47">
        <w:tc>
          <w:tcPr>
            <w:tcW w:w="1526" w:type="dxa"/>
          </w:tcPr>
          <w:p w14:paraId="31491390" w14:textId="77777777" w:rsidR="000E0B74" w:rsidRPr="00B85F47" w:rsidRDefault="000E0B74" w:rsidP="0017089D">
            <w:pPr>
              <w:rPr>
                <w:sz w:val="22"/>
                <w:szCs w:val="22"/>
              </w:rPr>
            </w:pPr>
            <w:r w:rsidRPr="00B85F47">
              <w:rPr>
                <w:sz w:val="22"/>
                <w:szCs w:val="22"/>
              </w:rPr>
              <w:t>Phone</w:t>
            </w:r>
          </w:p>
        </w:tc>
        <w:tc>
          <w:tcPr>
            <w:tcW w:w="7654" w:type="dxa"/>
          </w:tcPr>
          <w:p w14:paraId="5B805932" w14:textId="5C5C18DD" w:rsidR="000E0B74" w:rsidRPr="00B85F47" w:rsidRDefault="000E0B74" w:rsidP="0017089D">
            <w:pPr>
              <w:rPr>
                <w:sz w:val="22"/>
                <w:szCs w:val="22"/>
              </w:rPr>
            </w:pPr>
            <w:r w:rsidRPr="00B85F47">
              <w:rPr>
                <w:rFonts w:cs="Arial"/>
                <w:sz w:val="22"/>
                <w:szCs w:val="22"/>
              </w:rPr>
              <w:t>02 6263</w:t>
            </w:r>
            <w:r w:rsidR="005254AC">
              <w:rPr>
                <w:rFonts w:cs="Arial"/>
                <w:sz w:val="22"/>
                <w:szCs w:val="22"/>
              </w:rPr>
              <w:t xml:space="preserve"> 1552</w:t>
            </w:r>
          </w:p>
        </w:tc>
      </w:tr>
      <w:bookmarkEnd w:id="2"/>
    </w:tbl>
    <w:p w14:paraId="7A688996" w14:textId="77777777" w:rsidR="00E10D39" w:rsidRDefault="00E10D39" w:rsidP="0007102C"/>
    <w:p w14:paraId="17734850" w14:textId="131C34DD" w:rsidR="00A16E03" w:rsidRDefault="00A16E03" w:rsidP="00A16E03">
      <w:r>
        <w:t>This paper</w:t>
      </w:r>
      <w:r w:rsidR="00CC39CC">
        <w:t xml:space="preserve"> </w:t>
      </w:r>
      <w:r w:rsidR="00663E50">
        <w:t xml:space="preserve">details the Government’s </w:t>
      </w:r>
      <w:r w:rsidR="00CC39CC">
        <w:t xml:space="preserve">2024-25 Budget </w:t>
      </w:r>
      <w:r w:rsidR="00663E50">
        <w:t>measure</w:t>
      </w:r>
      <w:r w:rsidR="00CC39CC" w:rsidRPr="00CC39CC">
        <w:t xml:space="preserve"> </w:t>
      </w:r>
      <w:r w:rsidR="00CC39CC" w:rsidRPr="00A85775">
        <w:rPr>
          <w:b/>
          <w:bCs/>
        </w:rPr>
        <w:t>Strengthening the foreign resident CGT regime</w:t>
      </w:r>
      <w:r w:rsidR="007138DF">
        <w:t>, announced to commence from 1 July 2025</w:t>
      </w:r>
      <w:r w:rsidR="007B0D0A" w:rsidRPr="00A85775">
        <w:t xml:space="preserve">. </w:t>
      </w:r>
    </w:p>
    <w:p w14:paraId="3CA9F29D" w14:textId="77777777" w:rsidR="008D7F38" w:rsidRPr="008D7F38" w:rsidRDefault="008D7F38" w:rsidP="008D7F38"/>
    <w:p w14:paraId="5ECD4ACC" w14:textId="77777777" w:rsidR="00E10D39" w:rsidRDefault="00E10D39" w:rsidP="00D0797D">
      <w:r>
        <w:br w:type="page"/>
      </w:r>
    </w:p>
    <w:p w14:paraId="04BB652E" w14:textId="334BE4F8" w:rsidR="000E0B74" w:rsidRDefault="00E74027" w:rsidP="00354FBB">
      <w:pPr>
        <w:pStyle w:val="Heading1"/>
      </w:pPr>
      <w:bookmarkStart w:id="4" w:name="_Toc172563578"/>
      <w:r>
        <w:lastRenderedPageBreak/>
        <w:t>Strengthening the foreign resident CGT regime</w:t>
      </w:r>
      <w:bookmarkEnd w:id="4"/>
    </w:p>
    <w:p w14:paraId="24254CDC" w14:textId="393F5DB9" w:rsidR="000E0B74" w:rsidRDefault="000E0B74" w:rsidP="00711D6A">
      <w:pPr>
        <w:pStyle w:val="Heading2"/>
        <w:spacing w:before="300"/>
      </w:pPr>
      <w:bookmarkStart w:id="5" w:name="_Toc306887371"/>
      <w:bookmarkStart w:id="6" w:name="_Toc432064635"/>
      <w:bookmarkStart w:id="7" w:name="_Toc172563579"/>
      <w:r>
        <w:t>Introduction</w:t>
      </w:r>
      <w:bookmarkEnd w:id="5"/>
      <w:bookmarkEnd w:id="6"/>
      <w:bookmarkEnd w:id="7"/>
    </w:p>
    <w:p w14:paraId="6B30C950" w14:textId="35A3AB80" w:rsidR="004748AD" w:rsidRDefault="00AD1F16" w:rsidP="007C361B">
      <w:r>
        <w:t xml:space="preserve">The Government announced in the 2024-25 Budget a </w:t>
      </w:r>
      <w:r w:rsidR="00C96F39">
        <w:t>measure to strengthen the foreign resident capital gains tax (</w:t>
      </w:r>
      <w:r w:rsidR="00C96F39" w:rsidRPr="007546D4">
        <w:rPr>
          <w:b/>
          <w:bCs/>
        </w:rPr>
        <w:t>CGT</w:t>
      </w:r>
      <w:r w:rsidR="00C96F39">
        <w:t>) regime</w:t>
      </w:r>
      <w:r w:rsidR="004748AD">
        <w:t xml:space="preserve"> to ensure </w:t>
      </w:r>
      <w:r w:rsidR="00BD5FBF">
        <w:t xml:space="preserve">foreign residents pay their fair share of tax in Australia and to provide greater certainty </w:t>
      </w:r>
      <w:r w:rsidR="001365C0">
        <w:t xml:space="preserve">for </w:t>
      </w:r>
      <w:r w:rsidR="00DC2912">
        <w:t xml:space="preserve">foreign </w:t>
      </w:r>
      <w:r w:rsidR="001365C0">
        <w:t xml:space="preserve">investors </w:t>
      </w:r>
      <w:r w:rsidR="00BB3D66">
        <w:t xml:space="preserve">by </w:t>
      </w:r>
      <w:r w:rsidR="00557ABD">
        <w:t xml:space="preserve">better aligning </w:t>
      </w:r>
      <w:r w:rsidR="00BB3D66">
        <w:t xml:space="preserve">our </w:t>
      </w:r>
      <w:r w:rsidR="00557ABD">
        <w:t xml:space="preserve">domestic </w:t>
      </w:r>
      <w:r w:rsidR="004836A6">
        <w:t xml:space="preserve">legislation </w:t>
      </w:r>
      <w:r w:rsidR="00BB3D66">
        <w:t xml:space="preserve">with international </w:t>
      </w:r>
      <w:r w:rsidR="008C6579">
        <w:t xml:space="preserve">tax </w:t>
      </w:r>
      <w:r w:rsidR="00BB3D66">
        <w:t>best practice</w:t>
      </w:r>
      <w:r w:rsidR="00C96F39">
        <w:t>.</w:t>
      </w:r>
      <w:r w:rsidR="00FB2D0D">
        <w:rPr>
          <w:rStyle w:val="FootnoteReference"/>
        </w:rPr>
        <w:footnoteReference w:id="2"/>
      </w:r>
      <w:r w:rsidR="00383DDE">
        <w:t xml:space="preserve"> </w:t>
      </w:r>
    </w:p>
    <w:p w14:paraId="7436299F" w14:textId="53E3D8CC" w:rsidR="00FA742D" w:rsidRDefault="00FA742D" w:rsidP="00FA742D">
      <w:r>
        <w:t xml:space="preserve">This measure will ensure that Australia can tax </w:t>
      </w:r>
      <w:r w:rsidR="0061454E">
        <w:t xml:space="preserve">gains by </w:t>
      </w:r>
      <w:r>
        <w:t>foreign residents on direct and indirect sales of assets with a close economic connection to Australian la</w:t>
      </w:r>
      <w:r w:rsidRPr="007D4799">
        <w:t>nd</w:t>
      </w:r>
      <w:r w:rsidR="009A3468" w:rsidRPr="007D4799">
        <w:t xml:space="preserve"> </w:t>
      </w:r>
      <w:r w:rsidR="008A774C" w:rsidRPr="007D4799">
        <w:t xml:space="preserve">and/or </w:t>
      </w:r>
      <w:r w:rsidR="009A3468" w:rsidRPr="007D4799">
        <w:t>natural</w:t>
      </w:r>
      <w:r w:rsidR="009A3468">
        <w:t xml:space="preserve"> resources</w:t>
      </w:r>
      <w:r w:rsidR="00975DD4">
        <w:t>.</w:t>
      </w:r>
      <w:r w:rsidR="00DC050F">
        <w:t xml:space="preserve"> This </w:t>
      </w:r>
      <w:r w:rsidR="005A343A">
        <w:t xml:space="preserve">brings </w:t>
      </w:r>
      <w:r w:rsidR="000E5908">
        <w:t xml:space="preserve">the </w:t>
      </w:r>
      <w:r w:rsidR="005A343A">
        <w:t xml:space="preserve">CGT </w:t>
      </w:r>
      <w:r w:rsidR="00B93EB2">
        <w:t xml:space="preserve">outcome </w:t>
      </w:r>
      <w:r w:rsidR="005A343A">
        <w:t xml:space="preserve">of </w:t>
      </w:r>
      <w:r w:rsidR="000E5908">
        <w:t xml:space="preserve">foreign residents with respect to </w:t>
      </w:r>
      <w:r w:rsidR="005A1D7B">
        <w:t>Australia’s unique land and natural resources</w:t>
      </w:r>
      <w:r>
        <w:t xml:space="preserve"> more in line with the tax treatment </w:t>
      </w:r>
      <w:r w:rsidR="000E5908">
        <w:t xml:space="preserve">applicable </w:t>
      </w:r>
      <w:r>
        <w:t>to Australian residents.</w:t>
      </w:r>
    </w:p>
    <w:p w14:paraId="255002E6" w14:textId="1A6929D4" w:rsidR="00377C0F" w:rsidRDefault="00EE1F50" w:rsidP="007C361B">
      <w:r>
        <w:t>T</w:t>
      </w:r>
      <w:r w:rsidR="00792773">
        <w:t>he</w:t>
      </w:r>
      <w:r w:rsidR="00DC7B0E">
        <w:t xml:space="preserve"> reforms </w:t>
      </w:r>
      <w:r w:rsidR="00E81DEB">
        <w:t xml:space="preserve">consist of </w:t>
      </w:r>
      <w:r w:rsidR="00383DDE">
        <w:t xml:space="preserve">three </w:t>
      </w:r>
      <w:r w:rsidR="00F6691B">
        <w:t xml:space="preserve">complementary </w:t>
      </w:r>
      <w:r w:rsidR="00377C0F">
        <w:t xml:space="preserve">elements </w:t>
      </w:r>
      <w:r w:rsidR="001067A1">
        <w:t xml:space="preserve">to </w:t>
      </w:r>
      <w:r w:rsidR="006C4962">
        <w:t xml:space="preserve">increase the integrity </w:t>
      </w:r>
      <w:r w:rsidR="00374C17">
        <w:t xml:space="preserve">and certainty </w:t>
      </w:r>
      <w:r w:rsidR="006C4962">
        <w:t xml:space="preserve">of the </w:t>
      </w:r>
      <w:r w:rsidR="00B071BF">
        <w:t>foreign resident CGT rules</w:t>
      </w:r>
      <w:r w:rsidR="000C7EFC">
        <w:t xml:space="preserve"> </w:t>
      </w:r>
      <w:r w:rsidR="00560790">
        <w:t xml:space="preserve">contained in Division 855 of the </w:t>
      </w:r>
      <w:r w:rsidR="00560790" w:rsidRPr="00CD14A2">
        <w:rPr>
          <w:i/>
        </w:rPr>
        <w:t>Income Tax Assessment Act 1997</w:t>
      </w:r>
      <w:r w:rsidR="00560790">
        <w:t xml:space="preserve"> (</w:t>
      </w:r>
      <w:r w:rsidR="00560790">
        <w:rPr>
          <w:b/>
          <w:bCs/>
        </w:rPr>
        <w:t>ITAA 1997</w:t>
      </w:r>
      <w:r w:rsidR="00560790">
        <w:t>)</w:t>
      </w:r>
      <w:r w:rsidR="00ED7AC5">
        <w:t>. The measure</w:t>
      </w:r>
      <w:r w:rsidR="000C7EFC" w:rsidDel="00ED7AC5">
        <w:t xml:space="preserve"> </w:t>
      </w:r>
      <w:r w:rsidR="000C7EFC">
        <w:t xml:space="preserve">will </w:t>
      </w:r>
      <w:r w:rsidR="004C18B5">
        <w:t xml:space="preserve">apply </w:t>
      </w:r>
      <w:r w:rsidR="00156CD1" w:rsidRPr="007546D4">
        <w:t>to CGT events commencing on or after</w:t>
      </w:r>
      <w:r w:rsidR="00156CD1">
        <w:t xml:space="preserve"> </w:t>
      </w:r>
      <w:r w:rsidR="004C18B5">
        <w:t>1 July 2025</w:t>
      </w:r>
      <w:r w:rsidR="003C3F37">
        <w:t xml:space="preserve"> to</w:t>
      </w:r>
      <w:r w:rsidR="007A3867">
        <w:t>:</w:t>
      </w:r>
    </w:p>
    <w:p w14:paraId="0EC9C37E" w14:textId="4F9169B8" w:rsidR="00CB2242" w:rsidRDefault="000D6C26" w:rsidP="00CB2242">
      <w:pPr>
        <w:pStyle w:val="Bullet"/>
      </w:pPr>
      <w:r>
        <w:t>c</w:t>
      </w:r>
      <w:r w:rsidR="00CB2242">
        <w:t>larify and broaden the types of assets that foreign residents are subject to CGT on</w:t>
      </w:r>
      <w:r w:rsidR="008F22A0">
        <w:t xml:space="preserve">; </w:t>
      </w:r>
    </w:p>
    <w:p w14:paraId="2AD8F28B" w14:textId="5260F47B" w:rsidR="00FB7564" w:rsidRDefault="000D6C26" w:rsidP="00FB7564">
      <w:pPr>
        <w:pStyle w:val="Bullet"/>
      </w:pPr>
      <w:r>
        <w:t>a</w:t>
      </w:r>
      <w:r w:rsidR="009010CC">
        <w:t xml:space="preserve">mend </w:t>
      </w:r>
      <w:r w:rsidR="00FB7564">
        <w:t xml:space="preserve">the </w:t>
      </w:r>
      <w:r w:rsidR="009010CC">
        <w:t xml:space="preserve">point-in-time </w:t>
      </w:r>
      <w:r w:rsidR="00FB7564">
        <w:t>principal asset test</w:t>
      </w:r>
      <w:r w:rsidR="00A57A77">
        <w:t xml:space="preserve"> (</w:t>
      </w:r>
      <w:r w:rsidR="00A57A77" w:rsidRPr="003364DD">
        <w:rPr>
          <w:b/>
        </w:rPr>
        <w:t>PAT</w:t>
      </w:r>
      <w:r w:rsidR="00A57A77">
        <w:t>)</w:t>
      </w:r>
      <w:r w:rsidR="00FB7564">
        <w:t xml:space="preserve"> to a 365-day test</w:t>
      </w:r>
      <w:r w:rsidR="009010CC">
        <w:t xml:space="preserve">ing period; </w:t>
      </w:r>
    </w:p>
    <w:p w14:paraId="41E88E5E" w14:textId="47A0C454" w:rsidR="00EB16B2" w:rsidRDefault="005B7509" w:rsidP="007A3867">
      <w:pPr>
        <w:pStyle w:val="Bullet"/>
      </w:pPr>
      <w:r w:rsidRPr="005B7509">
        <w:t>r</w:t>
      </w:r>
      <w:r w:rsidR="000D6C26">
        <w:t xml:space="preserve">equire foreign residents disposing of shares and other membership interests </w:t>
      </w:r>
      <w:r w:rsidR="00036379">
        <w:t xml:space="preserve">exceeding </w:t>
      </w:r>
      <w:r w:rsidR="0031408B">
        <w:br/>
      </w:r>
      <w:r w:rsidR="00036379">
        <w:t>$20 million in value to notify the</w:t>
      </w:r>
      <w:r w:rsidR="00F83768">
        <w:t xml:space="preserve"> Australian Taxation Office</w:t>
      </w:r>
      <w:r w:rsidR="00036379">
        <w:t xml:space="preserve"> </w:t>
      </w:r>
      <w:r w:rsidR="00F83768">
        <w:t>(</w:t>
      </w:r>
      <w:r w:rsidR="009C1FC3" w:rsidRPr="00792D02">
        <w:rPr>
          <w:b/>
          <w:bCs/>
        </w:rPr>
        <w:t>ATO</w:t>
      </w:r>
      <w:r w:rsidR="0059449B">
        <w:t>)</w:t>
      </w:r>
      <w:r w:rsidR="00036379">
        <w:t xml:space="preserve">, </w:t>
      </w:r>
      <w:r w:rsidR="00234238">
        <w:t xml:space="preserve">in the approved form </w:t>
      </w:r>
      <w:r w:rsidR="00036379">
        <w:t>prior to the transaction being executed.</w:t>
      </w:r>
    </w:p>
    <w:p w14:paraId="4DB3B895" w14:textId="055C795C" w:rsidR="006E7A51" w:rsidRPr="006D0427" w:rsidRDefault="006E7A51" w:rsidP="000F0248">
      <w:r w:rsidRPr="000F0248">
        <w:t xml:space="preserve">This measure applies </w:t>
      </w:r>
      <w:r w:rsidR="00982BA8" w:rsidRPr="000F0248">
        <w:t xml:space="preserve">to determine </w:t>
      </w:r>
      <w:r w:rsidRPr="000F0248">
        <w:t xml:space="preserve">a capital gain </w:t>
      </w:r>
      <w:r w:rsidR="00982BA8" w:rsidRPr="000F0248">
        <w:t>or loss</w:t>
      </w:r>
      <w:r w:rsidR="00253ABD" w:rsidRPr="000F0248">
        <w:t xml:space="preserve"> </w:t>
      </w:r>
      <w:r w:rsidRPr="000F0248">
        <w:t>on disposal – it does not change the existing operation of when a CGT event occurs, nor does it change the taxation settings on the regular income stream (yield) of an asset or project</w:t>
      </w:r>
      <w:r w:rsidR="00045F09">
        <w:t xml:space="preserve"> during </w:t>
      </w:r>
      <w:r w:rsidRPr="000F0248">
        <w:t>the life of the investment.</w:t>
      </w:r>
    </w:p>
    <w:p w14:paraId="02BCF9E9" w14:textId="6A5311DA" w:rsidR="006E7A51" w:rsidRPr="007D4799" w:rsidRDefault="00704560" w:rsidP="000F0248">
      <w:r w:rsidRPr="007D4799">
        <w:t>For context, w</w:t>
      </w:r>
      <w:r w:rsidR="006E7A51" w:rsidRPr="007D4799">
        <w:t>hen an entity disposes of an asset that is subject to CGT, this is known as a CGT event, which can result in a capital gain or a capital loss. A capital gain arises when there is a profit from selling the asset</w:t>
      </w:r>
      <w:r w:rsidR="006B693D" w:rsidRPr="007D4799">
        <w:t xml:space="preserve"> </w:t>
      </w:r>
      <w:r w:rsidR="00792773" w:rsidRPr="007D4799">
        <w:t>–</w:t>
      </w:r>
      <w:r w:rsidR="006E7A51" w:rsidRPr="007D4799">
        <w:t xml:space="preserve"> that is, the </w:t>
      </w:r>
      <w:r w:rsidR="006B693D" w:rsidRPr="007D4799">
        <w:t xml:space="preserve">sale </w:t>
      </w:r>
      <w:r w:rsidR="006E7A51" w:rsidRPr="007D4799">
        <w:t xml:space="preserve">proceeds from disposal exceed the </w:t>
      </w:r>
      <w:r w:rsidR="006B693D" w:rsidRPr="007D4799">
        <w:t xml:space="preserve">cost of </w:t>
      </w:r>
      <w:r w:rsidR="006E7A51" w:rsidRPr="007D4799">
        <w:t>acquiring, installing, holding and disposing of the asset. CGT is the tax paid on this type of profit</w:t>
      </w:r>
      <w:r w:rsidR="00D600A4" w:rsidRPr="007D4799">
        <w:t xml:space="preserve"> which, where applicable, is included in taxable income as a net capital gain and taxed at the entity’s relevant income tax rate</w:t>
      </w:r>
      <w:r w:rsidR="006E7A51" w:rsidRPr="007D4799">
        <w:t>.</w:t>
      </w:r>
    </w:p>
    <w:p w14:paraId="726A0645" w14:textId="3A06CC7F" w:rsidR="006510CD" w:rsidRPr="000F0248" w:rsidRDefault="00813DCF" w:rsidP="000F0248">
      <w:r w:rsidRPr="007D4799">
        <w:t xml:space="preserve">In this regard, </w:t>
      </w:r>
      <w:r w:rsidR="006E7A51" w:rsidRPr="007D4799">
        <w:t>CGT is</w:t>
      </w:r>
      <w:r w:rsidR="006E7A51" w:rsidRPr="000F0248">
        <w:t xml:space="preserve"> a longstanding feature of the tax system </w:t>
      </w:r>
      <w:r w:rsidR="00792773" w:rsidRPr="000F0248">
        <w:t xml:space="preserve">and </w:t>
      </w:r>
      <w:r w:rsidR="006E7A51" w:rsidRPr="000F0248">
        <w:t>is important for maintaining integrity and equity, by ensuring that those earning similar amounts through different means (e.g. salary and investment in assets) are taxed a similar amount (this is the principle of horizontal equity).</w:t>
      </w:r>
    </w:p>
    <w:p w14:paraId="0D5E67FB" w14:textId="574D0FD8" w:rsidR="00121436" w:rsidRDefault="00C313AA" w:rsidP="00084F3C">
      <w:r w:rsidRPr="007F42F2">
        <w:t xml:space="preserve">Australia’s </w:t>
      </w:r>
      <w:r w:rsidR="006155F0" w:rsidRPr="007F42F2">
        <w:t xml:space="preserve">current </w:t>
      </w:r>
      <w:r w:rsidRPr="007F42F2">
        <w:t xml:space="preserve">foreign resident CGT regime </w:t>
      </w:r>
      <w:r w:rsidR="001C3A01" w:rsidRPr="007F42F2">
        <w:t xml:space="preserve">was </w:t>
      </w:r>
      <w:r w:rsidRPr="007F42F2">
        <w:t>introduced in 2006</w:t>
      </w:r>
      <w:r w:rsidR="00FE6A46" w:rsidRPr="007F42F2">
        <w:t xml:space="preserve"> and taxes </w:t>
      </w:r>
      <w:r w:rsidR="00533C37" w:rsidRPr="007F42F2">
        <w:t>foreign residents on</w:t>
      </w:r>
      <w:r w:rsidR="00533C37">
        <w:t xml:space="preserve"> </w:t>
      </w:r>
      <w:r w:rsidR="001E366F">
        <w:t>the</w:t>
      </w:r>
      <w:r w:rsidR="001319A7">
        <w:t xml:space="preserve">ir gains </w:t>
      </w:r>
      <w:r w:rsidR="006526FB">
        <w:t xml:space="preserve">arising from </w:t>
      </w:r>
      <w:r w:rsidR="001319A7">
        <w:t>the</w:t>
      </w:r>
      <w:r w:rsidR="001E366F">
        <w:t xml:space="preserve"> </w:t>
      </w:r>
      <w:r w:rsidR="00533C37">
        <w:t xml:space="preserve">disposal of </w:t>
      </w:r>
      <w:r w:rsidR="00533C37" w:rsidRPr="00A30A8E">
        <w:t xml:space="preserve">Australian real property, </w:t>
      </w:r>
      <w:r w:rsidR="001319A7" w:rsidRPr="00A30A8E">
        <w:t xml:space="preserve">including </w:t>
      </w:r>
      <w:r w:rsidR="00533C37" w:rsidRPr="00A30A8E">
        <w:t>on indirect</w:t>
      </w:r>
      <w:r w:rsidR="00533C37" w:rsidRPr="00A30A8E" w:rsidDel="001319A7">
        <w:t xml:space="preserve"> </w:t>
      </w:r>
      <w:r w:rsidR="00533C37" w:rsidRPr="00A30A8E">
        <w:t>disposals.</w:t>
      </w:r>
      <w:r w:rsidR="00DB1B18" w:rsidRPr="00A30A8E">
        <w:rPr>
          <w:rStyle w:val="FootnoteReference"/>
        </w:rPr>
        <w:footnoteReference w:id="3"/>
      </w:r>
      <w:r w:rsidRPr="00A30A8E">
        <w:t xml:space="preserve"> </w:t>
      </w:r>
      <w:r w:rsidR="00A7379A" w:rsidRPr="00A30A8E">
        <w:t>However</w:t>
      </w:r>
      <w:r w:rsidR="00BF3D90">
        <w:t xml:space="preserve"> t</w:t>
      </w:r>
      <w:r w:rsidR="0054131C" w:rsidRPr="004815CB">
        <w:t xml:space="preserve">he </w:t>
      </w:r>
      <w:r w:rsidR="00375511" w:rsidRPr="004815CB">
        <w:t xml:space="preserve">scope of assets </w:t>
      </w:r>
      <w:r w:rsidR="00EE4A7B">
        <w:t xml:space="preserve">within </w:t>
      </w:r>
      <w:r w:rsidR="00BF3D90">
        <w:t xml:space="preserve">Australia’s current rules </w:t>
      </w:r>
      <w:r w:rsidR="00375511" w:rsidRPr="004815CB">
        <w:t>do</w:t>
      </w:r>
      <w:r w:rsidR="00EE4A7B">
        <w:t>es not</w:t>
      </w:r>
      <w:r w:rsidR="00375511" w:rsidRPr="004815CB">
        <w:t xml:space="preserve"> cover</w:t>
      </w:r>
      <w:r w:rsidR="007D2732" w:rsidRPr="00A30A8E">
        <w:t xml:space="preserve"> the</w:t>
      </w:r>
      <w:r w:rsidR="00633C63" w:rsidRPr="004815CB">
        <w:t xml:space="preserve"> full range of</w:t>
      </w:r>
      <w:r w:rsidR="007D2732" w:rsidRPr="00A30A8E">
        <w:t xml:space="preserve"> assets </w:t>
      </w:r>
      <w:r w:rsidR="005A21A1" w:rsidRPr="00A30A8E">
        <w:t xml:space="preserve">over which Australia </w:t>
      </w:r>
      <w:r w:rsidR="00056C1C" w:rsidRPr="00A30A8E">
        <w:t xml:space="preserve">has </w:t>
      </w:r>
      <w:r w:rsidR="005A21A1" w:rsidRPr="00A30A8E">
        <w:t xml:space="preserve">jurisdiction to tax </w:t>
      </w:r>
      <w:r w:rsidR="007D2732" w:rsidRPr="00A30A8E">
        <w:t xml:space="preserve">under </w:t>
      </w:r>
      <w:r w:rsidR="005A21A1" w:rsidRPr="00A30A8E">
        <w:t xml:space="preserve">Australia’s tax treaty policy and </w:t>
      </w:r>
      <w:r w:rsidR="008828C4" w:rsidRPr="00A30A8E">
        <w:t>the OECD Model Tax Convention</w:t>
      </w:r>
      <w:r w:rsidR="00EF2CBE" w:rsidRPr="00A30A8E">
        <w:t xml:space="preserve"> on Income and Capital (</w:t>
      </w:r>
      <w:r w:rsidR="00EF2CBE" w:rsidRPr="00A30A8E">
        <w:rPr>
          <w:b/>
          <w:bCs/>
        </w:rPr>
        <w:t>OECD Model</w:t>
      </w:r>
      <w:r w:rsidR="0089114C" w:rsidRPr="00A30A8E">
        <w:rPr>
          <w:b/>
          <w:bCs/>
        </w:rPr>
        <w:t xml:space="preserve"> Tax Convention</w:t>
      </w:r>
      <w:r w:rsidR="00EF2CBE" w:rsidRPr="00A30A8E">
        <w:t>)</w:t>
      </w:r>
      <w:r w:rsidR="007D2732" w:rsidRPr="00A30A8E">
        <w:t>.</w:t>
      </w:r>
      <w:r w:rsidR="008828C4" w:rsidRPr="00A30A8E">
        <w:rPr>
          <w:rStyle w:val="FootnoteReference"/>
        </w:rPr>
        <w:footnoteReference w:id="4"/>
      </w:r>
      <w:r w:rsidR="008A6683" w:rsidRPr="00A30A8E">
        <w:t xml:space="preserve"> Th</w:t>
      </w:r>
      <w:r w:rsidR="00943DE4" w:rsidRPr="00A30A8E">
        <w:t>is</w:t>
      </w:r>
      <w:r w:rsidR="00633C63" w:rsidRPr="004815CB">
        <w:t xml:space="preserve"> has</w:t>
      </w:r>
      <w:r w:rsidR="000C5944">
        <w:t>,</w:t>
      </w:r>
      <w:r w:rsidR="008A6683" w:rsidRPr="00A30A8E">
        <w:t xml:space="preserve"> </w:t>
      </w:r>
      <w:r w:rsidR="00E350BD" w:rsidRPr="004815CB">
        <w:t>in turn</w:t>
      </w:r>
      <w:r w:rsidR="000C5944">
        <w:t>,</w:t>
      </w:r>
      <w:r w:rsidR="00E350BD" w:rsidRPr="004815CB">
        <w:t xml:space="preserve"> </w:t>
      </w:r>
      <w:r w:rsidR="0084493A" w:rsidRPr="004815CB">
        <w:t xml:space="preserve">required </w:t>
      </w:r>
      <w:r w:rsidR="00E350BD" w:rsidRPr="004815CB">
        <w:t xml:space="preserve">legislative amendments to address integrity issues </w:t>
      </w:r>
      <w:r w:rsidR="00792F8F" w:rsidRPr="004815CB">
        <w:t xml:space="preserve">and uncertainty </w:t>
      </w:r>
      <w:r w:rsidR="0084493A" w:rsidRPr="004815CB">
        <w:t>since 2006</w:t>
      </w:r>
      <w:r w:rsidR="008A6683" w:rsidRPr="00A30A8E">
        <w:t>.</w:t>
      </w:r>
      <w:r w:rsidR="008A6683" w:rsidRPr="00A30A8E">
        <w:rPr>
          <w:rStyle w:val="FootnoteReference"/>
        </w:rPr>
        <w:footnoteReference w:id="5"/>
      </w:r>
    </w:p>
    <w:p w14:paraId="71CBD5E7" w14:textId="649E9FBA" w:rsidR="001C4F26" w:rsidRPr="007D4799" w:rsidRDefault="00DD22C0" w:rsidP="007C361B">
      <w:r w:rsidRPr="007D4799">
        <w:lastRenderedPageBreak/>
        <w:t xml:space="preserve">The </w:t>
      </w:r>
      <w:r w:rsidR="00BA34EF" w:rsidRPr="007D4799">
        <w:t xml:space="preserve">Budget </w:t>
      </w:r>
      <w:r w:rsidRPr="007D4799">
        <w:t xml:space="preserve">measure will </w:t>
      </w:r>
      <w:r w:rsidR="00D51DF7" w:rsidRPr="007D4799">
        <w:t xml:space="preserve">address </w:t>
      </w:r>
      <w:r w:rsidR="00456A7B" w:rsidRPr="007D4799">
        <w:t xml:space="preserve">the ongoing uncertainty by </w:t>
      </w:r>
      <w:r w:rsidR="009B1A7B" w:rsidRPr="007D4799">
        <w:t>clarify</w:t>
      </w:r>
      <w:r w:rsidR="00456A7B" w:rsidRPr="007D4799">
        <w:t>ing</w:t>
      </w:r>
      <w:r w:rsidR="009B1A7B" w:rsidRPr="007D4799">
        <w:t xml:space="preserve"> and </w:t>
      </w:r>
      <w:r w:rsidR="005A3D15" w:rsidRPr="007D4799">
        <w:t xml:space="preserve">broadening </w:t>
      </w:r>
      <w:r w:rsidR="00B84D15" w:rsidRPr="007D4799">
        <w:t xml:space="preserve">the </w:t>
      </w:r>
      <w:r w:rsidR="006B6D6C" w:rsidRPr="007D4799">
        <w:t xml:space="preserve">types of </w:t>
      </w:r>
      <w:r w:rsidR="002E6FAD" w:rsidRPr="007D4799">
        <w:t xml:space="preserve">assets </w:t>
      </w:r>
      <w:r w:rsidR="00321823" w:rsidRPr="007D4799">
        <w:t xml:space="preserve">which are </w:t>
      </w:r>
      <w:r w:rsidR="002E6FAD" w:rsidRPr="007D4799">
        <w:t xml:space="preserve">included in </w:t>
      </w:r>
      <w:r w:rsidR="00121436" w:rsidRPr="007D4799">
        <w:t xml:space="preserve">the </w:t>
      </w:r>
      <w:r w:rsidR="00B84D15" w:rsidRPr="007D4799">
        <w:t xml:space="preserve">CGT </w:t>
      </w:r>
      <w:r w:rsidR="00121436" w:rsidRPr="007D4799">
        <w:t xml:space="preserve">base </w:t>
      </w:r>
      <w:r w:rsidR="00BA34EF" w:rsidRPr="007D4799">
        <w:t>for foreign residents</w:t>
      </w:r>
      <w:r w:rsidR="00837995" w:rsidRPr="007D4799">
        <w:t>. This will</w:t>
      </w:r>
      <w:r w:rsidR="00121436" w:rsidRPr="007D4799">
        <w:t xml:space="preserve"> </w:t>
      </w:r>
      <w:r w:rsidRPr="007D4799">
        <w:t>ensur</w:t>
      </w:r>
      <w:r w:rsidR="00837995" w:rsidRPr="007D4799">
        <w:t>e</w:t>
      </w:r>
      <w:r w:rsidRPr="007D4799">
        <w:t xml:space="preserve"> Australia </w:t>
      </w:r>
      <w:r w:rsidR="00005CC6" w:rsidRPr="007D4799">
        <w:t xml:space="preserve">can </w:t>
      </w:r>
      <w:r w:rsidRPr="007D4799">
        <w:t xml:space="preserve">tax gains </w:t>
      </w:r>
      <w:r w:rsidR="00BA34EF" w:rsidRPr="007D4799">
        <w:t xml:space="preserve">on </w:t>
      </w:r>
      <w:r w:rsidRPr="007D4799">
        <w:t xml:space="preserve">assets that have </w:t>
      </w:r>
      <w:r w:rsidR="00005CC6" w:rsidRPr="007D4799">
        <w:t xml:space="preserve">a close economic </w:t>
      </w:r>
      <w:r w:rsidRPr="007D4799">
        <w:t xml:space="preserve">connection </w:t>
      </w:r>
      <w:r w:rsidR="00005CC6" w:rsidRPr="007D4799">
        <w:t xml:space="preserve">to </w:t>
      </w:r>
      <w:r w:rsidRPr="007D4799">
        <w:t xml:space="preserve">Australian land </w:t>
      </w:r>
      <w:r w:rsidR="008A774C" w:rsidRPr="007D4799">
        <w:t>and/or</w:t>
      </w:r>
      <w:r w:rsidRPr="007D4799">
        <w:t xml:space="preserve"> natural resources</w:t>
      </w:r>
      <w:r w:rsidR="00241591" w:rsidRPr="007D4799">
        <w:t xml:space="preserve">, </w:t>
      </w:r>
      <w:r w:rsidR="00837995" w:rsidRPr="007D4799">
        <w:t xml:space="preserve">while </w:t>
      </w:r>
      <w:r w:rsidR="00241591" w:rsidRPr="007D4799" w:rsidDel="00BD3CAC">
        <w:t>balancing broader foreign investment considerations</w:t>
      </w:r>
      <w:r w:rsidR="00BA34EF" w:rsidRPr="007D4799">
        <w:t xml:space="preserve">. </w:t>
      </w:r>
      <w:r w:rsidR="00261EDE" w:rsidRPr="007D4799">
        <w:t xml:space="preserve">This will </w:t>
      </w:r>
      <w:r w:rsidR="00AC47CA" w:rsidRPr="007D4799">
        <w:t xml:space="preserve">bring </w:t>
      </w:r>
      <w:r w:rsidR="005649B1" w:rsidRPr="007D4799">
        <w:t xml:space="preserve">foreign residents’ </w:t>
      </w:r>
      <w:r w:rsidR="00933195" w:rsidRPr="007D4799">
        <w:t xml:space="preserve">CGT </w:t>
      </w:r>
      <w:r w:rsidR="00D46B0F" w:rsidRPr="007D4799">
        <w:t>outcome</w:t>
      </w:r>
      <w:r w:rsidR="00DF6252" w:rsidRPr="007D4799">
        <w:t>s</w:t>
      </w:r>
      <w:r w:rsidR="00D46B0F" w:rsidRPr="007D4799">
        <w:t xml:space="preserve"> </w:t>
      </w:r>
      <w:r w:rsidR="0015198B" w:rsidRPr="007D4799">
        <w:t xml:space="preserve">with respect to Australia’s unique land and natural resources </w:t>
      </w:r>
      <w:r w:rsidR="00AC47CA" w:rsidRPr="007D4799">
        <w:t xml:space="preserve">into closer alignment with the tax treatment </w:t>
      </w:r>
      <w:r w:rsidR="00271454" w:rsidRPr="007D4799">
        <w:t xml:space="preserve">for </w:t>
      </w:r>
      <w:r w:rsidR="00AC47CA" w:rsidRPr="007D4799">
        <w:t>Australian re</w:t>
      </w:r>
      <w:r w:rsidR="00CD5045" w:rsidRPr="007D4799">
        <w:t>sidents</w:t>
      </w:r>
      <w:r w:rsidR="00DC114D" w:rsidRPr="007D4799">
        <w:t xml:space="preserve">, and </w:t>
      </w:r>
      <w:r w:rsidR="0015198B" w:rsidRPr="007D4799">
        <w:t xml:space="preserve">with </w:t>
      </w:r>
      <w:r w:rsidR="00DC114D" w:rsidRPr="007D4799">
        <w:t xml:space="preserve">international </w:t>
      </w:r>
      <w:r w:rsidR="0015198B" w:rsidRPr="007D4799">
        <w:t xml:space="preserve">tax </w:t>
      </w:r>
      <w:r w:rsidR="00DC114D" w:rsidRPr="007D4799">
        <w:t>best practice</w:t>
      </w:r>
      <w:r w:rsidR="00CD5045" w:rsidRPr="007D4799">
        <w:t xml:space="preserve">. </w:t>
      </w:r>
    </w:p>
    <w:p w14:paraId="0C067C1A" w14:textId="495F8DB3" w:rsidR="009F2D16" w:rsidRPr="007D4799" w:rsidRDefault="00121436" w:rsidP="007C361B">
      <w:r w:rsidRPr="007D4799">
        <w:t>The</w:t>
      </w:r>
      <w:r w:rsidR="00217DFD" w:rsidRPr="007D4799">
        <w:t xml:space="preserve"> Budget measure </w:t>
      </w:r>
      <w:r w:rsidR="009E3349" w:rsidRPr="007D4799">
        <w:t xml:space="preserve">will </w:t>
      </w:r>
      <w:r w:rsidR="00217DFD" w:rsidRPr="007D4799">
        <w:t xml:space="preserve">also improve the integrity of the </w:t>
      </w:r>
      <w:r w:rsidR="00A26B05" w:rsidRPr="007D4799">
        <w:t xml:space="preserve">PAT </w:t>
      </w:r>
      <w:r w:rsidR="00217DFD" w:rsidRPr="007D4799">
        <w:t>in line with the OECD Model</w:t>
      </w:r>
      <w:r w:rsidR="0089114C" w:rsidRPr="007D4799">
        <w:t xml:space="preserve"> Tax Convention</w:t>
      </w:r>
      <w:r w:rsidR="00217DFD" w:rsidRPr="007D4799">
        <w:t xml:space="preserve">, and </w:t>
      </w:r>
      <w:r w:rsidR="006B5EE0" w:rsidRPr="007D4799">
        <w:t xml:space="preserve">reinforce </w:t>
      </w:r>
      <w:r w:rsidR="002E6FAD" w:rsidRPr="007D4799">
        <w:t xml:space="preserve">compliance by foreign residents with the CGT </w:t>
      </w:r>
      <w:r w:rsidR="008365E0" w:rsidRPr="007D4799">
        <w:t>regime by introducing an ATO notification process</w:t>
      </w:r>
      <w:r w:rsidR="00B4687A" w:rsidRPr="007D4799">
        <w:t xml:space="preserve"> for </w:t>
      </w:r>
      <w:r w:rsidR="00FB620D" w:rsidRPr="007D4799">
        <w:t>vendor declarations that a</w:t>
      </w:r>
      <w:r w:rsidR="00B116C4" w:rsidRPr="007D4799">
        <w:t xml:space="preserve"> CGT </w:t>
      </w:r>
      <w:r w:rsidR="00FB620D" w:rsidRPr="007D4799">
        <w:t xml:space="preserve">asset </w:t>
      </w:r>
      <w:r w:rsidR="00B116C4" w:rsidRPr="007D4799">
        <w:t xml:space="preserve">is </w:t>
      </w:r>
      <w:r w:rsidR="00FB620D" w:rsidRPr="007D4799">
        <w:t>not an indirect Australian real property interest</w:t>
      </w:r>
      <w:r w:rsidR="00B116C4" w:rsidRPr="007D4799">
        <w:t xml:space="preserve"> (</w:t>
      </w:r>
      <w:r w:rsidR="00B116C4" w:rsidRPr="007D4799">
        <w:rPr>
          <w:b/>
        </w:rPr>
        <w:t>IARPI</w:t>
      </w:r>
      <w:r w:rsidR="00B116C4" w:rsidRPr="007D4799">
        <w:t>)</w:t>
      </w:r>
      <w:r w:rsidR="00217DFD" w:rsidRPr="007D4799">
        <w:t xml:space="preserve">. </w:t>
      </w:r>
      <w:r w:rsidRPr="007D4799">
        <w:t xml:space="preserve"> </w:t>
      </w:r>
    </w:p>
    <w:p w14:paraId="3716687D" w14:textId="6D853482" w:rsidR="000E6180" w:rsidRDefault="000E6180" w:rsidP="007C361B">
      <w:r w:rsidRPr="007D4799">
        <w:t xml:space="preserve">Foreign residents will continue to benefit from an exemption from Australian CGT in respect of gains on direct and indirect sales of assets that do not have a close economic connection to Australian land </w:t>
      </w:r>
      <w:r w:rsidR="008A774C" w:rsidRPr="007D4799">
        <w:t xml:space="preserve">and/or </w:t>
      </w:r>
      <w:r w:rsidRPr="007D4799">
        <w:t>natural resources.</w:t>
      </w:r>
    </w:p>
    <w:p w14:paraId="2B35DCD0" w14:textId="7E334F6B" w:rsidR="00FF7F26" w:rsidRDefault="00797786" w:rsidP="007C361B">
      <w:r>
        <w:t>Treasury</w:t>
      </w:r>
      <w:r w:rsidR="00916F34">
        <w:t xml:space="preserve"> seeks input from stakeholders on the </w:t>
      </w:r>
      <w:r w:rsidR="00CD0A26">
        <w:t>implementation details</w:t>
      </w:r>
      <w:r>
        <w:t>, as</w:t>
      </w:r>
      <w:r w:rsidR="00CD0A26">
        <w:t xml:space="preserve"> outlined</w:t>
      </w:r>
      <w:r>
        <w:t xml:space="preserve"> below</w:t>
      </w:r>
      <w:r w:rsidR="00427C9E">
        <w:t>.</w:t>
      </w:r>
      <w:r w:rsidR="005142D1">
        <w:t xml:space="preserve"> </w:t>
      </w:r>
      <w:r w:rsidR="00CD18B7">
        <w:t>Th</w:t>
      </w:r>
      <w:r w:rsidR="00F2649D">
        <w:t xml:space="preserve">e paper includes specific questions, to help guide stakeholder </w:t>
      </w:r>
      <w:r w:rsidR="00EE7951">
        <w:t>input.</w:t>
      </w:r>
    </w:p>
    <w:p w14:paraId="2EB0A515" w14:textId="63058476" w:rsidR="00392C4B" w:rsidRPr="007D4799" w:rsidRDefault="00FA3AB5" w:rsidP="007C361B">
      <w:r>
        <w:t xml:space="preserve">These reforms </w:t>
      </w:r>
      <w:r w:rsidR="009F2D16">
        <w:t>complement the 2023-24 Mid-Year Economic and Fiscal Outlook (</w:t>
      </w:r>
      <w:r w:rsidR="009F2D16" w:rsidRPr="00C77B0C">
        <w:rPr>
          <w:b/>
          <w:bCs/>
        </w:rPr>
        <w:t>MYEFO</w:t>
      </w:r>
      <w:r w:rsidR="009F2D16">
        <w:t xml:space="preserve">) measure to increase the integrity of the foreign resident capital gains withholding </w:t>
      </w:r>
      <w:r w:rsidR="003B372B">
        <w:t>(</w:t>
      </w:r>
      <w:r w:rsidR="003B372B" w:rsidRPr="007D4799">
        <w:rPr>
          <w:b/>
          <w:bCs/>
        </w:rPr>
        <w:t>FRCGW</w:t>
      </w:r>
      <w:r w:rsidR="003B372B" w:rsidRPr="007D4799">
        <w:t xml:space="preserve">) </w:t>
      </w:r>
      <w:r w:rsidR="009F2D16" w:rsidRPr="007D4799">
        <w:t>regime.</w:t>
      </w:r>
      <w:r w:rsidR="003D0C31" w:rsidRPr="007D4799">
        <w:rPr>
          <w:rStyle w:val="FootnoteReference"/>
        </w:rPr>
        <w:footnoteReference w:id="6"/>
      </w:r>
      <w:r w:rsidR="009F2D16" w:rsidRPr="007D4799">
        <w:t xml:space="preserve"> The FRCGW </w:t>
      </w:r>
      <w:r w:rsidR="00392C4B" w:rsidRPr="007D4799">
        <w:t xml:space="preserve">regime </w:t>
      </w:r>
      <w:r w:rsidR="00EA1D6A" w:rsidRPr="007D4799">
        <w:t xml:space="preserve">operates </w:t>
      </w:r>
      <w:r w:rsidR="00F46254" w:rsidRPr="007D4799">
        <w:t xml:space="preserve">to assist with the collection of CGT liabilities owed by foreign </w:t>
      </w:r>
      <w:r w:rsidR="00392C4B" w:rsidRPr="007D4799">
        <w:t>residents</w:t>
      </w:r>
      <w:r w:rsidR="00F46254" w:rsidRPr="007D4799">
        <w:t xml:space="preserve"> and </w:t>
      </w:r>
      <w:r w:rsidR="002579BA" w:rsidRPr="007D4799">
        <w:t xml:space="preserve">to </w:t>
      </w:r>
      <w:r w:rsidR="00F46254" w:rsidRPr="007D4799">
        <w:t xml:space="preserve">encourage compliance with </w:t>
      </w:r>
      <w:r w:rsidRPr="007D4799">
        <w:t xml:space="preserve">their </w:t>
      </w:r>
      <w:r w:rsidR="00F46254" w:rsidRPr="007D4799">
        <w:t xml:space="preserve">Australian tax obligations. </w:t>
      </w:r>
      <w:r w:rsidR="00392C4B" w:rsidRPr="007D4799">
        <w:t xml:space="preserve">It does this by imposing </w:t>
      </w:r>
      <w:r w:rsidR="009F2D16" w:rsidRPr="007D4799">
        <w:t xml:space="preserve">a non-final withholding obligation on the purchase of certain Australian real property and related interests acquired from a foreign resident vendor. </w:t>
      </w:r>
    </w:p>
    <w:p w14:paraId="11461BE9" w14:textId="66B19BD2" w:rsidR="009F2D16" w:rsidRDefault="009F2D16" w:rsidP="007C361B">
      <w:r w:rsidRPr="007D4799">
        <w:t xml:space="preserve">The 2023-24 MYEFO </w:t>
      </w:r>
      <w:r w:rsidR="007076BF" w:rsidRPr="007D4799">
        <w:t xml:space="preserve">FRCGW </w:t>
      </w:r>
      <w:r w:rsidRPr="007D4799">
        <w:t xml:space="preserve">measure will increase the FRCGW rate to 15 per cent, from 12.5 per cent, and remove the $750,000 threshold before which withholding applies. These changes </w:t>
      </w:r>
      <w:r w:rsidR="00E82086" w:rsidRPr="007D4799">
        <w:t xml:space="preserve">will </w:t>
      </w:r>
      <w:r w:rsidRPr="007D4799">
        <w:t xml:space="preserve">apply from the later of 1 January 2025 and the commencement of the relevant legislation, and </w:t>
      </w:r>
      <w:r w:rsidR="007825C9" w:rsidRPr="007D4799">
        <w:t>are</w:t>
      </w:r>
      <w:r w:rsidRPr="007D4799">
        <w:t xml:space="preserve"> subject</w:t>
      </w:r>
      <w:r>
        <w:t xml:space="preserve"> to a separate exposure draft consultation process</w:t>
      </w:r>
      <w:r w:rsidR="00E82086">
        <w:t>, available on the Treasury website</w:t>
      </w:r>
      <w:r>
        <w:t xml:space="preserve">. </w:t>
      </w:r>
    </w:p>
    <w:p w14:paraId="646DB834" w14:textId="008DA385" w:rsidR="000E0B74" w:rsidRDefault="00921236" w:rsidP="00711D6A">
      <w:pPr>
        <w:pStyle w:val="Heading2"/>
        <w:spacing w:before="300"/>
      </w:pPr>
      <w:bookmarkStart w:id="8" w:name="_Toc172563580"/>
      <w:r>
        <w:t>P</w:t>
      </w:r>
      <w:r w:rsidR="007C361B">
        <w:t>rinciples</w:t>
      </w:r>
      <w:r w:rsidR="007C361B" w:rsidDel="00921236">
        <w:t xml:space="preserve"> </w:t>
      </w:r>
      <w:r>
        <w:t xml:space="preserve">for taxation of </w:t>
      </w:r>
      <w:r w:rsidR="007C361B">
        <w:t>foreign resident capital gains</w:t>
      </w:r>
      <w:bookmarkEnd w:id="8"/>
      <w:r w:rsidR="007C361B">
        <w:t xml:space="preserve"> </w:t>
      </w:r>
    </w:p>
    <w:p w14:paraId="5DD809DE" w14:textId="4C09FC1E" w:rsidR="004123AB" w:rsidRDefault="00D30F9B" w:rsidP="00E10D39">
      <w:r>
        <w:t xml:space="preserve">Australia, like other countries, asserts source jurisdiction to tax income and gains of foreign residents in respect of </w:t>
      </w:r>
      <w:r w:rsidR="005A4927" w:rsidRPr="005A4927">
        <w:t xml:space="preserve">economic activity that occurs </w:t>
      </w:r>
      <w:r>
        <w:t>in its territory</w:t>
      </w:r>
      <w:r w:rsidR="00B32F9C">
        <w:t>.</w:t>
      </w:r>
      <w:r w:rsidR="00517367" w:rsidDel="006B5D63">
        <w:t xml:space="preserve"> </w:t>
      </w:r>
      <w:r w:rsidR="00CE155E">
        <w:t>I</w:t>
      </w:r>
      <w:r w:rsidR="006B5D63">
        <w:t>n general</w:t>
      </w:r>
      <w:r w:rsidR="00CE155E">
        <w:t>,</w:t>
      </w:r>
      <w:r w:rsidR="006B5D63">
        <w:t xml:space="preserve"> </w:t>
      </w:r>
      <w:r w:rsidR="00517367">
        <w:t>Australian residents are taxed on worldwide income</w:t>
      </w:r>
      <w:r w:rsidR="00E13806">
        <w:t xml:space="preserve"> and gains</w:t>
      </w:r>
      <w:r w:rsidR="00C14E98">
        <w:t xml:space="preserve"> (with some exceptions)</w:t>
      </w:r>
      <w:r w:rsidR="00517367">
        <w:t xml:space="preserve">, </w:t>
      </w:r>
      <w:r w:rsidR="00CE155E">
        <w:t xml:space="preserve">and </w:t>
      </w:r>
      <w:r w:rsidR="00517367">
        <w:t>foreign residents are ta</w:t>
      </w:r>
      <w:r w:rsidR="00497C85">
        <w:t xml:space="preserve">xed </w:t>
      </w:r>
      <w:r w:rsidR="006B5D63">
        <w:t xml:space="preserve">only </w:t>
      </w:r>
      <w:r w:rsidR="00497C85">
        <w:t xml:space="preserve">on Australian-sourced income </w:t>
      </w:r>
      <w:r w:rsidR="00E13806">
        <w:t xml:space="preserve">and </w:t>
      </w:r>
      <w:r w:rsidR="00497C85">
        <w:t>gains</w:t>
      </w:r>
      <w:r w:rsidR="00F82942" w:rsidDel="00E13806">
        <w:t xml:space="preserve">. </w:t>
      </w:r>
    </w:p>
    <w:p w14:paraId="347AD753" w14:textId="0CA07346" w:rsidR="00F53891" w:rsidRPr="00D26788" w:rsidRDefault="008523A5" w:rsidP="00D26788">
      <w:pPr>
        <w:pStyle w:val="Heading3"/>
      </w:pPr>
      <w:bookmarkStart w:id="9" w:name="_Toc172563581"/>
      <w:r w:rsidRPr="00D26788">
        <w:t>OECD Model Tax Convention</w:t>
      </w:r>
      <w:bookmarkEnd w:id="9"/>
      <w:r w:rsidRPr="00D26788">
        <w:t xml:space="preserve"> </w:t>
      </w:r>
    </w:p>
    <w:p w14:paraId="0CD15C51" w14:textId="2D7E394C" w:rsidR="004166E9" w:rsidRDefault="00344D42" w:rsidP="00E10D39">
      <w:r>
        <w:t>International</w:t>
      </w:r>
      <w:r w:rsidR="004166E9">
        <w:t xml:space="preserve"> tax practice</w:t>
      </w:r>
      <w:r>
        <w:t xml:space="preserve">, </w:t>
      </w:r>
      <w:r w:rsidR="00D36217">
        <w:t xml:space="preserve">as reflected </w:t>
      </w:r>
      <w:r>
        <w:t>in the OECD Model</w:t>
      </w:r>
      <w:r w:rsidR="0089114C">
        <w:t xml:space="preserve"> </w:t>
      </w:r>
      <w:r w:rsidR="0089114C" w:rsidRPr="002741B7">
        <w:t>Tax Convention</w:t>
      </w:r>
      <w:r>
        <w:t xml:space="preserve">, </w:t>
      </w:r>
      <w:r w:rsidR="00D36217">
        <w:t xml:space="preserve">limits source jurisdiction </w:t>
      </w:r>
      <w:r w:rsidR="009B3038">
        <w:t xml:space="preserve">taxation of capital gains made by foreign residents </w:t>
      </w:r>
      <w:r>
        <w:t>to</w:t>
      </w:r>
      <w:r w:rsidDel="00D52BF6">
        <w:t xml:space="preserve"> </w:t>
      </w:r>
      <w:r>
        <w:t xml:space="preserve">gains </w:t>
      </w:r>
      <w:r w:rsidR="00D52BF6">
        <w:t xml:space="preserve">made </w:t>
      </w:r>
      <w:r>
        <w:t xml:space="preserve">on </w:t>
      </w:r>
      <w:r w:rsidRPr="00DF101E">
        <w:t>immovable property</w:t>
      </w:r>
      <w:r>
        <w:t xml:space="preserve"> </w:t>
      </w:r>
      <w:r w:rsidR="00596E1A">
        <w:t>(</w:t>
      </w:r>
      <w:r w:rsidR="00A60F99">
        <w:t xml:space="preserve">generally </w:t>
      </w:r>
      <w:r w:rsidR="00A17A25">
        <w:t>referred to</w:t>
      </w:r>
      <w:r w:rsidR="00596E1A">
        <w:t xml:space="preserve"> as real property </w:t>
      </w:r>
      <w:r w:rsidR="001961CC">
        <w:t>in Australia’s domestic tax law)</w:t>
      </w:r>
      <w:r>
        <w:t xml:space="preserve"> </w:t>
      </w:r>
      <w:r w:rsidR="00C72559">
        <w:t xml:space="preserve">situated </w:t>
      </w:r>
      <w:r>
        <w:t>in the jurisdiction. This</w:t>
      </w:r>
      <w:r w:rsidR="007B0D99">
        <w:t xml:space="preserve"> </w:t>
      </w:r>
      <w:r w:rsidR="006143C3">
        <w:t xml:space="preserve">is expressed in Article </w:t>
      </w:r>
      <w:r w:rsidR="002004FD">
        <w:t>13 and Article 6</w:t>
      </w:r>
      <w:r w:rsidR="00D97DDA">
        <w:t xml:space="preserve"> of </w:t>
      </w:r>
      <w:r w:rsidR="006143C3">
        <w:t>the OECD Model</w:t>
      </w:r>
      <w:r w:rsidR="0089114C">
        <w:t xml:space="preserve"> </w:t>
      </w:r>
      <w:r w:rsidR="0089114C" w:rsidRPr="002741B7">
        <w:t>Tax Convention</w:t>
      </w:r>
      <w:r w:rsidR="002004FD">
        <w:t xml:space="preserve">. Article 13 </w:t>
      </w:r>
      <w:r w:rsidR="006143C3">
        <w:t>preserve</w:t>
      </w:r>
      <w:r w:rsidR="002004FD">
        <w:t>s</w:t>
      </w:r>
      <w:r w:rsidR="006143C3">
        <w:t xml:space="preserve"> the source jurisdiction’s right to tax gains on “immovable property” </w:t>
      </w:r>
      <w:r w:rsidR="004166E9">
        <w:t xml:space="preserve">as </w:t>
      </w:r>
      <w:r w:rsidR="006143C3">
        <w:t xml:space="preserve">defined </w:t>
      </w:r>
      <w:r w:rsidR="004166E9">
        <w:t xml:space="preserve">in </w:t>
      </w:r>
      <w:r w:rsidR="002004FD">
        <w:t>Article 6(2)</w:t>
      </w:r>
      <w:r w:rsidR="006143C3">
        <w:t>:</w:t>
      </w:r>
    </w:p>
    <w:p w14:paraId="3874BF14" w14:textId="5AA357A7" w:rsidR="009A77C7" w:rsidRDefault="007E5901" w:rsidP="003843B5">
      <w:pPr>
        <w:ind w:left="284"/>
      </w:pPr>
      <w:r w:rsidRPr="007C4D03">
        <w:t>The term “immovable property” shall have the meaning which it has</w:t>
      </w:r>
      <w:r w:rsidR="00961D7F">
        <w:t xml:space="preserve"> </w:t>
      </w:r>
      <w:r w:rsidRPr="007C4D03">
        <w:t>under the law of the Contracting State in which the property in question is</w:t>
      </w:r>
      <w:r w:rsidR="00961D7F">
        <w:t xml:space="preserve"> </w:t>
      </w:r>
      <w:r w:rsidRPr="007C4D03">
        <w:t>situated. The term shall in any case include property accessory to immovable</w:t>
      </w:r>
      <w:r w:rsidR="00961D7F">
        <w:t xml:space="preserve"> </w:t>
      </w:r>
      <w:r w:rsidRPr="007C4D03">
        <w:t>property, livestock and equipment used in agriculture and forestry, rights to</w:t>
      </w:r>
      <w:r w:rsidR="00961D7F">
        <w:t xml:space="preserve"> </w:t>
      </w:r>
      <w:r w:rsidRPr="007C4D03">
        <w:t>which the provisions of general law respecting landed property apply, usufruct</w:t>
      </w:r>
      <w:r w:rsidR="00961D7F">
        <w:t xml:space="preserve"> </w:t>
      </w:r>
      <w:r w:rsidRPr="007C4D03">
        <w:t>of immovable property and rights to variable or fixed payments as</w:t>
      </w:r>
      <w:r w:rsidR="00961D7F">
        <w:t xml:space="preserve"> </w:t>
      </w:r>
      <w:r w:rsidRPr="007C4D03">
        <w:t xml:space="preserve">consideration for the working of, </w:t>
      </w:r>
      <w:r w:rsidRPr="007C4D03">
        <w:lastRenderedPageBreak/>
        <w:t>or the right to work, mineral deposits,</w:t>
      </w:r>
      <w:r w:rsidR="00961D7F">
        <w:t xml:space="preserve"> </w:t>
      </w:r>
      <w:r w:rsidR="00D376E1" w:rsidRPr="007C4D03">
        <w:t>sources,</w:t>
      </w:r>
      <w:r w:rsidRPr="007C4D03">
        <w:t xml:space="preserve"> and other natural resources; ships and aircraft shall not be regarded</w:t>
      </w:r>
      <w:r w:rsidR="00961D7F">
        <w:t xml:space="preserve"> </w:t>
      </w:r>
      <w:r w:rsidRPr="007C4D03">
        <w:t>as immovable property.</w:t>
      </w:r>
    </w:p>
    <w:p w14:paraId="045473A3" w14:textId="4CD839F3" w:rsidR="003554D6" w:rsidRDefault="003554D6" w:rsidP="00E10D39">
      <w:r>
        <w:t xml:space="preserve">Article 13 </w:t>
      </w:r>
      <w:r w:rsidR="00653708">
        <w:t xml:space="preserve">of the OECD Model </w:t>
      </w:r>
      <w:r w:rsidR="0089114C" w:rsidRPr="002741B7">
        <w:t>Tax Convention</w:t>
      </w:r>
      <w:r w:rsidR="0089114C">
        <w:t xml:space="preserve"> </w:t>
      </w:r>
      <w:r w:rsidR="00B963D3">
        <w:t xml:space="preserve">further stipulates that gains from the disposal of shares are taxable in the source jurisdiction </w:t>
      </w:r>
      <w:r w:rsidR="00FD3AB2">
        <w:t xml:space="preserve">if </w:t>
      </w:r>
      <w:r w:rsidR="00B963D3">
        <w:t>“</w:t>
      </w:r>
      <w:r w:rsidR="00FD3AB2">
        <w:t xml:space="preserve">at any time during the 365 days preceding the alienation, these shares or comparable interests derived more than 50 per cent of their value directly or indirectly from immovable property”. </w:t>
      </w:r>
      <w:r w:rsidR="00E174F3">
        <w:t xml:space="preserve">This </w:t>
      </w:r>
      <w:r w:rsidR="0009505A">
        <w:t>provision is also included in the Multilateral Instrument, which Australia has ratified.</w:t>
      </w:r>
      <w:r w:rsidR="00DE1CDD" w:rsidRPr="00DE1CDD">
        <w:rPr>
          <w:rStyle w:val="FootnoteReference"/>
        </w:rPr>
        <w:t xml:space="preserve"> </w:t>
      </w:r>
      <w:r w:rsidR="00DE1CDD">
        <w:rPr>
          <w:rStyle w:val="FootnoteReference"/>
        </w:rPr>
        <w:footnoteReference w:id="7"/>
      </w:r>
    </w:p>
    <w:p w14:paraId="580DB19F" w14:textId="5999486D" w:rsidR="00A6391B" w:rsidRPr="00D26788" w:rsidRDefault="0000741D" w:rsidP="00D26788">
      <w:pPr>
        <w:pStyle w:val="Heading3"/>
      </w:pPr>
      <w:bookmarkStart w:id="10" w:name="_Toc172563582"/>
      <w:r w:rsidRPr="00D26788">
        <w:t>Australia’s tax treaty practice</w:t>
      </w:r>
      <w:bookmarkEnd w:id="10"/>
    </w:p>
    <w:p w14:paraId="38971423" w14:textId="443C111A" w:rsidR="00235283" w:rsidRDefault="0000741D" w:rsidP="00E10D39">
      <w:r>
        <w:t>Australia’s long</w:t>
      </w:r>
      <w:r w:rsidR="002A1E50">
        <w:t>-</w:t>
      </w:r>
      <w:r>
        <w:t xml:space="preserve">standing </w:t>
      </w:r>
      <w:r w:rsidR="001A310F">
        <w:t xml:space="preserve">treaty </w:t>
      </w:r>
      <w:r>
        <w:t xml:space="preserve">practice is to retain source-based taxation rights over immobile assets, including real </w:t>
      </w:r>
      <w:r w:rsidRPr="007D4799">
        <w:t xml:space="preserve">property and natural resources, </w:t>
      </w:r>
      <w:r w:rsidR="000F46B3" w:rsidRPr="007D4799">
        <w:t>consistent with the OECD Model</w:t>
      </w:r>
      <w:r w:rsidR="0089114C" w:rsidRPr="007D4799">
        <w:t xml:space="preserve"> Tax Convention</w:t>
      </w:r>
      <w:r w:rsidR="000F46B3" w:rsidRPr="007D4799">
        <w:t xml:space="preserve">. </w:t>
      </w:r>
      <w:r w:rsidR="00F71581" w:rsidRPr="007D4799">
        <w:t>This recognises that these assets are unique to Australia a</w:t>
      </w:r>
      <w:r w:rsidR="00F420E7" w:rsidRPr="007D4799">
        <w:t>nd that</w:t>
      </w:r>
      <w:r w:rsidR="00F71581" w:rsidRPr="007D4799">
        <w:t xml:space="preserve"> they cannot be moved, replaced, or attained in any other jurisdiction; </w:t>
      </w:r>
      <w:r w:rsidR="00022529" w:rsidRPr="007D4799">
        <w:t>that is, i</w:t>
      </w:r>
      <w:r w:rsidR="00F71581" w:rsidRPr="007D4799">
        <w:t>t is economically</w:t>
      </w:r>
      <w:r w:rsidR="00F71581">
        <w:t xml:space="preserve"> efficient and Australia’s sovereign right to tax these assets. </w:t>
      </w:r>
      <w:r w:rsidR="000F46B3">
        <w:t xml:space="preserve">Australia </w:t>
      </w:r>
      <w:r w:rsidR="00983EAA">
        <w:t xml:space="preserve">seeks to </w:t>
      </w:r>
      <w:r w:rsidR="000F46B3">
        <w:t xml:space="preserve">preserve </w:t>
      </w:r>
      <w:r w:rsidR="00983EAA">
        <w:t>its</w:t>
      </w:r>
      <w:r w:rsidR="000F46B3">
        <w:t xml:space="preserve"> jurisdiction to tax </w:t>
      </w:r>
      <w:r>
        <w:t xml:space="preserve">gains from </w:t>
      </w:r>
      <w:r w:rsidR="000A3A9E">
        <w:t xml:space="preserve">the disposal of </w:t>
      </w:r>
      <w:r>
        <w:t>such assets whether they are realised by a</w:t>
      </w:r>
      <w:r w:rsidR="00CD730E">
        <w:t>n</w:t>
      </w:r>
      <w:r>
        <w:t xml:space="preserve"> </w:t>
      </w:r>
      <w:r w:rsidR="00CD730E">
        <w:t xml:space="preserve">Australian </w:t>
      </w:r>
      <w:r>
        <w:t xml:space="preserve">resident or </w:t>
      </w:r>
      <w:r w:rsidR="009B12F1">
        <w:t xml:space="preserve">a </w:t>
      </w:r>
      <w:r>
        <w:t xml:space="preserve">foreign resident. </w:t>
      </w:r>
    </w:p>
    <w:p w14:paraId="57EE2FC3" w14:textId="3CDEFDA2" w:rsidR="007345C6" w:rsidRDefault="0019073B" w:rsidP="007C4D03">
      <w:pPr>
        <w:pStyle w:val="Heading2"/>
      </w:pPr>
      <w:bookmarkStart w:id="11" w:name="_Toc172563583"/>
      <w:r>
        <w:t>The c</w:t>
      </w:r>
      <w:r w:rsidR="007345C6">
        <w:t xml:space="preserve">urrent Australian </w:t>
      </w:r>
      <w:r>
        <w:t>regime</w:t>
      </w:r>
      <w:bookmarkEnd w:id="11"/>
    </w:p>
    <w:p w14:paraId="1DF22988" w14:textId="5A9CE2D1" w:rsidR="00D74FC6" w:rsidRDefault="0019073B" w:rsidP="00382F60">
      <w:r>
        <w:t xml:space="preserve">Division 855 of the </w:t>
      </w:r>
      <w:r w:rsidR="00E96A95" w:rsidRPr="00CD1A22">
        <w:t>ITAA 1997</w:t>
      </w:r>
      <w:r w:rsidR="00D55C8E">
        <w:t xml:space="preserve"> </w:t>
      </w:r>
      <w:r w:rsidR="00D97DDA">
        <w:t xml:space="preserve">contains Australia’s regime for foreign resident </w:t>
      </w:r>
      <w:r w:rsidR="008A3681">
        <w:t>CGT</w:t>
      </w:r>
      <w:r w:rsidR="00644C6D">
        <w:t>. This regime is broadly</w:t>
      </w:r>
      <w:r>
        <w:t xml:space="preserve"> consistent with, but </w:t>
      </w:r>
      <w:r w:rsidR="00D55E70">
        <w:t>comparatively</w:t>
      </w:r>
      <w:r w:rsidR="00D55E70" w:rsidDel="00D55E70">
        <w:t xml:space="preserve"> </w:t>
      </w:r>
      <w:r>
        <w:t xml:space="preserve">narrower than, international tax practice. Australia </w:t>
      </w:r>
      <w:r w:rsidR="00D17B53">
        <w:t>permits foreign residents to disregard a capital gain or loss</w:t>
      </w:r>
      <w:r w:rsidR="00AD757D">
        <w:t xml:space="preserve"> from a CGT event, unless that CGT asset is “taxable Australian property” (</w:t>
      </w:r>
      <w:r w:rsidR="00AD757D" w:rsidRPr="005C2686">
        <w:rPr>
          <w:b/>
          <w:bCs/>
        </w:rPr>
        <w:t>TAP</w:t>
      </w:r>
      <w:r w:rsidR="00AD757D">
        <w:t>)</w:t>
      </w:r>
      <w:r w:rsidR="00A951B2">
        <w:t>, which is defined as</w:t>
      </w:r>
      <w:r w:rsidR="00D74FC6">
        <w:t>:</w:t>
      </w:r>
      <w:r w:rsidR="00D74FC6">
        <w:rPr>
          <w:rStyle w:val="FootnoteReference"/>
        </w:rPr>
        <w:footnoteReference w:id="8"/>
      </w:r>
    </w:p>
    <w:p w14:paraId="05EBC03C" w14:textId="4456088B" w:rsidR="00A435ED" w:rsidRDefault="00A162C0" w:rsidP="00017E62">
      <w:pPr>
        <w:pStyle w:val="Bullet"/>
        <w:spacing w:after="120" w:line="240" w:lineRule="auto"/>
        <w:ind w:left="522" w:hanging="522"/>
      </w:pPr>
      <w:r>
        <w:t xml:space="preserve">CGT assets that are </w:t>
      </w:r>
      <w:r w:rsidR="00D74FC6">
        <w:t>“taxable Australian real property”</w:t>
      </w:r>
      <w:r w:rsidR="005C2686">
        <w:t xml:space="preserve"> (</w:t>
      </w:r>
      <w:r w:rsidR="005C2686" w:rsidRPr="005C2686">
        <w:rPr>
          <w:b/>
          <w:bCs/>
        </w:rPr>
        <w:t>TARP</w:t>
      </w:r>
      <w:r w:rsidR="005C2686">
        <w:t>)</w:t>
      </w:r>
      <w:r w:rsidR="00C64557">
        <w:t>;</w:t>
      </w:r>
      <w:r w:rsidR="00D74FC6">
        <w:t xml:space="preserve"> </w:t>
      </w:r>
    </w:p>
    <w:p w14:paraId="1DF61540" w14:textId="73C5E334" w:rsidR="005E0B75" w:rsidRDefault="005B5E1E" w:rsidP="00017E62">
      <w:pPr>
        <w:pStyle w:val="Bullet"/>
        <w:spacing w:after="120" w:line="240" w:lineRule="auto"/>
        <w:ind w:left="522" w:hanging="522"/>
      </w:pPr>
      <w:r>
        <w:t xml:space="preserve">CGT assets that are </w:t>
      </w:r>
      <w:r w:rsidR="00193AD6">
        <w:t>an IARPI</w:t>
      </w:r>
      <w:r w:rsidR="00A70BEA">
        <w:t xml:space="preserve"> (</w:t>
      </w:r>
      <w:r w:rsidR="0091475E">
        <w:t>“</w:t>
      </w:r>
      <w:r>
        <w:t>i</w:t>
      </w:r>
      <w:r w:rsidR="005E0B75">
        <w:t>ndirect Australian real property interests</w:t>
      </w:r>
      <w:r w:rsidR="008C1869">
        <w:t>”</w:t>
      </w:r>
      <w:r w:rsidR="00A70BEA">
        <w:t>)</w:t>
      </w:r>
      <w:r w:rsidR="00A435ED">
        <w:t xml:space="preserve">, defined to be </w:t>
      </w:r>
      <w:r w:rsidR="005E0B75">
        <w:t>non-portfolio membership</w:t>
      </w:r>
      <w:r w:rsidR="00C64557">
        <w:t xml:space="preserve"> i</w:t>
      </w:r>
      <w:r w:rsidR="005E0B75">
        <w:t xml:space="preserve">nterests </w:t>
      </w:r>
      <w:r w:rsidR="005C2686">
        <w:t>(</w:t>
      </w:r>
      <w:r w:rsidR="00352282">
        <w:t xml:space="preserve">of </w:t>
      </w:r>
      <w:r w:rsidR="005C2686">
        <w:t>10 per cent</w:t>
      </w:r>
      <w:r w:rsidR="003A3365">
        <w:t xml:space="preserve"> or more</w:t>
      </w:r>
      <w:r w:rsidR="005C2686">
        <w:t xml:space="preserve">) </w:t>
      </w:r>
      <w:r w:rsidR="005E0B75">
        <w:t xml:space="preserve">where more than 50 per cent of the underlying entity’s market value is derived </w:t>
      </w:r>
      <w:r w:rsidR="00A51F54">
        <w:t xml:space="preserve">from </w:t>
      </w:r>
      <w:r w:rsidR="00FC5DCE">
        <w:t xml:space="preserve">TARP </w:t>
      </w:r>
      <w:r w:rsidR="00F6385A">
        <w:t xml:space="preserve">(the </w:t>
      </w:r>
      <w:r w:rsidR="00373492" w:rsidRPr="00B313BC">
        <w:t>PAT</w:t>
      </w:r>
      <w:r w:rsidR="00125583">
        <w:t xml:space="preserve"> /</w:t>
      </w:r>
      <w:r w:rsidR="00A70BEA">
        <w:t xml:space="preserve"> </w:t>
      </w:r>
      <w:r w:rsidR="008C1869">
        <w:t>“</w:t>
      </w:r>
      <w:r w:rsidR="00A70BEA">
        <w:t>principal asset test</w:t>
      </w:r>
      <w:r w:rsidR="008C1869">
        <w:t>”</w:t>
      </w:r>
      <w:r w:rsidR="00F6385A">
        <w:t>)</w:t>
      </w:r>
      <w:r w:rsidR="00E129AA">
        <w:rPr>
          <w:rStyle w:val="FootnoteReference"/>
        </w:rPr>
        <w:footnoteReference w:id="9"/>
      </w:r>
      <w:r w:rsidR="00A51F54">
        <w:t>;</w:t>
      </w:r>
    </w:p>
    <w:p w14:paraId="049A031B" w14:textId="5FE488C3" w:rsidR="005E0B75" w:rsidRDefault="005B5E1E" w:rsidP="00017E62">
      <w:pPr>
        <w:pStyle w:val="Bullet"/>
        <w:spacing w:after="120" w:line="240" w:lineRule="auto"/>
        <w:ind w:left="522" w:hanging="522"/>
      </w:pPr>
      <w:r>
        <w:t xml:space="preserve">CGT assets </w:t>
      </w:r>
      <w:r w:rsidR="005E0B75">
        <w:t>that have been used in carrying on a business through a permanent establishment in Australia</w:t>
      </w:r>
      <w:r w:rsidR="00B356E3">
        <w:t xml:space="preserve">; </w:t>
      </w:r>
    </w:p>
    <w:p w14:paraId="2375E7E5" w14:textId="32BE7936" w:rsidR="005E0B75" w:rsidRDefault="000C1335" w:rsidP="00017E62">
      <w:pPr>
        <w:pStyle w:val="Bullet"/>
        <w:spacing w:after="120" w:line="240" w:lineRule="auto"/>
        <w:ind w:left="522" w:hanging="522"/>
      </w:pPr>
      <w:r>
        <w:t>a</w:t>
      </w:r>
      <w:r w:rsidR="005E0B75">
        <w:t>n option or right to acquire a CGT asset covered above</w:t>
      </w:r>
      <w:r w:rsidR="00C20A7B">
        <w:t>; or</w:t>
      </w:r>
    </w:p>
    <w:p w14:paraId="2C470CEB" w14:textId="6E734065" w:rsidR="00C20A7B" w:rsidRDefault="000C1335" w:rsidP="00017E62">
      <w:pPr>
        <w:pStyle w:val="Bullet"/>
        <w:spacing w:after="120" w:line="240" w:lineRule="auto"/>
        <w:ind w:left="522" w:hanging="522"/>
      </w:pPr>
      <w:r>
        <w:t>a</w:t>
      </w:r>
      <w:r w:rsidR="008B6D66">
        <w:t xml:space="preserve"> CGT asset that is covered by </w:t>
      </w:r>
      <w:r w:rsidR="003F10B3">
        <w:t>sub</w:t>
      </w:r>
      <w:r w:rsidR="0039524D">
        <w:t xml:space="preserve">section </w:t>
      </w:r>
      <w:r w:rsidR="008B6D66">
        <w:t>104-165(3)</w:t>
      </w:r>
      <w:r w:rsidR="006D0B85">
        <w:t xml:space="preserve"> of the ITAA 1997</w:t>
      </w:r>
      <w:r w:rsidR="008B6D66">
        <w:t xml:space="preserve">, being the choice to disregard a gain or loss on ceasing to be an Australian resident. </w:t>
      </w:r>
    </w:p>
    <w:p w14:paraId="2839C7D2" w14:textId="3F94CD97" w:rsidR="00A51F54" w:rsidRDefault="00605ED5" w:rsidP="00A51F54">
      <w:pPr>
        <w:pStyle w:val="Bullet"/>
        <w:numPr>
          <w:ilvl w:val="0"/>
          <w:numId w:val="0"/>
        </w:numPr>
      </w:pPr>
      <w:r>
        <w:t xml:space="preserve">A </w:t>
      </w:r>
      <w:r w:rsidR="00382021">
        <w:t xml:space="preserve">CGT asset is defined as being </w:t>
      </w:r>
      <w:r w:rsidR="001B7FF4" w:rsidRPr="00D91C55">
        <w:t>TARP</w:t>
      </w:r>
      <w:r w:rsidR="00382021">
        <w:t>, which is the key concept</w:t>
      </w:r>
      <w:r w:rsidR="001B7FF4">
        <w:t xml:space="preserve"> </w:t>
      </w:r>
      <w:r w:rsidR="008172AF">
        <w:t>used within Division 855 of the IT</w:t>
      </w:r>
      <w:r w:rsidR="00105200">
        <w:t>AA 1997</w:t>
      </w:r>
      <w:r w:rsidR="00382021">
        <w:t xml:space="preserve">, </w:t>
      </w:r>
      <w:r w:rsidR="002F717A">
        <w:t xml:space="preserve">if </w:t>
      </w:r>
      <w:r w:rsidR="00011CBF">
        <w:t>it is</w:t>
      </w:r>
      <w:r w:rsidR="00A51F54">
        <w:t>:</w:t>
      </w:r>
      <w:r w:rsidR="0071670E">
        <w:rPr>
          <w:rStyle w:val="FootnoteReference"/>
        </w:rPr>
        <w:footnoteReference w:id="10"/>
      </w:r>
    </w:p>
    <w:p w14:paraId="732682E9" w14:textId="01B15459" w:rsidR="00A51F54" w:rsidRDefault="00A51F54" w:rsidP="00017E62">
      <w:pPr>
        <w:pStyle w:val="Bullet"/>
        <w:spacing w:after="120" w:line="240" w:lineRule="auto"/>
        <w:ind w:left="522" w:hanging="522"/>
      </w:pPr>
      <w:r>
        <w:t>real property</w:t>
      </w:r>
      <w:r w:rsidDel="007C31D8">
        <w:t xml:space="preserve"> </w:t>
      </w:r>
      <w:r w:rsidR="002F717A">
        <w:t>situated in Australia</w:t>
      </w:r>
      <w:r w:rsidR="00011CBF">
        <w:t xml:space="preserve">, </w:t>
      </w:r>
      <w:r>
        <w:t>including a lease of land situated in Australia</w:t>
      </w:r>
      <w:r w:rsidR="003670BE">
        <w:t>;</w:t>
      </w:r>
      <w:r w:rsidR="000C1335">
        <w:t xml:space="preserve"> or </w:t>
      </w:r>
    </w:p>
    <w:p w14:paraId="69099E4F" w14:textId="7C84330F" w:rsidR="00A51F54" w:rsidRDefault="000C1335" w:rsidP="00017E62">
      <w:pPr>
        <w:pStyle w:val="Bullet"/>
        <w:spacing w:after="120" w:line="240" w:lineRule="auto"/>
        <w:ind w:left="522" w:hanging="522"/>
      </w:pPr>
      <w:r>
        <w:t>a</w:t>
      </w:r>
      <w:r w:rsidR="00A51F54">
        <w:t xml:space="preserve"> mining, quarrying or prospecting right</w:t>
      </w:r>
      <w:r w:rsidR="003670BE">
        <w:t xml:space="preserve"> (to the extent it </w:t>
      </w:r>
      <w:r w:rsidR="00063597">
        <w:t xml:space="preserve">is </w:t>
      </w:r>
      <w:r w:rsidR="003670BE">
        <w:t>not real property)</w:t>
      </w:r>
      <w:r w:rsidR="00A51F54">
        <w:t>, if the minerals, petroleum, or quarry materials are situated in Australia.</w:t>
      </w:r>
    </w:p>
    <w:p w14:paraId="60E24C81" w14:textId="0815DE98" w:rsidR="00D32779" w:rsidRDefault="002858AF" w:rsidP="009A07A9">
      <w:pPr>
        <w:pStyle w:val="Bullet"/>
        <w:numPr>
          <w:ilvl w:val="0"/>
          <w:numId w:val="0"/>
        </w:numPr>
        <w:spacing w:after="120" w:line="240" w:lineRule="auto"/>
      </w:pPr>
      <w:r>
        <w:lastRenderedPageBreak/>
        <w:t xml:space="preserve">Whether a </w:t>
      </w:r>
      <w:r w:rsidR="007A5705">
        <w:t>non-portfolio</w:t>
      </w:r>
      <w:r>
        <w:t xml:space="preserve"> membership interest in an entity constitutes an IARPI </w:t>
      </w:r>
      <w:r w:rsidR="0007716D">
        <w:t xml:space="preserve">and is therefore </w:t>
      </w:r>
      <w:r>
        <w:t>taxable under Australia’s foreign resident CGT regime</w:t>
      </w:r>
      <w:r w:rsidR="004B6EC7">
        <w:t>,</w:t>
      </w:r>
      <w:r>
        <w:t xml:space="preserve"> depends on whether the </w:t>
      </w:r>
      <w:r w:rsidR="00373492">
        <w:t xml:space="preserve">PAT </w:t>
      </w:r>
      <w:r w:rsidR="00BC345A">
        <w:t>is satisfied</w:t>
      </w:r>
      <w:r>
        <w:t>.</w:t>
      </w:r>
      <w:r w:rsidR="00261805">
        <w:rPr>
          <w:rStyle w:val="FootnoteReference"/>
        </w:rPr>
        <w:footnoteReference w:id="11"/>
      </w:r>
      <w:r>
        <w:t xml:space="preserve"> The </w:t>
      </w:r>
      <w:r w:rsidR="00373492">
        <w:t xml:space="preserve">PAT </w:t>
      </w:r>
      <w:r>
        <w:t>is satisfied where more than 50 per cent of the entity’s market value is attributable to TARP assets.</w:t>
      </w:r>
      <w:r w:rsidR="00004E02">
        <w:rPr>
          <w:rStyle w:val="FootnoteReference"/>
        </w:rPr>
        <w:footnoteReference w:id="12"/>
      </w:r>
      <w:r w:rsidR="007A5705">
        <w:t xml:space="preserve"> </w:t>
      </w:r>
      <w:r w:rsidR="00116B0C">
        <w:t xml:space="preserve">Currently, the </w:t>
      </w:r>
      <w:r w:rsidR="00904945">
        <w:t xml:space="preserve">PAT </w:t>
      </w:r>
      <w:r w:rsidR="007A5705">
        <w:t>operates as a point-in-time test</w:t>
      </w:r>
      <w:r w:rsidR="003C0D05">
        <w:t xml:space="preserve">, </w:t>
      </w:r>
      <w:r w:rsidR="0009603B">
        <w:t xml:space="preserve">at </w:t>
      </w:r>
      <w:r w:rsidR="00A26E39">
        <w:t>the time of the CGT event</w:t>
      </w:r>
      <w:r w:rsidR="003C0D05">
        <w:t xml:space="preserve">. </w:t>
      </w:r>
      <w:r w:rsidR="00A26E39">
        <w:t xml:space="preserve"> </w:t>
      </w:r>
    </w:p>
    <w:p w14:paraId="4EE701FD" w14:textId="68630858" w:rsidR="005C5566" w:rsidRPr="00094A3B" w:rsidRDefault="00571118" w:rsidP="009A07A9">
      <w:pPr>
        <w:pStyle w:val="Bullet"/>
        <w:numPr>
          <w:ilvl w:val="0"/>
          <w:numId w:val="0"/>
        </w:numPr>
        <w:spacing w:after="120" w:line="240" w:lineRule="auto"/>
      </w:pPr>
      <w:r>
        <w:t>F</w:t>
      </w:r>
      <w:r w:rsidR="00D32779">
        <w:t xml:space="preserve">oreign resident CGT </w:t>
      </w:r>
      <w:r w:rsidR="005D512E">
        <w:t xml:space="preserve">compliance </w:t>
      </w:r>
      <w:r w:rsidR="00D32779">
        <w:t xml:space="preserve">is supported by </w:t>
      </w:r>
      <w:r w:rsidR="000150C5">
        <w:t xml:space="preserve">a </w:t>
      </w:r>
      <w:r w:rsidR="00731F8B">
        <w:t xml:space="preserve">non-final </w:t>
      </w:r>
      <w:r w:rsidR="000150C5">
        <w:t xml:space="preserve">withholding tax </w:t>
      </w:r>
      <w:r w:rsidR="00731F8B">
        <w:t xml:space="preserve">that must be remitted </w:t>
      </w:r>
      <w:r w:rsidR="003A2291">
        <w:t xml:space="preserve">by </w:t>
      </w:r>
      <w:r w:rsidR="000150C5">
        <w:t xml:space="preserve">purchasers of </w:t>
      </w:r>
      <w:r>
        <w:t>covered assets from foreign residents.</w:t>
      </w:r>
      <w:r w:rsidR="005405EA">
        <w:rPr>
          <w:rStyle w:val="FootnoteReference"/>
        </w:rPr>
        <w:footnoteReference w:id="13"/>
      </w:r>
      <w:r>
        <w:t xml:space="preserve"> </w:t>
      </w:r>
      <w:r w:rsidR="00B641C8">
        <w:t>P</w:t>
      </w:r>
      <w:r w:rsidR="005C5566" w:rsidRPr="00731F8B">
        <w:t xml:space="preserve">urchasers of TARP and IARPI </w:t>
      </w:r>
      <w:r w:rsidR="00B641C8">
        <w:t xml:space="preserve">from foreign </w:t>
      </w:r>
      <w:r w:rsidR="00875679">
        <w:t xml:space="preserve">resident </w:t>
      </w:r>
      <w:r w:rsidR="00B641C8">
        <w:t xml:space="preserve">vendors are required </w:t>
      </w:r>
      <w:r w:rsidR="005C5566" w:rsidRPr="00731F8B">
        <w:t xml:space="preserve">to withhold and remit to the ATO </w:t>
      </w:r>
      <w:r w:rsidR="00C30401" w:rsidRPr="003505BB">
        <w:t>1</w:t>
      </w:r>
      <w:r w:rsidR="003A2291" w:rsidRPr="003505BB">
        <w:t>2.5</w:t>
      </w:r>
      <w:r w:rsidR="00C0392D">
        <w:t xml:space="preserve"> per cent</w:t>
      </w:r>
      <w:r w:rsidR="005C5566" w:rsidRPr="00731F8B">
        <w:t xml:space="preserve"> </w:t>
      </w:r>
      <w:r w:rsidR="00C03550">
        <w:t>(</w:t>
      </w:r>
      <w:r w:rsidR="00C03550" w:rsidRPr="007D4799">
        <w:t xml:space="preserve">increasing to 15 per cent) </w:t>
      </w:r>
      <w:r w:rsidR="005C5566" w:rsidRPr="007D4799">
        <w:t>of the transaction proceeds.</w:t>
      </w:r>
      <w:r w:rsidR="005F015A" w:rsidRPr="007D4799">
        <w:rPr>
          <w:rStyle w:val="FootnoteReference"/>
        </w:rPr>
        <w:t xml:space="preserve"> </w:t>
      </w:r>
      <w:r w:rsidR="005C5566" w:rsidRPr="007D4799">
        <w:t xml:space="preserve">The vendor receives a credit for that withheld amount </w:t>
      </w:r>
      <w:r w:rsidR="00306857" w:rsidRPr="007D4799">
        <w:t>in their tax return</w:t>
      </w:r>
      <w:r w:rsidR="005C5566" w:rsidRPr="007D4799">
        <w:t xml:space="preserve">. </w:t>
      </w:r>
      <w:r w:rsidR="000257A1" w:rsidRPr="007D4799">
        <w:t>Currently</w:t>
      </w:r>
      <w:r w:rsidR="00413EA6" w:rsidRPr="007D4799">
        <w:t xml:space="preserve">, a </w:t>
      </w:r>
      <w:r w:rsidR="005C5566" w:rsidRPr="007D4799">
        <w:t xml:space="preserve">purchaser does not need to withhold </w:t>
      </w:r>
      <w:r w:rsidR="000257A1" w:rsidRPr="007D4799">
        <w:t xml:space="preserve">if </w:t>
      </w:r>
      <w:r w:rsidR="005C5566" w:rsidRPr="007D4799">
        <w:t xml:space="preserve">the </w:t>
      </w:r>
      <w:r w:rsidR="00413EA6" w:rsidRPr="007D4799">
        <w:t xml:space="preserve">foreign resident </w:t>
      </w:r>
      <w:r w:rsidR="005C5566" w:rsidRPr="007D4799">
        <w:t xml:space="preserve">has provided a </w:t>
      </w:r>
      <w:r w:rsidR="00413EA6" w:rsidRPr="007D4799">
        <w:t xml:space="preserve">vendor </w:t>
      </w:r>
      <w:r w:rsidR="005C5566" w:rsidRPr="007D4799">
        <w:t xml:space="preserve">declaration </w:t>
      </w:r>
      <w:r w:rsidR="00413EA6" w:rsidRPr="007D4799">
        <w:t>to the purchaser</w:t>
      </w:r>
      <w:r w:rsidR="001E67E7" w:rsidRPr="007D4799">
        <w:t xml:space="preserve"> that</w:t>
      </w:r>
      <w:r w:rsidR="00413EA6" w:rsidRPr="007D4799">
        <w:t xml:space="preserve"> </w:t>
      </w:r>
      <w:r w:rsidR="005C5566" w:rsidRPr="007D4799">
        <w:t>the membership interests to be sold are not IARPI</w:t>
      </w:r>
      <w:r w:rsidR="005D4744" w:rsidRPr="007D4799">
        <w:t xml:space="preserve"> and</w:t>
      </w:r>
      <w:r w:rsidR="005D4744" w:rsidRPr="00731F8B">
        <w:t xml:space="preserve"> the purchaser does not know this </w:t>
      </w:r>
      <w:r w:rsidR="00731F8B" w:rsidRPr="00731F8B">
        <w:t>vendor declaration to be false at the time it is provided</w:t>
      </w:r>
      <w:r w:rsidR="005C5566" w:rsidRPr="00731F8B">
        <w:t>.</w:t>
      </w:r>
      <w:r w:rsidR="0010081F">
        <w:rPr>
          <w:rStyle w:val="FootnoteReference"/>
        </w:rPr>
        <w:footnoteReference w:id="14"/>
      </w:r>
      <w:r w:rsidR="005C5566" w:rsidRPr="00731F8B">
        <w:t xml:space="preserve"> </w:t>
      </w:r>
    </w:p>
    <w:p w14:paraId="260097F8" w14:textId="5AF0D468" w:rsidR="000E0B74" w:rsidRDefault="00F91BDD" w:rsidP="000E0B74">
      <w:pPr>
        <w:pStyle w:val="Heading2"/>
      </w:pPr>
      <w:bookmarkStart w:id="12" w:name="_Toc306887373"/>
      <w:bookmarkStart w:id="13" w:name="_Toc432064637"/>
      <w:bookmarkStart w:id="14" w:name="_Toc172563584"/>
      <w:r>
        <w:t xml:space="preserve">Implementation </w:t>
      </w:r>
      <w:r w:rsidR="000E0B74">
        <w:t>details</w:t>
      </w:r>
      <w:bookmarkEnd w:id="12"/>
      <w:bookmarkEnd w:id="13"/>
      <w:r>
        <w:t xml:space="preserve"> for consultation</w:t>
      </w:r>
      <w:bookmarkEnd w:id="14"/>
    </w:p>
    <w:p w14:paraId="058FC908" w14:textId="3852656C" w:rsidR="00612BF3" w:rsidRPr="0034220F" w:rsidRDefault="00612BF3" w:rsidP="0034220F">
      <w:pPr>
        <w:pStyle w:val="Bullet"/>
        <w:numPr>
          <w:ilvl w:val="0"/>
          <w:numId w:val="0"/>
        </w:numPr>
        <w:spacing w:after="120" w:line="240" w:lineRule="auto"/>
      </w:pPr>
      <w:r>
        <w:t>T</w:t>
      </w:r>
      <w:r w:rsidRPr="0034220F">
        <w:t>he Budget measure was announced to align Australia</w:t>
      </w:r>
      <w:r w:rsidR="0089114C">
        <w:t>’</w:t>
      </w:r>
      <w:r w:rsidRPr="0034220F">
        <w:t>s foreign resident CGT regime more closely with international tax practice and the taxing rights of Australia as provided in its tax treaties network.</w:t>
      </w:r>
    </w:p>
    <w:p w14:paraId="781FDABF" w14:textId="3121644C" w:rsidR="00612BF3" w:rsidRPr="00AC38CC" w:rsidRDefault="00612BF3" w:rsidP="00AC38CC">
      <w:pPr>
        <w:pStyle w:val="Bullet"/>
        <w:numPr>
          <w:ilvl w:val="0"/>
          <w:numId w:val="0"/>
        </w:numPr>
        <w:spacing w:after="120" w:line="240" w:lineRule="auto"/>
      </w:pPr>
      <w:r w:rsidRPr="00AC38CC">
        <w:t xml:space="preserve">The intended effect is to clarify and broaden the </w:t>
      </w:r>
      <w:r w:rsidR="0091721D">
        <w:t xml:space="preserve">types </w:t>
      </w:r>
      <w:r w:rsidRPr="00AC38CC">
        <w:t>of assets that foreign residents are subject to CGT on</w:t>
      </w:r>
      <w:r w:rsidR="00EB7198">
        <w:t>, and improve the integrity of the for</w:t>
      </w:r>
      <w:r w:rsidR="003E3A92">
        <w:t>eign resident CGT regime</w:t>
      </w:r>
      <w:r w:rsidRPr="00AC38CC">
        <w:t>.</w:t>
      </w:r>
    </w:p>
    <w:p w14:paraId="7917BCFB" w14:textId="77777777" w:rsidR="00612BF3" w:rsidRPr="00EC1D8A" w:rsidRDefault="00612BF3" w:rsidP="00EC1D8A">
      <w:pPr>
        <w:pStyle w:val="Bullet"/>
        <w:numPr>
          <w:ilvl w:val="0"/>
          <w:numId w:val="0"/>
        </w:numPr>
        <w:spacing w:after="120" w:line="240" w:lineRule="auto"/>
      </w:pPr>
      <w:r w:rsidRPr="00EC1D8A">
        <w:t>Within this framework, there are considerations on how best to implement this measure, specifically in relation to indirect disposals of membership interests.</w:t>
      </w:r>
    </w:p>
    <w:p w14:paraId="1C43B841" w14:textId="2A46DE68" w:rsidR="00612BF3" w:rsidRPr="00612BF3" w:rsidRDefault="00612BF3" w:rsidP="0034220F">
      <w:pPr>
        <w:pStyle w:val="Bullet"/>
        <w:numPr>
          <w:ilvl w:val="0"/>
          <w:numId w:val="0"/>
        </w:numPr>
        <w:spacing w:after="120" w:line="240" w:lineRule="auto"/>
      </w:pPr>
      <w:r w:rsidRPr="00EC1D8A">
        <w:t xml:space="preserve">Additionally, we are mindful that in providing certainty on what is </w:t>
      </w:r>
      <w:r w:rsidR="00A3270B">
        <w:t>TARP</w:t>
      </w:r>
      <w:r w:rsidRPr="00EC1D8A">
        <w:t>, there are related considerations on asset valuations and</w:t>
      </w:r>
      <w:r w:rsidR="00D22D6A">
        <w:t xml:space="preserve"> </w:t>
      </w:r>
      <w:r w:rsidR="003F6F8D">
        <w:t xml:space="preserve">the need for </w:t>
      </w:r>
      <w:r w:rsidR="00F8571B">
        <w:t xml:space="preserve">integrity rules to prevent the circumvention of </w:t>
      </w:r>
      <w:r w:rsidR="003F6F8D">
        <w:t>the</w:t>
      </w:r>
      <w:r w:rsidR="00FB19B8">
        <w:t>se</w:t>
      </w:r>
      <w:r w:rsidR="003F6F8D">
        <w:t xml:space="preserve"> changes. </w:t>
      </w:r>
      <w:r w:rsidR="00E40F9D">
        <w:t xml:space="preserve">The </w:t>
      </w:r>
      <w:r w:rsidR="00E43249">
        <w:t>g</w:t>
      </w:r>
      <w:r w:rsidR="00E40F9D">
        <w:t xml:space="preserve">eneral </w:t>
      </w:r>
      <w:r w:rsidR="00E43249">
        <w:t>a</w:t>
      </w:r>
      <w:r w:rsidR="00E40F9D">
        <w:t>nti-</w:t>
      </w:r>
      <w:r w:rsidR="00E43249">
        <w:t>a</w:t>
      </w:r>
      <w:r w:rsidR="00E40F9D">
        <w:t xml:space="preserve">voidance </w:t>
      </w:r>
      <w:r w:rsidR="00E43249">
        <w:t>r</w:t>
      </w:r>
      <w:r w:rsidR="00E40F9D">
        <w:t>ules</w:t>
      </w:r>
      <w:r w:rsidR="002B2BDE">
        <w:t>,</w:t>
      </w:r>
      <w:r w:rsidR="00E40F9D">
        <w:t xml:space="preserve"> and other specific integrity rules</w:t>
      </w:r>
      <w:r w:rsidR="002B2BDE">
        <w:t>, in the tax</w:t>
      </w:r>
      <w:r w:rsidR="00E40F9D">
        <w:t xml:space="preserve"> </w:t>
      </w:r>
      <w:r w:rsidR="00E43249">
        <w:t xml:space="preserve">law </w:t>
      </w:r>
      <w:r w:rsidR="00E40F9D">
        <w:t xml:space="preserve">will continue to apply. </w:t>
      </w:r>
    </w:p>
    <w:p w14:paraId="0C54D34B" w14:textId="77777777" w:rsidR="00AF57EE" w:rsidRDefault="00AF57EE" w:rsidP="00AF57EE">
      <w:pPr>
        <w:pStyle w:val="Heading3"/>
      </w:pPr>
      <w:bookmarkStart w:id="15" w:name="_Toc172563585"/>
      <w:r>
        <w:t>Clarifying and broadening the foreign resident CGT base</w:t>
      </w:r>
      <w:bookmarkEnd w:id="15"/>
    </w:p>
    <w:p w14:paraId="15A32C2E" w14:textId="77777777" w:rsidR="0083569E" w:rsidRDefault="0083569E" w:rsidP="007430C4">
      <w:pPr>
        <w:pStyle w:val="Heading4"/>
        <w:spacing w:before="120"/>
      </w:pPr>
      <w:r>
        <w:t xml:space="preserve">Australia’s existing foreign resident CGT base </w:t>
      </w:r>
    </w:p>
    <w:p w14:paraId="677A9A72" w14:textId="736FE2D4" w:rsidR="00BB38D2" w:rsidRDefault="004F03D8" w:rsidP="0024513D">
      <w:r>
        <w:t xml:space="preserve">Australia’s </w:t>
      </w:r>
      <w:r w:rsidR="00C82E7A">
        <w:t xml:space="preserve">narrow </w:t>
      </w:r>
      <w:r w:rsidR="00CB2DD1">
        <w:t xml:space="preserve">CGT base </w:t>
      </w:r>
      <w:r w:rsidR="009E2B7E">
        <w:t xml:space="preserve">for foreign residents </w:t>
      </w:r>
      <w:r w:rsidR="00CB2DD1">
        <w:t xml:space="preserve">and </w:t>
      </w:r>
      <w:r w:rsidR="009E2B7E">
        <w:t xml:space="preserve">the </w:t>
      </w:r>
      <w:r w:rsidR="00CB2DD1">
        <w:t xml:space="preserve">absence of a </w:t>
      </w:r>
      <w:r w:rsidR="009E2B7E">
        <w:t xml:space="preserve">definition of </w:t>
      </w:r>
      <w:r w:rsidR="00CB2DD1">
        <w:t xml:space="preserve">real property </w:t>
      </w:r>
      <w:r w:rsidR="00B82660">
        <w:t xml:space="preserve">within the Commonwealth’s tax legislation </w:t>
      </w:r>
      <w:r w:rsidR="00C82E7A">
        <w:t xml:space="preserve">generates </w:t>
      </w:r>
      <w:r w:rsidR="00025975">
        <w:t xml:space="preserve">uncertainty and </w:t>
      </w:r>
      <w:r w:rsidR="003D4FA8">
        <w:t xml:space="preserve">potentially </w:t>
      </w:r>
      <w:r w:rsidR="00A21DA3">
        <w:t xml:space="preserve">different tax treatment of </w:t>
      </w:r>
      <w:r w:rsidR="003D4FA8">
        <w:t>land-based assets</w:t>
      </w:r>
      <w:r w:rsidR="00135400">
        <w:t xml:space="preserve"> across </w:t>
      </w:r>
      <w:r w:rsidR="00BB3413">
        <w:t xml:space="preserve">different </w:t>
      </w:r>
      <w:r w:rsidR="00CF5B7F">
        <w:t xml:space="preserve">Australian </w:t>
      </w:r>
      <w:r w:rsidR="007540FE">
        <w:t>S</w:t>
      </w:r>
      <w:r w:rsidR="00BB3413">
        <w:t xml:space="preserve">tates </w:t>
      </w:r>
      <w:r w:rsidR="007540FE">
        <w:t>and/or</w:t>
      </w:r>
      <w:r w:rsidR="00CF5B7F">
        <w:t xml:space="preserve"> </w:t>
      </w:r>
      <w:r w:rsidR="007540FE">
        <w:t>T</w:t>
      </w:r>
      <w:r w:rsidR="00CF5B7F">
        <w:t>erritories</w:t>
      </w:r>
      <w:r>
        <w:t>.</w:t>
      </w:r>
      <w:r w:rsidR="000B4728" w:rsidRPr="000B4728">
        <w:t xml:space="preserve"> </w:t>
      </w:r>
      <w:r w:rsidR="000B4728">
        <w:t>Th</w:t>
      </w:r>
      <w:r w:rsidR="003C30ED">
        <w:t>is</w:t>
      </w:r>
      <w:r w:rsidR="000B4728">
        <w:t xml:space="preserve"> reform will address these issues and </w:t>
      </w:r>
      <w:r w:rsidR="00BE238F">
        <w:t xml:space="preserve">ensure </w:t>
      </w:r>
      <w:r w:rsidR="00110108">
        <w:t xml:space="preserve">foreign residents </w:t>
      </w:r>
      <w:r w:rsidR="000D2E95">
        <w:t xml:space="preserve">are subject to </w:t>
      </w:r>
      <w:r w:rsidR="000B4728">
        <w:t xml:space="preserve">consistent </w:t>
      </w:r>
      <w:r w:rsidR="00C22449">
        <w:t xml:space="preserve">CGT treatment </w:t>
      </w:r>
      <w:r w:rsidR="00110108">
        <w:t xml:space="preserve">of these assets </w:t>
      </w:r>
      <w:r w:rsidR="00D36528">
        <w:t xml:space="preserve">across </w:t>
      </w:r>
      <w:r w:rsidR="00AC708B">
        <w:t>Australia</w:t>
      </w:r>
      <w:r w:rsidR="000B4728">
        <w:t xml:space="preserve">. </w:t>
      </w:r>
    </w:p>
    <w:p w14:paraId="2370BE62" w14:textId="63668B6E" w:rsidR="009B50AC" w:rsidRDefault="00AF7885" w:rsidP="0024513D">
      <w:r>
        <w:t xml:space="preserve">Given </w:t>
      </w:r>
      <w:r w:rsidR="00E938A0">
        <w:t>“</w:t>
      </w:r>
      <w:r>
        <w:t>r</w:t>
      </w:r>
      <w:r w:rsidR="00E938A0">
        <w:t xml:space="preserve">eal property” is undefined in the tax legislation </w:t>
      </w:r>
      <w:r>
        <w:t>it</w:t>
      </w:r>
      <w:r w:rsidR="00E938A0">
        <w:t xml:space="preserve"> takes </w:t>
      </w:r>
      <w:r w:rsidR="004F22F9">
        <w:t xml:space="preserve">the </w:t>
      </w:r>
      <w:r w:rsidR="00E938A0">
        <w:t>ordinary meaning</w:t>
      </w:r>
      <w:r w:rsidR="004F22F9">
        <w:t xml:space="preserve"> of that term</w:t>
      </w:r>
      <w:r w:rsidR="00F628FC">
        <w:t>.</w:t>
      </w:r>
      <w:r w:rsidR="000D5295">
        <w:rPr>
          <w:rStyle w:val="FootnoteReference"/>
        </w:rPr>
        <w:footnoteReference w:id="15"/>
      </w:r>
      <w:r w:rsidR="00E938A0" w:rsidDel="00F24A69">
        <w:t xml:space="preserve"> </w:t>
      </w:r>
      <w:r w:rsidR="00580FDC">
        <w:t>T</w:t>
      </w:r>
      <w:r w:rsidR="00992E3D">
        <w:t xml:space="preserve">he technical legal meaning of “real property” </w:t>
      </w:r>
      <w:r w:rsidR="00073E4F">
        <w:t xml:space="preserve">is </w:t>
      </w:r>
      <w:r w:rsidR="00E938A0">
        <w:t xml:space="preserve">derived from common law and State </w:t>
      </w:r>
      <w:r w:rsidR="00E03C32">
        <w:t xml:space="preserve">/ </w:t>
      </w:r>
      <w:r w:rsidR="00E938A0">
        <w:t>Territory property legislation</w:t>
      </w:r>
      <w:r w:rsidR="00C76632">
        <w:t>.</w:t>
      </w:r>
      <w:r w:rsidR="00C76632">
        <w:rPr>
          <w:rStyle w:val="FootnoteReference"/>
        </w:rPr>
        <w:footnoteReference w:id="16"/>
      </w:r>
      <w:r w:rsidR="00E938A0">
        <w:t xml:space="preserve"> </w:t>
      </w:r>
      <w:r w:rsidR="006F38CC">
        <w:t xml:space="preserve">This technical legal meaning </w:t>
      </w:r>
      <w:r w:rsidR="005F760E">
        <w:t xml:space="preserve">generally </w:t>
      </w:r>
      <w:r w:rsidR="00E35F8D">
        <w:t>encompass</w:t>
      </w:r>
      <w:r w:rsidR="000028CB">
        <w:t>es</w:t>
      </w:r>
      <w:r w:rsidR="00E35F8D">
        <w:t xml:space="preserve"> </w:t>
      </w:r>
      <w:r w:rsidR="002A39F4">
        <w:t xml:space="preserve">land and assets </w:t>
      </w:r>
      <w:r w:rsidR="000028CB">
        <w:t xml:space="preserve">affixed to the land that qualify as </w:t>
      </w:r>
      <w:r w:rsidR="002A39F4">
        <w:t xml:space="preserve">“fixtures” </w:t>
      </w:r>
      <w:r w:rsidR="00347826">
        <w:t>(</w:t>
      </w:r>
      <w:r w:rsidR="00384989">
        <w:t>i.e.,</w:t>
      </w:r>
      <w:r w:rsidR="00347826">
        <w:t xml:space="preserve"> part of the land) </w:t>
      </w:r>
      <w:r w:rsidR="000028CB">
        <w:t xml:space="preserve">under </w:t>
      </w:r>
      <w:r w:rsidR="002A39F4">
        <w:t>common law</w:t>
      </w:r>
      <w:r w:rsidR="0055470F">
        <w:t>,</w:t>
      </w:r>
      <w:r w:rsidR="000028CB">
        <w:t xml:space="preserve"> as modified by</w:t>
      </w:r>
      <w:r w:rsidR="00567837">
        <w:t xml:space="preserve"> the relevant</w:t>
      </w:r>
      <w:r w:rsidR="000028CB">
        <w:t xml:space="preserve"> State </w:t>
      </w:r>
      <w:r w:rsidR="005B2F1E">
        <w:t>and/</w:t>
      </w:r>
      <w:r w:rsidR="000028CB">
        <w:t>or Territory legislation</w:t>
      </w:r>
      <w:r w:rsidR="002A39F4">
        <w:t>.</w:t>
      </w:r>
    </w:p>
    <w:p w14:paraId="3DFD42C8" w14:textId="2998D6FE" w:rsidR="00D026AB" w:rsidRDefault="004A5DBF" w:rsidP="00102813">
      <w:pPr>
        <w:pStyle w:val="Bullet"/>
        <w:numPr>
          <w:ilvl w:val="0"/>
          <w:numId w:val="0"/>
        </w:numPr>
        <w:spacing w:after="120" w:line="240" w:lineRule="auto"/>
      </w:pPr>
      <w:r>
        <w:lastRenderedPageBreak/>
        <w:t>However</w:t>
      </w:r>
      <w:r w:rsidR="00580FDC">
        <w:t>, i</w:t>
      </w:r>
      <w:r w:rsidR="00580FDC" w:rsidRPr="00E61A46">
        <w:t xml:space="preserve">t is not clear whether </w:t>
      </w:r>
      <w:r>
        <w:t xml:space="preserve">the </w:t>
      </w:r>
      <w:r w:rsidR="00580FDC" w:rsidRPr="00E61A46">
        <w:t xml:space="preserve">ordinary meaning </w:t>
      </w:r>
      <w:r>
        <w:t xml:space="preserve">of “real property” </w:t>
      </w:r>
      <w:r w:rsidR="00580FDC" w:rsidRPr="00E61A46">
        <w:t>is limited to its technical</w:t>
      </w:r>
      <w:r w:rsidR="00D06E55">
        <w:t>,</w:t>
      </w:r>
      <w:r w:rsidR="00580FDC" w:rsidRPr="00E61A46">
        <w:t xml:space="preserve"> legal meaning</w:t>
      </w:r>
      <w:r>
        <w:t>.</w:t>
      </w:r>
      <w:r w:rsidR="00626925">
        <w:t xml:space="preserve"> </w:t>
      </w:r>
      <w:r w:rsidR="00102813">
        <w:t>T</w:t>
      </w:r>
      <w:r w:rsidR="002A39F4">
        <w:t>h</w:t>
      </w:r>
      <w:r w:rsidR="00283562">
        <w:t>is has led to</w:t>
      </w:r>
      <w:r w:rsidR="004F03D8">
        <w:t xml:space="preserve"> increasing uncertainty </w:t>
      </w:r>
      <w:r w:rsidR="002A39F4">
        <w:t xml:space="preserve">about </w:t>
      </w:r>
      <w:r w:rsidR="004F03D8">
        <w:t xml:space="preserve">which assets </w:t>
      </w:r>
      <w:r w:rsidR="002A39F4">
        <w:t xml:space="preserve">should be treated as </w:t>
      </w:r>
      <w:r w:rsidR="00182199">
        <w:t xml:space="preserve">fixtures and therefore part of </w:t>
      </w:r>
      <w:r w:rsidR="002A39F4">
        <w:t xml:space="preserve">the land, </w:t>
      </w:r>
      <w:r w:rsidR="004F03D8">
        <w:t xml:space="preserve">including potential inconsistency </w:t>
      </w:r>
      <w:r w:rsidR="002A39F4">
        <w:t xml:space="preserve">through the application of </w:t>
      </w:r>
      <w:r w:rsidR="003533C8">
        <w:t xml:space="preserve">different </w:t>
      </w:r>
      <w:r w:rsidR="004F03D8">
        <w:t xml:space="preserve">State </w:t>
      </w:r>
      <w:r w:rsidR="003533C8">
        <w:t xml:space="preserve">and/or </w:t>
      </w:r>
      <w:r w:rsidR="003533C8" w:rsidRPr="00121854">
        <w:t xml:space="preserve">Territory </w:t>
      </w:r>
      <w:r w:rsidR="00BD2B39" w:rsidRPr="00121854">
        <w:t xml:space="preserve">legislation </w:t>
      </w:r>
      <w:r w:rsidR="005B3776" w:rsidRPr="00121854">
        <w:t>to determine</w:t>
      </w:r>
      <w:r w:rsidR="005B3776">
        <w:t xml:space="preserve"> </w:t>
      </w:r>
      <w:r w:rsidR="006213EA">
        <w:t>technical, legal “real property”</w:t>
      </w:r>
      <w:r w:rsidR="003533C8">
        <w:t>, which apply varying definitions</w:t>
      </w:r>
      <w:r w:rsidR="004F03D8">
        <w:t xml:space="preserve">. </w:t>
      </w:r>
    </w:p>
    <w:p w14:paraId="689AAD2C" w14:textId="77777777" w:rsidR="00DA1691" w:rsidRDefault="00347826" w:rsidP="009E72C1">
      <w:r>
        <w:t xml:space="preserve">For example, </w:t>
      </w:r>
      <w:r w:rsidR="00E938A0">
        <w:t xml:space="preserve">statutory severance </w:t>
      </w:r>
      <w:r>
        <w:t xml:space="preserve">legislation </w:t>
      </w:r>
      <w:r w:rsidR="00A207B9">
        <w:t xml:space="preserve">in some States may establish a specific rule to </w:t>
      </w:r>
      <w:r w:rsidR="00E938A0">
        <w:t xml:space="preserve">determine whether an asset is to be treated as a fixture or a chattel (i.e., separate from the land). </w:t>
      </w:r>
      <w:r w:rsidR="00264C60">
        <w:t>Compliance c</w:t>
      </w:r>
      <w:r w:rsidR="0055470F">
        <w:t>ases have arisen where t</w:t>
      </w:r>
      <w:r w:rsidR="00E938A0">
        <w:t xml:space="preserve">axpayers have </w:t>
      </w:r>
      <w:r w:rsidR="0055470F">
        <w:t xml:space="preserve">argued that </w:t>
      </w:r>
      <w:r w:rsidR="00E938A0">
        <w:t xml:space="preserve">these provisions determine </w:t>
      </w:r>
      <w:r w:rsidR="0055470F">
        <w:t xml:space="preserve">the meaning of </w:t>
      </w:r>
      <w:r w:rsidR="00E938A0">
        <w:t xml:space="preserve">“real property” for CGT purposes, </w:t>
      </w:r>
      <w:r w:rsidR="0055470F">
        <w:t xml:space="preserve">with the potential for </w:t>
      </w:r>
      <w:r w:rsidR="00C50C60">
        <w:t xml:space="preserve">inconsistent </w:t>
      </w:r>
      <w:r w:rsidR="0055470F">
        <w:t>tax treatment</w:t>
      </w:r>
      <w:r w:rsidR="005A4909">
        <w:t xml:space="preserve"> on the same type of underlying asset</w:t>
      </w:r>
      <w:r w:rsidR="0055470F">
        <w:t xml:space="preserve"> </w:t>
      </w:r>
      <w:r w:rsidR="00E938A0">
        <w:t xml:space="preserve">depending on the </w:t>
      </w:r>
      <w:r w:rsidR="0055470F">
        <w:t xml:space="preserve">location of </w:t>
      </w:r>
      <w:r w:rsidR="009E3D31">
        <w:t xml:space="preserve">the </w:t>
      </w:r>
      <w:r w:rsidR="00E938A0">
        <w:t>asset</w:t>
      </w:r>
      <w:r w:rsidR="009845E6">
        <w:t>s</w:t>
      </w:r>
      <w:r w:rsidR="00E938A0">
        <w:t xml:space="preserve"> </w:t>
      </w:r>
      <w:r w:rsidR="009E3D31">
        <w:t>in different States or Territories</w:t>
      </w:r>
      <w:r w:rsidR="00E938A0">
        <w:t>.</w:t>
      </w:r>
      <w:r w:rsidR="0055470F">
        <w:t xml:space="preserve"> </w:t>
      </w:r>
    </w:p>
    <w:p w14:paraId="57B70375" w14:textId="505090EE" w:rsidR="00F1194F" w:rsidRDefault="002E5D08" w:rsidP="00565453">
      <w:pPr>
        <w:spacing w:after="240"/>
      </w:pPr>
      <w:r>
        <w:t xml:space="preserve">The practical effect is that </w:t>
      </w:r>
      <w:r w:rsidR="00E021FA">
        <w:t xml:space="preserve">foreign resident vendors can argue that </w:t>
      </w:r>
      <w:r w:rsidR="009845E6">
        <w:t xml:space="preserve">the </w:t>
      </w:r>
      <w:r w:rsidR="005E4C9D">
        <w:t xml:space="preserve">satisfaction of the PAT </w:t>
      </w:r>
      <w:r w:rsidR="00E021FA">
        <w:t xml:space="preserve">(and whether their membership interest is an IARPI) </w:t>
      </w:r>
      <w:r w:rsidR="009E72C1">
        <w:t>turn</w:t>
      </w:r>
      <w:r w:rsidR="00344867">
        <w:t>s</w:t>
      </w:r>
      <w:r w:rsidR="009E72C1">
        <w:t xml:space="preserve"> on </w:t>
      </w:r>
      <w:r w:rsidR="008E74F6">
        <w:t xml:space="preserve">the asset valuations across different States </w:t>
      </w:r>
      <w:r w:rsidR="00E021FA">
        <w:t xml:space="preserve">and/or </w:t>
      </w:r>
      <w:r w:rsidR="008E74F6">
        <w:t>Territories</w:t>
      </w:r>
      <w:r w:rsidR="00B67128">
        <w:t>,</w:t>
      </w:r>
      <w:r w:rsidR="0091595F">
        <w:t xml:space="preserve"> by treating </w:t>
      </w:r>
      <w:r w:rsidR="00344867">
        <w:t>the same types of assets as either TARP or non-TARP</w:t>
      </w:r>
      <w:r w:rsidR="0051162D">
        <w:t xml:space="preserve"> based on their location</w:t>
      </w:r>
      <w:r w:rsidR="00DA1691">
        <w:t>. U</w:t>
      </w:r>
      <w:r w:rsidR="009E72C1">
        <w:t>ltimately</w:t>
      </w:r>
      <w:r w:rsidR="00DA1691">
        <w:t xml:space="preserve">, this allows </w:t>
      </w:r>
      <w:r w:rsidR="00E021FA">
        <w:t xml:space="preserve">foreign resident vendors </w:t>
      </w:r>
      <w:r w:rsidR="00DA1691">
        <w:t xml:space="preserve">to </w:t>
      </w:r>
      <w:r w:rsidR="00E021FA">
        <w:t xml:space="preserve">argue </w:t>
      </w:r>
      <w:r w:rsidR="00DA00F6">
        <w:t xml:space="preserve">that </w:t>
      </w:r>
      <w:r w:rsidR="007F0F00">
        <w:t xml:space="preserve">no CGT </w:t>
      </w:r>
      <w:r w:rsidR="00E021FA">
        <w:t xml:space="preserve">is </w:t>
      </w:r>
      <w:r w:rsidR="007F0F00">
        <w:t xml:space="preserve">payable on </w:t>
      </w:r>
      <w:r w:rsidR="008E74F6">
        <w:t xml:space="preserve">a </w:t>
      </w:r>
      <w:r w:rsidR="007F0F00">
        <w:t>transaction where there is a net capital gain</w:t>
      </w:r>
      <w:r w:rsidR="008E74F6">
        <w:t>.</w:t>
      </w:r>
      <w:r w:rsidR="00FE0F37">
        <w:t xml:space="preserve"> </w:t>
      </w:r>
      <w:r w:rsidR="003C0CC6" w:rsidRPr="00220394">
        <w:t xml:space="preserve">This type of </w:t>
      </w:r>
      <w:r w:rsidR="004D44B0">
        <w:t xml:space="preserve">argument </w:t>
      </w:r>
      <w:r w:rsidR="003C0CC6" w:rsidRPr="00220394">
        <w:t>is not available to domestic residents</w:t>
      </w:r>
      <w:r w:rsidR="00851730" w:rsidRPr="00220394">
        <w:t xml:space="preserve"> and gives rise to an imbalance in the system </w:t>
      </w:r>
      <w:r w:rsidR="00C75F64" w:rsidRPr="00220394">
        <w:t xml:space="preserve">– </w:t>
      </w:r>
      <w:r w:rsidR="00851730" w:rsidRPr="00220394">
        <w:t>creating</w:t>
      </w:r>
      <w:r w:rsidR="00C75F64" w:rsidRPr="00220394">
        <w:t xml:space="preserve"> </w:t>
      </w:r>
      <w:r w:rsidR="00851730" w:rsidRPr="00220394">
        <w:t>distortions that can affect competition, lead to inequitable treatment and continue to undermine Australia’s tax base.</w:t>
      </w:r>
      <w:r w:rsidR="00F1194F" w:rsidRPr="00220394">
        <w:t xml:space="preserve"> </w:t>
      </w:r>
    </w:p>
    <w:tbl>
      <w:tblPr>
        <w:tblW w:w="0" w:type="auto"/>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C843B2" w14:paraId="6CD2C6E8" w14:textId="77777777" w:rsidTr="00652E01">
        <w:tc>
          <w:tcPr>
            <w:tcW w:w="0" w:type="auto"/>
            <w:shd w:val="clear" w:color="auto" w:fill="EEEEEE" w:themeFill="background2"/>
          </w:tcPr>
          <w:p w14:paraId="6272E547" w14:textId="12949409" w:rsidR="008A2FAE" w:rsidRPr="000D1284" w:rsidRDefault="008A2FAE" w:rsidP="008A2FAE">
            <w:r>
              <w:t xml:space="preserve">At a high level, statutory severance is where statutory provisions cause an object or right closely connected with (and otherwise forming part of) land, to be owned separately from it (albeit generally owned by the same entity). There are two well-known </w:t>
            </w:r>
            <w:r w:rsidRPr="00121854">
              <w:t xml:space="preserve">judgements in </w:t>
            </w:r>
            <w:r w:rsidR="0098304B" w:rsidRPr="00121854">
              <w:t>New South Wales</w:t>
            </w:r>
            <w:r w:rsidRPr="00121854">
              <w:t xml:space="preserve"> and Victoria that are relevant for Australian CGT for foreign residents. </w:t>
            </w:r>
            <w:r w:rsidR="00097986" w:rsidRPr="00121854">
              <w:t>In these two instances,</w:t>
            </w:r>
            <w:r w:rsidR="00C331C4" w:rsidRPr="00121854">
              <w:t xml:space="preserve"> </w:t>
            </w:r>
            <w:r w:rsidR="003150C8" w:rsidRPr="00121854">
              <w:t>the</w:t>
            </w:r>
            <w:r w:rsidRPr="00121854">
              <w:t xml:space="preserve">re were contradictory outcomes with the Victorian decision finding the assets to be chattels (i.e. non-taxable) whereas the New South Wales decision found the assets to be fixtures (i.e. taxable). </w:t>
            </w:r>
            <w:r w:rsidR="007F3A06" w:rsidRPr="00121854">
              <w:t>While the facts and circumstances are always relevant</w:t>
            </w:r>
            <w:r w:rsidR="000C095F" w:rsidRPr="00121854">
              <w:t xml:space="preserve">, </w:t>
            </w:r>
            <w:r w:rsidR="00F751DA" w:rsidRPr="00121854">
              <w:t>this</w:t>
            </w:r>
            <w:r w:rsidR="008801F7" w:rsidRPr="00121854">
              <w:t xml:space="preserve"> nonetheless highlight</w:t>
            </w:r>
            <w:r w:rsidR="007568D5" w:rsidRPr="00121854">
              <w:t>s</w:t>
            </w:r>
            <w:r w:rsidR="008801F7">
              <w:t xml:space="preserve"> the </w:t>
            </w:r>
            <w:r w:rsidR="00680252">
              <w:t>uncertainty</w:t>
            </w:r>
            <w:r w:rsidR="008801F7">
              <w:t xml:space="preserve"> </w:t>
            </w:r>
            <w:r w:rsidR="00B96B1E">
              <w:t>from an</w:t>
            </w:r>
            <w:r w:rsidR="00680252">
              <w:t xml:space="preserve"> income tax perspective.</w:t>
            </w:r>
            <w:r w:rsidR="00B96B1E">
              <w:t xml:space="preserve"> </w:t>
            </w:r>
            <w:r w:rsidR="00136807">
              <w:t xml:space="preserve"> </w:t>
            </w:r>
            <w:r>
              <w:t xml:space="preserve"> </w:t>
            </w:r>
          </w:p>
        </w:tc>
      </w:tr>
    </w:tbl>
    <w:p w14:paraId="5B05108D" w14:textId="14CFD702" w:rsidR="00195921" w:rsidRPr="00121854" w:rsidRDefault="00FA69A9" w:rsidP="00B9258C">
      <w:pPr>
        <w:spacing w:before="240" w:after="0"/>
      </w:pPr>
      <w:r>
        <w:t>At a principl</w:t>
      </w:r>
      <w:r w:rsidR="00870152">
        <w:t>es level,</w:t>
      </w:r>
      <w:r w:rsidR="00CD7ACF">
        <w:t xml:space="preserve"> t</w:t>
      </w:r>
      <w:r w:rsidR="004F03D8">
        <w:t>he concept of “real property”</w:t>
      </w:r>
      <w:r w:rsidR="00034096">
        <w:t xml:space="preserve"> </w:t>
      </w:r>
      <w:r w:rsidR="004F03D8">
        <w:t xml:space="preserve">currently used in the legislation </w:t>
      </w:r>
      <w:r w:rsidR="00A73AA4" w:rsidRPr="00C541A1">
        <w:t>does not adequately</w:t>
      </w:r>
      <w:r w:rsidR="004F03D8" w:rsidRPr="00C541A1" w:rsidDel="00A73AA4">
        <w:t xml:space="preserve"> </w:t>
      </w:r>
      <w:r w:rsidR="008C3B80" w:rsidRPr="00121854">
        <w:t xml:space="preserve">capture </w:t>
      </w:r>
      <w:r w:rsidR="00C20C89" w:rsidRPr="00121854">
        <w:t>the broad range</w:t>
      </w:r>
      <w:r w:rsidR="004F03D8" w:rsidRPr="00121854">
        <w:t xml:space="preserve"> of asset</w:t>
      </w:r>
      <w:r w:rsidR="00C20C89" w:rsidRPr="00121854">
        <w:t>s</w:t>
      </w:r>
      <w:r w:rsidR="004F03D8" w:rsidRPr="00121854">
        <w:t xml:space="preserve"> </w:t>
      </w:r>
      <w:r w:rsidR="00947F2B" w:rsidRPr="00121854">
        <w:t xml:space="preserve">with </w:t>
      </w:r>
      <w:r w:rsidR="004F03D8" w:rsidRPr="00121854">
        <w:t>a close economic connection to Australian land</w:t>
      </w:r>
      <w:r w:rsidR="00F76A8C" w:rsidRPr="00121854">
        <w:t xml:space="preserve"> </w:t>
      </w:r>
      <w:r w:rsidR="00540A3B" w:rsidRPr="00121854">
        <w:t>and/or</w:t>
      </w:r>
      <w:r w:rsidR="00F76A8C" w:rsidRPr="00121854">
        <w:t xml:space="preserve"> natural resources</w:t>
      </w:r>
      <w:r w:rsidR="00CD7ACF" w:rsidRPr="00121854">
        <w:t xml:space="preserve">, </w:t>
      </w:r>
      <w:r w:rsidR="00034096" w:rsidRPr="00121854">
        <w:t>including</w:t>
      </w:r>
      <w:r w:rsidR="00883C68" w:rsidRPr="00121854">
        <w:t>, for example,</w:t>
      </w:r>
      <w:r w:rsidR="00034096" w:rsidRPr="00121854">
        <w:t xml:space="preserve"> </w:t>
      </w:r>
      <w:r w:rsidR="009F2D77" w:rsidRPr="00121854">
        <w:t xml:space="preserve">tangible assets such as </w:t>
      </w:r>
      <w:r w:rsidR="0033720E" w:rsidRPr="00121854">
        <w:t xml:space="preserve">telecommunications or energy infrastructure and intangible assets such as </w:t>
      </w:r>
      <w:r w:rsidR="00CD7ACF" w:rsidRPr="00121854">
        <w:t>water rights</w:t>
      </w:r>
      <w:r w:rsidR="007D3E58" w:rsidRPr="00121854">
        <w:t xml:space="preserve"> </w:t>
      </w:r>
      <w:r w:rsidR="0033720E" w:rsidRPr="00121854">
        <w:t>or pastoral leases</w:t>
      </w:r>
      <w:r w:rsidR="004F03D8" w:rsidRPr="00121854">
        <w:t>.</w:t>
      </w:r>
      <w:r w:rsidR="004700E4" w:rsidRPr="00121854">
        <w:t xml:space="preserve"> Further details are provided below. </w:t>
      </w:r>
      <w:r w:rsidR="00CD7ACF" w:rsidRPr="00121854">
        <w:t xml:space="preserve"> </w:t>
      </w:r>
    </w:p>
    <w:p w14:paraId="3F0B6BCE" w14:textId="57A9FD46" w:rsidR="006E485B" w:rsidRPr="00121854" w:rsidRDefault="00956A09" w:rsidP="0002398B">
      <w:pPr>
        <w:pStyle w:val="Heading4"/>
      </w:pPr>
      <w:r w:rsidRPr="00121854">
        <w:t xml:space="preserve">Clarifying and broadening </w:t>
      </w:r>
      <w:r w:rsidR="0083569E" w:rsidRPr="00121854">
        <w:t xml:space="preserve">Australia’s foreign resident CGT base </w:t>
      </w:r>
    </w:p>
    <w:p w14:paraId="38F407FD" w14:textId="1BB6C0D9" w:rsidR="00AF57EE" w:rsidRDefault="00AF57EE" w:rsidP="00CD7ACF">
      <w:r w:rsidRPr="00121854">
        <w:t>The 2024-25 Budget measure clarifies and broadens the CGT base for foreign residents</w:t>
      </w:r>
      <w:r w:rsidR="00CD7ACF" w:rsidRPr="00121854">
        <w:t xml:space="preserve"> to </w:t>
      </w:r>
      <w:r w:rsidRPr="00121854">
        <w:t xml:space="preserve">ensure </w:t>
      </w:r>
      <w:r w:rsidR="00CB77C6" w:rsidRPr="00121854">
        <w:t>assets</w:t>
      </w:r>
      <w:r w:rsidR="007A5E4A" w:rsidRPr="00121854">
        <w:t xml:space="preserve"> with a close economic connection to Australia</w:t>
      </w:r>
      <w:r w:rsidR="0036353E" w:rsidRPr="00121854">
        <w:t xml:space="preserve">n land </w:t>
      </w:r>
      <w:r w:rsidR="00540A3B" w:rsidRPr="00121854">
        <w:t>and/or</w:t>
      </w:r>
      <w:r w:rsidR="0036353E" w:rsidRPr="00121854">
        <w:t xml:space="preserve"> natural resources</w:t>
      </w:r>
      <w:r w:rsidR="00F935E3" w:rsidRPr="00121854">
        <w:t xml:space="preserve"> are appropriately captured within the </w:t>
      </w:r>
      <w:r w:rsidR="001E590E" w:rsidRPr="00121854">
        <w:t xml:space="preserve">tax </w:t>
      </w:r>
      <w:r w:rsidR="00F935E3" w:rsidRPr="00121854">
        <w:t>law.</w:t>
      </w:r>
      <w:r w:rsidR="003A37BA" w:rsidRPr="00121854">
        <w:t xml:space="preserve"> This will bring foreign residents’ CGT outcomes </w:t>
      </w:r>
      <w:r w:rsidR="00BA6388" w:rsidRPr="00121854">
        <w:t xml:space="preserve">into closer alignment with international tax best practice and </w:t>
      </w:r>
      <w:r w:rsidR="003A37BA" w:rsidRPr="00121854">
        <w:t>with the tax treatment that already applies for Australian residents,</w:t>
      </w:r>
      <w:r w:rsidR="00BA6388" w:rsidRPr="00121854">
        <w:t xml:space="preserve"> with respect to Australia’s unique land and natural resources</w:t>
      </w:r>
      <w:r w:rsidR="003A37BA" w:rsidRPr="00121854">
        <w:t>.</w:t>
      </w:r>
      <w:r w:rsidR="00F935E3" w:rsidRPr="00121854">
        <w:t xml:space="preserve"> </w:t>
      </w:r>
      <w:r w:rsidR="00EF7CD6" w:rsidRPr="00121854">
        <w:t xml:space="preserve">It will also ensure </w:t>
      </w:r>
      <w:r w:rsidR="00BA01EF" w:rsidRPr="00121854">
        <w:t>foreign residents are subject to consistent CGT treatment of these assets across Australia</w:t>
      </w:r>
      <w:r w:rsidR="00EF7CD6" w:rsidRPr="00121854">
        <w:t xml:space="preserve">. </w:t>
      </w:r>
      <w:r w:rsidR="00F935E3" w:rsidRPr="00121854">
        <w:t xml:space="preserve">The following </w:t>
      </w:r>
      <w:r w:rsidR="00166E61" w:rsidRPr="00121854">
        <w:t xml:space="preserve">examples are </w:t>
      </w:r>
      <w:r w:rsidR="00A26ADC" w:rsidRPr="00121854">
        <w:t xml:space="preserve">types of </w:t>
      </w:r>
      <w:r w:rsidRPr="00121854">
        <w:t>asset</w:t>
      </w:r>
      <w:r w:rsidR="00017E62" w:rsidRPr="00121854">
        <w:t>s</w:t>
      </w:r>
      <w:r w:rsidR="00AB78FB" w:rsidRPr="00121854">
        <w:t xml:space="preserve"> with </w:t>
      </w:r>
      <w:r w:rsidR="001956EB" w:rsidRPr="00121854">
        <w:t>a close economic connection to Australia</w:t>
      </w:r>
      <w:r w:rsidR="00E35420" w:rsidRPr="00121854">
        <w:t xml:space="preserve">n land </w:t>
      </w:r>
      <w:bookmarkStart w:id="16" w:name="_Hlk172272258"/>
      <w:r w:rsidR="006E04F6" w:rsidRPr="00121854">
        <w:t>and/or</w:t>
      </w:r>
      <w:r w:rsidR="00E35420" w:rsidRPr="00121854">
        <w:t xml:space="preserve"> </w:t>
      </w:r>
      <w:bookmarkEnd w:id="16"/>
      <w:r w:rsidR="00E35420" w:rsidRPr="00121854">
        <w:t>natural resources</w:t>
      </w:r>
      <w:r>
        <w:t>:</w:t>
      </w:r>
    </w:p>
    <w:p w14:paraId="26DE1C76" w14:textId="77777777" w:rsidR="00E93E71" w:rsidRDefault="007E7DB2" w:rsidP="004E0E0B">
      <w:pPr>
        <w:pStyle w:val="Bullet"/>
        <w:spacing w:after="120" w:line="240" w:lineRule="auto"/>
      </w:pPr>
      <w:r w:rsidRPr="00CC1227">
        <w:t>Leases or licenses to use land situated in Australia, including (but not limited to) p</w:t>
      </w:r>
      <w:r w:rsidR="0072165B" w:rsidRPr="00CC1227">
        <w:t>astoral leases and licences</w:t>
      </w:r>
      <w:r w:rsidR="00003D5F">
        <w:t>, for example</w:t>
      </w:r>
      <w:r w:rsidR="00E93E71">
        <w:t>:</w:t>
      </w:r>
    </w:p>
    <w:p w14:paraId="4457A905" w14:textId="45D56A6A" w:rsidR="0072165B" w:rsidRPr="00CC1227" w:rsidRDefault="00AE219D" w:rsidP="00E93E71">
      <w:pPr>
        <w:pStyle w:val="Bullet"/>
        <w:numPr>
          <w:ilvl w:val="1"/>
          <w:numId w:val="17"/>
        </w:numPr>
        <w:tabs>
          <w:tab w:val="clear" w:pos="720"/>
          <w:tab w:val="clear" w:pos="1040"/>
          <w:tab w:val="num" w:pos="709"/>
        </w:tabs>
        <w:spacing w:after="120" w:line="240" w:lineRule="auto"/>
        <w:ind w:left="709" w:hanging="283"/>
      </w:pPr>
      <w:r>
        <w:t>an agreement to lease land that is used in a manner that gives rise to the creation of emissions permits</w:t>
      </w:r>
      <w:r w:rsidR="00376B08" w:rsidRPr="00CC1227">
        <w:t>;</w:t>
      </w:r>
    </w:p>
    <w:p w14:paraId="34A44F5A" w14:textId="60B14606" w:rsidR="00AF57EE" w:rsidRDefault="00AF57EE" w:rsidP="004E0E0B">
      <w:pPr>
        <w:pStyle w:val="Bullet"/>
        <w:spacing w:after="120" w:line="240" w:lineRule="auto"/>
      </w:pPr>
      <w:r w:rsidDel="00A26ADC">
        <w:lastRenderedPageBreak/>
        <w:t xml:space="preserve">Australian </w:t>
      </w:r>
      <w:r>
        <w:t>water entitlements</w:t>
      </w:r>
      <w:r w:rsidR="00AB5163">
        <w:t xml:space="preserve"> in relation to land situated in Australia</w:t>
      </w:r>
      <w:r w:rsidR="00376B08">
        <w:t>;</w:t>
      </w:r>
    </w:p>
    <w:p w14:paraId="091D3481" w14:textId="5B62B75C" w:rsidR="00031E8D" w:rsidRDefault="00E70E55" w:rsidP="004E0E0B">
      <w:pPr>
        <w:pStyle w:val="Bullet"/>
        <w:spacing w:after="120" w:line="240" w:lineRule="auto"/>
      </w:pPr>
      <w:r>
        <w:t>I</w:t>
      </w:r>
      <w:r w:rsidR="00AF57EE">
        <w:t xml:space="preserve">nfrastructure </w:t>
      </w:r>
      <w:r>
        <w:t xml:space="preserve">and machinery </w:t>
      </w:r>
      <w:r w:rsidR="00AF57EE">
        <w:t xml:space="preserve">installed on land </w:t>
      </w:r>
      <w:r w:rsidR="00B2195E">
        <w:t xml:space="preserve">situated </w:t>
      </w:r>
      <w:r w:rsidR="00AF57EE">
        <w:t>in Australia</w:t>
      </w:r>
      <w:r w:rsidR="00031E8D">
        <w:t>, including</w:t>
      </w:r>
      <w:r w:rsidR="00F054EB">
        <w:t xml:space="preserve"> land subject to a mining, quarrying or prospecting right of </w:t>
      </w:r>
      <w:r w:rsidR="00F20C3A">
        <w:t>an entity</w:t>
      </w:r>
      <w:r w:rsidR="003256D0">
        <w:t>, for example</w:t>
      </w:r>
      <w:r w:rsidR="00C83F7D">
        <w:t>:</w:t>
      </w:r>
    </w:p>
    <w:p w14:paraId="7864D5AF" w14:textId="5670B1C7" w:rsidR="00544B6F" w:rsidRDefault="00E70E55" w:rsidP="00544B6F">
      <w:pPr>
        <w:pStyle w:val="Bullet"/>
        <w:numPr>
          <w:ilvl w:val="1"/>
          <w:numId w:val="17"/>
        </w:numPr>
        <w:tabs>
          <w:tab w:val="clear" w:pos="720"/>
          <w:tab w:val="clear" w:pos="1040"/>
          <w:tab w:val="num" w:pos="709"/>
        </w:tabs>
        <w:spacing w:after="120" w:line="240" w:lineRule="auto"/>
        <w:ind w:left="709" w:hanging="283"/>
      </w:pPr>
      <w:r>
        <w:t xml:space="preserve">energy </w:t>
      </w:r>
      <w:r w:rsidR="00544B6F">
        <w:t xml:space="preserve">and telecommunications </w:t>
      </w:r>
      <w:r>
        <w:t xml:space="preserve">infrastructure, such as </w:t>
      </w:r>
      <w:r w:rsidR="00AF57EE">
        <w:t xml:space="preserve">wind turbines, solar </w:t>
      </w:r>
      <w:r w:rsidR="00142F5E">
        <w:t>panels,</w:t>
      </w:r>
      <w:r>
        <w:t xml:space="preserve"> </w:t>
      </w:r>
      <w:r w:rsidR="00AF57EE">
        <w:t>batteries</w:t>
      </w:r>
      <w:r w:rsidR="00544B6F">
        <w:t>,</w:t>
      </w:r>
      <w:r w:rsidR="00544B6F" w:rsidRPr="00544B6F">
        <w:t xml:space="preserve"> transmission towers, transmission lines and substations</w:t>
      </w:r>
      <w:r w:rsidR="00AB2A35">
        <w:t>;</w:t>
      </w:r>
      <w:r>
        <w:t xml:space="preserve"> </w:t>
      </w:r>
    </w:p>
    <w:p w14:paraId="72C8E140" w14:textId="42646635" w:rsidR="00CA3EC9" w:rsidRDefault="00CA3EC9" w:rsidP="00CA3EC9">
      <w:pPr>
        <w:pStyle w:val="Bullet"/>
        <w:numPr>
          <w:ilvl w:val="1"/>
          <w:numId w:val="17"/>
        </w:numPr>
        <w:tabs>
          <w:tab w:val="clear" w:pos="720"/>
          <w:tab w:val="clear" w:pos="1040"/>
          <w:tab w:val="num" w:pos="709"/>
        </w:tabs>
        <w:spacing w:after="120" w:line="240" w:lineRule="auto"/>
        <w:ind w:left="709" w:hanging="283"/>
      </w:pPr>
      <w:r>
        <w:t>transport infrastructure, such as rail network</w:t>
      </w:r>
      <w:r w:rsidR="008431E3">
        <w:t>s</w:t>
      </w:r>
      <w:r>
        <w:t xml:space="preserve">, ports and </w:t>
      </w:r>
      <w:proofErr w:type="gramStart"/>
      <w:r>
        <w:t>airports;</w:t>
      </w:r>
      <w:proofErr w:type="gramEnd"/>
    </w:p>
    <w:p w14:paraId="710DBB77" w14:textId="7CAC92A6" w:rsidR="00AF57EE" w:rsidRDefault="00E70E55" w:rsidP="00531E72">
      <w:pPr>
        <w:pStyle w:val="Bullet"/>
        <w:numPr>
          <w:ilvl w:val="1"/>
          <w:numId w:val="17"/>
        </w:numPr>
        <w:tabs>
          <w:tab w:val="clear" w:pos="720"/>
          <w:tab w:val="clear" w:pos="1040"/>
          <w:tab w:val="num" w:pos="709"/>
        </w:tabs>
        <w:spacing w:after="120" w:line="240" w:lineRule="auto"/>
        <w:ind w:left="709" w:hanging="283"/>
      </w:pPr>
      <w:r>
        <w:t xml:space="preserve">heavy machinery installed on land </w:t>
      </w:r>
      <w:r w:rsidR="00031E8D">
        <w:t xml:space="preserve">for use in </w:t>
      </w:r>
      <w:r>
        <w:t>mining operations</w:t>
      </w:r>
      <w:r w:rsidR="00A9710C">
        <w:t>, such as mining drills and ore crushers</w:t>
      </w:r>
      <w:r w:rsidR="00376B08">
        <w:t>;</w:t>
      </w:r>
      <w:r w:rsidR="0015719F">
        <w:t xml:space="preserve"> </w:t>
      </w:r>
    </w:p>
    <w:p w14:paraId="5CF74A3C" w14:textId="4740F177" w:rsidR="00FB2A52" w:rsidRPr="00121854" w:rsidRDefault="00FB2A52" w:rsidP="004E0E0B">
      <w:pPr>
        <w:pStyle w:val="Bullet"/>
        <w:spacing w:after="120" w:line="240" w:lineRule="auto"/>
      </w:pPr>
      <w:r>
        <w:t xml:space="preserve">An option or right to </w:t>
      </w:r>
      <w:r w:rsidRPr="00121854">
        <w:t>acquire one of the above assets</w:t>
      </w:r>
      <w:r w:rsidR="00CE0017" w:rsidRPr="00121854">
        <w:t xml:space="preserve"> (or similar asset types with a close economic connection to Australian land</w:t>
      </w:r>
      <w:r w:rsidR="00EA57C2" w:rsidRPr="00121854">
        <w:t xml:space="preserve"> </w:t>
      </w:r>
      <w:r w:rsidR="00C96B16" w:rsidRPr="00121854">
        <w:t>and/or</w:t>
      </w:r>
      <w:r w:rsidR="00EA57C2" w:rsidRPr="00121854">
        <w:t xml:space="preserve"> natural resources</w:t>
      </w:r>
      <w:r w:rsidR="00CE0017" w:rsidRPr="00121854">
        <w:t>)</w:t>
      </w:r>
      <w:r w:rsidR="00F16991" w:rsidRPr="00121854">
        <w:t>; and</w:t>
      </w:r>
    </w:p>
    <w:p w14:paraId="054F13AD" w14:textId="74C6600F" w:rsidR="00F16991" w:rsidRPr="00121854" w:rsidRDefault="00F16991" w:rsidP="004E0E0B">
      <w:pPr>
        <w:pStyle w:val="Bullet"/>
        <w:spacing w:after="120" w:line="240" w:lineRule="auto"/>
      </w:pPr>
      <w:r w:rsidRPr="00121854">
        <w:t>A non-portfolio membership interest in an entity where more than 50 per cent of the underlying entity’s market value is derived from the above assets</w:t>
      </w:r>
      <w:r w:rsidR="00382E58" w:rsidRPr="00121854">
        <w:t>.</w:t>
      </w:r>
    </w:p>
    <w:p w14:paraId="192579B3" w14:textId="4474CDEC" w:rsidR="00B80606" w:rsidRPr="00121854" w:rsidRDefault="00844277" w:rsidP="00F90D7F">
      <w:r w:rsidRPr="00121854">
        <w:t>It is appropriate to include t</w:t>
      </w:r>
      <w:r w:rsidR="00AF57EE" w:rsidRPr="00121854">
        <w:t xml:space="preserve">hese assets </w:t>
      </w:r>
      <w:r w:rsidR="00AA610F" w:rsidRPr="00121854">
        <w:t xml:space="preserve">in the foreign resident CGT base because they </w:t>
      </w:r>
      <w:r w:rsidR="007B1253" w:rsidRPr="00121854">
        <w:t xml:space="preserve">derive their economic value from the use of </w:t>
      </w:r>
      <w:r w:rsidR="00AF57EE" w:rsidRPr="00121854">
        <w:t>Australian land</w:t>
      </w:r>
      <w:r w:rsidR="00E1608C" w:rsidRPr="00121854">
        <w:t xml:space="preserve"> </w:t>
      </w:r>
      <w:r w:rsidR="00207670" w:rsidRPr="00121854">
        <w:t xml:space="preserve">and/or </w:t>
      </w:r>
      <w:r w:rsidR="00E1608C" w:rsidRPr="00121854">
        <w:t>natural resources</w:t>
      </w:r>
      <w:r w:rsidR="002C4121" w:rsidRPr="00121854">
        <w:t>. T</w:t>
      </w:r>
      <w:r w:rsidR="00AF57EE" w:rsidRPr="00121854">
        <w:t xml:space="preserve">he taxation of these types of assets </w:t>
      </w:r>
      <w:r w:rsidR="00AA610F" w:rsidRPr="00121854">
        <w:t xml:space="preserve">by </w:t>
      </w:r>
      <w:r w:rsidR="00B27A9D" w:rsidRPr="00121854">
        <w:t xml:space="preserve">Australia, where the associated land or minerals, petroleum or quarry materials </w:t>
      </w:r>
      <w:r w:rsidR="00AF57EE" w:rsidRPr="00121854">
        <w:t>are situated</w:t>
      </w:r>
      <w:r w:rsidR="00020E0A" w:rsidRPr="00121854">
        <w:t xml:space="preserve"> in Australia</w:t>
      </w:r>
      <w:r w:rsidR="00B27A9D" w:rsidRPr="00121854">
        <w:t>,</w:t>
      </w:r>
      <w:r w:rsidR="00AF57EE" w:rsidRPr="00121854">
        <w:t xml:space="preserve"> is </w:t>
      </w:r>
      <w:r w:rsidR="00B27A9D" w:rsidRPr="00121854">
        <w:t xml:space="preserve">consistent with </w:t>
      </w:r>
      <w:r w:rsidR="00AF57EE" w:rsidRPr="00121854">
        <w:t>accepted international tax principle</w:t>
      </w:r>
      <w:r w:rsidR="00B27A9D" w:rsidRPr="00121854">
        <w:t>s</w:t>
      </w:r>
      <w:r w:rsidR="00AF57EE" w:rsidRPr="00121854">
        <w:t>.</w:t>
      </w:r>
      <w:r w:rsidR="00AF57EE" w:rsidRPr="00121854">
        <w:rPr>
          <w:rStyle w:val="FootnoteReference"/>
        </w:rPr>
        <w:footnoteReference w:id="17"/>
      </w:r>
      <w:r w:rsidR="000C1654" w:rsidRPr="00121854">
        <w:t xml:space="preserve"> </w:t>
      </w:r>
      <w:r w:rsidR="00533957" w:rsidRPr="00121854">
        <w:t xml:space="preserve">In many instances, these types of assets would qualify as </w:t>
      </w:r>
      <w:r w:rsidR="002B7B6A" w:rsidRPr="00121854">
        <w:t xml:space="preserve">“immovable property” or </w:t>
      </w:r>
      <w:r w:rsidR="00533957" w:rsidRPr="00121854">
        <w:t xml:space="preserve">“property accessory to immovable property” </w:t>
      </w:r>
      <w:r w:rsidR="002847F4" w:rsidRPr="00121854">
        <w:t>under the OECD Model Tax Convention</w:t>
      </w:r>
      <w:r w:rsidR="002C4121" w:rsidRPr="00121854">
        <w:t>.</w:t>
      </w:r>
      <w:r w:rsidR="002C4121" w:rsidRPr="00121854">
        <w:rPr>
          <w:rStyle w:val="FootnoteReference"/>
        </w:rPr>
        <w:footnoteReference w:id="18"/>
      </w:r>
      <w:r w:rsidR="002C4121" w:rsidRPr="00121854">
        <w:t xml:space="preserve"> </w:t>
      </w:r>
      <w:r w:rsidR="002847F4" w:rsidRPr="00121854">
        <w:t xml:space="preserve"> </w:t>
      </w:r>
    </w:p>
    <w:p w14:paraId="687A62F6" w14:textId="00D0ABFB" w:rsidR="00A234D9" w:rsidRPr="00121854" w:rsidRDefault="004B09FB" w:rsidP="00F90D7F">
      <w:r w:rsidRPr="00121854">
        <w:t>Additionally, i</w:t>
      </w:r>
      <w:r w:rsidR="00F90D7F" w:rsidRPr="00121854">
        <w:t xml:space="preserve">ncluding </w:t>
      </w:r>
      <w:r w:rsidR="00266299" w:rsidRPr="00121854">
        <w:t xml:space="preserve">an </w:t>
      </w:r>
      <w:r w:rsidR="00F90D7F" w:rsidRPr="00121854">
        <w:t xml:space="preserve">option or right to acquire any of the above assets addresses an emerging issue where Australian real property can be structured into an option arrangement to manipulate the </w:t>
      </w:r>
      <w:r w:rsidR="002A31D0" w:rsidRPr="00121854">
        <w:t xml:space="preserve">PAT </w:t>
      </w:r>
      <w:r w:rsidR="00F90D7F" w:rsidRPr="00121854">
        <w:t xml:space="preserve">and obtain a favourable tax outcome on the disposal of membership interests. </w:t>
      </w:r>
      <w:r w:rsidR="00E668A7" w:rsidRPr="00121854">
        <w:t xml:space="preserve">While </w:t>
      </w:r>
      <w:r w:rsidR="00555830" w:rsidRPr="00121854">
        <w:t xml:space="preserve">options or rights to acquire the other listed CGT assets </w:t>
      </w:r>
      <w:r w:rsidR="00A234D9" w:rsidRPr="00121854">
        <w:t xml:space="preserve">is </w:t>
      </w:r>
      <w:r w:rsidR="00FC5DCE" w:rsidRPr="00121854">
        <w:t>TAP</w:t>
      </w:r>
      <w:r w:rsidR="00A234D9" w:rsidRPr="00121854">
        <w:t xml:space="preserve">, </w:t>
      </w:r>
      <w:r w:rsidR="003D2177" w:rsidRPr="00121854">
        <w:t xml:space="preserve">satisfaction of the </w:t>
      </w:r>
      <w:r w:rsidR="0085077A" w:rsidRPr="00121854">
        <w:t xml:space="preserve">PAT </w:t>
      </w:r>
      <w:r w:rsidR="00266299" w:rsidRPr="00121854">
        <w:t xml:space="preserve">depends on </w:t>
      </w:r>
      <w:r w:rsidR="003D2177" w:rsidRPr="00121854">
        <w:t xml:space="preserve">the value of </w:t>
      </w:r>
      <w:r w:rsidR="00A57A77" w:rsidRPr="00121854">
        <w:t xml:space="preserve">TARP </w:t>
      </w:r>
      <w:r w:rsidR="00266299" w:rsidRPr="00121854">
        <w:t>which is silent on the treatment of options or rights.</w:t>
      </w:r>
      <w:r w:rsidR="00FD2BEE" w:rsidRPr="00121854">
        <w:rPr>
          <w:rStyle w:val="FootnoteReference"/>
        </w:rPr>
        <w:footnoteReference w:id="19"/>
      </w:r>
      <w:r w:rsidR="00266299" w:rsidRPr="00121854">
        <w:t xml:space="preserve">  </w:t>
      </w:r>
    </w:p>
    <w:p w14:paraId="0BF87405" w14:textId="4F9A559D" w:rsidR="006A6D71" w:rsidRPr="00121854" w:rsidRDefault="00D201C8" w:rsidP="006A6D71">
      <w:r w:rsidRPr="00121854">
        <w:t xml:space="preserve">This </w:t>
      </w:r>
      <w:r w:rsidR="00BD27A5" w:rsidRPr="00121854">
        <w:t xml:space="preserve">would </w:t>
      </w:r>
      <w:r w:rsidR="00A97E04" w:rsidRPr="00121854">
        <w:t xml:space="preserve">prevent tax integrity concerns arising from the </w:t>
      </w:r>
      <w:r w:rsidRPr="00121854">
        <w:t xml:space="preserve">inconsistent treatment of options </w:t>
      </w:r>
      <w:r w:rsidR="00FB4F6B" w:rsidRPr="00121854">
        <w:t>within Division 855</w:t>
      </w:r>
      <w:r w:rsidR="007362E3" w:rsidRPr="00121854">
        <w:t xml:space="preserve"> of the ITAA 1997</w:t>
      </w:r>
      <w:r w:rsidR="00662D0E" w:rsidRPr="00121854">
        <w:t xml:space="preserve">. </w:t>
      </w:r>
      <w:r w:rsidR="00B12289" w:rsidRPr="00121854">
        <w:t xml:space="preserve">Amending the </w:t>
      </w:r>
      <w:r w:rsidR="0085077A" w:rsidRPr="00121854">
        <w:t xml:space="preserve">PAT </w:t>
      </w:r>
      <w:r w:rsidR="00B12289" w:rsidRPr="00121854">
        <w:t xml:space="preserve">to ensure that options to acquire </w:t>
      </w:r>
      <w:r w:rsidR="00A57A77" w:rsidRPr="00121854">
        <w:t xml:space="preserve">TARP </w:t>
      </w:r>
      <w:r w:rsidR="00B12289" w:rsidRPr="00121854">
        <w:t xml:space="preserve">assets </w:t>
      </w:r>
      <w:r w:rsidR="00214525" w:rsidRPr="00121854">
        <w:t xml:space="preserve">are </w:t>
      </w:r>
      <w:r w:rsidR="00B12289" w:rsidRPr="00121854">
        <w:t xml:space="preserve">included would </w:t>
      </w:r>
      <w:r w:rsidR="00600BC5">
        <w:t>re</w:t>
      </w:r>
      <w:r w:rsidR="00B12289" w:rsidRPr="00121854">
        <w:t xml:space="preserve">solve this issue and </w:t>
      </w:r>
      <w:r w:rsidR="003253BA" w:rsidRPr="00121854">
        <w:t xml:space="preserve">supports </w:t>
      </w:r>
      <w:r w:rsidR="00B12289" w:rsidRPr="00121854">
        <w:t xml:space="preserve">appropriate taxation </w:t>
      </w:r>
      <w:r w:rsidR="00731F99" w:rsidRPr="00121854">
        <w:t>outcomes</w:t>
      </w:r>
      <w:r w:rsidR="00B12289" w:rsidRPr="00121854">
        <w:t>.</w:t>
      </w:r>
    </w:p>
    <w:p w14:paraId="4E2B369E" w14:textId="755A6246" w:rsidR="00644AE6" w:rsidRDefault="00FA30F4" w:rsidP="00644AE6">
      <w:pPr>
        <w:spacing w:after="240"/>
      </w:pPr>
      <w:r w:rsidRPr="00121854">
        <w:t>It is not proposed to extend the jurisdiction to tax foreign residents</w:t>
      </w:r>
      <w:r>
        <w:t xml:space="preserve"> on capital gains </w:t>
      </w:r>
      <w:r w:rsidR="0011780F">
        <w:t xml:space="preserve">from </w:t>
      </w:r>
      <w:r>
        <w:t>the disposal of livestock</w:t>
      </w:r>
      <w:r w:rsidDel="006C104B">
        <w:t xml:space="preserve"> and </w:t>
      </w:r>
      <w:r>
        <w:t>equipment used in agriculture and forestry, except to the extent that these assets are installed on land, or are used in carrying on a business through a permanent establishment in Australia.</w:t>
      </w:r>
      <w:r w:rsidR="00E26808">
        <w:rPr>
          <w:rStyle w:val="FootnoteReference"/>
        </w:rPr>
        <w:footnoteReference w:id="20"/>
      </w:r>
      <w:r>
        <w:t xml:space="preserve"> This establishes a suitable balance between protecting Australia’s tax jurisdiction for</w:t>
      </w:r>
      <w:r w:rsidR="00D70DE6" w:rsidRPr="00D70DE6">
        <w:t xml:space="preserve"> immobile assets and encouraging foreign investment into Australia.</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644AE6" w14:paraId="6D10B121" w14:textId="77777777" w:rsidTr="00C52B3D">
        <w:trPr>
          <w:cantSplit/>
          <w:trHeight w:val="5101"/>
        </w:trPr>
        <w:tc>
          <w:tcPr>
            <w:tcW w:w="5000" w:type="pct"/>
            <w:shd w:val="clear" w:color="auto" w:fill="EDF3FD"/>
            <w:hideMark/>
          </w:tcPr>
          <w:p w14:paraId="01B8EB8B" w14:textId="64AF414C" w:rsidR="00644AE6" w:rsidRDefault="00644AE6" w:rsidP="00C52B3D">
            <w:pPr>
              <w:pStyle w:val="BoxHeading"/>
              <w:spacing w:before="120"/>
              <w:rPr>
                <w:szCs w:val="28"/>
                <w:lang w:eastAsia="en-US"/>
              </w:rPr>
            </w:pPr>
            <w:r>
              <w:rPr>
                <w:szCs w:val="28"/>
                <w:lang w:eastAsia="en-US"/>
              </w:rPr>
              <w:lastRenderedPageBreak/>
              <w:t xml:space="preserve">Economic interests in TARP </w:t>
            </w:r>
            <w:r w:rsidR="00814804">
              <w:rPr>
                <w:szCs w:val="28"/>
                <w:lang w:eastAsia="en-US"/>
              </w:rPr>
              <w:t xml:space="preserve">and other integrity matters </w:t>
            </w:r>
          </w:p>
          <w:p w14:paraId="2E30DF7B" w14:textId="77777777" w:rsidR="00644AE6" w:rsidRPr="00121854" w:rsidRDefault="00644AE6" w:rsidP="00C52B3D">
            <w:pPr>
              <w:pStyle w:val="BoxText"/>
            </w:pPr>
            <w:r>
              <w:t xml:space="preserve">Under the current legislation, it is possible for foreign residents to avoid CGT by selling economic interests in TARP, or rights to future income over TARP, instead of selling the TARP asset directly. For example, </w:t>
            </w:r>
            <w:r w:rsidDel="008E59C4">
              <w:t xml:space="preserve">by </w:t>
            </w:r>
            <w:r>
              <w:t xml:space="preserve">creating a ‘total return swap’ which may ultimately give rise to a future acquisition of the TARP </w:t>
            </w:r>
            <w:r w:rsidRPr="00121854">
              <w:t xml:space="preserve">asset. </w:t>
            </w:r>
          </w:p>
          <w:p w14:paraId="23FA3D11" w14:textId="0FE33D04" w:rsidR="00644AE6" w:rsidRPr="00121854" w:rsidRDefault="00644AE6" w:rsidP="00C52B3D">
            <w:pPr>
              <w:pStyle w:val="BoxText"/>
            </w:pPr>
            <w:r w:rsidRPr="00121854">
              <w:t xml:space="preserve">With the changes put forward by this measure, a potential behavioural response </w:t>
            </w:r>
            <w:r w:rsidR="006933FD" w:rsidRPr="00121854">
              <w:t>would be</w:t>
            </w:r>
            <w:r w:rsidRPr="00121854">
              <w:t xml:space="preserve"> </w:t>
            </w:r>
            <w:r w:rsidR="008F21F7" w:rsidRPr="00121854">
              <w:t>an increase</w:t>
            </w:r>
            <w:r w:rsidR="009E4532" w:rsidRPr="00121854">
              <w:t xml:space="preserve"> in</w:t>
            </w:r>
            <w:r w:rsidRPr="00121854">
              <w:t xml:space="preserve"> structuring </w:t>
            </w:r>
            <w:r w:rsidR="006933FD" w:rsidRPr="00121854">
              <w:t xml:space="preserve">arrangements </w:t>
            </w:r>
            <w:r w:rsidRPr="00121854">
              <w:t>in relation to the asset</w:t>
            </w:r>
            <w:r w:rsidR="00902C02" w:rsidRPr="00121854">
              <w:t xml:space="preserve"> types</w:t>
            </w:r>
            <w:r w:rsidR="0099035D" w:rsidRPr="00121854">
              <w:t xml:space="preserve"> listed above</w:t>
            </w:r>
            <w:r w:rsidRPr="00121854">
              <w:t xml:space="preserve"> (or similar asset types with a close economic connection to Australian land and/or natural resources)</w:t>
            </w:r>
            <w:r w:rsidR="009E4532" w:rsidRPr="00121854">
              <w:t xml:space="preserve"> to avoid CGT</w:t>
            </w:r>
            <w:r w:rsidRPr="00121854">
              <w:t xml:space="preserve">. </w:t>
            </w:r>
          </w:p>
          <w:p w14:paraId="52057550" w14:textId="51FFCDE5" w:rsidR="00644AE6" w:rsidRPr="00121854" w:rsidRDefault="00644AE6" w:rsidP="00C52B3D">
            <w:pPr>
              <w:pStyle w:val="BoxText"/>
            </w:pPr>
            <w:r w:rsidRPr="00121854">
              <w:t xml:space="preserve">While we recognise that these </w:t>
            </w:r>
            <w:r w:rsidR="0087723B" w:rsidRPr="00121854">
              <w:t xml:space="preserve">types of </w:t>
            </w:r>
            <w:r w:rsidRPr="00121854">
              <w:t>economic interests are not ‘membership interests’ and would not constitute IARPI, they nonetheless derive their value from the TARP asset/s they provide economic exposure to.</w:t>
            </w:r>
            <w:r w:rsidRPr="00121854">
              <w:rPr>
                <w:rStyle w:val="FootnoteReference"/>
              </w:rPr>
              <w:footnoteReference w:id="21"/>
            </w:r>
            <w:r w:rsidRPr="00121854">
              <w:t xml:space="preserve"> </w:t>
            </w:r>
          </w:p>
          <w:p w14:paraId="0F904CA1" w14:textId="21960E9B" w:rsidR="004700E4" w:rsidRPr="00121854" w:rsidRDefault="00DF1D3F" w:rsidP="00DF1D3F">
            <w:r w:rsidRPr="00121854">
              <w:t xml:space="preserve">Similar considerations arise with regards to the valuation of mining, quarrying </w:t>
            </w:r>
            <w:r w:rsidR="00132DC3">
              <w:t xml:space="preserve">or </w:t>
            </w:r>
            <w:r w:rsidR="003206CF">
              <w:t xml:space="preserve">prospecting </w:t>
            </w:r>
            <w:r w:rsidRPr="00121854">
              <w:t xml:space="preserve">information. </w:t>
            </w:r>
            <w:r w:rsidR="00BC463B" w:rsidRPr="00121854">
              <w:t xml:space="preserve">Under the current legislation, </w:t>
            </w:r>
            <w:r w:rsidR="0048126D" w:rsidRPr="00121854">
              <w:t xml:space="preserve">it is possible for foreign residents </w:t>
            </w:r>
            <w:r w:rsidR="004700E4" w:rsidRPr="00121854">
              <w:t xml:space="preserve">to manipulate the value of assets, </w:t>
            </w:r>
            <w:r w:rsidR="00327093">
              <w:t xml:space="preserve">such as </w:t>
            </w:r>
            <w:r w:rsidR="00327093" w:rsidRPr="00121854">
              <w:t xml:space="preserve">shares in a company that owns mining rights and </w:t>
            </w:r>
            <w:r w:rsidR="00327093">
              <w:t xml:space="preserve">the related mining </w:t>
            </w:r>
            <w:r w:rsidR="00327093" w:rsidRPr="00121854">
              <w:t xml:space="preserve">information </w:t>
            </w:r>
            <w:r w:rsidR="004700E4" w:rsidRPr="00121854">
              <w:t>(the latter of which is not a CGT asset</w:t>
            </w:r>
            <w:r w:rsidR="004700E4" w:rsidRPr="00121854">
              <w:rPr>
                <w:rStyle w:val="FootnoteReference"/>
              </w:rPr>
              <w:footnoteReference w:id="22"/>
            </w:r>
            <w:r w:rsidR="004700E4" w:rsidRPr="00121854">
              <w:t>). This may lead to the avoidance of taxation on the sale of IARPI.</w:t>
            </w:r>
          </w:p>
          <w:p w14:paraId="03C4B357" w14:textId="3F75F885" w:rsidR="00DF1D3F" w:rsidRPr="00121854" w:rsidRDefault="005F61AC" w:rsidP="00C52B3D">
            <w:pPr>
              <w:pStyle w:val="BoxText"/>
            </w:pPr>
            <w:r w:rsidRPr="00121854">
              <w:t xml:space="preserve">The general anti-avoidance rules, and other specific integrity rules, in the tax law will continue to apply. </w:t>
            </w:r>
            <w:r w:rsidR="00E93237" w:rsidRPr="00121854">
              <w:t xml:space="preserve">Additional </w:t>
            </w:r>
            <w:r w:rsidR="008715CA" w:rsidRPr="00121854">
              <w:t xml:space="preserve">integrity rules </w:t>
            </w:r>
            <w:r w:rsidR="00E93237" w:rsidRPr="00121854">
              <w:t>may also be</w:t>
            </w:r>
            <w:r w:rsidR="007E2990" w:rsidRPr="00121854">
              <w:t xml:space="preserve"> considered to ensure </w:t>
            </w:r>
            <w:r w:rsidR="008715CA" w:rsidRPr="00121854">
              <w:t xml:space="preserve">the policy intent of the reforms is achieved, </w:t>
            </w:r>
            <w:r w:rsidR="007E2990" w:rsidRPr="00121854">
              <w:t xml:space="preserve">with </w:t>
            </w:r>
            <w:r w:rsidR="008715CA" w:rsidRPr="00121854">
              <w:t xml:space="preserve">TARP assets </w:t>
            </w:r>
            <w:r w:rsidR="007E2990" w:rsidRPr="00121854">
              <w:t xml:space="preserve">being </w:t>
            </w:r>
            <w:r w:rsidR="008715CA" w:rsidRPr="00121854">
              <w:t>appropriately valued</w:t>
            </w:r>
            <w:r w:rsidR="00D65078" w:rsidRPr="00121854">
              <w:t xml:space="preserve"> by foreign resident vendors</w:t>
            </w:r>
            <w:r w:rsidR="008715CA" w:rsidRPr="00121854">
              <w:t xml:space="preserve">. </w:t>
            </w:r>
          </w:p>
          <w:p w14:paraId="36726A7C" w14:textId="7B365A07" w:rsidR="00644AE6" w:rsidRPr="00121854" w:rsidRDefault="00644AE6" w:rsidP="00C52B3D">
            <w:pPr>
              <w:pStyle w:val="BoxText"/>
              <w:spacing w:after="0"/>
              <w:rPr>
                <w:b/>
                <w:bCs/>
              </w:rPr>
            </w:pPr>
            <w:r w:rsidRPr="00121854">
              <w:rPr>
                <w:b/>
                <w:bCs/>
              </w:rPr>
              <w:t>Question</w:t>
            </w:r>
            <w:r w:rsidR="00244334">
              <w:rPr>
                <w:b/>
                <w:bCs/>
              </w:rPr>
              <w:t>s</w:t>
            </w:r>
            <w:r w:rsidRPr="00121854">
              <w:rPr>
                <w:b/>
                <w:bCs/>
              </w:rPr>
              <w:t>:</w:t>
            </w:r>
          </w:p>
          <w:p w14:paraId="0A2ECEE9" w14:textId="21C32EF7" w:rsidR="00644AE6" w:rsidRDefault="00244334" w:rsidP="00C52B3D">
            <w:pPr>
              <w:pStyle w:val="BoxText"/>
              <w:spacing w:after="0"/>
            </w:pPr>
            <w:r w:rsidRPr="00244334">
              <w:rPr>
                <w:b/>
                <w:bCs/>
              </w:rPr>
              <w:t>1.</w:t>
            </w:r>
            <w:r>
              <w:t xml:space="preserve"> </w:t>
            </w:r>
            <w:r w:rsidR="00644AE6" w:rsidRPr="00121854">
              <w:t xml:space="preserve">We are interested in views on the </w:t>
            </w:r>
            <w:r w:rsidR="001369B0" w:rsidRPr="00121854">
              <w:t>appropriateness of the</w:t>
            </w:r>
            <w:r w:rsidR="001369B0">
              <w:t xml:space="preserve"> </w:t>
            </w:r>
            <w:r w:rsidR="00644AE6">
              <w:t>policy principle for continuing to exclude economic interests, and whether there would be any unintended consequences from changing the treatment of economic interests in TARP, to ensure they are taxed equivalently in Division 855 of the ITAA 1997 with membership interests in TARP.</w:t>
            </w:r>
          </w:p>
          <w:p w14:paraId="5E6BEA84" w14:textId="74C0B2C3" w:rsidR="00995D21" w:rsidRPr="00244334" w:rsidRDefault="00995D21" w:rsidP="00995D21">
            <w:pPr>
              <w:pStyle w:val="BoxText"/>
              <w:spacing w:after="0"/>
              <w:rPr>
                <w:b/>
                <w:bCs/>
              </w:rPr>
            </w:pPr>
            <w:r w:rsidRPr="00565689">
              <w:rPr>
                <w:b/>
                <w:bCs/>
              </w:rPr>
              <w:t>2</w:t>
            </w:r>
            <w:r w:rsidR="00244334">
              <w:rPr>
                <w:b/>
                <w:bCs/>
              </w:rPr>
              <w:t xml:space="preserve">. </w:t>
            </w:r>
            <w:r>
              <w:t xml:space="preserve">Are there other </w:t>
            </w:r>
            <w:r w:rsidR="0089017A">
              <w:t xml:space="preserve">consequences of the proposed reforms </w:t>
            </w:r>
            <w:r>
              <w:t xml:space="preserve">that raise similar behavioural concerns? Do you consider that additional integrity rules are required to address them, or that the existing </w:t>
            </w:r>
            <w:r w:rsidR="0089017A">
              <w:t>g</w:t>
            </w:r>
            <w:r>
              <w:t xml:space="preserve">eneral </w:t>
            </w:r>
            <w:r w:rsidR="0089017A">
              <w:t>a</w:t>
            </w:r>
            <w:r>
              <w:t>nti-avoidance rules</w:t>
            </w:r>
            <w:r w:rsidR="002D36CB">
              <w:t>,</w:t>
            </w:r>
            <w:r>
              <w:t xml:space="preserve"> </w:t>
            </w:r>
            <w:r w:rsidR="002D36CB" w:rsidRPr="00121854">
              <w:t>and other specific integrity rules</w:t>
            </w:r>
            <w:r w:rsidR="002D36CB">
              <w:t xml:space="preserve">, </w:t>
            </w:r>
            <w:r w:rsidR="00683EB1">
              <w:t xml:space="preserve">provide sufficient </w:t>
            </w:r>
            <w:r w:rsidR="0021692D">
              <w:t>protection</w:t>
            </w:r>
            <w:r>
              <w:t xml:space="preserve">?  </w:t>
            </w:r>
          </w:p>
        </w:tc>
      </w:tr>
    </w:tbl>
    <w:p w14:paraId="54B20D55" w14:textId="32217429" w:rsidR="00AF57EE" w:rsidRDefault="00450E8D" w:rsidP="00AF57EE">
      <w:pPr>
        <w:pStyle w:val="Heading3"/>
      </w:pPr>
      <w:bookmarkStart w:id="17" w:name="_Toc172563586"/>
      <w:r>
        <w:t xml:space="preserve">Extending the testing period for </w:t>
      </w:r>
      <w:r w:rsidR="00C94927">
        <w:t xml:space="preserve">the </w:t>
      </w:r>
      <w:r w:rsidR="0085077A">
        <w:t>PAT</w:t>
      </w:r>
      <w:bookmarkEnd w:id="17"/>
      <w:r w:rsidR="0085077A">
        <w:t xml:space="preserve"> </w:t>
      </w:r>
    </w:p>
    <w:p w14:paraId="4DB667EB" w14:textId="348B85AC" w:rsidR="00AF57EE" w:rsidRPr="00B52296" w:rsidRDefault="00AF57EE" w:rsidP="00AF57EE">
      <w:r>
        <w:t xml:space="preserve">The intention of the </w:t>
      </w:r>
      <w:r w:rsidR="0085077A">
        <w:t xml:space="preserve">PAT </w:t>
      </w:r>
      <w:r w:rsidR="00AF68A6">
        <w:t xml:space="preserve">for </w:t>
      </w:r>
      <w:r w:rsidR="00AC30D7">
        <w:t xml:space="preserve">the </w:t>
      </w:r>
      <w:r w:rsidR="00AF68A6">
        <w:t>sale of</w:t>
      </w:r>
      <w:r w:rsidR="00972CB5">
        <w:t xml:space="preserve"> an</w:t>
      </w:r>
      <w:r w:rsidR="00AF68A6">
        <w:t xml:space="preserve"> </w:t>
      </w:r>
      <w:r w:rsidR="00101667">
        <w:t xml:space="preserve">IARPI </w:t>
      </w:r>
      <w:r>
        <w:t>is to define when an entity’s underlying value is principally derived from Australian real property.</w:t>
      </w:r>
    </w:p>
    <w:p w14:paraId="46F5BBB0" w14:textId="360EA53B" w:rsidR="00AF57EE" w:rsidRDefault="00AF57EE" w:rsidP="00AF57EE">
      <w:r>
        <w:t>The</w:t>
      </w:r>
      <w:r w:rsidDel="00624D17">
        <w:t xml:space="preserve"> </w:t>
      </w:r>
      <w:r w:rsidR="007A06D3">
        <w:t xml:space="preserve">PAT </w:t>
      </w:r>
      <w:r>
        <w:t xml:space="preserve">currently operates </w:t>
      </w:r>
      <w:r w:rsidR="00624D17">
        <w:t xml:space="preserve">at </w:t>
      </w:r>
      <w:r>
        <w:t xml:space="preserve">a point-in-time </w:t>
      </w:r>
      <w:r w:rsidR="00624D17">
        <w:t xml:space="preserve">(the time of sale of the </w:t>
      </w:r>
      <w:r w:rsidR="00A7748E">
        <w:t>IARPI</w:t>
      </w:r>
      <w:r w:rsidR="00624D17">
        <w:t>)</w:t>
      </w:r>
      <w:r>
        <w:t xml:space="preserve">. This </w:t>
      </w:r>
      <w:r w:rsidR="00624D17">
        <w:t xml:space="preserve">point-in-time </w:t>
      </w:r>
      <w:r>
        <w:t xml:space="preserve">approach presents an integrity risk as it allows foreign residents to avoid CGT by planning the sale of their membership interests at a time when the underlying entity does not satisfy the </w:t>
      </w:r>
      <w:r w:rsidR="00624D17">
        <w:t xml:space="preserve">test </w:t>
      </w:r>
      <w:r>
        <w:t xml:space="preserve">(i.e., does not derive </w:t>
      </w:r>
      <w:r w:rsidR="00134C72">
        <w:t xml:space="preserve">more than </w:t>
      </w:r>
      <w:r>
        <w:t xml:space="preserve">50 per cent of its market value from TARP). This can be achieved, for example, through a corporate restructure immediately prior to the sale of the membership interests. </w:t>
      </w:r>
    </w:p>
    <w:p w14:paraId="75F3361D" w14:textId="1C6B27A4" w:rsidR="00FF11B7" w:rsidRDefault="00624D17" w:rsidP="00624D17">
      <w:r>
        <w:lastRenderedPageBreak/>
        <w:t>The 2024-25 Budget measure amend</w:t>
      </w:r>
      <w:r w:rsidR="00FF11B7">
        <w:t>s</w:t>
      </w:r>
      <w:r>
        <w:t xml:space="preserve"> the </w:t>
      </w:r>
      <w:r w:rsidR="008319DA">
        <w:t xml:space="preserve">testing period for the </w:t>
      </w:r>
      <w:r w:rsidR="00955EBD">
        <w:t xml:space="preserve">PAT </w:t>
      </w:r>
      <w:r>
        <w:t xml:space="preserve">to </w:t>
      </w:r>
      <w:r w:rsidR="008319DA">
        <w:t xml:space="preserve">be the previous </w:t>
      </w:r>
      <w:r>
        <w:t>365</w:t>
      </w:r>
      <w:r w:rsidR="008319DA">
        <w:t xml:space="preserve"> </w:t>
      </w:r>
      <w:r>
        <w:t>day</w:t>
      </w:r>
      <w:r w:rsidR="008319DA">
        <w:t>s</w:t>
      </w:r>
      <w:r>
        <w:t xml:space="preserve"> </w:t>
      </w:r>
      <w:r w:rsidR="008319DA">
        <w:t xml:space="preserve">before the </w:t>
      </w:r>
      <w:r w:rsidR="003863A8">
        <w:t xml:space="preserve">time of </w:t>
      </w:r>
      <w:r w:rsidR="008319DA">
        <w:t xml:space="preserve">disposal of the </w:t>
      </w:r>
      <w:r w:rsidR="00A7748E">
        <w:t>IARPI</w:t>
      </w:r>
      <w:r>
        <w:t xml:space="preserve">. </w:t>
      </w:r>
    </w:p>
    <w:p w14:paraId="13A784E8" w14:textId="77777777" w:rsidR="00E21498" w:rsidRDefault="00FF11B7" w:rsidP="00624D17">
      <w:r>
        <w:t>T</w:t>
      </w:r>
      <w:r w:rsidR="00624D17">
        <w:t>his</w:t>
      </w:r>
      <w:r w:rsidR="00624D17" w:rsidDel="003863A8">
        <w:t xml:space="preserve"> </w:t>
      </w:r>
      <w:r w:rsidR="003863A8">
        <w:t xml:space="preserve">will </w:t>
      </w:r>
      <w:r w:rsidR="00624D17">
        <w:t xml:space="preserve">improve the reliability of the </w:t>
      </w:r>
      <w:r w:rsidR="008319DA">
        <w:t xml:space="preserve">test </w:t>
      </w:r>
      <w:r w:rsidR="00624D17">
        <w:t>in determining whether an entity’s underlying value is principally derived from Australian real property.</w:t>
      </w:r>
      <w:r w:rsidR="00624D17" w:rsidRPr="00E469D6">
        <w:t xml:space="preserve"> </w:t>
      </w:r>
    </w:p>
    <w:p w14:paraId="6FBC3076" w14:textId="7BC43D58" w:rsidR="008319DA" w:rsidRDefault="001645B8" w:rsidP="00624D17">
      <w:r>
        <w:t>I</w:t>
      </w:r>
      <w:r w:rsidR="008319DA">
        <w:t xml:space="preserve">f the underlying entity derives more than 50 per cent of its market value from </w:t>
      </w:r>
      <w:r w:rsidR="00A57A77">
        <w:t xml:space="preserve">TARP </w:t>
      </w:r>
      <w:r w:rsidR="008319DA">
        <w:t xml:space="preserve">at the time of testing or at any time during the preceding 365 days, it will satisfy the </w:t>
      </w:r>
      <w:r w:rsidR="00955EBD">
        <w:t>PAT</w:t>
      </w:r>
      <w:r w:rsidR="008319DA">
        <w:t>. This reduces the ability of taxpayers to manipulate the asset composition of the entity in anticipation of a sale to achieve a favourable tax outcome (i.e., to ensure the PAT is not satisfied and therefore CGT is not applicable).</w:t>
      </w:r>
    </w:p>
    <w:p w14:paraId="7AF13590" w14:textId="7EE3DB2D" w:rsidR="00AF57EE" w:rsidRPr="00FF7F26" w:rsidRDefault="008319DA" w:rsidP="00AF57EE">
      <w:r>
        <w:t xml:space="preserve">The </w:t>
      </w:r>
      <w:r w:rsidR="00624D17">
        <w:t xml:space="preserve">365-day test </w:t>
      </w:r>
      <w:r w:rsidR="001645B8">
        <w:t xml:space="preserve">brings Australia’s tax law into line </w:t>
      </w:r>
      <w:r w:rsidR="00624D17">
        <w:t xml:space="preserve">with the </w:t>
      </w:r>
      <w:r w:rsidR="001645B8">
        <w:t xml:space="preserve">current </w:t>
      </w:r>
      <w:r w:rsidR="00624D17">
        <w:t>OECD Model</w:t>
      </w:r>
      <w:r w:rsidR="0089114C">
        <w:t xml:space="preserve"> </w:t>
      </w:r>
      <w:r w:rsidR="0089114C" w:rsidRPr="002741B7">
        <w:t>Tax Convention</w:t>
      </w:r>
      <w:r w:rsidR="00624D17">
        <w:t>,</w:t>
      </w:r>
      <w:r w:rsidR="00504722">
        <w:rPr>
          <w:rStyle w:val="FootnoteReference"/>
        </w:rPr>
        <w:footnoteReference w:id="23"/>
      </w:r>
      <w:r w:rsidR="00624D17">
        <w:t xml:space="preserve"> </w:t>
      </w:r>
      <w:r w:rsidR="001645B8">
        <w:t xml:space="preserve">the </w:t>
      </w:r>
      <w:r w:rsidR="00624D17">
        <w:t>Multilateral Instrument</w:t>
      </w:r>
      <w:r w:rsidR="001645B8">
        <w:t xml:space="preserve"> (which affects many of Australia’s tax treaties)</w:t>
      </w:r>
      <w:r w:rsidR="00624D17">
        <w:t xml:space="preserve">, and Australia’s current tax treaty </w:t>
      </w:r>
      <w:r w:rsidR="001645B8">
        <w:t>policy</w:t>
      </w:r>
      <w:r w:rsidR="00624D17">
        <w:t>.</w:t>
      </w:r>
      <w:r w:rsidR="0085684D">
        <w:t xml:space="preserve"> The </w:t>
      </w:r>
      <w:r w:rsidR="00F43C4B">
        <w:t xml:space="preserve">preceding </w:t>
      </w:r>
      <w:r w:rsidR="000F0248">
        <w:t>365-day</w:t>
      </w:r>
      <w:r w:rsidR="00F43C4B">
        <w:t xml:space="preserve"> terminology </w:t>
      </w:r>
      <w:r w:rsidR="002B3680">
        <w:t xml:space="preserve">was added to the 2017 OECD Model </w:t>
      </w:r>
      <w:r w:rsidR="0089114C" w:rsidRPr="002741B7">
        <w:t>Tax Convention</w:t>
      </w:r>
      <w:r w:rsidR="0089114C">
        <w:t xml:space="preserve"> </w:t>
      </w:r>
      <w:r w:rsidR="009F66D3">
        <w:t xml:space="preserve">“to address situations where assets are contributed to an entity shortly before the sale of the shares or other comparable interests in that entity in order to dilute the proportion of the value of these shares or interests that is derived from </w:t>
      </w:r>
      <w:r w:rsidR="006360DC">
        <w:t>immovable property situated in a Contracting State”.</w:t>
      </w:r>
      <w:r w:rsidR="006360DC">
        <w:rPr>
          <w:rStyle w:val="FootnoteReference"/>
        </w:rPr>
        <w:footnoteReference w:id="24"/>
      </w:r>
      <w:r w:rsidR="006360DC">
        <w:t xml:space="preserve"> </w:t>
      </w:r>
    </w:p>
    <w:p w14:paraId="53D6F580" w14:textId="3069012C" w:rsidR="00082FC2" w:rsidRDefault="00F46039" w:rsidP="00327218">
      <w:pPr>
        <w:pStyle w:val="Heading3"/>
      </w:pPr>
      <w:bookmarkStart w:id="18" w:name="_Toc172563587"/>
      <w:r>
        <w:t>ATO n</w:t>
      </w:r>
      <w:r w:rsidR="003863A8">
        <w:t>otification of</w:t>
      </w:r>
      <w:r w:rsidR="008A3BAC">
        <w:t xml:space="preserve"> no</w:t>
      </w:r>
      <w:r w:rsidR="00F03E12">
        <w:t>n-</w:t>
      </w:r>
      <w:r w:rsidR="008A3BAC">
        <w:t xml:space="preserve">IARPI </w:t>
      </w:r>
      <w:r w:rsidR="003863A8">
        <w:t>v</w:t>
      </w:r>
      <w:r w:rsidR="00470779">
        <w:t>endor declarations</w:t>
      </w:r>
      <w:bookmarkEnd w:id="18"/>
      <w:r w:rsidR="00470779">
        <w:t xml:space="preserve"> </w:t>
      </w:r>
    </w:p>
    <w:p w14:paraId="3C948323" w14:textId="77777777" w:rsidR="003A6D51" w:rsidRPr="00121854" w:rsidRDefault="00613F63" w:rsidP="00BB36EE">
      <w:r>
        <w:t xml:space="preserve">The 2024-25 Budget measure </w:t>
      </w:r>
      <w:r w:rsidR="00901F5A" w:rsidRPr="00892CB1">
        <w:t>announced</w:t>
      </w:r>
      <w:r>
        <w:t xml:space="preserve"> a requirement </w:t>
      </w:r>
      <w:r w:rsidR="00F42071">
        <w:t xml:space="preserve">that </w:t>
      </w:r>
      <w:r w:rsidR="00AC7995">
        <w:t xml:space="preserve">a foreign resident vendor </w:t>
      </w:r>
      <w:r w:rsidR="00660AD8">
        <w:t xml:space="preserve">disposing of membership interests exceeding $20 million in value </w:t>
      </w:r>
      <w:r w:rsidR="00F42071">
        <w:t xml:space="preserve">must </w:t>
      </w:r>
      <w:r w:rsidR="00AC7995">
        <w:t>notify the ATO of a vendor declaration they make to a purchaser</w:t>
      </w:r>
      <w:r w:rsidR="00323A6F">
        <w:t>,</w:t>
      </w:r>
      <w:r w:rsidR="00AC7995">
        <w:t xml:space="preserve"> that </w:t>
      </w:r>
      <w:r w:rsidR="00CF3F41">
        <w:t xml:space="preserve">the </w:t>
      </w:r>
      <w:r w:rsidR="00AC7995">
        <w:t xml:space="preserve">sale is </w:t>
      </w:r>
      <w:r w:rsidR="00C53E79">
        <w:t>‘not an indirect Australian real property interest’ (non-IARPI)</w:t>
      </w:r>
      <w:r w:rsidR="008F54BA">
        <w:t xml:space="preserve">. </w:t>
      </w:r>
      <w:r w:rsidR="00855796">
        <w:t>Th</w:t>
      </w:r>
      <w:r w:rsidR="008D5450">
        <w:t xml:space="preserve">e </w:t>
      </w:r>
      <w:r w:rsidR="00C43702">
        <w:t>ATO must be notified by the vendor in an approved form</w:t>
      </w:r>
      <w:r w:rsidR="008D5450">
        <w:t xml:space="preserve"> </w:t>
      </w:r>
      <w:r w:rsidR="00C43702">
        <w:t>in advance of a set review period before the releva</w:t>
      </w:r>
      <w:r w:rsidR="00C43702" w:rsidRPr="00121854">
        <w:t xml:space="preserve">nt CGT event or settlement (whichever is earlier). </w:t>
      </w:r>
    </w:p>
    <w:p w14:paraId="7FF606BD" w14:textId="25147B3B" w:rsidR="00E94581" w:rsidRDefault="0013159E" w:rsidP="00BB36EE">
      <w:r w:rsidRPr="00121854">
        <w:t xml:space="preserve">This notification </w:t>
      </w:r>
      <w:r w:rsidR="003A6D51" w:rsidRPr="00121854">
        <w:t xml:space="preserve">will </w:t>
      </w:r>
      <w:r w:rsidRPr="00121854">
        <w:t xml:space="preserve">provide the ATO with </w:t>
      </w:r>
      <w:r w:rsidR="00151E5B" w:rsidRPr="00121854">
        <w:t xml:space="preserve">information on </w:t>
      </w:r>
      <w:r w:rsidR="007B4F98" w:rsidRPr="00121854">
        <w:t xml:space="preserve">high value transactions, </w:t>
      </w:r>
      <w:r w:rsidR="004F3E69" w:rsidRPr="00121854">
        <w:t xml:space="preserve">addressing current information </w:t>
      </w:r>
      <w:r w:rsidR="00117974" w:rsidRPr="00121854">
        <w:t xml:space="preserve">asymmetries </w:t>
      </w:r>
      <w:r w:rsidR="00F13CB1" w:rsidRPr="00121854">
        <w:t>and assisting the ATO</w:t>
      </w:r>
      <w:r>
        <w:t xml:space="preserve"> to take actio</w:t>
      </w:r>
      <w:r w:rsidR="007001B1">
        <w:t xml:space="preserve">n to support the collection of CGT liabilities owed by foreign residents. </w:t>
      </w:r>
      <w:r w:rsidR="00F207CF">
        <w:t>The intention is for the ATO to auto-issue a receipt number, which would be provided</w:t>
      </w:r>
      <w:r w:rsidR="00F207CF" w:rsidRPr="00D23EDC">
        <w:t xml:space="preserve"> </w:t>
      </w:r>
      <w:r w:rsidR="00F207CF">
        <w:t>to the purchaser with the non-IARPI declaration</w:t>
      </w:r>
      <w:r w:rsidR="005E265C">
        <w:t xml:space="preserve"> (the diagram </w:t>
      </w:r>
      <w:r w:rsidR="009C3368">
        <w:t>below illustrates this process)</w:t>
      </w:r>
      <w:r w:rsidR="00F207CF">
        <w:t>.</w:t>
      </w:r>
    </w:p>
    <w:p w14:paraId="6CB160F5" w14:textId="5D513DA8" w:rsidR="00434617" w:rsidRDefault="00BE14BD" w:rsidP="00BB36EE">
      <w:r>
        <w:t>Under the current law, w</w:t>
      </w:r>
      <w:r w:rsidR="00932C62">
        <w:t xml:space="preserve">here such a vendor declaration is provided, the purchaser is not </w:t>
      </w:r>
      <w:r>
        <w:t xml:space="preserve">required </w:t>
      </w:r>
      <w:r w:rsidR="00932C62">
        <w:t xml:space="preserve">to withhold </w:t>
      </w:r>
      <w:r w:rsidR="00301C4E">
        <w:t xml:space="preserve">tax on the sale unless the purchaser knows the declaration to be false at the time it is </w:t>
      </w:r>
      <w:r w:rsidR="004B0BDE">
        <w:t>given</w:t>
      </w:r>
      <w:r w:rsidR="00301C4E">
        <w:t>.</w:t>
      </w:r>
      <w:r w:rsidR="00CB3CE3">
        <w:rPr>
          <w:rStyle w:val="FootnoteReference"/>
        </w:rPr>
        <w:footnoteReference w:id="25"/>
      </w:r>
      <w:r w:rsidR="00653A97">
        <w:t xml:space="preserve"> </w:t>
      </w:r>
      <w:r w:rsidR="00E94581">
        <w:t>Knowing a declaration to be false requires specific knowledge of the fact (such as the purchaser being party to the fraud committed by the vendor).</w:t>
      </w:r>
      <w:r w:rsidR="00E94581">
        <w:rPr>
          <w:rStyle w:val="FootnoteReference"/>
        </w:rPr>
        <w:footnoteReference w:id="26"/>
      </w:r>
      <w:r w:rsidR="00E94581">
        <w:t xml:space="preserve"> The practical effect is that, in some cases, foreign residents can incorrectly declare that their membership interest sale is not subject to CGT and pay no tax, without the ATO’s knowledge (</w:t>
      </w:r>
      <w:r w:rsidR="001F6D0A">
        <w:t xml:space="preserve">the </w:t>
      </w:r>
      <w:r w:rsidR="002F3498">
        <w:t>e</w:t>
      </w:r>
      <w:r w:rsidR="00E94581">
        <w:t xml:space="preserve">xample </w:t>
      </w:r>
      <w:r w:rsidR="002F3498">
        <w:t>below illustrates this issue</w:t>
      </w:r>
      <w:r w:rsidR="00E94581">
        <w:t>).</w:t>
      </w:r>
      <w:r w:rsidR="00F47C8A">
        <w:t xml:space="preserve"> </w:t>
      </w:r>
      <w:r w:rsidR="0096479E">
        <w:t>Administrative p</w:t>
      </w:r>
      <w:r w:rsidR="00434617">
        <w:t xml:space="preserve">enalties apply </w:t>
      </w:r>
      <w:r w:rsidR="0096479E">
        <w:t xml:space="preserve">to the vendor </w:t>
      </w:r>
      <w:r w:rsidR="00F47C8A">
        <w:t>for making</w:t>
      </w:r>
      <w:r w:rsidR="001D2EC6">
        <w:t xml:space="preserve"> a</w:t>
      </w:r>
      <w:r w:rsidR="00F47C8A">
        <w:t xml:space="preserve"> false or misleading </w:t>
      </w:r>
      <w:r w:rsidR="001D2EC6">
        <w:t xml:space="preserve">non-IARPI </w:t>
      </w:r>
      <w:r w:rsidR="00F47C8A">
        <w:t>declaration</w:t>
      </w:r>
      <w:r w:rsidR="001D2EC6">
        <w:t>.</w:t>
      </w:r>
      <w:r w:rsidR="001D2EC6">
        <w:rPr>
          <w:rStyle w:val="FootnoteReference"/>
        </w:rPr>
        <w:footnoteReference w:id="27"/>
      </w:r>
      <w:r w:rsidR="001D2EC6">
        <w:t xml:space="preserve"> </w:t>
      </w:r>
    </w:p>
    <w:p w14:paraId="3CA15CE9" w14:textId="10FBE642" w:rsidR="00CE1788" w:rsidRDefault="00A63330" w:rsidP="00BB36EE">
      <w:r>
        <w:t xml:space="preserve">This </w:t>
      </w:r>
      <w:r w:rsidR="003D2BD8">
        <w:t xml:space="preserve">is a compliance measure </w:t>
      </w:r>
      <w:r w:rsidR="00460C9B">
        <w:t xml:space="preserve">that will apply to transactions with a value of greater than $20 million. </w:t>
      </w:r>
      <w:r w:rsidR="00313538">
        <w:t>The</w:t>
      </w:r>
      <w:r w:rsidR="00460C9B">
        <w:t xml:space="preserve"> aim</w:t>
      </w:r>
      <w:r w:rsidR="00313538">
        <w:t xml:space="preserve"> i</w:t>
      </w:r>
      <w:r w:rsidR="00460C9B">
        <w:t xml:space="preserve">s to </w:t>
      </w:r>
      <w:r w:rsidR="00AC7995">
        <w:t>ensure</w:t>
      </w:r>
      <w:r w:rsidR="003D2BD8" w:rsidDel="00AC7995">
        <w:t xml:space="preserve"> </w:t>
      </w:r>
      <w:r w:rsidR="003D2BD8">
        <w:t xml:space="preserve">the ATO </w:t>
      </w:r>
      <w:r w:rsidR="00AC7995">
        <w:t xml:space="preserve">has </w:t>
      </w:r>
      <w:r w:rsidR="003D2BD8">
        <w:t xml:space="preserve">visibility over </w:t>
      </w:r>
      <w:r w:rsidR="00F658C8">
        <w:t xml:space="preserve">non-IARPI </w:t>
      </w:r>
      <w:r w:rsidR="00AC7995">
        <w:t xml:space="preserve">vendor </w:t>
      </w:r>
      <w:r w:rsidR="00F658C8">
        <w:t>declarations relating to high</w:t>
      </w:r>
      <w:r w:rsidR="00AC7995">
        <w:t>er</w:t>
      </w:r>
      <w:r w:rsidR="00F658C8">
        <w:t xml:space="preserve"> value </w:t>
      </w:r>
      <w:r w:rsidR="00AC7995">
        <w:t xml:space="preserve">disposals of shares or other </w:t>
      </w:r>
      <w:r w:rsidR="00F658C8">
        <w:t>membership interest</w:t>
      </w:r>
      <w:r w:rsidR="00AC7995">
        <w:t>s</w:t>
      </w:r>
      <w:r w:rsidR="00460C9B">
        <w:t xml:space="preserve">, </w:t>
      </w:r>
      <w:r w:rsidR="00FF35B4">
        <w:t>address</w:t>
      </w:r>
      <w:r w:rsidR="00460C9B">
        <w:t>ing</w:t>
      </w:r>
      <w:r w:rsidR="00FF35B4">
        <w:t xml:space="preserve"> a</w:t>
      </w:r>
      <w:r w:rsidR="00863A0C">
        <w:t>n</w:t>
      </w:r>
      <w:r w:rsidR="00FF35B4">
        <w:t xml:space="preserve"> information asymmetry </w:t>
      </w:r>
      <w:r w:rsidR="002F3498">
        <w:t xml:space="preserve">and compliance risk </w:t>
      </w:r>
      <w:r w:rsidR="001C6791">
        <w:t xml:space="preserve">that </w:t>
      </w:r>
      <w:r w:rsidR="00863A0C">
        <w:t>exist</w:t>
      </w:r>
      <w:r w:rsidR="00E0565C">
        <w:t xml:space="preserve">s </w:t>
      </w:r>
      <w:r w:rsidR="002F0D08">
        <w:t>u</w:t>
      </w:r>
      <w:r w:rsidR="00061608">
        <w:t>nder the current settings</w:t>
      </w:r>
      <w:r w:rsidR="00CE1788">
        <w:t>.</w:t>
      </w:r>
    </w:p>
    <w:p w14:paraId="44A114B1" w14:textId="5EF0F093" w:rsidR="00F07F27" w:rsidRDefault="00052D6D" w:rsidP="00304E28">
      <w:pPr>
        <w:spacing w:after="240"/>
      </w:pPr>
      <w:r>
        <w:lastRenderedPageBreak/>
        <w:t>The</w:t>
      </w:r>
      <w:r w:rsidR="007A4D8A">
        <w:t xml:space="preserve"> </w:t>
      </w:r>
      <w:r w:rsidR="000F64AB">
        <w:t>measure</w:t>
      </w:r>
      <w:r w:rsidR="00BE059A">
        <w:t xml:space="preserve">, as announced, does not </w:t>
      </w:r>
      <w:r w:rsidR="00DD6F2A">
        <w:t xml:space="preserve">seek to </w:t>
      </w:r>
      <w:r w:rsidR="00AC2722">
        <w:t>alter</w:t>
      </w:r>
      <w:r w:rsidR="002E77FE">
        <w:t xml:space="preserve"> the cu</w:t>
      </w:r>
      <w:r w:rsidR="004F2C4C">
        <w:t xml:space="preserve">rrent </w:t>
      </w:r>
      <w:r w:rsidR="00B66D1E">
        <w:t>legislation</w:t>
      </w:r>
      <w:r w:rsidR="007A4D8A">
        <w:t xml:space="preserve"> </w:t>
      </w:r>
      <w:r w:rsidR="004F2C4C">
        <w:t xml:space="preserve">which applies to </w:t>
      </w:r>
      <w:r w:rsidR="00765315">
        <w:t>exclude</w:t>
      </w:r>
      <w:r>
        <w:t xml:space="preserve"> certain </w:t>
      </w:r>
      <w:r w:rsidR="00DA2EDC">
        <w:t>transactions</w:t>
      </w:r>
      <w:r>
        <w:t xml:space="preserve"> </w:t>
      </w:r>
      <w:r w:rsidR="006F1A1E">
        <w:t xml:space="preserve">from </w:t>
      </w:r>
      <w:r>
        <w:t xml:space="preserve">the </w:t>
      </w:r>
      <w:r w:rsidR="00DA2EDC">
        <w:t>existing foreign reside</w:t>
      </w:r>
      <w:r w:rsidR="00DA2EDC" w:rsidRPr="00121854">
        <w:t xml:space="preserve">nt </w:t>
      </w:r>
      <w:r w:rsidR="00096EB7" w:rsidRPr="00121854">
        <w:t xml:space="preserve">capital gains </w:t>
      </w:r>
      <w:r w:rsidR="00DA2EDC" w:rsidRPr="00121854">
        <w:t>withholding</w:t>
      </w:r>
      <w:r w:rsidR="00DA2EDC">
        <w:t xml:space="preserve"> regime, such as transactions </w:t>
      </w:r>
      <w:r w:rsidR="00110516">
        <w:t>on an approved stock exchange</w:t>
      </w:r>
      <w:r w:rsidR="00221A5D">
        <w:rPr>
          <w:rStyle w:val="FootnoteReference"/>
        </w:rPr>
        <w:footnoteReference w:id="28"/>
      </w:r>
      <w:r w:rsidR="00FB33E5">
        <w:t>, or the non-po</w:t>
      </w:r>
      <w:r w:rsidR="00B4187E">
        <w:t xml:space="preserve">rtfolio </w:t>
      </w:r>
      <w:r w:rsidR="00E35386">
        <w:t>interest test</w:t>
      </w:r>
      <w:r w:rsidR="0033709A">
        <w:t xml:space="preserve"> which </w:t>
      </w:r>
      <w:r w:rsidR="00417234">
        <w:t xml:space="preserve">prevents </w:t>
      </w:r>
      <w:r w:rsidR="00B37AEF">
        <w:t xml:space="preserve">membership interests of less than 10 per cent from being </w:t>
      </w:r>
      <w:r w:rsidR="005F46D1">
        <w:t>an IARPI</w:t>
      </w:r>
      <w:r w:rsidR="0018499A">
        <w:t>.</w:t>
      </w:r>
      <w:r w:rsidR="00110516">
        <w:t xml:space="preserve"> </w:t>
      </w:r>
      <w:r w:rsidR="00DA2EDC">
        <w:t xml:space="preserve"> </w:t>
      </w:r>
    </w:p>
    <w:tbl>
      <w:tblPr>
        <w:tblpPr w:leftFromText="180" w:rightFromText="180" w:vertAnchor="text" w:horzAnchor="margin" w:tblpY="-22"/>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F07F27" w14:paraId="3BCB14E7" w14:textId="77777777" w:rsidTr="00F07F27">
        <w:tc>
          <w:tcPr>
            <w:tcW w:w="5000" w:type="pct"/>
            <w:shd w:val="clear" w:color="auto" w:fill="EEEEEE" w:themeFill="background2"/>
          </w:tcPr>
          <w:p w14:paraId="3CBA7440" w14:textId="2ABD3CFB" w:rsidR="00F07F27" w:rsidRPr="000D1284" w:rsidRDefault="00F07F27" w:rsidP="00F07F27">
            <w:pPr>
              <w:pStyle w:val="BoxHeading"/>
              <w:spacing w:before="0"/>
            </w:pPr>
            <w:r>
              <w:t>Example: Incorrect non-IARPI vendor declaration</w:t>
            </w:r>
          </w:p>
          <w:p w14:paraId="580A8641" w14:textId="77777777" w:rsidR="00F07F27" w:rsidRDefault="00F07F27" w:rsidP="00F07F27">
            <w:r>
              <w:t xml:space="preserve">In the recent court case </w:t>
            </w:r>
            <w:r>
              <w:rPr>
                <w:i/>
                <w:iCs/>
              </w:rPr>
              <w:t xml:space="preserve">Deputy Commissioner of Taxation v State Grid International Australia Development Company </w:t>
            </w:r>
            <w:r w:rsidRPr="001120A3">
              <w:rPr>
                <w:i/>
                <w:iCs/>
              </w:rPr>
              <w:t xml:space="preserve">Limited </w:t>
            </w:r>
            <w:r w:rsidRPr="00FE07AD">
              <w:t>[2022]</w:t>
            </w:r>
            <w:r w:rsidRPr="001120A3">
              <w:rPr>
                <w:i/>
                <w:iCs/>
              </w:rPr>
              <w:t xml:space="preserve"> </w:t>
            </w:r>
            <w:r w:rsidRPr="00FE07AD">
              <w:t>FCA 139</w:t>
            </w:r>
            <w:r>
              <w:t xml:space="preserve">, a foreign shareholder of an Australian energy company was selling their membership interests worth approximately $2.8 billion, resulting in an estimated $220 million of capital gains at risk. The foreign resident entity provided a non-IARPI vendor declaration to the purchaser in respect of the sale, and the purchaser was not required to withhold tax on the purchase price (in line with the current legislation). </w:t>
            </w:r>
          </w:p>
          <w:p w14:paraId="26CD3EA3" w14:textId="77777777" w:rsidR="00F07F27" w:rsidRDefault="00F07F27" w:rsidP="00F07F27">
            <w:pPr>
              <w:spacing w:after="0"/>
            </w:pPr>
            <w:r>
              <w:t>However, the ATO became aware of the transaction around the time of the publication of the transaction scheme booklet, which included legal advice that the membership interests “should not give rise to an indirect Australian real property interest”.</w:t>
            </w:r>
            <w:r>
              <w:rPr>
                <w:rStyle w:val="FootnoteReference"/>
              </w:rPr>
              <w:footnoteRef/>
            </w:r>
            <w:r>
              <w:t xml:space="preserve"> The ATO contested this position. </w:t>
            </w:r>
          </w:p>
          <w:p w14:paraId="2AE8B095" w14:textId="77777777" w:rsidR="00F07F27" w:rsidRPr="000D1284" w:rsidRDefault="00F07F27" w:rsidP="00F07F27">
            <w:pPr>
              <w:spacing w:after="0"/>
            </w:pPr>
            <w:r>
              <w:t>In preventing</w:t>
            </w:r>
            <w:r w:rsidRPr="00D6746E">
              <w:t xml:space="preserve"> the sale proceeds leaving Australia</w:t>
            </w:r>
            <w:r w:rsidRPr="00A1185A">
              <w:t xml:space="preserve">, </w:t>
            </w:r>
            <w:r>
              <w:t xml:space="preserve">both the </w:t>
            </w:r>
            <w:r w:rsidRPr="00387C74">
              <w:t xml:space="preserve">ATO and </w:t>
            </w:r>
            <w:r>
              <w:t xml:space="preserve">taxpayer </w:t>
            </w:r>
            <w:r w:rsidRPr="00387C74">
              <w:t xml:space="preserve">incurred </w:t>
            </w:r>
            <w:r>
              <w:t xml:space="preserve">significant </w:t>
            </w:r>
            <w:r w:rsidRPr="00387C74">
              <w:t>transaction costs, specifically</w:t>
            </w:r>
            <w:r>
              <w:t xml:space="preserve"> the ATO </w:t>
            </w:r>
            <w:r w:rsidRPr="00387C74">
              <w:t xml:space="preserve">who </w:t>
            </w:r>
            <w:r>
              <w:t xml:space="preserve">issued a notice of assessment </w:t>
            </w:r>
            <w:r w:rsidRPr="00134C72">
              <w:t>and</w:t>
            </w:r>
            <w:r>
              <w:t xml:space="preserve"> successfully obtained urgent freezing orders in the Federal Court the day before the disposal proceeds were due to be remitted offshore.</w:t>
            </w:r>
          </w:p>
        </w:tc>
      </w:tr>
    </w:tbl>
    <w:p w14:paraId="0FF3649A" w14:textId="68A1900F" w:rsidR="005D7E10" w:rsidRDefault="009835D9" w:rsidP="005D7E10">
      <w:pPr>
        <w:pStyle w:val="Heading4"/>
      </w:pPr>
      <w:r>
        <w:t xml:space="preserve">Notification </w:t>
      </w:r>
      <w:r w:rsidR="00E24B9A">
        <w:t>requirement</w:t>
      </w:r>
      <w:r w:rsidR="005D7E10">
        <w:t xml:space="preserve"> consideration</w:t>
      </w:r>
      <w:r w:rsidR="003F4B00">
        <w:t>s</w:t>
      </w:r>
    </w:p>
    <w:p w14:paraId="6D46BF3C" w14:textId="262F1005" w:rsidR="00413885" w:rsidRDefault="002E5FF6" w:rsidP="00011815">
      <w:r>
        <w:t xml:space="preserve">The $20 million </w:t>
      </w:r>
      <w:r w:rsidR="00842528">
        <w:t xml:space="preserve">threshold </w:t>
      </w:r>
      <w:r w:rsidR="00160075">
        <w:t>has been identified as a bright</w:t>
      </w:r>
      <w:r w:rsidR="009416A3">
        <w:t>-line test to</w:t>
      </w:r>
      <w:r w:rsidR="00160075">
        <w:t xml:space="preserve"> </w:t>
      </w:r>
      <w:r w:rsidR="00842528">
        <w:t>ensure the measure is targeted at transactions which present a higher risk to revenue</w:t>
      </w:r>
      <w:r w:rsidR="00FB749C">
        <w:t>.</w:t>
      </w:r>
    </w:p>
    <w:p w14:paraId="7EF7C914" w14:textId="09A03D59" w:rsidR="0044292E" w:rsidRPr="00121854" w:rsidRDefault="000D282F" w:rsidP="00011815">
      <w:r>
        <w:t xml:space="preserve">A set review period addresses the need for </w:t>
      </w:r>
      <w:r w:rsidR="00D14DF7" w:rsidRPr="00D75983">
        <w:t>market certainty</w:t>
      </w:r>
      <w:r w:rsidR="00476FD0">
        <w:t xml:space="preserve"> </w:t>
      </w:r>
      <w:r>
        <w:t xml:space="preserve">in ATO notification requirements. For example, a 28-day review </w:t>
      </w:r>
      <w:r w:rsidR="00E42B7D">
        <w:t xml:space="preserve">period would </w:t>
      </w:r>
      <w:r w:rsidR="006F5E09">
        <w:t>reduce the compliance impost on foreign resident vendors</w:t>
      </w:r>
      <w:r w:rsidR="00203A9E">
        <w:t>,</w:t>
      </w:r>
      <w:r w:rsidR="003B4D31">
        <w:t xml:space="preserve"> </w:t>
      </w:r>
      <w:r w:rsidR="00B1389D">
        <w:t>in advance of a transaction</w:t>
      </w:r>
      <w:r w:rsidR="00594B91">
        <w:t>. However</w:t>
      </w:r>
      <w:r w:rsidR="0037462C">
        <w:t>,</w:t>
      </w:r>
      <w:r w:rsidR="00594B91">
        <w:t xml:space="preserve"> a longer review period, such as 45 or 60 days, would </w:t>
      </w:r>
      <w:r w:rsidR="00F35935">
        <w:t xml:space="preserve">further </w:t>
      </w:r>
      <w:r w:rsidR="009B6C0C">
        <w:t>enhance</w:t>
      </w:r>
      <w:r w:rsidR="00594B91">
        <w:t xml:space="preserve"> the ATO’s ability to </w:t>
      </w:r>
      <w:r w:rsidR="00D14DF7" w:rsidRPr="00D75983">
        <w:t>review</w:t>
      </w:r>
      <w:r w:rsidR="004913E2" w:rsidRPr="004913E2">
        <w:t xml:space="preserve"> </w:t>
      </w:r>
      <w:r w:rsidR="004913E2">
        <w:t xml:space="preserve">these </w:t>
      </w:r>
      <w:r w:rsidR="00F35935">
        <w:t xml:space="preserve">vendor </w:t>
      </w:r>
      <w:r w:rsidR="004913E2" w:rsidRPr="00121854">
        <w:t>declarations before the CGT event</w:t>
      </w:r>
      <w:r w:rsidR="00590884" w:rsidRPr="00121854">
        <w:t xml:space="preserve"> or </w:t>
      </w:r>
      <w:r w:rsidR="004913E2" w:rsidRPr="00121854">
        <w:t>settlement</w:t>
      </w:r>
      <w:r w:rsidR="00B92EF4" w:rsidRPr="00121854">
        <w:t xml:space="preserve">, </w:t>
      </w:r>
      <w:r w:rsidR="006565F0" w:rsidRPr="00121854">
        <w:t xml:space="preserve">better protecting </w:t>
      </w:r>
      <w:r w:rsidR="00310AE3" w:rsidRPr="00121854">
        <w:t xml:space="preserve">the integrity of the </w:t>
      </w:r>
      <w:r w:rsidR="006565F0" w:rsidRPr="00121854">
        <w:t>withholding regime</w:t>
      </w:r>
      <w:r w:rsidR="00295897" w:rsidRPr="00121854">
        <w:t>.</w:t>
      </w:r>
      <w:r w:rsidR="00955F53" w:rsidRPr="00121854">
        <w:t xml:space="preserve"> </w:t>
      </w:r>
    </w:p>
    <w:p w14:paraId="1A892D71" w14:textId="7BA124A1" w:rsidR="00912FAB" w:rsidRPr="00121854" w:rsidRDefault="006B2BFC" w:rsidP="00011815">
      <w:r w:rsidRPr="00121854">
        <w:t xml:space="preserve">This requirement </w:t>
      </w:r>
      <w:r w:rsidR="00D14DF7" w:rsidRPr="00121854">
        <w:t xml:space="preserve">is not </w:t>
      </w:r>
      <w:r w:rsidR="006565F0" w:rsidRPr="00121854">
        <w:t xml:space="preserve">intended </w:t>
      </w:r>
      <w:r w:rsidR="00D14DF7" w:rsidRPr="00121854">
        <w:t xml:space="preserve">to delay commercial transactions on the basis </w:t>
      </w:r>
      <w:r w:rsidR="00AF5542" w:rsidRPr="00121854">
        <w:t xml:space="preserve">that </w:t>
      </w:r>
      <w:r w:rsidR="00D14DF7" w:rsidRPr="00121854">
        <w:t xml:space="preserve">the </w:t>
      </w:r>
      <w:r w:rsidR="00C0366F" w:rsidRPr="00121854">
        <w:t xml:space="preserve">high value </w:t>
      </w:r>
      <w:r w:rsidR="00D14DF7" w:rsidRPr="00121854">
        <w:t xml:space="preserve">transactions in scope would generally be expected to be planned </w:t>
      </w:r>
      <w:r w:rsidRPr="00121854">
        <w:t xml:space="preserve">well </w:t>
      </w:r>
      <w:r w:rsidR="00D14DF7" w:rsidRPr="00121854">
        <w:t>in advance</w:t>
      </w:r>
      <w:r w:rsidRPr="00121854">
        <w:t xml:space="preserve"> of the settlement date</w:t>
      </w:r>
      <w:r w:rsidR="00C0366F" w:rsidRPr="00121854">
        <w:t>.</w:t>
      </w:r>
      <w:r w:rsidR="00321C94" w:rsidRPr="00121854">
        <w:t xml:space="preserve"> </w:t>
      </w:r>
      <w:r w:rsidR="006010CC" w:rsidRPr="00121854">
        <w:t>Ultimately, t</w:t>
      </w:r>
      <w:r w:rsidR="001E33C1" w:rsidRPr="00121854">
        <w:t>he</w:t>
      </w:r>
      <w:r w:rsidR="00905BBB" w:rsidRPr="00121854">
        <w:t xml:space="preserve"> $20 million </w:t>
      </w:r>
      <w:r w:rsidR="000B0AB5" w:rsidRPr="00121854">
        <w:t>threshold</w:t>
      </w:r>
      <w:r w:rsidR="00905BBB" w:rsidRPr="00121854">
        <w:t xml:space="preserve"> and set review period</w:t>
      </w:r>
      <w:r w:rsidR="001E33C1" w:rsidRPr="00121854">
        <w:t xml:space="preserve"> </w:t>
      </w:r>
      <w:r w:rsidR="00D06E3C" w:rsidRPr="00121854">
        <w:t xml:space="preserve">are intended to balance compliance cost considerations </w:t>
      </w:r>
      <w:r w:rsidR="007D52A8" w:rsidRPr="00121854">
        <w:t>with ensuring the appropr</w:t>
      </w:r>
      <w:r w:rsidR="00956A44" w:rsidRPr="00121854">
        <w:t>ia</w:t>
      </w:r>
      <w:r w:rsidR="00EF5C49" w:rsidRPr="00121854">
        <w:t>te integrity parameters.</w:t>
      </w:r>
    </w:p>
    <w:p w14:paraId="6A092FBF" w14:textId="2C287962" w:rsidR="006F0EE9" w:rsidRDefault="002438E2" w:rsidP="006F0EE9">
      <w:r w:rsidRPr="00121854">
        <w:t>U</w:t>
      </w:r>
      <w:r w:rsidR="00A45F03" w:rsidRPr="00121854">
        <w:t>nder this process, i</w:t>
      </w:r>
      <w:r w:rsidR="006F0EE9" w:rsidRPr="00121854">
        <w:t>f the ATO disagrees with a vendor declaration (once notified), the ATO can make a recommendation to the vendor and the purchaser that the vendor declaration be withdrawn</w:t>
      </w:r>
      <w:r w:rsidR="00A45F03" w:rsidRPr="00121854">
        <w:t>,</w:t>
      </w:r>
      <w:r w:rsidR="006F0EE9" w:rsidRPr="00121854" w:rsidDel="00EA6CBC">
        <w:t xml:space="preserve"> </w:t>
      </w:r>
      <w:r w:rsidR="006F0EE9" w:rsidRPr="00121854">
        <w:t>such that withholding applies to the transaction. The ATO would need to take this action</w:t>
      </w:r>
      <w:r w:rsidR="006F0EE9">
        <w:t xml:space="preserve"> within the set review period, after notification (being the earlier of the CGT event or settlement).</w:t>
      </w:r>
      <w:r w:rsidR="006F0EE9" w:rsidRPr="003B1764">
        <w:t xml:space="preserve"> </w:t>
      </w:r>
      <w:r w:rsidR="006F0EE9" w:rsidRPr="00FB4647">
        <w:t>Any recommendation by the ATO may need to be considered by the purchaser</w:t>
      </w:r>
      <w:r w:rsidR="00523062">
        <w:t>.</w:t>
      </w:r>
      <w:r w:rsidR="006F0EE9">
        <w:t xml:space="preserve"> If there is any doubt that withholding will occur, the ATO can still apply existing powers as appropriate, including issuing a special assessment to the vendor; or applying for a freezing order in relation to the purchase price or assets to support the relevant tax owed. </w:t>
      </w:r>
    </w:p>
    <w:p w14:paraId="1A7ED549" w14:textId="278B9B18" w:rsidR="006F0EE9" w:rsidRDefault="006F0EE9" w:rsidP="00011815">
      <w:r>
        <w:t>As a general point, in the absence of ATO intervention within the review period, the purchaser can rely on the vendor declaration.</w:t>
      </w:r>
      <w:r w:rsidRPr="00C366AF">
        <w:t xml:space="preserve"> </w:t>
      </w:r>
    </w:p>
    <w:p w14:paraId="342E270D" w14:textId="77777777" w:rsidR="00B9007D" w:rsidRDefault="00B9007D" w:rsidP="00D0797D">
      <w:pPr>
        <w:pStyle w:val="SingleParagraph"/>
      </w:pP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9007D" w14:paraId="455E131D" w14:textId="77777777" w:rsidTr="00D602C3">
        <w:tc>
          <w:tcPr>
            <w:tcW w:w="5000" w:type="pct"/>
            <w:shd w:val="clear" w:color="auto" w:fill="EDF3FD"/>
            <w:hideMark/>
          </w:tcPr>
          <w:p w14:paraId="4E67AA44" w14:textId="311D48DB" w:rsidR="00243202" w:rsidRPr="001D7A76" w:rsidRDefault="00243202" w:rsidP="00243202">
            <w:pPr>
              <w:pStyle w:val="BoxHeading"/>
              <w:spacing w:before="120"/>
              <w:rPr>
                <w:bCs/>
                <w:color w:val="auto"/>
                <w:sz w:val="22"/>
                <w:szCs w:val="22"/>
                <w:lang w:eastAsia="en-US"/>
              </w:rPr>
            </w:pPr>
            <w:r w:rsidRPr="001D7A76">
              <w:rPr>
                <w:bCs/>
                <w:color w:val="auto"/>
                <w:sz w:val="22"/>
                <w:szCs w:val="22"/>
                <w:lang w:eastAsia="en-US"/>
              </w:rPr>
              <w:t>Question</w:t>
            </w:r>
            <w:r>
              <w:rPr>
                <w:bCs/>
                <w:color w:val="auto"/>
                <w:sz w:val="22"/>
                <w:szCs w:val="22"/>
                <w:lang w:eastAsia="en-US"/>
              </w:rPr>
              <w:t>s</w:t>
            </w:r>
            <w:r w:rsidRPr="001D7A76">
              <w:rPr>
                <w:bCs/>
                <w:color w:val="auto"/>
                <w:sz w:val="22"/>
                <w:szCs w:val="22"/>
                <w:lang w:eastAsia="en-US"/>
              </w:rPr>
              <w:t>:</w:t>
            </w:r>
          </w:p>
          <w:p w14:paraId="746F4AA1" w14:textId="3E27FD5A" w:rsidR="00B9007D" w:rsidRPr="00243202" w:rsidRDefault="00243202">
            <w:pPr>
              <w:pStyle w:val="BoxText"/>
              <w:rPr>
                <w:lang w:eastAsia="en-US"/>
              </w:rPr>
            </w:pPr>
            <w:r w:rsidRPr="007C6781">
              <w:rPr>
                <w:b/>
                <w:color w:val="2C384A" w:themeColor="accent1"/>
                <w:szCs w:val="22"/>
                <w:lang w:eastAsia="en-US"/>
              </w:rPr>
              <w:t>3</w:t>
            </w:r>
            <w:r w:rsidRPr="00243202">
              <w:rPr>
                <w:szCs w:val="28"/>
                <w:lang w:eastAsia="en-US"/>
              </w:rPr>
              <w:t xml:space="preserve">. </w:t>
            </w:r>
            <w:r w:rsidR="00EB763A" w:rsidRPr="00243202">
              <w:rPr>
                <w:lang w:eastAsia="en-US"/>
              </w:rPr>
              <w:t xml:space="preserve">Treasury is </w:t>
            </w:r>
            <w:r w:rsidR="00EB763A" w:rsidRPr="00121854">
              <w:rPr>
                <w:lang w:eastAsia="en-US"/>
              </w:rPr>
              <w:t>interested in views on</w:t>
            </w:r>
            <w:r w:rsidR="008E6B37" w:rsidRPr="00121854">
              <w:t xml:space="preserve"> the appropriateness of</w:t>
            </w:r>
            <w:r w:rsidR="00EB763A" w:rsidRPr="00121854">
              <w:rPr>
                <w:lang w:eastAsia="en-US"/>
              </w:rPr>
              <w:t xml:space="preserve"> the $</w:t>
            </w:r>
            <w:r w:rsidR="00EB763A" w:rsidRPr="00243202">
              <w:rPr>
                <w:lang w:eastAsia="en-US"/>
              </w:rPr>
              <w:t>20 millio</w:t>
            </w:r>
            <w:r w:rsidR="0069766B" w:rsidRPr="00243202">
              <w:rPr>
                <w:lang w:eastAsia="en-US"/>
              </w:rPr>
              <w:t>n threshold</w:t>
            </w:r>
            <w:r w:rsidR="00F212CC" w:rsidRPr="00243202">
              <w:rPr>
                <w:lang w:eastAsia="en-US"/>
              </w:rPr>
              <w:t xml:space="preserve">, and whether there may be </w:t>
            </w:r>
            <w:r w:rsidR="00691E44" w:rsidRPr="00243202">
              <w:rPr>
                <w:lang w:eastAsia="en-US"/>
              </w:rPr>
              <w:t xml:space="preserve">any </w:t>
            </w:r>
            <w:r w:rsidR="00450A6F" w:rsidRPr="00243202">
              <w:rPr>
                <w:lang w:eastAsia="en-US"/>
              </w:rPr>
              <w:t>unintended</w:t>
            </w:r>
            <w:r w:rsidR="00691E44" w:rsidRPr="00243202">
              <w:rPr>
                <w:lang w:eastAsia="en-US"/>
              </w:rPr>
              <w:t xml:space="preserve"> consequences, noting the </w:t>
            </w:r>
            <w:r w:rsidR="00450A6F" w:rsidRPr="00243202">
              <w:rPr>
                <w:lang w:eastAsia="en-US"/>
              </w:rPr>
              <w:t>considerations</w:t>
            </w:r>
            <w:r w:rsidR="00691E44" w:rsidRPr="00243202">
              <w:rPr>
                <w:lang w:eastAsia="en-US"/>
              </w:rPr>
              <w:t xml:space="preserve"> outlined a</w:t>
            </w:r>
            <w:r w:rsidR="00450A6F" w:rsidRPr="00243202">
              <w:rPr>
                <w:lang w:eastAsia="en-US"/>
              </w:rPr>
              <w:t>bove.</w:t>
            </w:r>
          </w:p>
          <w:p w14:paraId="5A17DD71" w14:textId="77777777" w:rsidR="00B9007D" w:rsidRDefault="00243202">
            <w:pPr>
              <w:pStyle w:val="BoxText"/>
              <w:rPr>
                <w:lang w:eastAsia="en-US"/>
              </w:rPr>
            </w:pPr>
            <w:r w:rsidRPr="007C6781">
              <w:rPr>
                <w:b/>
                <w:lang w:eastAsia="en-US"/>
              </w:rPr>
              <w:t>4.</w:t>
            </w:r>
            <w:r>
              <w:rPr>
                <w:lang w:eastAsia="en-US"/>
              </w:rPr>
              <w:t xml:space="preserve"> </w:t>
            </w:r>
            <w:r w:rsidR="00DB6D4C">
              <w:rPr>
                <w:lang w:eastAsia="en-US"/>
              </w:rPr>
              <w:t xml:space="preserve">Similarly, we are interested in views on the </w:t>
            </w:r>
            <w:r w:rsidR="00966365">
              <w:rPr>
                <w:lang w:eastAsia="en-US"/>
              </w:rPr>
              <w:t>appropr</w:t>
            </w:r>
            <w:r w:rsidR="000C2E7A">
              <w:rPr>
                <w:lang w:eastAsia="en-US"/>
              </w:rPr>
              <w:t>iate</w:t>
            </w:r>
            <w:r w:rsidR="00DB6D4C">
              <w:rPr>
                <w:lang w:eastAsia="en-US"/>
              </w:rPr>
              <w:t xml:space="preserve"> timeframe </w:t>
            </w:r>
            <w:r w:rsidR="0084420C">
              <w:rPr>
                <w:lang w:eastAsia="en-US"/>
              </w:rPr>
              <w:t xml:space="preserve">with which foreign resident vendors </w:t>
            </w:r>
            <w:r w:rsidR="002823DE">
              <w:rPr>
                <w:lang w:eastAsia="en-US"/>
              </w:rPr>
              <w:t>w</w:t>
            </w:r>
            <w:r w:rsidR="00B32349">
              <w:rPr>
                <w:lang w:eastAsia="en-US"/>
              </w:rPr>
              <w:t xml:space="preserve">ill be required to notify the ATO </w:t>
            </w:r>
            <w:r w:rsidR="00DB6D4C">
              <w:rPr>
                <w:lang w:eastAsia="en-US"/>
              </w:rPr>
              <w:t>in advance of a transaction</w:t>
            </w:r>
            <w:r w:rsidR="0084420C">
              <w:rPr>
                <w:lang w:eastAsia="en-US"/>
              </w:rPr>
              <w:t xml:space="preserve"> (</w:t>
            </w:r>
            <w:r w:rsidR="00713701">
              <w:rPr>
                <w:lang w:eastAsia="en-US"/>
              </w:rPr>
              <w:t>i.e.,</w:t>
            </w:r>
            <w:r w:rsidR="0084420C">
              <w:rPr>
                <w:lang w:eastAsia="en-US"/>
              </w:rPr>
              <w:t xml:space="preserve"> the set review period)</w:t>
            </w:r>
            <w:r w:rsidR="005A299C">
              <w:rPr>
                <w:lang w:eastAsia="en-US"/>
              </w:rPr>
              <w:t>, noting the policy intent</w:t>
            </w:r>
            <w:r w:rsidR="001D5B80">
              <w:rPr>
                <w:lang w:eastAsia="en-US"/>
              </w:rPr>
              <w:t>, as</w:t>
            </w:r>
            <w:r w:rsidR="005A299C">
              <w:rPr>
                <w:lang w:eastAsia="en-US"/>
              </w:rPr>
              <w:t xml:space="preserve"> outlined above</w:t>
            </w:r>
            <w:r w:rsidR="0084420C">
              <w:rPr>
                <w:lang w:eastAsia="en-US"/>
              </w:rPr>
              <w:t>.</w:t>
            </w:r>
          </w:p>
          <w:p w14:paraId="5C12E36D" w14:textId="01CCF749" w:rsidR="00243202" w:rsidRDefault="00243202">
            <w:pPr>
              <w:pStyle w:val="BoxText"/>
              <w:rPr>
                <w:lang w:eastAsia="en-US"/>
              </w:rPr>
            </w:pPr>
            <w:r w:rsidRPr="007C6781">
              <w:rPr>
                <w:b/>
                <w:lang w:eastAsia="en-US"/>
              </w:rPr>
              <w:t>5.</w:t>
            </w:r>
            <w:r>
              <w:rPr>
                <w:b/>
                <w:bCs/>
                <w:lang w:eastAsia="en-US"/>
              </w:rPr>
              <w:t xml:space="preserve"> </w:t>
            </w:r>
            <w:r w:rsidR="00C10A67">
              <w:rPr>
                <w:lang w:eastAsia="en-US"/>
              </w:rPr>
              <w:t>W</w:t>
            </w:r>
            <w:r w:rsidR="00875F36" w:rsidRPr="00875F36">
              <w:rPr>
                <w:lang w:eastAsia="en-US"/>
              </w:rPr>
              <w:t xml:space="preserve">hat information </w:t>
            </w:r>
            <w:r w:rsidR="00C10A67">
              <w:rPr>
                <w:lang w:eastAsia="en-US"/>
              </w:rPr>
              <w:t xml:space="preserve">should </w:t>
            </w:r>
            <w:r w:rsidR="00875F36" w:rsidRPr="00875F36">
              <w:rPr>
                <w:lang w:eastAsia="en-US"/>
              </w:rPr>
              <w:t>the purchaser be required to consider</w:t>
            </w:r>
            <w:r w:rsidR="001971C9">
              <w:rPr>
                <w:lang w:eastAsia="en-US"/>
              </w:rPr>
              <w:t>, and when,</w:t>
            </w:r>
            <w:r w:rsidR="00875F36" w:rsidRPr="00875F36">
              <w:rPr>
                <w:lang w:eastAsia="en-US"/>
              </w:rPr>
              <w:t xml:space="preserve"> in determining whether a declaration is false (and if so, to withhold)? We also welcome views on whether </w:t>
            </w:r>
            <w:r w:rsidR="00203097">
              <w:rPr>
                <w:lang w:eastAsia="en-US"/>
              </w:rPr>
              <w:t xml:space="preserve">not knowing the declaration to be </w:t>
            </w:r>
            <w:r w:rsidR="00875F36" w:rsidRPr="00875F36">
              <w:rPr>
                <w:lang w:eastAsia="en-US"/>
              </w:rPr>
              <w:t xml:space="preserve">false </w:t>
            </w:r>
            <w:r w:rsidR="006C77CE">
              <w:rPr>
                <w:lang w:eastAsia="en-US"/>
              </w:rPr>
              <w:t xml:space="preserve">at the time the declaration is given to the purchaser </w:t>
            </w:r>
            <w:r w:rsidR="00875F36" w:rsidRPr="00875F36">
              <w:rPr>
                <w:lang w:eastAsia="en-US"/>
              </w:rPr>
              <w:t xml:space="preserve">remains the appropriate threshold, </w:t>
            </w:r>
            <w:proofErr w:type="gramStart"/>
            <w:r w:rsidR="00875F36" w:rsidRPr="00875F36">
              <w:rPr>
                <w:lang w:eastAsia="en-US"/>
              </w:rPr>
              <w:t>in light of</w:t>
            </w:r>
            <w:proofErr w:type="gramEnd"/>
            <w:r w:rsidR="00875F36" w:rsidRPr="00875F36">
              <w:rPr>
                <w:lang w:eastAsia="en-US"/>
              </w:rPr>
              <w:t xml:space="preserve"> the new ATO notification process?</w:t>
            </w:r>
          </w:p>
          <w:p w14:paraId="39F30C13" w14:textId="0A9D72AC" w:rsidR="00AF54A5" w:rsidRDefault="00AF54A5">
            <w:pPr>
              <w:pStyle w:val="BoxText"/>
              <w:rPr>
                <w:b/>
                <w:lang w:eastAsia="en-US"/>
              </w:rPr>
            </w:pPr>
            <w:r>
              <w:rPr>
                <w:b/>
                <w:lang w:eastAsia="en-US"/>
              </w:rPr>
              <w:t xml:space="preserve">6. </w:t>
            </w:r>
            <w:r w:rsidRPr="004815CB">
              <w:rPr>
                <w:bCs/>
                <w:lang w:eastAsia="en-US"/>
              </w:rPr>
              <w:t>Are the current administrative penalties for</w:t>
            </w:r>
            <w:r w:rsidR="00670C35" w:rsidRPr="004815CB">
              <w:rPr>
                <w:bCs/>
                <w:lang w:eastAsia="en-US"/>
              </w:rPr>
              <w:t xml:space="preserve"> </w:t>
            </w:r>
            <w:r w:rsidR="00BD5C69" w:rsidRPr="004815CB">
              <w:rPr>
                <w:bCs/>
                <w:lang w:eastAsia="en-US"/>
              </w:rPr>
              <w:t xml:space="preserve">the </w:t>
            </w:r>
            <w:r w:rsidR="00670C35" w:rsidRPr="004815CB">
              <w:rPr>
                <w:bCs/>
                <w:lang w:eastAsia="en-US"/>
              </w:rPr>
              <w:t xml:space="preserve">failure to lodge </w:t>
            </w:r>
            <w:r w:rsidR="00BD5C69" w:rsidRPr="004815CB">
              <w:rPr>
                <w:bCs/>
                <w:lang w:eastAsia="en-US"/>
              </w:rPr>
              <w:t xml:space="preserve">an </w:t>
            </w:r>
            <w:r w:rsidR="00335844" w:rsidRPr="004815CB">
              <w:rPr>
                <w:bCs/>
                <w:lang w:eastAsia="en-US"/>
              </w:rPr>
              <w:t>approved</w:t>
            </w:r>
            <w:r w:rsidR="0066362B" w:rsidRPr="004815CB">
              <w:rPr>
                <w:bCs/>
                <w:lang w:eastAsia="en-US"/>
              </w:rPr>
              <w:t xml:space="preserve"> form </w:t>
            </w:r>
            <w:r w:rsidR="00AB16A4">
              <w:rPr>
                <w:bCs/>
                <w:lang w:eastAsia="en-US"/>
              </w:rPr>
              <w:t xml:space="preserve">and for providing a false and misleading vendor declaration </w:t>
            </w:r>
            <w:r w:rsidR="0066362B" w:rsidRPr="004815CB">
              <w:rPr>
                <w:bCs/>
                <w:lang w:eastAsia="en-US"/>
              </w:rPr>
              <w:t xml:space="preserve">sufficient for ensuring compliance with the new requirements? If not, </w:t>
            </w:r>
            <w:r w:rsidR="00CB5EB8" w:rsidRPr="004815CB">
              <w:rPr>
                <w:bCs/>
                <w:lang w:eastAsia="en-US"/>
              </w:rPr>
              <w:t>what is an appropriate level?</w:t>
            </w:r>
            <w:r w:rsidR="00CA4F5B">
              <w:rPr>
                <w:bCs/>
                <w:lang w:eastAsia="en-US"/>
              </w:rPr>
              <w:t xml:space="preserve"> This question should be considered in </w:t>
            </w:r>
            <w:r w:rsidR="005E71D2">
              <w:rPr>
                <w:bCs/>
                <w:lang w:eastAsia="en-US"/>
              </w:rPr>
              <w:t xml:space="preserve">the context of the threshold identified at question 3 above. </w:t>
            </w:r>
          </w:p>
          <w:p w14:paraId="42B8C4AE" w14:textId="51E2D9E8" w:rsidR="00317428" w:rsidRPr="007C6781" w:rsidRDefault="00970571">
            <w:pPr>
              <w:pStyle w:val="BoxText"/>
              <w:rPr>
                <w:b/>
                <w:lang w:eastAsia="en-US"/>
              </w:rPr>
            </w:pPr>
            <w:r>
              <w:rPr>
                <w:b/>
                <w:lang w:eastAsia="en-US"/>
              </w:rPr>
              <w:t>7.</w:t>
            </w:r>
            <w:r w:rsidR="005879AD">
              <w:rPr>
                <w:b/>
                <w:lang w:eastAsia="en-US"/>
              </w:rPr>
              <w:t xml:space="preserve"> </w:t>
            </w:r>
            <w:r w:rsidR="005879AD" w:rsidRPr="004815CB">
              <w:rPr>
                <w:bCs/>
                <w:lang w:eastAsia="en-US"/>
              </w:rPr>
              <w:t xml:space="preserve">How can the approach to this new process assist </w:t>
            </w:r>
            <w:r w:rsidR="00572E1A" w:rsidRPr="004815CB">
              <w:rPr>
                <w:bCs/>
                <w:lang w:eastAsia="en-US"/>
              </w:rPr>
              <w:t xml:space="preserve">the purchaser in complying with their obligations, including </w:t>
            </w:r>
            <w:r w:rsidR="00572E1A">
              <w:rPr>
                <w:bCs/>
                <w:lang w:eastAsia="en-US"/>
              </w:rPr>
              <w:t>clarity on</w:t>
            </w:r>
            <w:r w:rsidR="00572E1A" w:rsidRPr="004815CB">
              <w:rPr>
                <w:bCs/>
                <w:lang w:eastAsia="en-US"/>
              </w:rPr>
              <w:t xml:space="preserve"> when to withhold?</w:t>
            </w:r>
            <w:r w:rsidR="00572E1A">
              <w:rPr>
                <w:b/>
                <w:lang w:eastAsia="en-US"/>
              </w:rPr>
              <w:t xml:space="preserve"> </w:t>
            </w:r>
          </w:p>
        </w:tc>
      </w:tr>
    </w:tbl>
    <w:p w14:paraId="45101973" w14:textId="77777777" w:rsidR="00B9007D" w:rsidRDefault="00B9007D" w:rsidP="00D0797D">
      <w:pPr>
        <w:pStyle w:val="SingleParagraph"/>
      </w:pPr>
    </w:p>
    <w:p w14:paraId="5261D7D1" w14:textId="77777777" w:rsidR="00E62A5E" w:rsidRPr="00E62A5E" w:rsidRDefault="00E62A5E" w:rsidP="00E62A5E"/>
    <w:p w14:paraId="255F09B4" w14:textId="77777777" w:rsidR="008B6496" w:rsidRDefault="008B6496" w:rsidP="00B9007D"/>
    <w:p w14:paraId="28EA3655" w14:textId="77777777" w:rsidR="004B4813" w:rsidRDefault="004B4813" w:rsidP="00011815"/>
    <w:tbl>
      <w:tblPr>
        <w:tblW w:w="5343" w:type="pct"/>
        <w:shd w:val="clear" w:color="auto" w:fill="FEF8F4"/>
        <w:tblCellMar>
          <w:top w:w="227" w:type="dxa"/>
          <w:left w:w="227" w:type="dxa"/>
          <w:bottom w:w="227" w:type="dxa"/>
          <w:right w:w="227" w:type="dxa"/>
        </w:tblCellMar>
        <w:tblLook w:val="0600" w:firstRow="0" w:lastRow="0" w:firstColumn="0" w:lastColumn="0" w:noHBand="1" w:noVBand="1"/>
      </w:tblPr>
      <w:tblGrid>
        <w:gridCol w:w="9692"/>
      </w:tblGrid>
      <w:tr w:rsidR="00B02470" w14:paraId="573FFD8E" w14:textId="77777777" w:rsidTr="00E175C0">
        <w:trPr>
          <w:trHeight w:val="11251"/>
        </w:trPr>
        <w:tc>
          <w:tcPr>
            <w:tcW w:w="5000" w:type="pct"/>
            <w:shd w:val="clear" w:color="auto" w:fill="FCEEE5" w:themeFill="accent6" w:themeFillTint="33"/>
          </w:tcPr>
          <w:p w14:paraId="5BA904A7" w14:textId="38D93C34" w:rsidR="00B02470" w:rsidRDefault="00367C08" w:rsidP="00E175C0">
            <w:pPr>
              <w:pStyle w:val="BoxHeading"/>
              <w:spacing w:before="0"/>
            </w:pPr>
            <w:r>
              <w:lastRenderedPageBreak/>
              <w:t xml:space="preserve">Diagram: </w:t>
            </w:r>
            <w:r w:rsidR="00B50385">
              <w:t>Vendor non-IARPI declaration</w:t>
            </w:r>
            <w:r>
              <w:t xml:space="preserve"> –</w:t>
            </w:r>
            <w:r w:rsidR="00B50385">
              <w:t xml:space="preserve"> A</w:t>
            </w:r>
            <w:r w:rsidR="000E071B">
              <w:t>mended</w:t>
            </w:r>
            <w:r w:rsidR="00320730">
              <w:t xml:space="preserve"> process</w:t>
            </w:r>
          </w:p>
          <w:p w14:paraId="7E247240" w14:textId="508E0D72" w:rsidR="00320730" w:rsidRPr="000D1284" w:rsidRDefault="00DB3AF8" w:rsidP="007343A3">
            <w:pPr>
              <w:pStyle w:val="BoxText"/>
              <w:jc w:val="center"/>
            </w:pPr>
            <w:r>
              <w:rPr>
                <w:noProof/>
              </w:rPr>
              <w:drawing>
                <wp:inline distT="0" distB="0" distL="0" distR="0" wp14:anchorId="74A69EF6" wp14:editId="1E30AD43">
                  <wp:extent cx="5572665" cy="7536465"/>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76716" cy="7541944"/>
                          </a:xfrm>
                          <a:prstGeom prst="rect">
                            <a:avLst/>
                          </a:prstGeom>
                        </pic:spPr>
                      </pic:pic>
                    </a:graphicData>
                  </a:graphic>
                </wp:inline>
              </w:drawing>
            </w:r>
          </w:p>
        </w:tc>
      </w:tr>
    </w:tbl>
    <w:p w14:paraId="502B61EE" w14:textId="77777777" w:rsidR="005A25B8" w:rsidRDefault="005A25B8" w:rsidP="00147127"/>
    <w:sectPr w:rsidR="005A25B8" w:rsidSect="00147127">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3817" w14:textId="77777777" w:rsidR="00BE611D" w:rsidRDefault="00BE611D">
      <w:pPr>
        <w:spacing w:before="0" w:after="0"/>
      </w:pPr>
      <w:r>
        <w:separator/>
      </w:r>
    </w:p>
  </w:endnote>
  <w:endnote w:type="continuationSeparator" w:id="0">
    <w:p w14:paraId="3C68062B" w14:textId="77777777" w:rsidR="00BE611D" w:rsidRDefault="00BE611D">
      <w:pPr>
        <w:spacing w:before="0" w:after="0"/>
      </w:pPr>
      <w:r>
        <w:continuationSeparator/>
      </w:r>
    </w:p>
  </w:endnote>
  <w:endnote w:type="continuationNotice" w:id="1">
    <w:p w14:paraId="7F46F91A" w14:textId="77777777" w:rsidR="00BE611D" w:rsidRDefault="00BE611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swiss"/>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C6D5"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C4C7" w14:textId="1B7F07A0" w:rsidR="009927E5" w:rsidRPr="008043EA" w:rsidRDefault="009927E5" w:rsidP="0009151A">
    <w:r w:rsidRPr="00742366">
      <w:rPr>
        <w:noProof/>
      </w:rPr>
      <w:drawing>
        <wp:anchor distT="0" distB="0" distL="114300" distR="114300" simplePos="0" relativeHeight="251658241" behindDoc="1" locked="1" layoutInCell="1" allowOverlap="1" wp14:anchorId="16B55CA2" wp14:editId="46AF6ECB">
          <wp:simplePos x="0" y="0"/>
          <wp:positionH relativeFrom="margin">
            <wp:posOffset>5459095</wp:posOffset>
          </wp:positionH>
          <wp:positionV relativeFrom="page">
            <wp:posOffset>3280410</wp:posOffset>
          </wp:positionV>
          <wp:extent cx="7574280" cy="1043940"/>
          <wp:effectExtent l="762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33A4793" wp14:editId="7DD8A67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5847C6">
      <w:fldChar w:fldCharType="begin"/>
    </w:r>
    <w:r w:rsidR="005847C6">
      <w:instrText>STYLEREF  "Heading 1"  \* MERGEFORMAT</w:instrText>
    </w:r>
    <w:r w:rsidR="005847C6">
      <w:fldChar w:fldCharType="separate"/>
    </w:r>
    <w:r w:rsidR="00595903">
      <w:rPr>
        <w:noProof/>
      </w:rPr>
      <w:t>Contents</w:t>
    </w:r>
    <w:r w:rsidR="005847C6">
      <w:rPr>
        <w:noProof/>
      </w:rPr>
      <w:fldChar w:fldCharType="end"/>
    </w:r>
    <w:r>
      <w:t xml:space="preserve"> | </w:t>
    </w:r>
    <w:r>
      <w:fldChar w:fldCharType="begin"/>
    </w:r>
    <w:r>
      <w:instrText xml:space="preserve"> PAGE   \* MERGEFORMAT </w:instrText>
    </w:r>
    <w:r>
      <w:fldChar w:fldCharType="separate"/>
    </w:r>
    <w:r>
      <w:t>1</w:t>
    </w:r>
    <w:r>
      <w:fldChar w:fldCharType="end"/>
    </w:r>
  </w:p>
  <w:p w14:paraId="5116CA67"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2EFA"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5B57" w14:textId="1C606D16" w:rsidR="00E81A40" w:rsidRPr="00E13E90" w:rsidRDefault="00E81A40" w:rsidP="00E13E90">
    <w:pPr>
      <w:pStyle w:val="Footer"/>
    </w:pPr>
    <w:r w:rsidRPr="00742366">
      <w:drawing>
        <wp:anchor distT="0" distB="0" distL="114300" distR="114300" simplePos="0" relativeHeight="251658242" behindDoc="1" locked="1" layoutInCell="1" allowOverlap="1" wp14:anchorId="7321C924" wp14:editId="722E61A9">
          <wp:simplePos x="0" y="0"/>
          <wp:positionH relativeFrom="margin">
            <wp:posOffset>5459095</wp:posOffset>
          </wp:positionH>
          <wp:positionV relativeFrom="page">
            <wp:posOffset>3280410</wp:posOffset>
          </wp:positionV>
          <wp:extent cx="7574280" cy="1043940"/>
          <wp:effectExtent l="762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8658CB3" wp14:editId="6AD3960D">
          <wp:extent cx="1324800" cy="201600"/>
          <wp:effectExtent l="0" t="0" r="0" b="8255"/>
          <wp:docPr id="12" name="Picture 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5847C6">
      <w:fldChar w:fldCharType="begin"/>
    </w:r>
    <w:r w:rsidR="005847C6">
      <w:instrText>STYLEREF  "Heading 1"  \* MERGEFORMAT</w:instrText>
    </w:r>
    <w:r w:rsidR="005847C6">
      <w:fldChar w:fldCharType="separate"/>
    </w:r>
    <w:r w:rsidR="005847C6">
      <w:t>Strengthening the foreign resident CGT regime</w:t>
    </w:r>
    <w:r w:rsidR="005847C6">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EB57"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62AC" w14:textId="77777777" w:rsidR="00BE611D" w:rsidRDefault="00BE611D">
      <w:pPr>
        <w:spacing w:before="0" w:after="0"/>
      </w:pPr>
      <w:r>
        <w:separator/>
      </w:r>
    </w:p>
  </w:footnote>
  <w:footnote w:type="continuationSeparator" w:id="0">
    <w:p w14:paraId="52966586" w14:textId="77777777" w:rsidR="00BE611D" w:rsidRDefault="00BE611D">
      <w:pPr>
        <w:spacing w:before="0" w:after="0"/>
      </w:pPr>
      <w:r>
        <w:continuationSeparator/>
      </w:r>
    </w:p>
  </w:footnote>
  <w:footnote w:type="continuationNotice" w:id="1">
    <w:p w14:paraId="181F5FD0" w14:textId="77777777" w:rsidR="00BE611D" w:rsidRDefault="00BE611D">
      <w:pPr>
        <w:spacing w:before="0" w:after="0"/>
      </w:pPr>
    </w:p>
  </w:footnote>
  <w:footnote w:id="2">
    <w:p w14:paraId="65C22BA2" w14:textId="7B4AFD0C" w:rsidR="00FB2D0D" w:rsidRDefault="00FB2D0D" w:rsidP="000F6316">
      <w:pPr>
        <w:pStyle w:val="FootnoteText"/>
        <w:ind w:left="0" w:firstLine="0"/>
      </w:pPr>
      <w:r>
        <w:rPr>
          <w:rStyle w:val="FootnoteReference"/>
        </w:rPr>
        <w:footnoteRef/>
      </w:r>
      <w:r>
        <w:t xml:space="preserve"> </w:t>
      </w:r>
      <w:r w:rsidR="008D3394">
        <w:t xml:space="preserve">Budget Paper No. 2, </w:t>
      </w:r>
      <w:r w:rsidR="008D3394">
        <w:rPr>
          <w:i/>
          <w:iCs/>
        </w:rPr>
        <w:t>Budget Measures 2024-25</w:t>
      </w:r>
      <w:r w:rsidR="008D3394">
        <w:t xml:space="preserve">, </w:t>
      </w:r>
      <w:r w:rsidR="00E63015">
        <w:t>pp</w:t>
      </w:r>
      <w:r w:rsidR="004576B7">
        <w:t xml:space="preserve"> </w:t>
      </w:r>
      <w:r w:rsidR="00D4733A">
        <w:t xml:space="preserve">17-18. </w:t>
      </w:r>
    </w:p>
  </w:footnote>
  <w:footnote w:id="3">
    <w:p w14:paraId="727779B0" w14:textId="74B25A06" w:rsidR="00DB1B18" w:rsidRDefault="00DB1B18" w:rsidP="000F6316">
      <w:pPr>
        <w:pStyle w:val="FootnoteText"/>
        <w:ind w:left="0" w:firstLine="0"/>
      </w:pPr>
      <w:r>
        <w:rPr>
          <w:rStyle w:val="FootnoteReference"/>
        </w:rPr>
        <w:footnoteRef/>
      </w:r>
      <w:r>
        <w:t xml:space="preserve"> </w:t>
      </w:r>
      <w:r w:rsidR="0000744C" w:rsidRPr="00C94180">
        <w:t>Tax Laws Amendment (2006 Measures No. 4) Bill 2006</w:t>
      </w:r>
      <w:r w:rsidR="00CF5395">
        <w:t>, Schedule 4</w:t>
      </w:r>
      <w:r w:rsidR="0000744C">
        <w:t xml:space="preserve">. </w:t>
      </w:r>
    </w:p>
  </w:footnote>
  <w:footnote w:id="4">
    <w:p w14:paraId="6C8445DA" w14:textId="6CAE59AF" w:rsidR="008828C4" w:rsidRDefault="008828C4" w:rsidP="000F6316">
      <w:pPr>
        <w:pStyle w:val="FootnoteText"/>
        <w:ind w:left="0" w:firstLine="0"/>
      </w:pPr>
      <w:r>
        <w:rPr>
          <w:rStyle w:val="FootnoteReference"/>
        </w:rPr>
        <w:footnoteRef/>
      </w:r>
      <w:r>
        <w:t xml:space="preserve"> OECD, </w:t>
      </w:r>
      <w:r>
        <w:rPr>
          <w:i/>
          <w:iCs/>
        </w:rPr>
        <w:t xml:space="preserve">Model Tax Convention on Income and on Capital </w:t>
      </w:r>
      <w:r w:rsidR="00870117">
        <w:rPr>
          <w:i/>
          <w:iCs/>
        </w:rPr>
        <w:t xml:space="preserve">version 2017, </w:t>
      </w:r>
      <w:r w:rsidR="00870117" w:rsidRPr="000B0628">
        <w:t>OECD Publishing, Paris</w:t>
      </w:r>
      <w:r>
        <w:t xml:space="preserve">, </w:t>
      </w:r>
      <w:r w:rsidR="00C53462">
        <w:t>Art</w:t>
      </w:r>
      <w:r w:rsidR="00026041">
        <w:t>icle</w:t>
      </w:r>
      <w:r w:rsidR="00C53462">
        <w:t xml:space="preserve"> 6</w:t>
      </w:r>
      <w:r w:rsidR="00A910C7">
        <w:t>, p. 33</w:t>
      </w:r>
      <w:r w:rsidR="001E366F">
        <w:t>.</w:t>
      </w:r>
    </w:p>
  </w:footnote>
  <w:footnote w:id="5">
    <w:p w14:paraId="2978B236" w14:textId="078786C1" w:rsidR="008A6683" w:rsidRPr="00E06219" w:rsidRDefault="008A6683" w:rsidP="000F6316">
      <w:pPr>
        <w:pStyle w:val="FootnoteText"/>
        <w:ind w:left="0" w:firstLine="0"/>
        <w:rPr>
          <w:i/>
          <w:iCs/>
        </w:rPr>
      </w:pPr>
      <w:r>
        <w:rPr>
          <w:rStyle w:val="FootnoteReference"/>
        </w:rPr>
        <w:footnoteRef/>
      </w:r>
      <w:r>
        <w:t xml:space="preserve"> For example, amending the legislation to clarify that real property includes a leasehold interest in land</w:t>
      </w:r>
      <w:r w:rsidR="006710CB">
        <w:t xml:space="preserve"> (refer, </w:t>
      </w:r>
      <w:r w:rsidRPr="000B0628">
        <w:t>Tax Laws Amendment (2009 Measures No. 4) Bill 2009</w:t>
      </w:r>
      <w:r w:rsidR="00026041">
        <w:t xml:space="preserve">, </w:t>
      </w:r>
      <w:r w:rsidRPr="000B0628">
        <w:t>Schedule 5</w:t>
      </w:r>
      <w:r w:rsidR="005A590F">
        <w:t>, Item 337-338</w:t>
      </w:r>
      <w:r w:rsidR="00294BA2">
        <w:t>)</w:t>
      </w:r>
      <w:r w:rsidR="005A590F">
        <w:t xml:space="preserve">. </w:t>
      </w:r>
    </w:p>
  </w:footnote>
  <w:footnote w:id="6">
    <w:p w14:paraId="706EF38E" w14:textId="09D0CF57" w:rsidR="003D0C31" w:rsidRDefault="003D0C31">
      <w:pPr>
        <w:pStyle w:val="FootnoteText"/>
      </w:pPr>
      <w:r>
        <w:rPr>
          <w:rStyle w:val="FootnoteReference"/>
        </w:rPr>
        <w:footnoteRef/>
      </w:r>
      <w:r>
        <w:t xml:space="preserve"> </w:t>
      </w:r>
      <w:r w:rsidRPr="00ED11E5">
        <w:t>Mid-Year Economic and Fiscal Outlook</w:t>
      </w:r>
      <w:r>
        <w:t xml:space="preserve"> 2023-24, p. 195</w:t>
      </w:r>
      <w:r w:rsidR="0084579A">
        <w:t>.</w:t>
      </w:r>
    </w:p>
  </w:footnote>
  <w:footnote w:id="7">
    <w:p w14:paraId="0EA60FFA" w14:textId="0387912B" w:rsidR="00DE1CDD" w:rsidRDefault="00DE1CDD" w:rsidP="00FA1D55">
      <w:pPr>
        <w:pStyle w:val="FootnoteText"/>
        <w:ind w:left="0" w:firstLine="0"/>
      </w:pPr>
      <w:r>
        <w:rPr>
          <w:rStyle w:val="FootnoteReference"/>
        </w:rPr>
        <w:footnoteRef/>
      </w:r>
      <w:r>
        <w:t xml:space="preserve"> </w:t>
      </w:r>
      <w:r w:rsidR="00652EA7">
        <w:t xml:space="preserve">OECD, </w:t>
      </w:r>
      <w:r w:rsidR="00852BB0" w:rsidRPr="000B0628">
        <w:rPr>
          <w:i/>
        </w:rPr>
        <w:t>Multilateral Convention to Implement Tax Treaty Related Measures to Prevent BEPS</w:t>
      </w:r>
      <w:r w:rsidR="00652EA7">
        <w:rPr>
          <w:i/>
          <w:iCs/>
        </w:rPr>
        <w:t xml:space="preserve">, </w:t>
      </w:r>
      <w:r w:rsidR="00652EA7" w:rsidRPr="000B0628">
        <w:t>2016</w:t>
      </w:r>
      <w:r w:rsidR="00FA1D55">
        <w:t xml:space="preserve">, Article </w:t>
      </w:r>
      <w:r w:rsidR="00A32FC0">
        <w:t>9</w:t>
      </w:r>
      <w:r w:rsidR="00732E7A">
        <w:t xml:space="preserve">; </w:t>
      </w:r>
      <w:r w:rsidR="00500A21">
        <w:t xml:space="preserve">See </w:t>
      </w:r>
      <w:r w:rsidR="00732E7A">
        <w:t xml:space="preserve">The Treasury, </w:t>
      </w:r>
      <w:r w:rsidR="00B11A0A">
        <w:t>‘</w:t>
      </w:r>
      <w:r w:rsidR="00732E7A" w:rsidRPr="000B0628">
        <w:t>Multilateral Instrument</w:t>
      </w:r>
      <w:r w:rsidR="00B11A0A">
        <w:t xml:space="preserve">’ </w:t>
      </w:r>
      <w:r w:rsidR="00F0288E">
        <w:t xml:space="preserve">accessed 16 May 2024. </w:t>
      </w:r>
    </w:p>
  </w:footnote>
  <w:footnote w:id="8">
    <w:p w14:paraId="3C321BDC" w14:textId="3B56DA08" w:rsidR="00D74FC6" w:rsidRDefault="00D74FC6">
      <w:pPr>
        <w:pStyle w:val="FootnoteText"/>
      </w:pPr>
      <w:r w:rsidRPr="005459C2">
        <w:rPr>
          <w:rStyle w:val="FootnoteReference"/>
        </w:rPr>
        <w:footnoteRef/>
      </w:r>
      <w:r w:rsidRPr="005459C2">
        <w:t xml:space="preserve"> </w:t>
      </w:r>
      <w:r w:rsidRPr="005459C2" w:rsidDel="009731C8">
        <w:t xml:space="preserve">Section 855-15 </w:t>
      </w:r>
      <w:r w:rsidR="00CE718C">
        <w:t xml:space="preserve">of the </w:t>
      </w:r>
      <w:r w:rsidR="00CE718C" w:rsidRPr="005459C2">
        <w:t>ITAA 1997</w:t>
      </w:r>
      <w:r w:rsidR="005459C2" w:rsidRPr="005459C2">
        <w:t>.</w:t>
      </w:r>
    </w:p>
  </w:footnote>
  <w:footnote w:id="9">
    <w:p w14:paraId="2AD3A1D4" w14:textId="4EC7256F" w:rsidR="00E129AA" w:rsidRDefault="00E129AA">
      <w:pPr>
        <w:pStyle w:val="FootnoteText"/>
      </w:pPr>
      <w:r>
        <w:rPr>
          <w:rStyle w:val="FootnoteReference"/>
        </w:rPr>
        <w:footnoteRef/>
      </w:r>
      <w:r>
        <w:t xml:space="preserve"> Section 855-25 </w:t>
      </w:r>
      <w:r w:rsidR="00446B11">
        <w:t xml:space="preserve">and section 960-195 of the ITAA 1997. </w:t>
      </w:r>
    </w:p>
  </w:footnote>
  <w:footnote w:id="10">
    <w:p w14:paraId="3580A2D8" w14:textId="3A984F1D" w:rsidR="0071670E" w:rsidRDefault="0071670E">
      <w:pPr>
        <w:pStyle w:val="FootnoteText"/>
      </w:pPr>
      <w:r>
        <w:rPr>
          <w:rStyle w:val="FootnoteReference"/>
        </w:rPr>
        <w:footnoteRef/>
      </w:r>
      <w:r>
        <w:t xml:space="preserve"> </w:t>
      </w:r>
      <w:r w:rsidR="00CE718C">
        <w:t xml:space="preserve">Section 855-20 of the </w:t>
      </w:r>
      <w:r w:rsidR="00D57456">
        <w:t>ITAA</w:t>
      </w:r>
      <w:r w:rsidR="00E96A95">
        <w:t xml:space="preserve"> 1997</w:t>
      </w:r>
      <w:r>
        <w:t>.</w:t>
      </w:r>
    </w:p>
  </w:footnote>
  <w:footnote w:id="11">
    <w:p w14:paraId="1859CB37" w14:textId="001FE4C7" w:rsidR="00261805" w:rsidRDefault="00261805">
      <w:pPr>
        <w:pStyle w:val="FootnoteText"/>
      </w:pPr>
      <w:r>
        <w:rPr>
          <w:rStyle w:val="FootnoteReference"/>
        </w:rPr>
        <w:footnoteRef/>
      </w:r>
      <w:r w:rsidR="007945A4">
        <w:t xml:space="preserve"> </w:t>
      </w:r>
      <w:r w:rsidR="00004E02" w:rsidDel="00BD5F04">
        <w:t xml:space="preserve">Section 855-25 of the </w:t>
      </w:r>
      <w:r w:rsidR="00D57456">
        <w:t>ITAA</w:t>
      </w:r>
      <w:r w:rsidR="00E96A95">
        <w:t xml:space="preserve"> 1997</w:t>
      </w:r>
      <w:r w:rsidR="00004E02">
        <w:t xml:space="preserve">. </w:t>
      </w:r>
    </w:p>
  </w:footnote>
  <w:footnote w:id="12">
    <w:p w14:paraId="09AD8315" w14:textId="62986694" w:rsidR="00004E02" w:rsidRDefault="00004E02">
      <w:pPr>
        <w:pStyle w:val="FootnoteText"/>
      </w:pPr>
      <w:r>
        <w:rPr>
          <w:rStyle w:val="FootnoteReference"/>
        </w:rPr>
        <w:footnoteRef/>
      </w:r>
      <w:r w:rsidR="007945A4">
        <w:t xml:space="preserve"> </w:t>
      </w:r>
      <w:r w:rsidR="00A768C0" w:rsidDel="008074A3">
        <w:t xml:space="preserve">Section 855-30 of the </w:t>
      </w:r>
      <w:r w:rsidR="00D57456">
        <w:t>ITAA</w:t>
      </w:r>
      <w:r w:rsidR="00E96A95">
        <w:t xml:space="preserve"> 1997</w:t>
      </w:r>
      <w:r w:rsidR="00A768C0">
        <w:t xml:space="preserve">. </w:t>
      </w:r>
    </w:p>
  </w:footnote>
  <w:footnote w:id="13">
    <w:p w14:paraId="323C1B3B" w14:textId="35BD433D" w:rsidR="005405EA" w:rsidRDefault="005405EA" w:rsidP="005405EA">
      <w:pPr>
        <w:pStyle w:val="Default"/>
      </w:pPr>
      <w:r>
        <w:rPr>
          <w:rStyle w:val="FootnoteReference"/>
        </w:rPr>
        <w:footnoteRef/>
      </w:r>
      <w:r w:rsidDel="002656AF">
        <w:t xml:space="preserve"> </w:t>
      </w:r>
      <w:r w:rsidRPr="005405EA">
        <w:rPr>
          <w:rFonts w:ascii="Calibri Light" w:eastAsia="Times New Roman" w:hAnsi="Calibri Light" w:cs="Times New Roman"/>
          <w:color w:val="auto"/>
          <w:sz w:val="20"/>
          <w:szCs w:val="20"/>
          <w:lang w:eastAsia="en-AU"/>
        </w:rPr>
        <w:t>Subdivision 14</w:t>
      </w:r>
      <w:r w:rsidRPr="005405EA">
        <w:rPr>
          <w:rFonts w:ascii="Calibri Light" w:eastAsia="Times New Roman" w:hAnsi="Calibri Light" w:cs="Times New Roman"/>
          <w:color w:val="auto"/>
          <w:sz w:val="20"/>
          <w:szCs w:val="20"/>
          <w:lang w:eastAsia="en-AU"/>
        </w:rPr>
        <w:noBreakHyphen/>
        <w:t xml:space="preserve">D </w:t>
      </w:r>
      <w:r w:rsidR="005F015A">
        <w:rPr>
          <w:rFonts w:ascii="Calibri Light" w:eastAsia="Times New Roman" w:hAnsi="Calibri Light" w:cs="Times New Roman"/>
          <w:color w:val="auto"/>
          <w:sz w:val="20"/>
          <w:szCs w:val="20"/>
          <w:lang w:eastAsia="en-AU"/>
        </w:rPr>
        <w:t xml:space="preserve">of </w:t>
      </w:r>
      <w:r w:rsidRPr="005405EA">
        <w:rPr>
          <w:rFonts w:ascii="Calibri Light" w:eastAsia="Times New Roman" w:hAnsi="Calibri Light" w:cs="Times New Roman"/>
          <w:color w:val="auto"/>
          <w:sz w:val="20"/>
          <w:szCs w:val="20"/>
          <w:lang w:eastAsia="en-AU"/>
        </w:rPr>
        <w:t>Schedule 1 to the</w:t>
      </w:r>
      <w:r w:rsidR="00ED0005" w:rsidRPr="00ED0005">
        <w:rPr>
          <w:rFonts w:ascii="Calibri Light" w:eastAsia="Times New Roman" w:hAnsi="Calibri Light" w:cs="Times New Roman"/>
          <w:i/>
          <w:iCs/>
          <w:color w:val="auto"/>
          <w:sz w:val="20"/>
          <w:szCs w:val="20"/>
          <w:lang w:eastAsia="en-AU"/>
        </w:rPr>
        <w:t xml:space="preserve"> </w:t>
      </w:r>
      <w:r w:rsidR="00ED0005">
        <w:rPr>
          <w:rFonts w:ascii="Calibri Light" w:eastAsia="Times New Roman" w:hAnsi="Calibri Light" w:cs="Times New Roman"/>
          <w:i/>
          <w:iCs/>
          <w:color w:val="auto"/>
          <w:sz w:val="20"/>
          <w:szCs w:val="20"/>
          <w:lang w:eastAsia="en-AU"/>
        </w:rPr>
        <w:t>Tax</w:t>
      </w:r>
      <w:r w:rsidR="00714088">
        <w:rPr>
          <w:rFonts w:ascii="Calibri Light" w:eastAsia="Times New Roman" w:hAnsi="Calibri Light" w:cs="Times New Roman"/>
          <w:i/>
          <w:iCs/>
          <w:color w:val="auto"/>
          <w:sz w:val="20"/>
          <w:szCs w:val="20"/>
          <w:lang w:eastAsia="en-AU"/>
        </w:rPr>
        <w:t>ation</w:t>
      </w:r>
      <w:r w:rsidR="00ED0005">
        <w:rPr>
          <w:rFonts w:ascii="Calibri Light" w:eastAsia="Times New Roman" w:hAnsi="Calibri Light" w:cs="Times New Roman"/>
          <w:i/>
          <w:iCs/>
          <w:color w:val="auto"/>
          <w:sz w:val="20"/>
          <w:szCs w:val="20"/>
          <w:lang w:eastAsia="en-AU"/>
        </w:rPr>
        <w:t xml:space="preserve"> Administration Act 1953 </w:t>
      </w:r>
      <w:r w:rsidRPr="005405EA">
        <w:rPr>
          <w:rFonts w:ascii="Calibri Light" w:eastAsia="Times New Roman" w:hAnsi="Calibri Light" w:cs="Times New Roman"/>
          <w:color w:val="auto"/>
          <w:sz w:val="20"/>
          <w:szCs w:val="20"/>
          <w:lang w:eastAsia="en-AU"/>
        </w:rPr>
        <w:t xml:space="preserve"> </w:t>
      </w:r>
      <w:r w:rsidR="00ED0005">
        <w:rPr>
          <w:rFonts w:ascii="Calibri Light" w:eastAsia="Times New Roman" w:hAnsi="Calibri Light" w:cs="Times New Roman"/>
          <w:color w:val="auto"/>
          <w:sz w:val="20"/>
          <w:szCs w:val="20"/>
          <w:lang w:eastAsia="en-AU"/>
        </w:rPr>
        <w:t>(</w:t>
      </w:r>
      <w:r w:rsidRPr="00CA794E">
        <w:rPr>
          <w:rFonts w:ascii="Calibri Light" w:eastAsia="Times New Roman" w:hAnsi="Calibri Light" w:cs="Times New Roman"/>
          <w:b/>
          <w:color w:val="auto"/>
          <w:sz w:val="20"/>
          <w:szCs w:val="20"/>
          <w:lang w:eastAsia="en-AU"/>
        </w:rPr>
        <w:t>TAA 1953</w:t>
      </w:r>
      <w:r w:rsidR="00ED0005">
        <w:rPr>
          <w:rFonts w:ascii="Calibri Light" w:eastAsia="Times New Roman" w:hAnsi="Calibri Light" w:cs="Times New Roman"/>
          <w:color w:val="auto"/>
          <w:sz w:val="20"/>
          <w:szCs w:val="20"/>
          <w:lang w:eastAsia="en-AU"/>
        </w:rPr>
        <w:t>)</w:t>
      </w:r>
      <w:r w:rsidR="003F3E37">
        <w:rPr>
          <w:rFonts w:ascii="Calibri Light" w:eastAsia="Times New Roman" w:hAnsi="Calibri Light" w:cs="Times New Roman"/>
          <w:color w:val="auto"/>
          <w:sz w:val="20"/>
          <w:szCs w:val="20"/>
          <w:lang w:eastAsia="en-AU"/>
        </w:rPr>
        <w:t>.</w:t>
      </w:r>
      <w:r>
        <w:rPr>
          <w:sz w:val="16"/>
          <w:szCs w:val="16"/>
        </w:rPr>
        <w:t xml:space="preserve"> </w:t>
      </w:r>
      <w:r>
        <w:t xml:space="preserve"> </w:t>
      </w:r>
    </w:p>
  </w:footnote>
  <w:footnote w:id="14">
    <w:p w14:paraId="10BBED9E" w14:textId="7B99F9CA" w:rsidR="0010081F" w:rsidRDefault="0010081F">
      <w:pPr>
        <w:pStyle w:val="FootnoteText"/>
      </w:pPr>
      <w:r>
        <w:rPr>
          <w:rStyle w:val="FootnoteReference"/>
        </w:rPr>
        <w:footnoteRef/>
      </w:r>
      <w:r>
        <w:t xml:space="preserve"> </w:t>
      </w:r>
      <w:r w:rsidR="000535E9" w:rsidRPr="005405EA">
        <w:t>Subdivision 14</w:t>
      </w:r>
      <w:r w:rsidR="000535E9" w:rsidRPr="005405EA">
        <w:noBreakHyphen/>
        <w:t xml:space="preserve">D </w:t>
      </w:r>
      <w:r w:rsidR="000535E9">
        <w:t xml:space="preserve">of </w:t>
      </w:r>
      <w:r w:rsidR="000535E9" w:rsidRPr="005405EA">
        <w:t>Schedule 1 to the</w:t>
      </w:r>
      <w:r w:rsidR="000535E9" w:rsidRPr="00ED0005">
        <w:rPr>
          <w:i/>
          <w:iCs/>
        </w:rPr>
        <w:t xml:space="preserve"> </w:t>
      </w:r>
      <w:r w:rsidR="000535E9" w:rsidRPr="00470EA3">
        <w:t>TAA 1953</w:t>
      </w:r>
      <w:r w:rsidR="000535E9">
        <w:t>.</w:t>
      </w:r>
      <w:r w:rsidR="000535E9">
        <w:rPr>
          <w:sz w:val="16"/>
          <w:szCs w:val="16"/>
        </w:rPr>
        <w:t xml:space="preserve"> </w:t>
      </w:r>
      <w:r w:rsidR="000535E9">
        <w:t xml:space="preserve"> </w:t>
      </w:r>
    </w:p>
  </w:footnote>
  <w:footnote w:id="15">
    <w:p w14:paraId="662FEF6D" w14:textId="647ABDBE" w:rsidR="000D5295" w:rsidRDefault="000D5295" w:rsidP="000D5295">
      <w:pPr>
        <w:pStyle w:val="FootnoteText"/>
      </w:pPr>
      <w:r>
        <w:rPr>
          <w:rStyle w:val="FootnoteReference"/>
        </w:rPr>
        <w:footnoteRef/>
      </w:r>
      <w:r>
        <w:t xml:space="preserve"> </w:t>
      </w:r>
      <w:r w:rsidR="007C31D8">
        <w:t xml:space="preserve">Explanatory Memorandum to </w:t>
      </w:r>
      <w:r w:rsidR="007C31D8" w:rsidRPr="00D4478E">
        <w:t>Tax Laws Amendment (2006 Measures No. 4) Bill 2006</w:t>
      </w:r>
      <w:r w:rsidR="007C31D8">
        <w:t>, p. 38 [4.28]</w:t>
      </w:r>
      <w:r>
        <w:t>.</w:t>
      </w:r>
    </w:p>
  </w:footnote>
  <w:footnote w:id="16">
    <w:p w14:paraId="5B24BB62" w14:textId="24FC233B" w:rsidR="00C76632" w:rsidRDefault="00C76632" w:rsidP="002D21FB">
      <w:pPr>
        <w:pStyle w:val="FootnoteText"/>
        <w:ind w:left="0" w:firstLine="0"/>
      </w:pPr>
      <w:r>
        <w:rPr>
          <w:rStyle w:val="FootnoteReference"/>
        </w:rPr>
        <w:footnoteRef/>
      </w:r>
      <w:r>
        <w:t xml:space="preserve"> </w:t>
      </w:r>
      <w:r w:rsidR="002D21FB">
        <w:t xml:space="preserve">Australian Taxation Office </w:t>
      </w:r>
      <w:r w:rsidR="00420F60">
        <w:t>Taxation Determi</w:t>
      </w:r>
      <w:r w:rsidR="00420F60" w:rsidRPr="00BF7A4F">
        <w:t xml:space="preserve">nation </w:t>
      </w:r>
      <w:r w:rsidR="002140DF" w:rsidRPr="00F80920">
        <w:t xml:space="preserve">TD 2009/18, </w:t>
      </w:r>
      <w:r w:rsidR="00205B9D" w:rsidRPr="00F80920">
        <w:rPr>
          <w:i/>
        </w:rPr>
        <w:t xml:space="preserve">FCT v Resource Capital Fund IV LP </w:t>
      </w:r>
      <w:r w:rsidR="00205B9D" w:rsidRPr="00F80920">
        <w:t>[2019] FCAFC 51 [194].</w:t>
      </w:r>
      <w:r w:rsidR="00205B9D">
        <w:t xml:space="preserve"> </w:t>
      </w:r>
    </w:p>
  </w:footnote>
  <w:footnote w:id="17">
    <w:p w14:paraId="094055A4" w14:textId="512DA5B4" w:rsidR="00AF57EE" w:rsidRPr="00B40180" w:rsidRDefault="00AF57EE" w:rsidP="00930EB5">
      <w:pPr>
        <w:pStyle w:val="FootnoteText"/>
        <w:ind w:left="0" w:firstLine="0"/>
      </w:pPr>
      <w:r>
        <w:rPr>
          <w:rStyle w:val="FootnoteReference"/>
        </w:rPr>
        <w:footnoteRef/>
      </w:r>
      <w:r>
        <w:t xml:space="preserve"> </w:t>
      </w:r>
      <w:r w:rsidR="00586F27">
        <w:t xml:space="preserve">OECD, </w:t>
      </w:r>
      <w:r w:rsidR="00586F27">
        <w:rPr>
          <w:i/>
          <w:iCs/>
        </w:rPr>
        <w:t xml:space="preserve">Model Tax Convention on Income and on Capital version 2017, </w:t>
      </w:r>
      <w:r w:rsidR="00586F27" w:rsidRPr="000B0628">
        <w:t>OECD Publishing, Paris</w:t>
      </w:r>
      <w:r w:rsidR="00586F27">
        <w:t xml:space="preserve">, </w:t>
      </w:r>
      <w:r w:rsidR="00C46657">
        <w:t xml:space="preserve">‘Commentary on Article 6’, </w:t>
      </w:r>
      <w:r w:rsidR="00586F27">
        <w:t xml:space="preserve">pp 170-172. </w:t>
      </w:r>
    </w:p>
  </w:footnote>
  <w:footnote w:id="18">
    <w:p w14:paraId="1D487BAC" w14:textId="78BA37C2" w:rsidR="002C4121" w:rsidRDefault="002C4121">
      <w:pPr>
        <w:pStyle w:val="FootnoteText"/>
      </w:pPr>
      <w:r>
        <w:rPr>
          <w:rStyle w:val="FootnoteReference"/>
        </w:rPr>
        <w:footnoteRef/>
      </w:r>
      <w:r>
        <w:t xml:space="preserve"> </w:t>
      </w:r>
      <w:r w:rsidR="00A85467">
        <w:t xml:space="preserve">OECD, </w:t>
      </w:r>
      <w:r w:rsidR="00A85467">
        <w:rPr>
          <w:i/>
          <w:iCs/>
        </w:rPr>
        <w:t xml:space="preserve">Model Tax Convention on Income and on Capital version 2017, </w:t>
      </w:r>
      <w:r w:rsidR="00A85467" w:rsidRPr="000B0628">
        <w:t>OECD Publishing, Paris</w:t>
      </w:r>
      <w:r w:rsidR="00A85467">
        <w:t>, Article 6, p. 33.</w:t>
      </w:r>
    </w:p>
  </w:footnote>
  <w:footnote w:id="19">
    <w:p w14:paraId="5658D912" w14:textId="4D81477F" w:rsidR="00FD2BEE" w:rsidRDefault="00FD2BEE">
      <w:pPr>
        <w:pStyle w:val="FootnoteText"/>
      </w:pPr>
      <w:r>
        <w:rPr>
          <w:rStyle w:val="FootnoteReference"/>
        </w:rPr>
        <w:footnoteRef/>
      </w:r>
      <w:r>
        <w:t xml:space="preserve"> </w:t>
      </w:r>
      <w:r w:rsidR="00D01397">
        <w:t xml:space="preserve">Section 855-15 and </w:t>
      </w:r>
      <w:r w:rsidR="00B62A8A">
        <w:t xml:space="preserve">section 855-30 of the ITAA 1997. </w:t>
      </w:r>
    </w:p>
  </w:footnote>
  <w:footnote w:id="20">
    <w:p w14:paraId="4BD2AFBA" w14:textId="740DD0BA" w:rsidR="00E26808" w:rsidRDefault="00E26808">
      <w:pPr>
        <w:pStyle w:val="FootnoteText"/>
      </w:pPr>
      <w:r>
        <w:rPr>
          <w:rStyle w:val="FootnoteReference"/>
        </w:rPr>
        <w:footnoteRef/>
      </w:r>
      <w:r>
        <w:t xml:space="preserve"> OECD, </w:t>
      </w:r>
      <w:r>
        <w:rPr>
          <w:i/>
          <w:iCs/>
        </w:rPr>
        <w:t xml:space="preserve">Model Tax Convention on Income and on Capital version 2017, </w:t>
      </w:r>
      <w:r w:rsidRPr="000B0628">
        <w:t>OECD Publishing, Paris</w:t>
      </w:r>
      <w:r>
        <w:t>, Article 6, p. 33.</w:t>
      </w:r>
    </w:p>
  </w:footnote>
  <w:footnote w:id="21">
    <w:p w14:paraId="193CA6CD" w14:textId="77777777" w:rsidR="00644AE6" w:rsidRDefault="00644AE6" w:rsidP="00644AE6">
      <w:pPr>
        <w:pStyle w:val="FootnoteText"/>
      </w:pPr>
      <w:r>
        <w:rPr>
          <w:rStyle w:val="FootnoteReference"/>
        </w:rPr>
        <w:footnoteRef/>
      </w:r>
      <w:r>
        <w:t xml:space="preserve"> </w:t>
      </w:r>
      <w:r w:rsidDel="00BD5F04">
        <w:t>Section 855-25</w:t>
      </w:r>
      <w:r>
        <w:t xml:space="preserve">(1) and section 960-135 </w:t>
      </w:r>
      <w:r w:rsidDel="00BD5F04">
        <w:t xml:space="preserve">of the </w:t>
      </w:r>
      <w:r>
        <w:t xml:space="preserve">ITAA 1997. </w:t>
      </w:r>
    </w:p>
  </w:footnote>
  <w:footnote w:id="22">
    <w:p w14:paraId="620FF2D1" w14:textId="77777777" w:rsidR="004700E4" w:rsidRDefault="004700E4" w:rsidP="004700E4">
      <w:pPr>
        <w:pStyle w:val="FootnoteText"/>
        <w:ind w:left="0" w:firstLine="0"/>
      </w:pPr>
      <w:r>
        <w:rPr>
          <w:rStyle w:val="FootnoteReference"/>
        </w:rPr>
        <w:footnoteRef/>
      </w:r>
      <w:r>
        <w:t xml:space="preserve"> Australian Taxation Office Interpretive Decision</w:t>
      </w:r>
      <w:r w:rsidRPr="00BF7A4F">
        <w:t xml:space="preserve"> </w:t>
      </w:r>
      <w:r>
        <w:t>ATOID</w:t>
      </w:r>
      <w:r w:rsidRPr="005937EB">
        <w:t xml:space="preserve"> 20</w:t>
      </w:r>
      <w:r>
        <w:t>12</w:t>
      </w:r>
      <w:r w:rsidRPr="005937EB">
        <w:t>/1</w:t>
      </w:r>
      <w:r>
        <w:t>3 and Taxation Determination TD 2000/33.</w:t>
      </w:r>
    </w:p>
  </w:footnote>
  <w:footnote w:id="23">
    <w:p w14:paraId="1C34F464" w14:textId="28D074D4" w:rsidR="00504722" w:rsidRDefault="00504722" w:rsidP="00930EB5">
      <w:pPr>
        <w:pStyle w:val="FootnoteText"/>
        <w:ind w:left="0" w:firstLine="0"/>
      </w:pPr>
      <w:r>
        <w:rPr>
          <w:rStyle w:val="FootnoteReference"/>
        </w:rPr>
        <w:footnoteRef/>
      </w:r>
      <w:r>
        <w:t xml:space="preserve"> </w:t>
      </w:r>
      <w:r w:rsidR="00C267E2">
        <w:t xml:space="preserve">OECD, </w:t>
      </w:r>
      <w:r w:rsidR="00C267E2">
        <w:rPr>
          <w:i/>
          <w:iCs/>
        </w:rPr>
        <w:t xml:space="preserve">Model Tax Convention on Income and on Capital version 2017, </w:t>
      </w:r>
      <w:r w:rsidR="00C267E2" w:rsidRPr="000B0628">
        <w:t>OECD Publishing, Paris</w:t>
      </w:r>
      <w:r w:rsidR="00C267E2">
        <w:t>, Article 13(4), p</w:t>
      </w:r>
      <w:r w:rsidR="00D9384E">
        <w:t>p</w:t>
      </w:r>
      <w:r w:rsidR="00C267E2">
        <w:t xml:space="preserve"> 3</w:t>
      </w:r>
      <w:r w:rsidR="00D9384E">
        <w:t>7-38</w:t>
      </w:r>
      <w:r w:rsidR="00C267E2">
        <w:t>.</w:t>
      </w:r>
    </w:p>
  </w:footnote>
  <w:footnote w:id="24">
    <w:p w14:paraId="6DC91649" w14:textId="1A1C25BF" w:rsidR="006360DC" w:rsidRDefault="006360DC" w:rsidP="00930EB5">
      <w:pPr>
        <w:pStyle w:val="FootnoteText"/>
        <w:ind w:left="0" w:firstLine="0"/>
      </w:pPr>
      <w:r>
        <w:rPr>
          <w:rStyle w:val="FootnoteReference"/>
        </w:rPr>
        <w:footnoteRef/>
      </w:r>
      <w:r>
        <w:t xml:space="preserve"> </w:t>
      </w:r>
      <w:r w:rsidR="00FB1FB9">
        <w:t xml:space="preserve">OECD, </w:t>
      </w:r>
      <w:r w:rsidR="00FB1FB9">
        <w:rPr>
          <w:i/>
          <w:iCs/>
        </w:rPr>
        <w:t xml:space="preserve">Model Tax Convention on Income and on Capital version 2017, </w:t>
      </w:r>
      <w:r w:rsidR="00FB1FB9" w:rsidRPr="000B0628">
        <w:t>OECD Publishing, Paris</w:t>
      </w:r>
      <w:r w:rsidR="00FB1FB9">
        <w:t xml:space="preserve">, ‘Commentary on Article 13’, pp </w:t>
      </w:r>
      <w:r w:rsidR="00656D84">
        <w:t>291</w:t>
      </w:r>
      <w:r w:rsidR="00FB1FB9">
        <w:t>-</w:t>
      </w:r>
      <w:r w:rsidR="00656D84">
        <w:t>303 [28.5]</w:t>
      </w:r>
      <w:r w:rsidR="00FB1FB9">
        <w:t xml:space="preserve">. </w:t>
      </w:r>
    </w:p>
  </w:footnote>
  <w:footnote w:id="25">
    <w:p w14:paraId="1F1ADE17" w14:textId="6A8873B6" w:rsidR="00CB3CE3" w:rsidRDefault="00CB3CE3">
      <w:pPr>
        <w:pStyle w:val="FootnoteText"/>
      </w:pPr>
      <w:r>
        <w:rPr>
          <w:rStyle w:val="FootnoteReference"/>
        </w:rPr>
        <w:footnoteRef/>
      </w:r>
      <w:r>
        <w:t xml:space="preserve"> </w:t>
      </w:r>
      <w:r w:rsidRPr="005405EA">
        <w:t>Subdivision 14</w:t>
      </w:r>
      <w:r w:rsidRPr="005405EA">
        <w:noBreakHyphen/>
        <w:t xml:space="preserve">D </w:t>
      </w:r>
      <w:r>
        <w:t xml:space="preserve">of </w:t>
      </w:r>
      <w:r w:rsidRPr="005405EA">
        <w:t>Schedule 1 to the</w:t>
      </w:r>
      <w:r w:rsidRPr="00ED0005">
        <w:rPr>
          <w:i/>
          <w:iCs/>
        </w:rPr>
        <w:t xml:space="preserve"> </w:t>
      </w:r>
      <w:r>
        <w:t>TAA 1953.</w:t>
      </w:r>
    </w:p>
  </w:footnote>
  <w:footnote w:id="26">
    <w:p w14:paraId="787B5764" w14:textId="77777777" w:rsidR="00E94581" w:rsidRDefault="00E94581" w:rsidP="00E94581">
      <w:pPr>
        <w:pStyle w:val="FootnoteText"/>
        <w:ind w:left="0" w:firstLine="0"/>
      </w:pPr>
      <w:r>
        <w:rPr>
          <w:rStyle w:val="FootnoteReference"/>
        </w:rPr>
        <w:footnoteRef/>
      </w:r>
      <w:r>
        <w:t xml:space="preserve"> Explanatory Memorandum to </w:t>
      </w:r>
      <w:r w:rsidRPr="00A7558D">
        <w:t>Tax and Superannuation Laws Amendment (2015 Measures No. 6) Bill 2015</w:t>
      </w:r>
      <w:r>
        <w:t>, p. 57 [2.83].</w:t>
      </w:r>
    </w:p>
  </w:footnote>
  <w:footnote w:id="27">
    <w:p w14:paraId="1E1834A2" w14:textId="230771E9" w:rsidR="001D2EC6" w:rsidRDefault="001D2EC6">
      <w:pPr>
        <w:pStyle w:val="FootnoteText"/>
      </w:pPr>
      <w:r>
        <w:rPr>
          <w:rStyle w:val="FootnoteReference"/>
        </w:rPr>
        <w:footnoteRef/>
      </w:r>
      <w:r>
        <w:t xml:space="preserve"> Section 14-230 of the TAA 1953. </w:t>
      </w:r>
    </w:p>
  </w:footnote>
  <w:footnote w:id="28">
    <w:p w14:paraId="61ECB7A6" w14:textId="537085E1" w:rsidR="00221A5D" w:rsidRDefault="00221A5D">
      <w:pPr>
        <w:pStyle w:val="FootnoteText"/>
      </w:pPr>
      <w:r>
        <w:rPr>
          <w:rStyle w:val="FootnoteReference"/>
        </w:rPr>
        <w:footnoteRef/>
      </w:r>
      <w:r>
        <w:t xml:space="preserve"> Section 14-200(1) and </w:t>
      </w:r>
      <w:r w:rsidR="007E3BC0">
        <w:t xml:space="preserve">section 14-215 of the TAA 1953.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0FD5"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1CB0" w14:textId="41D3A011" w:rsidR="009D5F67" w:rsidRPr="002B5D3C" w:rsidRDefault="009D5F67" w:rsidP="002B5D3C">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E927" w14:textId="31BA5CE4" w:rsidR="009D5F67" w:rsidRPr="002B5D3C" w:rsidRDefault="009D5F67" w:rsidP="002B5D3C">
    <w:pPr>
      <w:pStyle w:val="Header"/>
      <w:jc w:val="cente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AD47"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DF51" w14:textId="72D9D667" w:rsidR="00E81A40" w:rsidRPr="002A17E9" w:rsidRDefault="000448B5" w:rsidP="002A17E9">
    <w:pPr>
      <w:pStyle w:val="Header"/>
      <w:jc w:val="center"/>
      <w:rPr>
        <w:color w:val="FF0000"/>
      </w:rPr>
    </w:pPr>
    <w:r>
      <w:rPr>
        <w:noProof/>
      </w:rPr>
      <w:drawing>
        <wp:anchor distT="0" distB="0" distL="114300" distR="114300" simplePos="0" relativeHeight="251658243" behindDoc="1" locked="1" layoutInCell="1" allowOverlap="1" wp14:anchorId="2A032142" wp14:editId="6FBECD94">
          <wp:simplePos x="0" y="0"/>
          <wp:positionH relativeFrom="page">
            <wp:posOffset>-13970</wp:posOffset>
          </wp:positionH>
          <wp:positionV relativeFrom="page">
            <wp:posOffset>-16510</wp:posOffset>
          </wp:positionV>
          <wp:extent cx="7570470" cy="1043940"/>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5800"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0A87DD3"/>
    <w:multiLevelType w:val="hybridMultilevel"/>
    <w:tmpl w:val="73CA8B48"/>
    <w:lvl w:ilvl="0" w:tplc="EAF452E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5A3B39"/>
    <w:multiLevelType w:val="multilevel"/>
    <w:tmpl w:val="F9AA9606"/>
    <w:name w:val="StandardBulletedList"/>
    <w:lvl w:ilvl="0">
      <w:start w:val="1"/>
      <w:numFmt w:val="bullet"/>
      <w:lvlText w:val="•"/>
      <w:lvlJc w:val="left"/>
      <w:pPr>
        <w:tabs>
          <w:tab w:val="num" w:pos="449"/>
        </w:tabs>
        <w:ind w:left="449" w:hanging="449"/>
      </w:pPr>
      <w:rPr>
        <w:rFonts w:ascii="Times New Roman" w:hAnsi="Times New Roman" w:cs="Times New Roman"/>
      </w:rPr>
    </w:lvl>
    <w:lvl w:ilvl="1">
      <w:start w:val="1"/>
      <w:numFmt w:val="bullet"/>
      <w:lvlText w:val="–"/>
      <w:lvlJc w:val="left"/>
      <w:pPr>
        <w:tabs>
          <w:tab w:val="num" w:pos="898"/>
        </w:tabs>
        <w:ind w:left="898" w:hanging="449"/>
      </w:pPr>
      <w:rPr>
        <w:rFonts w:ascii="Times New Roman" w:hAnsi="Times New Roman" w:cs="Times New Roman"/>
      </w:rPr>
    </w:lvl>
    <w:lvl w:ilvl="2">
      <w:start w:val="1"/>
      <w:numFmt w:val="bullet"/>
      <w:lvlText w:val=":"/>
      <w:lvlJc w:val="left"/>
      <w:pPr>
        <w:tabs>
          <w:tab w:val="num" w:pos="1347"/>
        </w:tabs>
        <w:ind w:left="1347" w:hanging="44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B003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5B116E"/>
    <w:multiLevelType w:val="multilevel"/>
    <w:tmpl w:val="B2D40D02"/>
    <w:styleLink w:val="ATOBullets"/>
    <w:lvl w:ilvl="0">
      <w:numFmt w:val="bullet"/>
      <w:pStyle w:val="ListBullet3"/>
      <w:lvlText w:val="•"/>
      <w:lvlJc w:val="left"/>
      <w:pPr>
        <w:ind w:left="340" w:hanging="340"/>
      </w:pPr>
      <w:rPr>
        <w:rFonts w:ascii="Arial" w:hAnsi="Arial"/>
        <w:color w:val="3844CA"/>
        <w:sz w:val="26"/>
      </w:rPr>
    </w:lvl>
    <w:lvl w:ilvl="1">
      <w:numFmt w:val="bullet"/>
      <w:lvlText w:val="–"/>
      <w:lvlJc w:val="left"/>
      <w:pPr>
        <w:ind w:left="680" w:hanging="340"/>
      </w:pPr>
      <w:rPr>
        <w:rFonts w:ascii="Arial" w:hAnsi="Arial"/>
        <w:color w:val="3844CA"/>
        <w:sz w:val="20"/>
      </w:rPr>
    </w:lvl>
    <w:lvl w:ilvl="2">
      <w:numFmt w:val="bullet"/>
      <w:lvlText w:val="○"/>
      <w:lvlJc w:val="left"/>
      <w:pPr>
        <w:ind w:left="1020" w:hanging="340"/>
      </w:pPr>
      <w:rPr>
        <w:rFonts w:ascii="Arial" w:hAnsi="Arial"/>
        <w:color w:val="3844CA"/>
        <w:sz w:val="18"/>
      </w:rPr>
    </w:lvl>
    <w:lvl w:ilvl="3">
      <w:numFmt w:val="bullet"/>
      <w:lvlText w:val=""/>
      <w:lvlJc w:val="left"/>
      <w:pPr>
        <w:ind w:left="1360" w:hanging="340"/>
      </w:pPr>
      <w:rPr>
        <w:rFonts w:ascii="Symbol" w:hAnsi="Symbol"/>
      </w:rPr>
    </w:lvl>
    <w:lvl w:ilvl="4">
      <w:numFmt w:val="bullet"/>
      <w:lvlText w:val="o"/>
      <w:lvlJc w:val="left"/>
      <w:pPr>
        <w:ind w:left="1700" w:hanging="340"/>
      </w:pPr>
      <w:rPr>
        <w:rFonts w:ascii="Courier New" w:hAnsi="Courier New" w:cs="Courier New"/>
      </w:rPr>
    </w:lvl>
    <w:lvl w:ilvl="5">
      <w:numFmt w:val="bullet"/>
      <w:lvlText w:val=""/>
      <w:lvlJc w:val="left"/>
      <w:pPr>
        <w:ind w:left="2040" w:hanging="340"/>
      </w:pPr>
      <w:rPr>
        <w:rFonts w:ascii="Wingdings" w:hAnsi="Wingdings"/>
      </w:rPr>
    </w:lvl>
    <w:lvl w:ilvl="6">
      <w:numFmt w:val="bullet"/>
      <w:lvlText w:val=""/>
      <w:lvlJc w:val="left"/>
      <w:pPr>
        <w:ind w:left="2380" w:hanging="340"/>
      </w:pPr>
      <w:rPr>
        <w:rFonts w:ascii="Symbol" w:hAnsi="Symbol"/>
      </w:rPr>
    </w:lvl>
    <w:lvl w:ilvl="7">
      <w:numFmt w:val="bullet"/>
      <w:lvlText w:val="o"/>
      <w:lvlJc w:val="left"/>
      <w:pPr>
        <w:ind w:left="2720" w:hanging="340"/>
      </w:pPr>
      <w:rPr>
        <w:rFonts w:ascii="Courier New" w:hAnsi="Courier New" w:cs="Courier New"/>
      </w:rPr>
    </w:lvl>
    <w:lvl w:ilvl="8">
      <w:numFmt w:val="bullet"/>
      <w:lvlText w:val=""/>
      <w:lvlJc w:val="left"/>
      <w:pPr>
        <w:ind w:left="3060" w:hanging="340"/>
      </w:pPr>
      <w:rPr>
        <w:rFonts w:ascii="Wingdings" w:hAnsi="Wingdings"/>
      </w:rPr>
    </w:lvl>
  </w:abstractNum>
  <w:abstractNum w:abstractNumId="13" w15:restartNumberingAfterBreak="0">
    <w:nsid w:val="510D2021"/>
    <w:multiLevelType w:val="multilevel"/>
    <w:tmpl w:val="72F8140E"/>
    <w:numStyleLink w:val="OutlineList"/>
  </w:abstractNum>
  <w:abstractNum w:abstractNumId="14" w15:restartNumberingAfterBreak="0">
    <w:nsid w:val="6EFF0B89"/>
    <w:multiLevelType w:val="multilevel"/>
    <w:tmpl w:val="8ED28A66"/>
    <w:lvl w:ilvl="0">
      <w:start w:val="1"/>
      <w:numFmt w:val="bullet"/>
      <w:lvlText w:val="•"/>
      <w:lvlJc w:val="left"/>
      <w:pPr>
        <w:tabs>
          <w:tab w:val="num" w:pos="449"/>
        </w:tabs>
        <w:ind w:left="449" w:hanging="449"/>
      </w:pPr>
      <w:rPr>
        <w:rFonts w:ascii="Times New Roman" w:hAnsi="Times New Roman" w:hint="default"/>
      </w:rPr>
    </w:lvl>
    <w:lvl w:ilvl="1">
      <w:start w:val="1"/>
      <w:numFmt w:val="bullet"/>
      <w:lvlText w:val="–"/>
      <w:lvlJc w:val="left"/>
      <w:pPr>
        <w:tabs>
          <w:tab w:val="num" w:pos="898"/>
        </w:tabs>
        <w:ind w:left="898" w:hanging="449"/>
      </w:pPr>
      <w:rPr>
        <w:rFonts w:ascii="Times New Roman" w:hAnsi="Times New Roman" w:cs="Times New Roman"/>
      </w:rPr>
    </w:lvl>
    <w:lvl w:ilvl="2">
      <w:start w:val="1"/>
      <w:numFmt w:val="bullet"/>
      <w:lvlText w:val=":"/>
      <w:lvlJc w:val="left"/>
      <w:pPr>
        <w:tabs>
          <w:tab w:val="num" w:pos="1347"/>
        </w:tabs>
        <w:ind w:left="1347" w:hanging="449"/>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16cid:durableId="1220290535">
    <w:abstractNumId w:val="8"/>
  </w:num>
  <w:num w:numId="2" w16cid:durableId="1706755449">
    <w:abstractNumId w:val="0"/>
  </w:num>
  <w:num w:numId="3" w16cid:durableId="1834367553">
    <w:abstractNumId w:val="10"/>
  </w:num>
  <w:num w:numId="4" w16cid:durableId="223613474">
    <w:abstractNumId w:val="2"/>
  </w:num>
  <w:num w:numId="5" w16cid:durableId="1304890948">
    <w:abstractNumId w:val="3"/>
  </w:num>
  <w:num w:numId="6" w16cid:durableId="1304693621">
    <w:abstractNumId w:val="13"/>
  </w:num>
  <w:num w:numId="7" w16cid:durableId="729502405">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454401156">
    <w:abstractNumId w:val="4"/>
  </w:num>
  <w:num w:numId="9" w16cid:durableId="285694570">
    <w:abstractNumId w:val="1"/>
  </w:num>
  <w:num w:numId="10" w16cid:durableId="1054505672">
    <w:abstractNumId w:val="6"/>
  </w:num>
  <w:num w:numId="11" w16cid:durableId="77561056">
    <w:abstractNumId w:val="16"/>
  </w:num>
  <w:num w:numId="12" w16cid:durableId="137580172">
    <w:abstractNumId w:val="13"/>
  </w:num>
  <w:num w:numId="13" w16cid:durableId="563218727">
    <w:abstractNumId w:val="6"/>
  </w:num>
  <w:num w:numId="14" w16cid:durableId="1777865357">
    <w:abstractNumId w:val="9"/>
  </w:num>
  <w:num w:numId="15" w16cid:durableId="2092387614">
    <w:abstractNumId w:val="6"/>
  </w:num>
  <w:num w:numId="16" w16cid:durableId="91628865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30280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433121">
    <w:abstractNumId w:val="0"/>
  </w:num>
  <w:num w:numId="19" w16cid:durableId="1000036491">
    <w:abstractNumId w:val="8"/>
  </w:num>
  <w:num w:numId="20" w16cid:durableId="1614626827">
    <w:abstractNumId w:val="8"/>
  </w:num>
  <w:num w:numId="21" w16cid:durableId="1256090870">
    <w:abstractNumId w:val="8"/>
  </w:num>
  <w:num w:numId="22" w16cid:durableId="1351105441">
    <w:abstractNumId w:val="8"/>
  </w:num>
  <w:num w:numId="23" w16cid:durableId="512577066">
    <w:abstractNumId w:val="8"/>
  </w:num>
  <w:num w:numId="24" w16cid:durableId="1491097783">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133983262">
    <w:abstractNumId w:val="9"/>
  </w:num>
  <w:num w:numId="26" w16cid:durableId="423962289">
    <w:abstractNumId w:val="4"/>
  </w:num>
  <w:num w:numId="27" w16cid:durableId="124931374">
    <w:abstractNumId w:val="4"/>
  </w:num>
  <w:num w:numId="28" w16cid:durableId="1558320821">
    <w:abstractNumId w:val="4"/>
  </w:num>
  <w:num w:numId="29" w16cid:durableId="818570052">
    <w:abstractNumId w:val="3"/>
  </w:num>
  <w:num w:numId="30" w16cid:durableId="1594774963">
    <w:abstractNumId w:val="10"/>
  </w:num>
  <w:num w:numId="31" w16cid:durableId="860164240">
    <w:abstractNumId w:val="13"/>
  </w:num>
  <w:num w:numId="32" w16cid:durableId="1146824810">
    <w:abstractNumId w:val="13"/>
  </w:num>
  <w:num w:numId="33" w16cid:durableId="144929880">
    <w:abstractNumId w:val="13"/>
  </w:num>
  <w:num w:numId="34" w16cid:durableId="114908659">
    <w:abstractNumId w:val="2"/>
  </w:num>
  <w:num w:numId="35" w16cid:durableId="536553998">
    <w:abstractNumId w:val="6"/>
  </w:num>
  <w:num w:numId="36" w16cid:durableId="645549112">
    <w:abstractNumId w:val="5"/>
  </w:num>
  <w:num w:numId="37" w16cid:durableId="1955399441">
    <w:abstractNumId w:val="12"/>
  </w:num>
  <w:num w:numId="38" w16cid:durableId="2108695149">
    <w:abstractNumId w:val="5"/>
  </w:num>
  <w:num w:numId="39" w16cid:durableId="1634169953">
    <w:abstractNumId w:val="7"/>
  </w:num>
  <w:num w:numId="40" w16cid:durableId="219824905">
    <w:abstractNumId w:val="14"/>
  </w:num>
  <w:num w:numId="41" w16cid:durableId="2080321510">
    <w:abstractNumId w:val="11"/>
  </w:num>
  <w:num w:numId="42" w16cid:durableId="1987123557">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45541399">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27"/>
    <w:rsid w:val="000001BD"/>
    <w:rsid w:val="000001CD"/>
    <w:rsid w:val="00000331"/>
    <w:rsid w:val="000003E0"/>
    <w:rsid w:val="000007CF"/>
    <w:rsid w:val="00000A1F"/>
    <w:rsid w:val="00000C10"/>
    <w:rsid w:val="00000E6B"/>
    <w:rsid w:val="00000F45"/>
    <w:rsid w:val="000011AC"/>
    <w:rsid w:val="000014DB"/>
    <w:rsid w:val="00001BCB"/>
    <w:rsid w:val="00001E14"/>
    <w:rsid w:val="00001FFC"/>
    <w:rsid w:val="000020F7"/>
    <w:rsid w:val="000025B7"/>
    <w:rsid w:val="000028CB"/>
    <w:rsid w:val="000029A2"/>
    <w:rsid w:val="00002B42"/>
    <w:rsid w:val="00002DCF"/>
    <w:rsid w:val="00003230"/>
    <w:rsid w:val="00003304"/>
    <w:rsid w:val="00003339"/>
    <w:rsid w:val="0000398E"/>
    <w:rsid w:val="00003A6A"/>
    <w:rsid w:val="00003B6D"/>
    <w:rsid w:val="00003D5F"/>
    <w:rsid w:val="000044A8"/>
    <w:rsid w:val="00004978"/>
    <w:rsid w:val="00004B7B"/>
    <w:rsid w:val="00004E02"/>
    <w:rsid w:val="00004FE9"/>
    <w:rsid w:val="00005111"/>
    <w:rsid w:val="000054EE"/>
    <w:rsid w:val="00005595"/>
    <w:rsid w:val="00005792"/>
    <w:rsid w:val="000057E8"/>
    <w:rsid w:val="00005BD7"/>
    <w:rsid w:val="00005CC6"/>
    <w:rsid w:val="00005D4B"/>
    <w:rsid w:val="00005EB0"/>
    <w:rsid w:val="00006162"/>
    <w:rsid w:val="000062EE"/>
    <w:rsid w:val="000065BA"/>
    <w:rsid w:val="00006C7D"/>
    <w:rsid w:val="00006EFC"/>
    <w:rsid w:val="0000741D"/>
    <w:rsid w:val="0000744C"/>
    <w:rsid w:val="0000760F"/>
    <w:rsid w:val="00007693"/>
    <w:rsid w:val="00007CE4"/>
    <w:rsid w:val="00007D59"/>
    <w:rsid w:val="00007D7D"/>
    <w:rsid w:val="00007F52"/>
    <w:rsid w:val="0001069A"/>
    <w:rsid w:val="000107C3"/>
    <w:rsid w:val="00010854"/>
    <w:rsid w:val="0001092D"/>
    <w:rsid w:val="00010E7B"/>
    <w:rsid w:val="00011111"/>
    <w:rsid w:val="00011119"/>
    <w:rsid w:val="00011725"/>
    <w:rsid w:val="00011750"/>
    <w:rsid w:val="000117F6"/>
    <w:rsid w:val="00011815"/>
    <w:rsid w:val="0001186E"/>
    <w:rsid w:val="0001197B"/>
    <w:rsid w:val="00011CBF"/>
    <w:rsid w:val="00012063"/>
    <w:rsid w:val="0001222D"/>
    <w:rsid w:val="0001299C"/>
    <w:rsid w:val="000129B1"/>
    <w:rsid w:val="00012C62"/>
    <w:rsid w:val="000138BB"/>
    <w:rsid w:val="00013B25"/>
    <w:rsid w:val="00013B80"/>
    <w:rsid w:val="00013BBF"/>
    <w:rsid w:val="0001418F"/>
    <w:rsid w:val="00014293"/>
    <w:rsid w:val="00014602"/>
    <w:rsid w:val="00014DDE"/>
    <w:rsid w:val="00014F3C"/>
    <w:rsid w:val="00014F41"/>
    <w:rsid w:val="000150C5"/>
    <w:rsid w:val="0001521B"/>
    <w:rsid w:val="0001527B"/>
    <w:rsid w:val="0001568A"/>
    <w:rsid w:val="0001594E"/>
    <w:rsid w:val="00015B72"/>
    <w:rsid w:val="00015D88"/>
    <w:rsid w:val="00015E36"/>
    <w:rsid w:val="00016071"/>
    <w:rsid w:val="000163FE"/>
    <w:rsid w:val="000167B9"/>
    <w:rsid w:val="00016A01"/>
    <w:rsid w:val="00016A43"/>
    <w:rsid w:val="00016B66"/>
    <w:rsid w:val="00016E22"/>
    <w:rsid w:val="00016F8B"/>
    <w:rsid w:val="00017053"/>
    <w:rsid w:val="000171B5"/>
    <w:rsid w:val="0001724F"/>
    <w:rsid w:val="00017397"/>
    <w:rsid w:val="00017858"/>
    <w:rsid w:val="00017C43"/>
    <w:rsid w:val="00017E03"/>
    <w:rsid w:val="00017E62"/>
    <w:rsid w:val="00020651"/>
    <w:rsid w:val="000206C5"/>
    <w:rsid w:val="000207FD"/>
    <w:rsid w:val="00020D67"/>
    <w:rsid w:val="00020E0A"/>
    <w:rsid w:val="000212A0"/>
    <w:rsid w:val="000213D1"/>
    <w:rsid w:val="0002168C"/>
    <w:rsid w:val="000218F4"/>
    <w:rsid w:val="00021D61"/>
    <w:rsid w:val="00021E29"/>
    <w:rsid w:val="00022529"/>
    <w:rsid w:val="000227F8"/>
    <w:rsid w:val="00022BA9"/>
    <w:rsid w:val="00022CB5"/>
    <w:rsid w:val="00022CCB"/>
    <w:rsid w:val="0002309A"/>
    <w:rsid w:val="0002392B"/>
    <w:rsid w:val="0002398B"/>
    <w:rsid w:val="00023D8D"/>
    <w:rsid w:val="00024281"/>
    <w:rsid w:val="00024607"/>
    <w:rsid w:val="00024995"/>
    <w:rsid w:val="00024A40"/>
    <w:rsid w:val="0002544D"/>
    <w:rsid w:val="0002561F"/>
    <w:rsid w:val="0002568F"/>
    <w:rsid w:val="000256C3"/>
    <w:rsid w:val="000257A1"/>
    <w:rsid w:val="000258F3"/>
    <w:rsid w:val="0002590F"/>
    <w:rsid w:val="00025975"/>
    <w:rsid w:val="00025E2B"/>
    <w:rsid w:val="00025F2F"/>
    <w:rsid w:val="00025FB7"/>
    <w:rsid w:val="00026041"/>
    <w:rsid w:val="00026201"/>
    <w:rsid w:val="000265ED"/>
    <w:rsid w:val="000266BC"/>
    <w:rsid w:val="000268EA"/>
    <w:rsid w:val="00026B16"/>
    <w:rsid w:val="00026D59"/>
    <w:rsid w:val="00026E34"/>
    <w:rsid w:val="00027030"/>
    <w:rsid w:val="00027289"/>
    <w:rsid w:val="0002730C"/>
    <w:rsid w:val="000279B5"/>
    <w:rsid w:val="00027A80"/>
    <w:rsid w:val="00027ED2"/>
    <w:rsid w:val="00030148"/>
    <w:rsid w:val="000302ED"/>
    <w:rsid w:val="0003030E"/>
    <w:rsid w:val="000304F4"/>
    <w:rsid w:val="00030730"/>
    <w:rsid w:val="0003082B"/>
    <w:rsid w:val="000308B2"/>
    <w:rsid w:val="000308C2"/>
    <w:rsid w:val="00030B7C"/>
    <w:rsid w:val="00030BF4"/>
    <w:rsid w:val="00030C05"/>
    <w:rsid w:val="00030C64"/>
    <w:rsid w:val="00030D67"/>
    <w:rsid w:val="00030ECD"/>
    <w:rsid w:val="00030F7B"/>
    <w:rsid w:val="00030FA6"/>
    <w:rsid w:val="00031197"/>
    <w:rsid w:val="00031213"/>
    <w:rsid w:val="0003163B"/>
    <w:rsid w:val="000317CD"/>
    <w:rsid w:val="00031AC3"/>
    <w:rsid w:val="00031C51"/>
    <w:rsid w:val="00031E8D"/>
    <w:rsid w:val="00031FC2"/>
    <w:rsid w:val="00032295"/>
    <w:rsid w:val="00032600"/>
    <w:rsid w:val="0003269A"/>
    <w:rsid w:val="000327B3"/>
    <w:rsid w:val="00033200"/>
    <w:rsid w:val="000337E6"/>
    <w:rsid w:val="00033D01"/>
    <w:rsid w:val="00034096"/>
    <w:rsid w:val="000342E9"/>
    <w:rsid w:val="00034516"/>
    <w:rsid w:val="00034696"/>
    <w:rsid w:val="0003474C"/>
    <w:rsid w:val="000347A3"/>
    <w:rsid w:val="00034982"/>
    <w:rsid w:val="000349D2"/>
    <w:rsid w:val="00034B1C"/>
    <w:rsid w:val="00034B89"/>
    <w:rsid w:val="000351C6"/>
    <w:rsid w:val="0003556B"/>
    <w:rsid w:val="0003557B"/>
    <w:rsid w:val="000357FC"/>
    <w:rsid w:val="000358C3"/>
    <w:rsid w:val="00035BD3"/>
    <w:rsid w:val="00035D8B"/>
    <w:rsid w:val="00035F07"/>
    <w:rsid w:val="000362A2"/>
    <w:rsid w:val="00036379"/>
    <w:rsid w:val="00036F44"/>
    <w:rsid w:val="000371BB"/>
    <w:rsid w:val="0003722D"/>
    <w:rsid w:val="00037298"/>
    <w:rsid w:val="00037554"/>
    <w:rsid w:val="000377F7"/>
    <w:rsid w:val="00037870"/>
    <w:rsid w:val="0003797A"/>
    <w:rsid w:val="00037989"/>
    <w:rsid w:val="00037AEA"/>
    <w:rsid w:val="000401FC"/>
    <w:rsid w:val="00040265"/>
    <w:rsid w:val="000408F2"/>
    <w:rsid w:val="00040A4A"/>
    <w:rsid w:val="000410B1"/>
    <w:rsid w:val="000416F1"/>
    <w:rsid w:val="000418C5"/>
    <w:rsid w:val="00041918"/>
    <w:rsid w:val="00041A8B"/>
    <w:rsid w:val="00041ACA"/>
    <w:rsid w:val="00041C98"/>
    <w:rsid w:val="00041CCE"/>
    <w:rsid w:val="00041D97"/>
    <w:rsid w:val="00041DF8"/>
    <w:rsid w:val="00042099"/>
    <w:rsid w:val="000420D3"/>
    <w:rsid w:val="0004220D"/>
    <w:rsid w:val="00042377"/>
    <w:rsid w:val="00042700"/>
    <w:rsid w:val="0004274D"/>
    <w:rsid w:val="00042782"/>
    <w:rsid w:val="000431DB"/>
    <w:rsid w:val="00043ADE"/>
    <w:rsid w:val="00043AFA"/>
    <w:rsid w:val="00043D13"/>
    <w:rsid w:val="00043FF8"/>
    <w:rsid w:val="000440F6"/>
    <w:rsid w:val="0004431D"/>
    <w:rsid w:val="000448B5"/>
    <w:rsid w:val="000449D8"/>
    <w:rsid w:val="00044A21"/>
    <w:rsid w:val="00044A6F"/>
    <w:rsid w:val="00044C0A"/>
    <w:rsid w:val="00044C2E"/>
    <w:rsid w:val="00044D07"/>
    <w:rsid w:val="00044E2F"/>
    <w:rsid w:val="00044ECD"/>
    <w:rsid w:val="00045240"/>
    <w:rsid w:val="000453F4"/>
    <w:rsid w:val="0004553E"/>
    <w:rsid w:val="0004565A"/>
    <w:rsid w:val="00045D4D"/>
    <w:rsid w:val="00045DB5"/>
    <w:rsid w:val="00045F09"/>
    <w:rsid w:val="0004614C"/>
    <w:rsid w:val="000464DA"/>
    <w:rsid w:val="000465CE"/>
    <w:rsid w:val="000469F2"/>
    <w:rsid w:val="00046BE5"/>
    <w:rsid w:val="00046E32"/>
    <w:rsid w:val="0004732B"/>
    <w:rsid w:val="00047509"/>
    <w:rsid w:val="00047598"/>
    <w:rsid w:val="000475EF"/>
    <w:rsid w:val="00047B16"/>
    <w:rsid w:val="00050275"/>
    <w:rsid w:val="00050593"/>
    <w:rsid w:val="000505A5"/>
    <w:rsid w:val="000507FD"/>
    <w:rsid w:val="000508FD"/>
    <w:rsid w:val="0005090A"/>
    <w:rsid w:val="00050A9E"/>
    <w:rsid w:val="00050B25"/>
    <w:rsid w:val="00050CA0"/>
    <w:rsid w:val="000512D2"/>
    <w:rsid w:val="0005154A"/>
    <w:rsid w:val="000515AF"/>
    <w:rsid w:val="000517C3"/>
    <w:rsid w:val="000518AC"/>
    <w:rsid w:val="00051B4D"/>
    <w:rsid w:val="00051BB0"/>
    <w:rsid w:val="00051D60"/>
    <w:rsid w:val="00051EAE"/>
    <w:rsid w:val="00051FA0"/>
    <w:rsid w:val="00052840"/>
    <w:rsid w:val="00052849"/>
    <w:rsid w:val="00052D6D"/>
    <w:rsid w:val="000532A7"/>
    <w:rsid w:val="00053425"/>
    <w:rsid w:val="000535E9"/>
    <w:rsid w:val="0005450D"/>
    <w:rsid w:val="0005453F"/>
    <w:rsid w:val="000548C0"/>
    <w:rsid w:val="00054946"/>
    <w:rsid w:val="00054BD5"/>
    <w:rsid w:val="00054C4A"/>
    <w:rsid w:val="00054C5D"/>
    <w:rsid w:val="00054D56"/>
    <w:rsid w:val="00054D8A"/>
    <w:rsid w:val="00054F42"/>
    <w:rsid w:val="000552CE"/>
    <w:rsid w:val="000552EC"/>
    <w:rsid w:val="00055520"/>
    <w:rsid w:val="000556DA"/>
    <w:rsid w:val="00055B3F"/>
    <w:rsid w:val="00055D53"/>
    <w:rsid w:val="00055ED4"/>
    <w:rsid w:val="00056027"/>
    <w:rsid w:val="00056424"/>
    <w:rsid w:val="00056880"/>
    <w:rsid w:val="0005694A"/>
    <w:rsid w:val="00056957"/>
    <w:rsid w:val="00056BC9"/>
    <w:rsid w:val="00056C1C"/>
    <w:rsid w:val="00056C4B"/>
    <w:rsid w:val="00056D80"/>
    <w:rsid w:val="0005715A"/>
    <w:rsid w:val="000572ED"/>
    <w:rsid w:val="00057484"/>
    <w:rsid w:val="00057527"/>
    <w:rsid w:val="00057619"/>
    <w:rsid w:val="000577C3"/>
    <w:rsid w:val="00057A17"/>
    <w:rsid w:val="00057AB5"/>
    <w:rsid w:val="00057D09"/>
    <w:rsid w:val="00057D4E"/>
    <w:rsid w:val="00057E47"/>
    <w:rsid w:val="00057FC9"/>
    <w:rsid w:val="000600BD"/>
    <w:rsid w:val="00060A84"/>
    <w:rsid w:val="00060BAF"/>
    <w:rsid w:val="000612DE"/>
    <w:rsid w:val="00061608"/>
    <w:rsid w:val="000618D6"/>
    <w:rsid w:val="00061ED7"/>
    <w:rsid w:val="00062046"/>
    <w:rsid w:val="00062361"/>
    <w:rsid w:val="00062668"/>
    <w:rsid w:val="00062794"/>
    <w:rsid w:val="00062871"/>
    <w:rsid w:val="0006299F"/>
    <w:rsid w:val="00062F36"/>
    <w:rsid w:val="000630B9"/>
    <w:rsid w:val="00063165"/>
    <w:rsid w:val="00063171"/>
    <w:rsid w:val="0006337C"/>
    <w:rsid w:val="000634B9"/>
    <w:rsid w:val="00063581"/>
    <w:rsid w:val="00063597"/>
    <w:rsid w:val="000636E5"/>
    <w:rsid w:val="00063A1E"/>
    <w:rsid w:val="00063FCE"/>
    <w:rsid w:val="00064547"/>
    <w:rsid w:val="00064A32"/>
    <w:rsid w:val="00064AA3"/>
    <w:rsid w:val="00064ACB"/>
    <w:rsid w:val="00064B3A"/>
    <w:rsid w:val="00064D33"/>
    <w:rsid w:val="00064E48"/>
    <w:rsid w:val="000652BA"/>
    <w:rsid w:val="00065360"/>
    <w:rsid w:val="00065A6E"/>
    <w:rsid w:val="00065D51"/>
    <w:rsid w:val="0006600D"/>
    <w:rsid w:val="00066197"/>
    <w:rsid w:val="00066C54"/>
    <w:rsid w:val="00066E68"/>
    <w:rsid w:val="00067177"/>
    <w:rsid w:val="00067242"/>
    <w:rsid w:val="00067497"/>
    <w:rsid w:val="00067563"/>
    <w:rsid w:val="000675D1"/>
    <w:rsid w:val="000677DA"/>
    <w:rsid w:val="000679FD"/>
    <w:rsid w:val="00067B08"/>
    <w:rsid w:val="00067D3B"/>
    <w:rsid w:val="00067FE4"/>
    <w:rsid w:val="00070D61"/>
    <w:rsid w:val="0007102C"/>
    <w:rsid w:val="000711C3"/>
    <w:rsid w:val="0007136F"/>
    <w:rsid w:val="000718F1"/>
    <w:rsid w:val="0007190F"/>
    <w:rsid w:val="0007195B"/>
    <w:rsid w:val="00071CF1"/>
    <w:rsid w:val="00071E2A"/>
    <w:rsid w:val="000721D2"/>
    <w:rsid w:val="00072352"/>
    <w:rsid w:val="000727C5"/>
    <w:rsid w:val="00072A16"/>
    <w:rsid w:val="000732BC"/>
    <w:rsid w:val="00073521"/>
    <w:rsid w:val="00073718"/>
    <w:rsid w:val="00073E4F"/>
    <w:rsid w:val="00073EDD"/>
    <w:rsid w:val="00074463"/>
    <w:rsid w:val="00074473"/>
    <w:rsid w:val="00074D42"/>
    <w:rsid w:val="00074E2B"/>
    <w:rsid w:val="0007570B"/>
    <w:rsid w:val="00075CF2"/>
    <w:rsid w:val="00075F74"/>
    <w:rsid w:val="00076150"/>
    <w:rsid w:val="00076167"/>
    <w:rsid w:val="0007640D"/>
    <w:rsid w:val="000768A2"/>
    <w:rsid w:val="00076B55"/>
    <w:rsid w:val="00076BCC"/>
    <w:rsid w:val="00076C5F"/>
    <w:rsid w:val="00076FAA"/>
    <w:rsid w:val="0007716D"/>
    <w:rsid w:val="0007717B"/>
    <w:rsid w:val="00077586"/>
    <w:rsid w:val="000775DE"/>
    <w:rsid w:val="00077712"/>
    <w:rsid w:val="00077D4B"/>
    <w:rsid w:val="00077F5A"/>
    <w:rsid w:val="0008033B"/>
    <w:rsid w:val="000811A8"/>
    <w:rsid w:val="000811E6"/>
    <w:rsid w:val="0008132E"/>
    <w:rsid w:val="000813DA"/>
    <w:rsid w:val="0008187E"/>
    <w:rsid w:val="00081B2B"/>
    <w:rsid w:val="00081C0F"/>
    <w:rsid w:val="00081DB1"/>
    <w:rsid w:val="00081DEB"/>
    <w:rsid w:val="00081E1C"/>
    <w:rsid w:val="0008223C"/>
    <w:rsid w:val="0008234E"/>
    <w:rsid w:val="000824A2"/>
    <w:rsid w:val="00082671"/>
    <w:rsid w:val="00082712"/>
    <w:rsid w:val="0008276D"/>
    <w:rsid w:val="00082C40"/>
    <w:rsid w:val="00082FC2"/>
    <w:rsid w:val="0008313E"/>
    <w:rsid w:val="00083261"/>
    <w:rsid w:val="00083277"/>
    <w:rsid w:val="00083AAA"/>
    <w:rsid w:val="00083E8B"/>
    <w:rsid w:val="000840C6"/>
    <w:rsid w:val="000840D6"/>
    <w:rsid w:val="0008455F"/>
    <w:rsid w:val="00084B81"/>
    <w:rsid w:val="00084F3C"/>
    <w:rsid w:val="0008544D"/>
    <w:rsid w:val="00085713"/>
    <w:rsid w:val="00085803"/>
    <w:rsid w:val="000858F2"/>
    <w:rsid w:val="000859D9"/>
    <w:rsid w:val="00085AB5"/>
    <w:rsid w:val="00085BB4"/>
    <w:rsid w:val="00085D58"/>
    <w:rsid w:val="00085D5E"/>
    <w:rsid w:val="00085F34"/>
    <w:rsid w:val="00086332"/>
    <w:rsid w:val="000863AB"/>
    <w:rsid w:val="00086403"/>
    <w:rsid w:val="000869A6"/>
    <w:rsid w:val="00087375"/>
    <w:rsid w:val="000875D5"/>
    <w:rsid w:val="000875D9"/>
    <w:rsid w:val="0008768D"/>
    <w:rsid w:val="00087A48"/>
    <w:rsid w:val="00087A8F"/>
    <w:rsid w:val="00087ADA"/>
    <w:rsid w:val="00087AF9"/>
    <w:rsid w:val="00087F05"/>
    <w:rsid w:val="00087FAF"/>
    <w:rsid w:val="00090056"/>
    <w:rsid w:val="0009016F"/>
    <w:rsid w:val="000901AE"/>
    <w:rsid w:val="0009054D"/>
    <w:rsid w:val="00090CCF"/>
    <w:rsid w:val="00090CF7"/>
    <w:rsid w:val="00090DCA"/>
    <w:rsid w:val="00090E67"/>
    <w:rsid w:val="00091430"/>
    <w:rsid w:val="0009151A"/>
    <w:rsid w:val="0009188F"/>
    <w:rsid w:val="000918B3"/>
    <w:rsid w:val="000919C9"/>
    <w:rsid w:val="00091CAE"/>
    <w:rsid w:val="00091FEF"/>
    <w:rsid w:val="0009207A"/>
    <w:rsid w:val="00092292"/>
    <w:rsid w:val="00092375"/>
    <w:rsid w:val="00092639"/>
    <w:rsid w:val="00092DF9"/>
    <w:rsid w:val="00092F16"/>
    <w:rsid w:val="000938F9"/>
    <w:rsid w:val="000939E3"/>
    <w:rsid w:val="000940E3"/>
    <w:rsid w:val="000946EF"/>
    <w:rsid w:val="00094891"/>
    <w:rsid w:val="000949D7"/>
    <w:rsid w:val="000949EB"/>
    <w:rsid w:val="00094A3B"/>
    <w:rsid w:val="00094A7D"/>
    <w:rsid w:val="00094ADB"/>
    <w:rsid w:val="00094B2E"/>
    <w:rsid w:val="0009505A"/>
    <w:rsid w:val="000951DF"/>
    <w:rsid w:val="0009522B"/>
    <w:rsid w:val="000952CD"/>
    <w:rsid w:val="00095346"/>
    <w:rsid w:val="000954AA"/>
    <w:rsid w:val="0009591E"/>
    <w:rsid w:val="000959B6"/>
    <w:rsid w:val="00095C4D"/>
    <w:rsid w:val="00095DF4"/>
    <w:rsid w:val="00095E8B"/>
    <w:rsid w:val="00095F7D"/>
    <w:rsid w:val="0009603B"/>
    <w:rsid w:val="000960FD"/>
    <w:rsid w:val="000961C1"/>
    <w:rsid w:val="00096E6A"/>
    <w:rsid w:val="00096EB7"/>
    <w:rsid w:val="00096F4A"/>
    <w:rsid w:val="00097190"/>
    <w:rsid w:val="000972A2"/>
    <w:rsid w:val="000973A2"/>
    <w:rsid w:val="0009769A"/>
    <w:rsid w:val="0009778E"/>
    <w:rsid w:val="000977CC"/>
    <w:rsid w:val="00097986"/>
    <w:rsid w:val="00097B79"/>
    <w:rsid w:val="00097EDE"/>
    <w:rsid w:val="000A080A"/>
    <w:rsid w:val="000A0CD7"/>
    <w:rsid w:val="000A0CF3"/>
    <w:rsid w:val="000A1089"/>
    <w:rsid w:val="000A18E5"/>
    <w:rsid w:val="000A1C0F"/>
    <w:rsid w:val="000A203C"/>
    <w:rsid w:val="000A21F5"/>
    <w:rsid w:val="000A22BE"/>
    <w:rsid w:val="000A2317"/>
    <w:rsid w:val="000A36B7"/>
    <w:rsid w:val="000A3A9E"/>
    <w:rsid w:val="000A3CA8"/>
    <w:rsid w:val="000A43CE"/>
    <w:rsid w:val="000A472A"/>
    <w:rsid w:val="000A49E7"/>
    <w:rsid w:val="000A4FF2"/>
    <w:rsid w:val="000A5275"/>
    <w:rsid w:val="000A59EB"/>
    <w:rsid w:val="000A5D0E"/>
    <w:rsid w:val="000A5E2F"/>
    <w:rsid w:val="000A61E9"/>
    <w:rsid w:val="000A682A"/>
    <w:rsid w:val="000A69ED"/>
    <w:rsid w:val="000A6C9D"/>
    <w:rsid w:val="000A6D5E"/>
    <w:rsid w:val="000A6F3E"/>
    <w:rsid w:val="000A7027"/>
    <w:rsid w:val="000A7105"/>
    <w:rsid w:val="000A71AD"/>
    <w:rsid w:val="000A73FA"/>
    <w:rsid w:val="000A7473"/>
    <w:rsid w:val="000A7666"/>
    <w:rsid w:val="000A7689"/>
    <w:rsid w:val="000A7BE8"/>
    <w:rsid w:val="000A7FB3"/>
    <w:rsid w:val="000B0099"/>
    <w:rsid w:val="000B0127"/>
    <w:rsid w:val="000B0319"/>
    <w:rsid w:val="000B0628"/>
    <w:rsid w:val="000B0AAB"/>
    <w:rsid w:val="000B0AB5"/>
    <w:rsid w:val="000B0D10"/>
    <w:rsid w:val="000B0D59"/>
    <w:rsid w:val="000B0FFE"/>
    <w:rsid w:val="000B105F"/>
    <w:rsid w:val="000B156C"/>
    <w:rsid w:val="000B15C4"/>
    <w:rsid w:val="000B17C9"/>
    <w:rsid w:val="000B18E9"/>
    <w:rsid w:val="000B19DC"/>
    <w:rsid w:val="000B1A89"/>
    <w:rsid w:val="000B1B4E"/>
    <w:rsid w:val="000B1F13"/>
    <w:rsid w:val="000B224E"/>
    <w:rsid w:val="000B243F"/>
    <w:rsid w:val="000B251B"/>
    <w:rsid w:val="000B2640"/>
    <w:rsid w:val="000B28C6"/>
    <w:rsid w:val="000B2A64"/>
    <w:rsid w:val="000B2CA0"/>
    <w:rsid w:val="000B2CAC"/>
    <w:rsid w:val="000B2E6D"/>
    <w:rsid w:val="000B344B"/>
    <w:rsid w:val="000B39B6"/>
    <w:rsid w:val="000B3C1A"/>
    <w:rsid w:val="000B4417"/>
    <w:rsid w:val="000B4728"/>
    <w:rsid w:val="000B4745"/>
    <w:rsid w:val="000B47C8"/>
    <w:rsid w:val="000B4DE8"/>
    <w:rsid w:val="000B4E1D"/>
    <w:rsid w:val="000B51D6"/>
    <w:rsid w:val="000B53C2"/>
    <w:rsid w:val="000B5731"/>
    <w:rsid w:val="000B59D8"/>
    <w:rsid w:val="000B66F6"/>
    <w:rsid w:val="000B6C24"/>
    <w:rsid w:val="000B6C69"/>
    <w:rsid w:val="000B6D69"/>
    <w:rsid w:val="000B6F9D"/>
    <w:rsid w:val="000B7052"/>
    <w:rsid w:val="000B70B8"/>
    <w:rsid w:val="000B71EA"/>
    <w:rsid w:val="000B7C86"/>
    <w:rsid w:val="000B7DDB"/>
    <w:rsid w:val="000C01F3"/>
    <w:rsid w:val="000C03B4"/>
    <w:rsid w:val="000C0577"/>
    <w:rsid w:val="000C05ED"/>
    <w:rsid w:val="000C0802"/>
    <w:rsid w:val="000C095F"/>
    <w:rsid w:val="000C0A51"/>
    <w:rsid w:val="000C0C0C"/>
    <w:rsid w:val="000C0DC9"/>
    <w:rsid w:val="000C1094"/>
    <w:rsid w:val="000C118D"/>
    <w:rsid w:val="000C126E"/>
    <w:rsid w:val="000C1335"/>
    <w:rsid w:val="000C1625"/>
    <w:rsid w:val="000C162D"/>
    <w:rsid w:val="000C1654"/>
    <w:rsid w:val="000C16F2"/>
    <w:rsid w:val="000C17FC"/>
    <w:rsid w:val="000C189C"/>
    <w:rsid w:val="000C18FE"/>
    <w:rsid w:val="000C1A3E"/>
    <w:rsid w:val="000C1ED5"/>
    <w:rsid w:val="000C1F0C"/>
    <w:rsid w:val="000C1F22"/>
    <w:rsid w:val="000C1F8F"/>
    <w:rsid w:val="000C2114"/>
    <w:rsid w:val="000C26C8"/>
    <w:rsid w:val="000C270C"/>
    <w:rsid w:val="000C28B6"/>
    <w:rsid w:val="000C2B03"/>
    <w:rsid w:val="000C2C7C"/>
    <w:rsid w:val="000C2CA1"/>
    <w:rsid w:val="000C2E7A"/>
    <w:rsid w:val="000C2E7B"/>
    <w:rsid w:val="000C2F33"/>
    <w:rsid w:val="000C30D7"/>
    <w:rsid w:val="000C3180"/>
    <w:rsid w:val="000C35D7"/>
    <w:rsid w:val="000C369F"/>
    <w:rsid w:val="000C3915"/>
    <w:rsid w:val="000C398A"/>
    <w:rsid w:val="000C3A5E"/>
    <w:rsid w:val="000C3C51"/>
    <w:rsid w:val="000C3C57"/>
    <w:rsid w:val="000C3C5A"/>
    <w:rsid w:val="000C3C8F"/>
    <w:rsid w:val="000C40DF"/>
    <w:rsid w:val="000C4281"/>
    <w:rsid w:val="000C48AE"/>
    <w:rsid w:val="000C4FDB"/>
    <w:rsid w:val="000C50DD"/>
    <w:rsid w:val="000C568F"/>
    <w:rsid w:val="000C5885"/>
    <w:rsid w:val="000C5944"/>
    <w:rsid w:val="000C59A8"/>
    <w:rsid w:val="000C5A1C"/>
    <w:rsid w:val="000C5C1E"/>
    <w:rsid w:val="000C5C3E"/>
    <w:rsid w:val="000C5F40"/>
    <w:rsid w:val="000C6126"/>
    <w:rsid w:val="000C65D1"/>
    <w:rsid w:val="000C66F5"/>
    <w:rsid w:val="000C6B37"/>
    <w:rsid w:val="000C7A46"/>
    <w:rsid w:val="000C7EFC"/>
    <w:rsid w:val="000C7FC8"/>
    <w:rsid w:val="000D06FF"/>
    <w:rsid w:val="000D0877"/>
    <w:rsid w:val="000D097E"/>
    <w:rsid w:val="000D0D36"/>
    <w:rsid w:val="000D0E77"/>
    <w:rsid w:val="000D0EF7"/>
    <w:rsid w:val="000D1284"/>
    <w:rsid w:val="000D1422"/>
    <w:rsid w:val="000D145C"/>
    <w:rsid w:val="000D19D5"/>
    <w:rsid w:val="000D1DDA"/>
    <w:rsid w:val="000D217D"/>
    <w:rsid w:val="000D226C"/>
    <w:rsid w:val="000D240D"/>
    <w:rsid w:val="000D24D4"/>
    <w:rsid w:val="000D25ED"/>
    <w:rsid w:val="000D261D"/>
    <w:rsid w:val="000D282F"/>
    <w:rsid w:val="000D2E95"/>
    <w:rsid w:val="000D30F0"/>
    <w:rsid w:val="000D3152"/>
    <w:rsid w:val="000D34FA"/>
    <w:rsid w:val="000D3508"/>
    <w:rsid w:val="000D3553"/>
    <w:rsid w:val="000D386C"/>
    <w:rsid w:val="000D39C7"/>
    <w:rsid w:val="000D3C0D"/>
    <w:rsid w:val="000D3D44"/>
    <w:rsid w:val="000D3D50"/>
    <w:rsid w:val="000D3DEA"/>
    <w:rsid w:val="000D410F"/>
    <w:rsid w:val="000D4281"/>
    <w:rsid w:val="000D468B"/>
    <w:rsid w:val="000D49AD"/>
    <w:rsid w:val="000D4B4E"/>
    <w:rsid w:val="000D4D65"/>
    <w:rsid w:val="000D4E7D"/>
    <w:rsid w:val="000D5295"/>
    <w:rsid w:val="000D54E9"/>
    <w:rsid w:val="000D5579"/>
    <w:rsid w:val="000D5CA4"/>
    <w:rsid w:val="000D6131"/>
    <w:rsid w:val="000D6516"/>
    <w:rsid w:val="000D6B9E"/>
    <w:rsid w:val="000D6C26"/>
    <w:rsid w:val="000D6D84"/>
    <w:rsid w:val="000D6EC5"/>
    <w:rsid w:val="000D6F80"/>
    <w:rsid w:val="000D6FCD"/>
    <w:rsid w:val="000D727D"/>
    <w:rsid w:val="000D73CD"/>
    <w:rsid w:val="000D73EE"/>
    <w:rsid w:val="000D763F"/>
    <w:rsid w:val="000D765B"/>
    <w:rsid w:val="000D7D4C"/>
    <w:rsid w:val="000D7ED6"/>
    <w:rsid w:val="000E01A1"/>
    <w:rsid w:val="000E03DC"/>
    <w:rsid w:val="000E071B"/>
    <w:rsid w:val="000E0B74"/>
    <w:rsid w:val="000E0CC6"/>
    <w:rsid w:val="000E0DBF"/>
    <w:rsid w:val="000E0DFE"/>
    <w:rsid w:val="000E0E3A"/>
    <w:rsid w:val="000E0F8F"/>
    <w:rsid w:val="000E196A"/>
    <w:rsid w:val="000E239A"/>
    <w:rsid w:val="000E2603"/>
    <w:rsid w:val="000E283B"/>
    <w:rsid w:val="000E29C3"/>
    <w:rsid w:val="000E2B17"/>
    <w:rsid w:val="000E2FAB"/>
    <w:rsid w:val="000E3173"/>
    <w:rsid w:val="000E35B6"/>
    <w:rsid w:val="000E3B8E"/>
    <w:rsid w:val="000E3D0E"/>
    <w:rsid w:val="000E4887"/>
    <w:rsid w:val="000E4CAE"/>
    <w:rsid w:val="000E4D04"/>
    <w:rsid w:val="000E4E76"/>
    <w:rsid w:val="000E4F16"/>
    <w:rsid w:val="000E556A"/>
    <w:rsid w:val="000E5634"/>
    <w:rsid w:val="000E5908"/>
    <w:rsid w:val="000E59D2"/>
    <w:rsid w:val="000E5AF7"/>
    <w:rsid w:val="000E5E7A"/>
    <w:rsid w:val="000E6180"/>
    <w:rsid w:val="000E6701"/>
    <w:rsid w:val="000E6864"/>
    <w:rsid w:val="000E6C4B"/>
    <w:rsid w:val="000E6CFA"/>
    <w:rsid w:val="000E6D68"/>
    <w:rsid w:val="000E734C"/>
    <w:rsid w:val="000E767E"/>
    <w:rsid w:val="000E7DAF"/>
    <w:rsid w:val="000E7EA4"/>
    <w:rsid w:val="000E7EFC"/>
    <w:rsid w:val="000F0248"/>
    <w:rsid w:val="000F06A1"/>
    <w:rsid w:val="000F0BF8"/>
    <w:rsid w:val="000F0DB7"/>
    <w:rsid w:val="000F103E"/>
    <w:rsid w:val="000F10C7"/>
    <w:rsid w:val="000F12C7"/>
    <w:rsid w:val="000F190D"/>
    <w:rsid w:val="000F1A94"/>
    <w:rsid w:val="000F1E0B"/>
    <w:rsid w:val="000F205C"/>
    <w:rsid w:val="000F237F"/>
    <w:rsid w:val="000F2F0B"/>
    <w:rsid w:val="000F3045"/>
    <w:rsid w:val="000F3104"/>
    <w:rsid w:val="000F32E2"/>
    <w:rsid w:val="000F3A54"/>
    <w:rsid w:val="000F3BB3"/>
    <w:rsid w:val="000F3F5A"/>
    <w:rsid w:val="000F4205"/>
    <w:rsid w:val="000F438B"/>
    <w:rsid w:val="000F4435"/>
    <w:rsid w:val="000F46B3"/>
    <w:rsid w:val="000F4866"/>
    <w:rsid w:val="000F4AC9"/>
    <w:rsid w:val="000F4DE0"/>
    <w:rsid w:val="000F5223"/>
    <w:rsid w:val="000F5448"/>
    <w:rsid w:val="000F55F9"/>
    <w:rsid w:val="000F563D"/>
    <w:rsid w:val="000F5647"/>
    <w:rsid w:val="000F5ADB"/>
    <w:rsid w:val="000F5AE1"/>
    <w:rsid w:val="000F5C65"/>
    <w:rsid w:val="000F6221"/>
    <w:rsid w:val="000F6316"/>
    <w:rsid w:val="000F64AB"/>
    <w:rsid w:val="000F67DE"/>
    <w:rsid w:val="000F6812"/>
    <w:rsid w:val="000F6AC2"/>
    <w:rsid w:val="000F6D54"/>
    <w:rsid w:val="000F7064"/>
    <w:rsid w:val="000F7517"/>
    <w:rsid w:val="000F7968"/>
    <w:rsid w:val="000F7989"/>
    <w:rsid w:val="000F7CAE"/>
    <w:rsid w:val="001002C6"/>
    <w:rsid w:val="00100811"/>
    <w:rsid w:val="0010081F"/>
    <w:rsid w:val="00100928"/>
    <w:rsid w:val="00100978"/>
    <w:rsid w:val="00100CB8"/>
    <w:rsid w:val="00101099"/>
    <w:rsid w:val="0010123B"/>
    <w:rsid w:val="00101667"/>
    <w:rsid w:val="00101726"/>
    <w:rsid w:val="001017F2"/>
    <w:rsid w:val="00101817"/>
    <w:rsid w:val="00101AC0"/>
    <w:rsid w:val="001020C0"/>
    <w:rsid w:val="00102129"/>
    <w:rsid w:val="00102301"/>
    <w:rsid w:val="001027A8"/>
    <w:rsid w:val="00102813"/>
    <w:rsid w:val="00102976"/>
    <w:rsid w:val="00102A66"/>
    <w:rsid w:val="00102EE4"/>
    <w:rsid w:val="00102F36"/>
    <w:rsid w:val="001030E1"/>
    <w:rsid w:val="00104412"/>
    <w:rsid w:val="001045AD"/>
    <w:rsid w:val="00104AED"/>
    <w:rsid w:val="00105200"/>
    <w:rsid w:val="0010529D"/>
    <w:rsid w:val="00105A22"/>
    <w:rsid w:val="00105A4B"/>
    <w:rsid w:val="00105AD4"/>
    <w:rsid w:val="00105B05"/>
    <w:rsid w:val="00105B22"/>
    <w:rsid w:val="00105D6A"/>
    <w:rsid w:val="00106370"/>
    <w:rsid w:val="001067A1"/>
    <w:rsid w:val="0010687E"/>
    <w:rsid w:val="001068A3"/>
    <w:rsid w:val="001069B4"/>
    <w:rsid w:val="00106C30"/>
    <w:rsid w:val="001076D1"/>
    <w:rsid w:val="001077DE"/>
    <w:rsid w:val="00107B51"/>
    <w:rsid w:val="00107F68"/>
    <w:rsid w:val="00110108"/>
    <w:rsid w:val="00110260"/>
    <w:rsid w:val="00110516"/>
    <w:rsid w:val="0011089B"/>
    <w:rsid w:val="001117C3"/>
    <w:rsid w:val="00111C8B"/>
    <w:rsid w:val="0011208D"/>
    <w:rsid w:val="001120A3"/>
    <w:rsid w:val="00112B2D"/>
    <w:rsid w:val="00112B66"/>
    <w:rsid w:val="00112EC9"/>
    <w:rsid w:val="00112FB6"/>
    <w:rsid w:val="00113103"/>
    <w:rsid w:val="00113562"/>
    <w:rsid w:val="00113BAA"/>
    <w:rsid w:val="00114047"/>
    <w:rsid w:val="0011409A"/>
    <w:rsid w:val="00114AB8"/>
    <w:rsid w:val="00114C2E"/>
    <w:rsid w:val="00114D3B"/>
    <w:rsid w:val="00115091"/>
    <w:rsid w:val="001152A3"/>
    <w:rsid w:val="00115307"/>
    <w:rsid w:val="00115496"/>
    <w:rsid w:val="00115716"/>
    <w:rsid w:val="001159AA"/>
    <w:rsid w:val="00115E6E"/>
    <w:rsid w:val="0011637F"/>
    <w:rsid w:val="001164D7"/>
    <w:rsid w:val="00116824"/>
    <w:rsid w:val="00116876"/>
    <w:rsid w:val="00116B0C"/>
    <w:rsid w:val="00117048"/>
    <w:rsid w:val="001170F0"/>
    <w:rsid w:val="00117109"/>
    <w:rsid w:val="001171D1"/>
    <w:rsid w:val="001172E4"/>
    <w:rsid w:val="001172FF"/>
    <w:rsid w:val="00117376"/>
    <w:rsid w:val="00117556"/>
    <w:rsid w:val="00117688"/>
    <w:rsid w:val="0011780F"/>
    <w:rsid w:val="00117974"/>
    <w:rsid w:val="001179AD"/>
    <w:rsid w:val="00117BB3"/>
    <w:rsid w:val="00117BE6"/>
    <w:rsid w:val="00117E3E"/>
    <w:rsid w:val="00120357"/>
    <w:rsid w:val="00120873"/>
    <w:rsid w:val="001208A9"/>
    <w:rsid w:val="00120EDF"/>
    <w:rsid w:val="001211CB"/>
    <w:rsid w:val="001211FD"/>
    <w:rsid w:val="0012128F"/>
    <w:rsid w:val="00121436"/>
    <w:rsid w:val="00121854"/>
    <w:rsid w:val="001219C4"/>
    <w:rsid w:val="00121F43"/>
    <w:rsid w:val="00122123"/>
    <w:rsid w:val="001221D7"/>
    <w:rsid w:val="0012226F"/>
    <w:rsid w:val="001224E5"/>
    <w:rsid w:val="00122A36"/>
    <w:rsid w:val="00122C45"/>
    <w:rsid w:val="00122C4F"/>
    <w:rsid w:val="00122D22"/>
    <w:rsid w:val="00122D98"/>
    <w:rsid w:val="00122E9F"/>
    <w:rsid w:val="00122FE7"/>
    <w:rsid w:val="00123752"/>
    <w:rsid w:val="00123B8C"/>
    <w:rsid w:val="00123BA9"/>
    <w:rsid w:val="00123FB9"/>
    <w:rsid w:val="00123FE2"/>
    <w:rsid w:val="0012401C"/>
    <w:rsid w:val="0012430D"/>
    <w:rsid w:val="0012442C"/>
    <w:rsid w:val="00124E83"/>
    <w:rsid w:val="00125480"/>
    <w:rsid w:val="0012553D"/>
    <w:rsid w:val="00125583"/>
    <w:rsid w:val="00125921"/>
    <w:rsid w:val="00125993"/>
    <w:rsid w:val="00125E0D"/>
    <w:rsid w:val="00125E54"/>
    <w:rsid w:val="001263A0"/>
    <w:rsid w:val="001263DF"/>
    <w:rsid w:val="001265F5"/>
    <w:rsid w:val="0012686C"/>
    <w:rsid w:val="00126B78"/>
    <w:rsid w:val="00126CCE"/>
    <w:rsid w:val="00126D33"/>
    <w:rsid w:val="00126D67"/>
    <w:rsid w:val="00126EF2"/>
    <w:rsid w:val="00126F7F"/>
    <w:rsid w:val="00126F9E"/>
    <w:rsid w:val="00126FEA"/>
    <w:rsid w:val="00127057"/>
    <w:rsid w:val="0012705B"/>
    <w:rsid w:val="0012712F"/>
    <w:rsid w:val="001276C2"/>
    <w:rsid w:val="001276E2"/>
    <w:rsid w:val="00127810"/>
    <w:rsid w:val="00127D6D"/>
    <w:rsid w:val="00127F3D"/>
    <w:rsid w:val="00127FE4"/>
    <w:rsid w:val="00130065"/>
    <w:rsid w:val="0013020F"/>
    <w:rsid w:val="0013022D"/>
    <w:rsid w:val="001306F2"/>
    <w:rsid w:val="00130B6D"/>
    <w:rsid w:val="00130D8D"/>
    <w:rsid w:val="00131433"/>
    <w:rsid w:val="0013159E"/>
    <w:rsid w:val="001319A7"/>
    <w:rsid w:val="00131DDC"/>
    <w:rsid w:val="00131F1D"/>
    <w:rsid w:val="00131F97"/>
    <w:rsid w:val="00132321"/>
    <w:rsid w:val="00132648"/>
    <w:rsid w:val="00132CBC"/>
    <w:rsid w:val="00132DC3"/>
    <w:rsid w:val="00133309"/>
    <w:rsid w:val="00133477"/>
    <w:rsid w:val="0013389F"/>
    <w:rsid w:val="00133970"/>
    <w:rsid w:val="00133978"/>
    <w:rsid w:val="00133D39"/>
    <w:rsid w:val="00133D5F"/>
    <w:rsid w:val="00133D9C"/>
    <w:rsid w:val="001341A8"/>
    <w:rsid w:val="001341F3"/>
    <w:rsid w:val="00134243"/>
    <w:rsid w:val="001343CC"/>
    <w:rsid w:val="001344FC"/>
    <w:rsid w:val="00134741"/>
    <w:rsid w:val="00134B2F"/>
    <w:rsid w:val="00134BAB"/>
    <w:rsid w:val="00134C72"/>
    <w:rsid w:val="00134FAB"/>
    <w:rsid w:val="001352A0"/>
    <w:rsid w:val="00135400"/>
    <w:rsid w:val="0013562F"/>
    <w:rsid w:val="001356C9"/>
    <w:rsid w:val="00135947"/>
    <w:rsid w:val="00135AC9"/>
    <w:rsid w:val="00135BB3"/>
    <w:rsid w:val="00135BCC"/>
    <w:rsid w:val="00135FEF"/>
    <w:rsid w:val="001361CA"/>
    <w:rsid w:val="001365C0"/>
    <w:rsid w:val="00136609"/>
    <w:rsid w:val="00136697"/>
    <w:rsid w:val="00136807"/>
    <w:rsid w:val="001369B0"/>
    <w:rsid w:val="00136C62"/>
    <w:rsid w:val="00136CBD"/>
    <w:rsid w:val="00137355"/>
    <w:rsid w:val="001375F3"/>
    <w:rsid w:val="001379E1"/>
    <w:rsid w:val="001379ED"/>
    <w:rsid w:val="00137AEC"/>
    <w:rsid w:val="00137BB1"/>
    <w:rsid w:val="00137D30"/>
    <w:rsid w:val="00137D4C"/>
    <w:rsid w:val="00137F6F"/>
    <w:rsid w:val="00140017"/>
    <w:rsid w:val="0014008C"/>
    <w:rsid w:val="001401F5"/>
    <w:rsid w:val="00140383"/>
    <w:rsid w:val="0014079C"/>
    <w:rsid w:val="0014091C"/>
    <w:rsid w:val="00140940"/>
    <w:rsid w:val="00140B1B"/>
    <w:rsid w:val="00140C59"/>
    <w:rsid w:val="00140D67"/>
    <w:rsid w:val="00140F85"/>
    <w:rsid w:val="00141195"/>
    <w:rsid w:val="001412B4"/>
    <w:rsid w:val="0014135C"/>
    <w:rsid w:val="001413CD"/>
    <w:rsid w:val="00141412"/>
    <w:rsid w:val="00141429"/>
    <w:rsid w:val="0014150E"/>
    <w:rsid w:val="00141901"/>
    <w:rsid w:val="001419DA"/>
    <w:rsid w:val="00141A43"/>
    <w:rsid w:val="00141B90"/>
    <w:rsid w:val="00141C25"/>
    <w:rsid w:val="00141F64"/>
    <w:rsid w:val="00142460"/>
    <w:rsid w:val="001424D4"/>
    <w:rsid w:val="00142567"/>
    <w:rsid w:val="0014292A"/>
    <w:rsid w:val="00142F5E"/>
    <w:rsid w:val="00143080"/>
    <w:rsid w:val="001434D9"/>
    <w:rsid w:val="00143873"/>
    <w:rsid w:val="001438C7"/>
    <w:rsid w:val="0014399D"/>
    <w:rsid w:val="00143D48"/>
    <w:rsid w:val="00144664"/>
    <w:rsid w:val="001446D9"/>
    <w:rsid w:val="0014470B"/>
    <w:rsid w:val="00144870"/>
    <w:rsid w:val="00144BC6"/>
    <w:rsid w:val="00145077"/>
    <w:rsid w:val="00145162"/>
    <w:rsid w:val="001452C8"/>
    <w:rsid w:val="00145436"/>
    <w:rsid w:val="00145568"/>
    <w:rsid w:val="001455CA"/>
    <w:rsid w:val="0014599B"/>
    <w:rsid w:val="00145A97"/>
    <w:rsid w:val="00145A9E"/>
    <w:rsid w:val="00145E0F"/>
    <w:rsid w:val="00145E78"/>
    <w:rsid w:val="00146155"/>
    <w:rsid w:val="00146160"/>
    <w:rsid w:val="001465D9"/>
    <w:rsid w:val="00146874"/>
    <w:rsid w:val="00146890"/>
    <w:rsid w:val="00146917"/>
    <w:rsid w:val="00147127"/>
    <w:rsid w:val="001471FA"/>
    <w:rsid w:val="00147459"/>
    <w:rsid w:val="0014781A"/>
    <w:rsid w:val="0014791D"/>
    <w:rsid w:val="00147D20"/>
    <w:rsid w:val="00150152"/>
    <w:rsid w:val="001501C3"/>
    <w:rsid w:val="00150212"/>
    <w:rsid w:val="001502AD"/>
    <w:rsid w:val="001502D7"/>
    <w:rsid w:val="0015079E"/>
    <w:rsid w:val="001507A3"/>
    <w:rsid w:val="00150BAC"/>
    <w:rsid w:val="00151359"/>
    <w:rsid w:val="00151405"/>
    <w:rsid w:val="00151562"/>
    <w:rsid w:val="00151602"/>
    <w:rsid w:val="00151783"/>
    <w:rsid w:val="0015198B"/>
    <w:rsid w:val="00151E5B"/>
    <w:rsid w:val="00151EEB"/>
    <w:rsid w:val="001520A1"/>
    <w:rsid w:val="00152723"/>
    <w:rsid w:val="00152BF2"/>
    <w:rsid w:val="00153259"/>
    <w:rsid w:val="001536EF"/>
    <w:rsid w:val="00153735"/>
    <w:rsid w:val="001537C6"/>
    <w:rsid w:val="001538EE"/>
    <w:rsid w:val="0015398C"/>
    <w:rsid w:val="00153AED"/>
    <w:rsid w:val="00153FB2"/>
    <w:rsid w:val="001540CC"/>
    <w:rsid w:val="001541B5"/>
    <w:rsid w:val="0015463F"/>
    <w:rsid w:val="0015478A"/>
    <w:rsid w:val="001547D5"/>
    <w:rsid w:val="00154AF3"/>
    <w:rsid w:val="00154BEA"/>
    <w:rsid w:val="001558EA"/>
    <w:rsid w:val="00155F48"/>
    <w:rsid w:val="001562C1"/>
    <w:rsid w:val="0015638F"/>
    <w:rsid w:val="0015645E"/>
    <w:rsid w:val="001568DA"/>
    <w:rsid w:val="00156B45"/>
    <w:rsid w:val="00156CD1"/>
    <w:rsid w:val="00156FB2"/>
    <w:rsid w:val="0015703D"/>
    <w:rsid w:val="0015719F"/>
    <w:rsid w:val="0015769B"/>
    <w:rsid w:val="0015783B"/>
    <w:rsid w:val="00157AF3"/>
    <w:rsid w:val="00157E5A"/>
    <w:rsid w:val="00157EC2"/>
    <w:rsid w:val="00157F4C"/>
    <w:rsid w:val="0016003B"/>
    <w:rsid w:val="00160075"/>
    <w:rsid w:val="00160125"/>
    <w:rsid w:val="001601FE"/>
    <w:rsid w:val="00160340"/>
    <w:rsid w:val="00160430"/>
    <w:rsid w:val="00160567"/>
    <w:rsid w:val="001606CF"/>
    <w:rsid w:val="0016098C"/>
    <w:rsid w:val="00160ED8"/>
    <w:rsid w:val="00160F49"/>
    <w:rsid w:val="0016128D"/>
    <w:rsid w:val="001612DC"/>
    <w:rsid w:val="001613F6"/>
    <w:rsid w:val="00161772"/>
    <w:rsid w:val="00161A39"/>
    <w:rsid w:val="00161B87"/>
    <w:rsid w:val="00162272"/>
    <w:rsid w:val="00162521"/>
    <w:rsid w:val="001625CE"/>
    <w:rsid w:val="00162702"/>
    <w:rsid w:val="0016284A"/>
    <w:rsid w:val="00162BA5"/>
    <w:rsid w:val="00162BC3"/>
    <w:rsid w:val="00163ADC"/>
    <w:rsid w:val="00163D22"/>
    <w:rsid w:val="00163FCE"/>
    <w:rsid w:val="001640F9"/>
    <w:rsid w:val="001645B8"/>
    <w:rsid w:val="0016473A"/>
    <w:rsid w:val="00164C65"/>
    <w:rsid w:val="00164EBA"/>
    <w:rsid w:val="00165009"/>
    <w:rsid w:val="00165428"/>
    <w:rsid w:val="001656AA"/>
    <w:rsid w:val="00165C5E"/>
    <w:rsid w:val="00165D2F"/>
    <w:rsid w:val="00166067"/>
    <w:rsid w:val="00166454"/>
    <w:rsid w:val="0016667C"/>
    <w:rsid w:val="0016677A"/>
    <w:rsid w:val="001669DC"/>
    <w:rsid w:val="00166E61"/>
    <w:rsid w:val="0016711E"/>
    <w:rsid w:val="001674B8"/>
    <w:rsid w:val="0016756B"/>
    <w:rsid w:val="00167622"/>
    <w:rsid w:val="00167681"/>
    <w:rsid w:val="001676BA"/>
    <w:rsid w:val="00167EA2"/>
    <w:rsid w:val="00167F82"/>
    <w:rsid w:val="00170149"/>
    <w:rsid w:val="001702A3"/>
    <w:rsid w:val="00170328"/>
    <w:rsid w:val="00170400"/>
    <w:rsid w:val="0017049B"/>
    <w:rsid w:val="00170781"/>
    <w:rsid w:val="0017089D"/>
    <w:rsid w:val="0017098B"/>
    <w:rsid w:val="00170EB0"/>
    <w:rsid w:val="00171476"/>
    <w:rsid w:val="00171929"/>
    <w:rsid w:val="0017193E"/>
    <w:rsid w:val="00171EE9"/>
    <w:rsid w:val="00172349"/>
    <w:rsid w:val="0017243F"/>
    <w:rsid w:val="00172469"/>
    <w:rsid w:val="00172547"/>
    <w:rsid w:val="00172703"/>
    <w:rsid w:val="001729FE"/>
    <w:rsid w:val="00172AA9"/>
    <w:rsid w:val="00172B9A"/>
    <w:rsid w:val="00172BF5"/>
    <w:rsid w:val="00172E65"/>
    <w:rsid w:val="00172EE2"/>
    <w:rsid w:val="00172F6E"/>
    <w:rsid w:val="00173342"/>
    <w:rsid w:val="001735BD"/>
    <w:rsid w:val="0017382D"/>
    <w:rsid w:val="0017400E"/>
    <w:rsid w:val="00174043"/>
    <w:rsid w:val="001744A7"/>
    <w:rsid w:val="001746C1"/>
    <w:rsid w:val="00174902"/>
    <w:rsid w:val="00175037"/>
    <w:rsid w:val="00175264"/>
    <w:rsid w:val="001754A2"/>
    <w:rsid w:val="00175714"/>
    <w:rsid w:val="00175EF2"/>
    <w:rsid w:val="00176065"/>
    <w:rsid w:val="00176096"/>
    <w:rsid w:val="00176163"/>
    <w:rsid w:val="001765C6"/>
    <w:rsid w:val="00176CD6"/>
    <w:rsid w:val="00176F93"/>
    <w:rsid w:val="001771EB"/>
    <w:rsid w:val="00177381"/>
    <w:rsid w:val="00177D25"/>
    <w:rsid w:val="00177EC3"/>
    <w:rsid w:val="001800B3"/>
    <w:rsid w:val="001800EE"/>
    <w:rsid w:val="0018013E"/>
    <w:rsid w:val="00180540"/>
    <w:rsid w:val="00180721"/>
    <w:rsid w:val="00180D9D"/>
    <w:rsid w:val="00180E03"/>
    <w:rsid w:val="00180F37"/>
    <w:rsid w:val="00181028"/>
    <w:rsid w:val="00181061"/>
    <w:rsid w:val="001810A0"/>
    <w:rsid w:val="00181518"/>
    <w:rsid w:val="00181995"/>
    <w:rsid w:val="00181D1A"/>
    <w:rsid w:val="00181FAF"/>
    <w:rsid w:val="0018207F"/>
    <w:rsid w:val="00182199"/>
    <w:rsid w:val="0018268E"/>
    <w:rsid w:val="00182751"/>
    <w:rsid w:val="00182B7B"/>
    <w:rsid w:val="00183638"/>
    <w:rsid w:val="001837C8"/>
    <w:rsid w:val="00183B86"/>
    <w:rsid w:val="00183D9D"/>
    <w:rsid w:val="00184329"/>
    <w:rsid w:val="001844CC"/>
    <w:rsid w:val="0018499A"/>
    <w:rsid w:val="00184A48"/>
    <w:rsid w:val="00184E98"/>
    <w:rsid w:val="0018512D"/>
    <w:rsid w:val="0018568D"/>
    <w:rsid w:val="00185B7A"/>
    <w:rsid w:val="00185C98"/>
    <w:rsid w:val="00186005"/>
    <w:rsid w:val="00186268"/>
    <w:rsid w:val="00186464"/>
    <w:rsid w:val="00186490"/>
    <w:rsid w:val="0018651F"/>
    <w:rsid w:val="001865DD"/>
    <w:rsid w:val="00186878"/>
    <w:rsid w:val="00186923"/>
    <w:rsid w:val="00186936"/>
    <w:rsid w:val="00186FF8"/>
    <w:rsid w:val="00187174"/>
    <w:rsid w:val="0018727E"/>
    <w:rsid w:val="001877A7"/>
    <w:rsid w:val="00187863"/>
    <w:rsid w:val="00187C75"/>
    <w:rsid w:val="00187F9A"/>
    <w:rsid w:val="00190030"/>
    <w:rsid w:val="001903D3"/>
    <w:rsid w:val="001903E6"/>
    <w:rsid w:val="001904B9"/>
    <w:rsid w:val="0019073B"/>
    <w:rsid w:val="00190DCF"/>
    <w:rsid w:val="0019101A"/>
    <w:rsid w:val="00191278"/>
    <w:rsid w:val="00191519"/>
    <w:rsid w:val="00191538"/>
    <w:rsid w:val="00191AA6"/>
    <w:rsid w:val="00191D1E"/>
    <w:rsid w:val="00191D27"/>
    <w:rsid w:val="00192317"/>
    <w:rsid w:val="00192525"/>
    <w:rsid w:val="00192ACD"/>
    <w:rsid w:val="00192AEE"/>
    <w:rsid w:val="00192B39"/>
    <w:rsid w:val="00192D5E"/>
    <w:rsid w:val="00192D69"/>
    <w:rsid w:val="001931A3"/>
    <w:rsid w:val="001936F9"/>
    <w:rsid w:val="001937BA"/>
    <w:rsid w:val="00193960"/>
    <w:rsid w:val="00193AD6"/>
    <w:rsid w:val="00193BF4"/>
    <w:rsid w:val="00193BFF"/>
    <w:rsid w:val="001942A8"/>
    <w:rsid w:val="0019449B"/>
    <w:rsid w:val="00194535"/>
    <w:rsid w:val="00194B9E"/>
    <w:rsid w:val="00194D4A"/>
    <w:rsid w:val="00194F04"/>
    <w:rsid w:val="00194F84"/>
    <w:rsid w:val="00194FF8"/>
    <w:rsid w:val="0019531C"/>
    <w:rsid w:val="001956EB"/>
    <w:rsid w:val="00195921"/>
    <w:rsid w:val="0019592C"/>
    <w:rsid w:val="00195B00"/>
    <w:rsid w:val="00195B9E"/>
    <w:rsid w:val="00195CF5"/>
    <w:rsid w:val="00195E15"/>
    <w:rsid w:val="00195E50"/>
    <w:rsid w:val="001960C5"/>
    <w:rsid w:val="00196172"/>
    <w:rsid w:val="001961CC"/>
    <w:rsid w:val="001961E3"/>
    <w:rsid w:val="00196683"/>
    <w:rsid w:val="001967A8"/>
    <w:rsid w:val="00196C78"/>
    <w:rsid w:val="00196D50"/>
    <w:rsid w:val="00196E35"/>
    <w:rsid w:val="00196F7A"/>
    <w:rsid w:val="0019706B"/>
    <w:rsid w:val="001970DE"/>
    <w:rsid w:val="0019712D"/>
    <w:rsid w:val="001971C9"/>
    <w:rsid w:val="00197215"/>
    <w:rsid w:val="00197BA4"/>
    <w:rsid w:val="00197CEC"/>
    <w:rsid w:val="00197D5C"/>
    <w:rsid w:val="00197DF0"/>
    <w:rsid w:val="00197F7E"/>
    <w:rsid w:val="001A0390"/>
    <w:rsid w:val="001A054F"/>
    <w:rsid w:val="001A06D5"/>
    <w:rsid w:val="001A072B"/>
    <w:rsid w:val="001A08A5"/>
    <w:rsid w:val="001A0BB9"/>
    <w:rsid w:val="001A0CDC"/>
    <w:rsid w:val="001A0D60"/>
    <w:rsid w:val="001A0F93"/>
    <w:rsid w:val="001A115B"/>
    <w:rsid w:val="001A1572"/>
    <w:rsid w:val="001A183B"/>
    <w:rsid w:val="001A21EF"/>
    <w:rsid w:val="001A2452"/>
    <w:rsid w:val="001A24DE"/>
    <w:rsid w:val="001A2572"/>
    <w:rsid w:val="001A2634"/>
    <w:rsid w:val="001A27A7"/>
    <w:rsid w:val="001A2C5A"/>
    <w:rsid w:val="001A2C75"/>
    <w:rsid w:val="001A2DE1"/>
    <w:rsid w:val="001A310F"/>
    <w:rsid w:val="001A3174"/>
    <w:rsid w:val="001A3834"/>
    <w:rsid w:val="001A3B99"/>
    <w:rsid w:val="001A429C"/>
    <w:rsid w:val="001A4453"/>
    <w:rsid w:val="001A45E9"/>
    <w:rsid w:val="001A492A"/>
    <w:rsid w:val="001A4945"/>
    <w:rsid w:val="001A4A1F"/>
    <w:rsid w:val="001A4D79"/>
    <w:rsid w:val="001A4EFB"/>
    <w:rsid w:val="001A4FBC"/>
    <w:rsid w:val="001A52BE"/>
    <w:rsid w:val="001A5313"/>
    <w:rsid w:val="001A5582"/>
    <w:rsid w:val="001A56B1"/>
    <w:rsid w:val="001A5752"/>
    <w:rsid w:val="001A5781"/>
    <w:rsid w:val="001A5A25"/>
    <w:rsid w:val="001A5AA5"/>
    <w:rsid w:val="001A5DFC"/>
    <w:rsid w:val="001A5EF6"/>
    <w:rsid w:val="001A60F1"/>
    <w:rsid w:val="001A62D0"/>
    <w:rsid w:val="001A6389"/>
    <w:rsid w:val="001A63F1"/>
    <w:rsid w:val="001A6422"/>
    <w:rsid w:val="001A64E1"/>
    <w:rsid w:val="001A66E3"/>
    <w:rsid w:val="001A682D"/>
    <w:rsid w:val="001A6ACC"/>
    <w:rsid w:val="001A6C5D"/>
    <w:rsid w:val="001A6D87"/>
    <w:rsid w:val="001A73CD"/>
    <w:rsid w:val="001A7591"/>
    <w:rsid w:val="001A7885"/>
    <w:rsid w:val="001A7CAE"/>
    <w:rsid w:val="001A7DD9"/>
    <w:rsid w:val="001A7EB9"/>
    <w:rsid w:val="001B01BA"/>
    <w:rsid w:val="001B025C"/>
    <w:rsid w:val="001B04C9"/>
    <w:rsid w:val="001B0818"/>
    <w:rsid w:val="001B084C"/>
    <w:rsid w:val="001B0A69"/>
    <w:rsid w:val="001B0CB2"/>
    <w:rsid w:val="001B0F39"/>
    <w:rsid w:val="001B1013"/>
    <w:rsid w:val="001B10BF"/>
    <w:rsid w:val="001B1261"/>
    <w:rsid w:val="001B13B4"/>
    <w:rsid w:val="001B148F"/>
    <w:rsid w:val="001B184A"/>
    <w:rsid w:val="001B1A53"/>
    <w:rsid w:val="001B1EBA"/>
    <w:rsid w:val="001B1F52"/>
    <w:rsid w:val="001B22D9"/>
    <w:rsid w:val="001B2B85"/>
    <w:rsid w:val="001B2B9C"/>
    <w:rsid w:val="001B2C23"/>
    <w:rsid w:val="001B2DBC"/>
    <w:rsid w:val="001B3121"/>
    <w:rsid w:val="001B32EA"/>
    <w:rsid w:val="001B3649"/>
    <w:rsid w:val="001B3ABE"/>
    <w:rsid w:val="001B3EE9"/>
    <w:rsid w:val="001B4073"/>
    <w:rsid w:val="001B4083"/>
    <w:rsid w:val="001B4A46"/>
    <w:rsid w:val="001B4AB9"/>
    <w:rsid w:val="001B5A0D"/>
    <w:rsid w:val="001B5B09"/>
    <w:rsid w:val="001B5CA4"/>
    <w:rsid w:val="001B5D10"/>
    <w:rsid w:val="001B5E87"/>
    <w:rsid w:val="001B60EC"/>
    <w:rsid w:val="001B63DA"/>
    <w:rsid w:val="001B66EE"/>
    <w:rsid w:val="001B6BCD"/>
    <w:rsid w:val="001B6BF0"/>
    <w:rsid w:val="001B72C1"/>
    <w:rsid w:val="001B72E2"/>
    <w:rsid w:val="001B7689"/>
    <w:rsid w:val="001B78D5"/>
    <w:rsid w:val="001B7A81"/>
    <w:rsid w:val="001B7B48"/>
    <w:rsid w:val="001B7FF4"/>
    <w:rsid w:val="001C0111"/>
    <w:rsid w:val="001C03DA"/>
    <w:rsid w:val="001C0767"/>
    <w:rsid w:val="001C0858"/>
    <w:rsid w:val="001C0C6D"/>
    <w:rsid w:val="001C11CE"/>
    <w:rsid w:val="001C1477"/>
    <w:rsid w:val="001C1520"/>
    <w:rsid w:val="001C1693"/>
    <w:rsid w:val="001C18D6"/>
    <w:rsid w:val="001C199F"/>
    <w:rsid w:val="001C1A3B"/>
    <w:rsid w:val="001C1D29"/>
    <w:rsid w:val="001C1F21"/>
    <w:rsid w:val="001C2168"/>
    <w:rsid w:val="001C24B7"/>
    <w:rsid w:val="001C266F"/>
    <w:rsid w:val="001C2971"/>
    <w:rsid w:val="001C2CB1"/>
    <w:rsid w:val="001C2CBC"/>
    <w:rsid w:val="001C30AF"/>
    <w:rsid w:val="001C3142"/>
    <w:rsid w:val="001C358D"/>
    <w:rsid w:val="001C378B"/>
    <w:rsid w:val="001C3A01"/>
    <w:rsid w:val="001C3C98"/>
    <w:rsid w:val="001C3CF1"/>
    <w:rsid w:val="001C439B"/>
    <w:rsid w:val="001C447D"/>
    <w:rsid w:val="001C45E5"/>
    <w:rsid w:val="001C47B1"/>
    <w:rsid w:val="001C49B9"/>
    <w:rsid w:val="001C4B33"/>
    <w:rsid w:val="001C4D0F"/>
    <w:rsid w:val="001C4D35"/>
    <w:rsid w:val="001C4F26"/>
    <w:rsid w:val="001C50F5"/>
    <w:rsid w:val="001C54BB"/>
    <w:rsid w:val="001C5758"/>
    <w:rsid w:val="001C59BA"/>
    <w:rsid w:val="001C5B98"/>
    <w:rsid w:val="001C5E57"/>
    <w:rsid w:val="001C614A"/>
    <w:rsid w:val="001C63B9"/>
    <w:rsid w:val="001C6791"/>
    <w:rsid w:val="001C6E68"/>
    <w:rsid w:val="001C6F42"/>
    <w:rsid w:val="001C73DF"/>
    <w:rsid w:val="001C7A74"/>
    <w:rsid w:val="001C7B64"/>
    <w:rsid w:val="001D033F"/>
    <w:rsid w:val="001D040C"/>
    <w:rsid w:val="001D0668"/>
    <w:rsid w:val="001D0693"/>
    <w:rsid w:val="001D0B68"/>
    <w:rsid w:val="001D0BEA"/>
    <w:rsid w:val="001D0C9E"/>
    <w:rsid w:val="001D0D84"/>
    <w:rsid w:val="001D1024"/>
    <w:rsid w:val="001D15B4"/>
    <w:rsid w:val="001D1E2E"/>
    <w:rsid w:val="001D2040"/>
    <w:rsid w:val="001D20F7"/>
    <w:rsid w:val="001D238D"/>
    <w:rsid w:val="001D248F"/>
    <w:rsid w:val="001D2573"/>
    <w:rsid w:val="001D2775"/>
    <w:rsid w:val="001D2AA2"/>
    <w:rsid w:val="001D2C46"/>
    <w:rsid w:val="001D2E75"/>
    <w:rsid w:val="001D2EC6"/>
    <w:rsid w:val="001D358E"/>
    <w:rsid w:val="001D35B3"/>
    <w:rsid w:val="001D35C2"/>
    <w:rsid w:val="001D387F"/>
    <w:rsid w:val="001D38FB"/>
    <w:rsid w:val="001D39DC"/>
    <w:rsid w:val="001D3EF5"/>
    <w:rsid w:val="001D40C5"/>
    <w:rsid w:val="001D40E3"/>
    <w:rsid w:val="001D422D"/>
    <w:rsid w:val="001D44CA"/>
    <w:rsid w:val="001D4633"/>
    <w:rsid w:val="001D4C1B"/>
    <w:rsid w:val="001D4EAA"/>
    <w:rsid w:val="001D507D"/>
    <w:rsid w:val="001D5102"/>
    <w:rsid w:val="001D5223"/>
    <w:rsid w:val="001D52F0"/>
    <w:rsid w:val="001D5348"/>
    <w:rsid w:val="001D55AF"/>
    <w:rsid w:val="001D56CD"/>
    <w:rsid w:val="001D5B80"/>
    <w:rsid w:val="001D5C4F"/>
    <w:rsid w:val="001D5E29"/>
    <w:rsid w:val="001D5EAF"/>
    <w:rsid w:val="001D5FD6"/>
    <w:rsid w:val="001D60E7"/>
    <w:rsid w:val="001D7004"/>
    <w:rsid w:val="001D7090"/>
    <w:rsid w:val="001D7A76"/>
    <w:rsid w:val="001D7D23"/>
    <w:rsid w:val="001D7E2E"/>
    <w:rsid w:val="001D7F25"/>
    <w:rsid w:val="001D7FFA"/>
    <w:rsid w:val="001E05C8"/>
    <w:rsid w:val="001E0881"/>
    <w:rsid w:val="001E08DC"/>
    <w:rsid w:val="001E0BE6"/>
    <w:rsid w:val="001E0CE1"/>
    <w:rsid w:val="001E0DDA"/>
    <w:rsid w:val="001E116C"/>
    <w:rsid w:val="001E11E4"/>
    <w:rsid w:val="001E11E9"/>
    <w:rsid w:val="001E13BE"/>
    <w:rsid w:val="001E13F7"/>
    <w:rsid w:val="001E1422"/>
    <w:rsid w:val="001E19FF"/>
    <w:rsid w:val="001E1BC3"/>
    <w:rsid w:val="001E1D1E"/>
    <w:rsid w:val="001E1E01"/>
    <w:rsid w:val="001E240F"/>
    <w:rsid w:val="001E244E"/>
    <w:rsid w:val="001E24D6"/>
    <w:rsid w:val="001E24F8"/>
    <w:rsid w:val="001E2548"/>
    <w:rsid w:val="001E25C5"/>
    <w:rsid w:val="001E25FC"/>
    <w:rsid w:val="001E26CC"/>
    <w:rsid w:val="001E2729"/>
    <w:rsid w:val="001E2752"/>
    <w:rsid w:val="001E2996"/>
    <w:rsid w:val="001E2CF2"/>
    <w:rsid w:val="001E2E4D"/>
    <w:rsid w:val="001E312F"/>
    <w:rsid w:val="001E3172"/>
    <w:rsid w:val="001E33C1"/>
    <w:rsid w:val="001E362A"/>
    <w:rsid w:val="001E366F"/>
    <w:rsid w:val="001E3B38"/>
    <w:rsid w:val="001E3F04"/>
    <w:rsid w:val="001E4682"/>
    <w:rsid w:val="001E46FD"/>
    <w:rsid w:val="001E4743"/>
    <w:rsid w:val="001E48EE"/>
    <w:rsid w:val="001E4982"/>
    <w:rsid w:val="001E49BD"/>
    <w:rsid w:val="001E5291"/>
    <w:rsid w:val="001E5446"/>
    <w:rsid w:val="001E590E"/>
    <w:rsid w:val="001E5940"/>
    <w:rsid w:val="001E5C4E"/>
    <w:rsid w:val="001E630C"/>
    <w:rsid w:val="001E67E7"/>
    <w:rsid w:val="001E6BA7"/>
    <w:rsid w:val="001E7007"/>
    <w:rsid w:val="001E7075"/>
    <w:rsid w:val="001E75C1"/>
    <w:rsid w:val="001E7833"/>
    <w:rsid w:val="001E7BAF"/>
    <w:rsid w:val="001E7BF7"/>
    <w:rsid w:val="001E7C4E"/>
    <w:rsid w:val="001E7DAD"/>
    <w:rsid w:val="001E7EBB"/>
    <w:rsid w:val="001E7F28"/>
    <w:rsid w:val="001F01C9"/>
    <w:rsid w:val="001F0305"/>
    <w:rsid w:val="001F07B1"/>
    <w:rsid w:val="001F0929"/>
    <w:rsid w:val="001F0E6B"/>
    <w:rsid w:val="001F0FDD"/>
    <w:rsid w:val="001F0FF8"/>
    <w:rsid w:val="001F105F"/>
    <w:rsid w:val="001F106D"/>
    <w:rsid w:val="001F1148"/>
    <w:rsid w:val="001F1612"/>
    <w:rsid w:val="001F1673"/>
    <w:rsid w:val="001F179B"/>
    <w:rsid w:val="001F1A31"/>
    <w:rsid w:val="001F1D1F"/>
    <w:rsid w:val="001F1E00"/>
    <w:rsid w:val="001F1E03"/>
    <w:rsid w:val="001F2059"/>
    <w:rsid w:val="001F20BF"/>
    <w:rsid w:val="001F2132"/>
    <w:rsid w:val="001F2291"/>
    <w:rsid w:val="001F2985"/>
    <w:rsid w:val="001F2A83"/>
    <w:rsid w:val="001F2B3D"/>
    <w:rsid w:val="001F2DD4"/>
    <w:rsid w:val="001F3295"/>
    <w:rsid w:val="001F3779"/>
    <w:rsid w:val="001F38B2"/>
    <w:rsid w:val="001F3998"/>
    <w:rsid w:val="001F3F6E"/>
    <w:rsid w:val="001F3FF0"/>
    <w:rsid w:val="001F4205"/>
    <w:rsid w:val="001F432F"/>
    <w:rsid w:val="001F454A"/>
    <w:rsid w:val="001F46AC"/>
    <w:rsid w:val="001F4724"/>
    <w:rsid w:val="001F4A5D"/>
    <w:rsid w:val="001F4A9C"/>
    <w:rsid w:val="001F4C0B"/>
    <w:rsid w:val="001F4F4D"/>
    <w:rsid w:val="001F51A4"/>
    <w:rsid w:val="001F52A9"/>
    <w:rsid w:val="001F55CA"/>
    <w:rsid w:val="001F5B44"/>
    <w:rsid w:val="001F5B76"/>
    <w:rsid w:val="001F5C73"/>
    <w:rsid w:val="001F6070"/>
    <w:rsid w:val="001F6146"/>
    <w:rsid w:val="001F629F"/>
    <w:rsid w:val="001F6804"/>
    <w:rsid w:val="001F68C4"/>
    <w:rsid w:val="001F69CF"/>
    <w:rsid w:val="001F6A3A"/>
    <w:rsid w:val="001F6D0A"/>
    <w:rsid w:val="001F6EFF"/>
    <w:rsid w:val="001F6F8E"/>
    <w:rsid w:val="001F743E"/>
    <w:rsid w:val="001F77C4"/>
    <w:rsid w:val="001F7994"/>
    <w:rsid w:val="001F7C0F"/>
    <w:rsid w:val="0020046D"/>
    <w:rsid w:val="002004FD"/>
    <w:rsid w:val="0020069C"/>
    <w:rsid w:val="002006CB"/>
    <w:rsid w:val="002006F8"/>
    <w:rsid w:val="00200703"/>
    <w:rsid w:val="00200CA8"/>
    <w:rsid w:val="00201157"/>
    <w:rsid w:val="0020116A"/>
    <w:rsid w:val="00201334"/>
    <w:rsid w:val="0020137E"/>
    <w:rsid w:val="002015DF"/>
    <w:rsid w:val="002015E2"/>
    <w:rsid w:val="0020182C"/>
    <w:rsid w:val="00201991"/>
    <w:rsid w:val="00201A5A"/>
    <w:rsid w:val="00201F28"/>
    <w:rsid w:val="00201F86"/>
    <w:rsid w:val="002020DD"/>
    <w:rsid w:val="00202334"/>
    <w:rsid w:val="002025FE"/>
    <w:rsid w:val="00202913"/>
    <w:rsid w:val="00202ACD"/>
    <w:rsid w:val="00202B35"/>
    <w:rsid w:val="00202F79"/>
    <w:rsid w:val="00203097"/>
    <w:rsid w:val="00203A9E"/>
    <w:rsid w:val="00203B06"/>
    <w:rsid w:val="00203BB4"/>
    <w:rsid w:val="00203DEE"/>
    <w:rsid w:val="00203EAD"/>
    <w:rsid w:val="00203EBA"/>
    <w:rsid w:val="00204000"/>
    <w:rsid w:val="00204068"/>
    <w:rsid w:val="00204260"/>
    <w:rsid w:val="002043E7"/>
    <w:rsid w:val="002048B2"/>
    <w:rsid w:val="00204E01"/>
    <w:rsid w:val="002051DF"/>
    <w:rsid w:val="002051F3"/>
    <w:rsid w:val="0020551F"/>
    <w:rsid w:val="00205589"/>
    <w:rsid w:val="0020564C"/>
    <w:rsid w:val="00205AC2"/>
    <w:rsid w:val="00205B9D"/>
    <w:rsid w:val="00205DE1"/>
    <w:rsid w:val="00205FA6"/>
    <w:rsid w:val="002060E7"/>
    <w:rsid w:val="00206104"/>
    <w:rsid w:val="002067AB"/>
    <w:rsid w:val="00206D41"/>
    <w:rsid w:val="002071E4"/>
    <w:rsid w:val="00207249"/>
    <w:rsid w:val="00207351"/>
    <w:rsid w:val="002073FC"/>
    <w:rsid w:val="00207670"/>
    <w:rsid w:val="002077C2"/>
    <w:rsid w:val="00207883"/>
    <w:rsid w:val="002079E3"/>
    <w:rsid w:val="002079E9"/>
    <w:rsid w:val="00207E45"/>
    <w:rsid w:val="00207FCB"/>
    <w:rsid w:val="0021047E"/>
    <w:rsid w:val="00210508"/>
    <w:rsid w:val="002107E9"/>
    <w:rsid w:val="00211220"/>
    <w:rsid w:val="00211533"/>
    <w:rsid w:val="00211B66"/>
    <w:rsid w:val="00211C24"/>
    <w:rsid w:val="00211C81"/>
    <w:rsid w:val="00211CF4"/>
    <w:rsid w:val="00211D9A"/>
    <w:rsid w:val="00212867"/>
    <w:rsid w:val="00212E0F"/>
    <w:rsid w:val="00213C33"/>
    <w:rsid w:val="0021408D"/>
    <w:rsid w:val="002140DF"/>
    <w:rsid w:val="00214300"/>
    <w:rsid w:val="00214525"/>
    <w:rsid w:val="002146FA"/>
    <w:rsid w:val="00214799"/>
    <w:rsid w:val="00214810"/>
    <w:rsid w:val="00214AF6"/>
    <w:rsid w:val="00214C1E"/>
    <w:rsid w:val="00214E71"/>
    <w:rsid w:val="002152AC"/>
    <w:rsid w:val="002152D8"/>
    <w:rsid w:val="0021564D"/>
    <w:rsid w:val="00215815"/>
    <w:rsid w:val="0021598A"/>
    <w:rsid w:val="00215CF3"/>
    <w:rsid w:val="0021692D"/>
    <w:rsid w:val="002169A2"/>
    <w:rsid w:val="002169E9"/>
    <w:rsid w:val="00216BCA"/>
    <w:rsid w:val="00216E01"/>
    <w:rsid w:val="00216E88"/>
    <w:rsid w:val="00216FA9"/>
    <w:rsid w:val="002172C0"/>
    <w:rsid w:val="002172C4"/>
    <w:rsid w:val="0021743C"/>
    <w:rsid w:val="00217750"/>
    <w:rsid w:val="0021792E"/>
    <w:rsid w:val="00217DFD"/>
    <w:rsid w:val="00220394"/>
    <w:rsid w:val="002204A3"/>
    <w:rsid w:val="002205AB"/>
    <w:rsid w:val="00220952"/>
    <w:rsid w:val="00220F18"/>
    <w:rsid w:val="00220FA9"/>
    <w:rsid w:val="00221018"/>
    <w:rsid w:val="0022102C"/>
    <w:rsid w:val="00221197"/>
    <w:rsid w:val="0022125F"/>
    <w:rsid w:val="00221484"/>
    <w:rsid w:val="0022190E"/>
    <w:rsid w:val="00221969"/>
    <w:rsid w:val="00221A5D"/>
    <w:rsid w:val="00221D14"/>
    <w:rsid w:val="00221D8B"/>
    <w:rsid w:val="00221FF6"/>
    <w:rsid w:val="00222232"/>
    <w:rsid w:val="002222F8"/>
    <w:rsid w:val="0022240E"/>
    <w:rsid w:val="00222975"/>
    <w:rsid w:val="0022299E"/>
    <w:rsid w:val="00222A0A"/>
    <w:rsid w:val="00222CC2"/>
    <w:rsid w:val="00222E29"/>
    <w:rsid w:val="00222FA2"/>
    <w:rsid w:val="00223727"/>
    <w:rsid w:val="00223B16"/>
    <w:rsid w:val="00223C41"/>
    <w:rsid w:val="00223D24"/>
    <w:rsid w:val="00223D9E"/>
    <w:rsid w:val="0022416A"/>
    <w:rsid w:val="002246B1"/>
    <w:rsid w:val="00224C8B"/>
    <w:rsid w:val="00225022"/>
    <w:rsid w:val="002251DF"/>
    <w:rsid w:val="0022554E"/>
    <w:rsid w:val="002256AF"/>
    <w:rsid w:val="002256B1"/>
    <w:rsid w:val="00225780"/>
    <w:rsid w:val="00225964"/>
    <w:rsid w:val="00225D34"/>
    <w:rsid w:val="0022693C"/>
    <w:rsid w:val="00226FC8"/>
    <w:rsid w:val="00227A8D"/>
    <w:rsid w:val="00227DBB"/>
    <w:rsid w:val="002309A0"/>
    <w:rsid w:val="00230AF6"/>
    <w:rsid w:val="00230B2F"/>
    <w:rsid w:val="00230C0D"/>
    <w:rsid w:val="00230CDC"/>
    <w:rsid w:val="00231049"/>
    <w:rsid w:val="002310A6"/>
    <w:rsid w:val="00231368"/>
    <w:rsid w:val="00231447"/>
    <w:rsid w:val="002314D2"/>
    <w:rsid w:val="00231546"/>
    <w:rsid w:val="00231CC2"/>
    <w:rsid w:val="00231F31"/>
    <w:rsid w:val="0023217B"/>
    <w:rsid w:val="002326CA"/>
    <w:rsid w:val="00232B7B"/>
    <w:rsid w:val="00232DA5"/>
    <w:rsid w:val="00233361"/>
    <w:rsid w:val="00233508"/>
    <w:rsid w:val="002335B6"/>
    <w:rsid w:val="002335EE"/>
    <w:rsid w:val="0023370B"/>
    <w:rsid w:val="002338FF"/>
    <w:rsid w:val="00233ED8"/>
    <w:rsid w:val="00234238"/>
    <w:rsid w:val="0023442F"/>
    <w:rsid w:val="00234669"/>
    <w:rsid w:val="00234705"/>
    <w:rsid w:val="00234711"/>
    <w:rsid w:val="00234F8B"/>
    <w:rsid w:val="00235283"/>
    <w:rsid w:val="002353D7"/>
    <w:rsid w:val="0023595A"/>
    <w:rsid w:val="00235B73"/>
    <w:rsid w:val="00235FB9"/>
    <w:rsid w:val="00236071"/>
    <w:rsid w:val="00236351"/>
    <w:rsid w:val="002365B4"/>
    <w:rsid w:val="00236778"/>
    <w:rsid w:val="002372A6"/>
    <w:rsid w:val="002372A7"/>
    <w:rsid w:val="00237416"/>
    <w:rsid w:val="002374EF"/>
    <w:rsid w:val="00237670"/>
    <w:rsid w:val="00237848"/>
    <w:rsid w:val="00237B0E"/>
    <w:rsid w:val="00237C0F"/>
    <w:rsid w:val="00237CF6"/>
    <w:rsid w:val="00237DFD"/>
    <w:rsid w:val="00240902"/>
    <w:rsid w:val="00240F1A"/>
    <w:rsid w:val="002411BF"/>
    <w:rsid w:val="00241591"/>
    <w:rsid w:val="0024179E"/>
    <w:rsid w:val="00241886"/>
    <w:rsid w:val="002419BF"/>
    <w:rsid w:val="00241F97"/>
    <w:rsid w:val="00242057"/>
    <w:rsid w:val="0024212C"/>
    <w:rsid w:val="002425BA"/>
    <w:rsid w:val="0024275E"/>
    <w:rsid w:val="002427D5"/>
    <w:rsid w:val="00242B34"/>
    <w:rsid w:val="00242D31"/>
    <w:rsid w:val="00243202"/>
    <w:rsid w:val="00243471"/>
    <w:rsid w:val="002436FC"/>
    <w:rsid w:val="002437CC"/>
    <w:rsid w:val="002438E2"/>
    <w:rsid w:val="002439EB"/>
    <w:rsid w:val="00243CD9"/>
    <w:rsid w:val="00244194"/>
    <w:rsid w:val="00244334"/>
    <w:rsid w:val="00244705"/>
    <w:rsid w:val="00244EFB"/>
    <w:rsid w:val="0024513D"/>
    <w:rsid w:val="0024564B"/>
    <w:rsid w:val="0024592B"/>
    <w:rsid w:val="00245A6D"/>
    <w:rsid w:val="00245BE2"/>
    <w:rsid w:val="00245C48"/>
    <w:rsid w:val="00245EDC"/>
    <w:rsid w:val="002460BF"/>
    <w:rsid w:val="002463A2"/>
    <w:rsid w:val="00246430"/>
    <w:rsid w:val="0024643D"/>
    <w:rsid w:val="0024659D"/>
    <w:rsid w:val="00246B6D"/>
    <w:rsid w:val="00246BB8"/>
    <w:rsid w:val="00246CB6"/>
    <w:rsid w:val="00246FA0"/>
    <w:rsid w:val="00247095"/>
    <w:rsid w:val="0024715E"/>
    <w:rsid w:val="00247430"/>
    <w:rsid w:val="002475E5"/>
    <w:rsid w:val="002477A5"/>
    <w:rsid w:val="00247993"/>
    <w:rsid w:val="00247A3D"/>
    <w:rsid w:val="00247A66"/>
    <w:rsid w:val="00247BCA"/>
    <w:rsid w:val="00247EA5"/>
    <w:rsid w:val="00247F5F"/>
    <w:rsid w:val="002501E6"/>
    <w:rsid w:val="00250202"/>
    <w:rsid w:val="00250412"/>
    <w:rsid w:val="00250448"/>
    <w:rsid w:val="0025048A"/>
    <w:rsid w:val="002504B2"/>
    <w:rsid w:val="002508F7"/>
    <w:rsid w:val="00250B0F"/>
    <w:rsid w:val="00250E5D"/>
    <w:rsid w:val="00250F39"/>
    <w:rsid w:val="00251139"/>
    <w:rsid w:val="0025120B"/>
    <w:rsid w:val="00251439"/>
    <w:rsid w:val="002514E8"/>
    <w:rsid w:val="002515D8"/>
    <w:rsid w:val="002515FC"/>
    <w:rsid w:val="002517AB"/>
    <w:rsid w:val="0025193E"/>
    <w:rsid w:val="002519BF"/>
    <w:rsid w:val="00251CDE"/>
    <w:rsid w:val="00251E66"/>
    <w:rsid w:val="002520AA"/>
    <w:rsid w:val="00252106"/>
    <w:rsid w:val="002521DD"/>
    <w:rsid w:val="00252285"/>
    <w:rsid w:val="0025269B"/>
    <w:rsid w:val="002526C0"/>
    <w:rsid w:val="002527F9"/>
    <w:rsid w:val="00252C48"/>
    <w:rsid w:val="00253387"/>
    <w:rsid w:val="0025359E"/>
    <w:rsid w:val="0025365B"/>
    <w:rsid w:val="002538BD"/>
    <w:rsid w:val="00253998"/>
    <w:rsid w:val="00253ABD"/>
    <w:rsid w:val="00253CC9"/>
    <w:rsid w:val="00253E27"/>
    <w:rsid w:val="00254369"/>
    <w:rsid w:val="00254695"/>
    <w:rsid w:val="002546AD"/>
    <w:rsid w:val="002547E8"/>
    <w:rsid w:val="002548EF"/>
    <w:rsid w:val="00254C5D"/>
    <w:rsid w:val="00254CCB"/>
    <w:rsid w:val="00254DAD"/>
    <w:rsid w:val="002559CC"/>
    <w:rsid w:val="00255C50"/>
    <w:rsid w:val="00256043"/>
    <w:rsid w:val="0025612F"/>
    <w:rsid w:val="00256257"/>
    <w:rsid w:val="0025659E"/>
    <w:rsid w:val="00256A8A"/>
    <w:rsid w:val="00256B4B"/>
    <w:rsid w:val="0025716A"/>
    <w:rsid w:val="002571B4"/>
    <w:rsid w:val="00257527"/>
    <w:rsid w:val="002575EE"/>
    <w:rsid w:val="002579BA"/>
    <w:rsid w:val="00257AEE"/>
    <w:rsid w:val="00257CD4"/>
    <w:rsid w:val="00257DEC"/>
    <w:rsid w:val="00257EA7"/>
    <w:rsid w:val="00257ED3"/>
    <w:rsid w:val="00260055"/>
    <w:rsid w:val="0026037D"/>
    <w:rsid w:val="00260681"/>
    <w:rsid w:val="00260925"/>
    <w:rsid w:val="00260ED8"/>
    <w:rsid w:val="0026103D"/>
    <w:rsid w:val="002616D8"/>
    <w:rsid w:val="002617D9"/>
    <w:rsid w:val="00261805"/>
    <w:rsid w:val="00261EDE"/>
    <w:rsid w:val="00262376"/>
    <w:rsid w:val="002624E0"/>
    <w:rsid w:val="00262540"/>
    <w:rsid w:val="002627C1"/>
    <w:rsid w:val="0026281D"/>
    <w:rsid w:val="00262A22"/>
    <w:rsid w:val="00262AAA"/>
    <w:rsid w:val="00262AF8"/>
    <w:rsid w:val="00262B01"/>
    <w:rsid w:val="00262B38"/>
    <w:rsid w:val="00262B53"/>
    <w:rsid w:val="00262CDB"/>
    <w:rsid w:val="00262D00"/>
    <w:rsid w:val="00262E2C"/>
    <w:rsid w:val="00262E66"/>
    <w:rsid w:val="002630D8"/>
    <w:rsid w:val="00263338"/>
    <w:rsid w:val="002636C4"/>
    <w:rsid w:val="00263B25"/>
    <w:rsid w:val="00263B6C"/>
    <w:rsid w:val="00263DC5"/>
    <w:rsid w:val="00263DD8"/>
    <w:rsid w:val="00263F8D"/>
    <w:rsid w:val="00264143"/>
    <w:rsid w:val="0026416F"/>
    <w:rsid w:val="00264396"/>
    <w:rsid w:val="002644AC"/>
    <w:rsid w:val="002648FA"/>
    <w:rsid w:val="00264C60"/>
    <w:rsid w:val="00264CB8"/>
    <w:rsid w:val="00264D5D"/>
    <w:rsid w:val="00265129"/>
    <w:rsid w:val="0026526B"/>
    <w:rsid w:val="002656AF"/>
    <w:rsid w:val="00265B6B"/>
    <w:rsid w:val="00265CBE"/>
    <w:rsid w:val="0026605B"/>
    <w:rsid w:val="00266299"/>
    <w:rsid w:val="00266388"/>
    <w:rsid w:val="0026696C"/>
    <w:rsid w:val="00266CCB"/>
    <w:rsid w:val="002677A5"/>
    <w:rsid w:val="002677EF"/>
    <w:rsid w:val="002678D6"/>
    <w:rsid w:val="00267C88"/>
    <w:rsid w:val="00267D68"/>
    <w:rsid w:val="00270116"/>
    <w:rsid w:val="002705DC"/>
    <w:rsid w:val="002708E1"/>
    <w:rsid w:val="00270A70"/>
    <w:rsid w:val="00270D4F"/>
    <w:rsid w:val="00270EFC"/>
    <w:rsid w:val="0027106C"/>
    <w:rsid w:val="0027117C"/>
    <w:rsid w:val="002713B6"/>
    <w:rsid w:val="00271454"/>
    <w:rsid w:val="00271A15"/>
    <w:rsid w:val="00271AF6"/>
    <w:rsid w:val="00271B53"/>
    <w:rsid w:val="00271B60"/>
    <w:rsid w:val="00271C2F"/>
    <w:rsid w:val="0027259D"/>
    <w:rsid w:val="0027263D"/>
    <w:rsid w:val="00272B5A"/>
    <w:rsid w:val="00272BBF"/>
    <w:rsid w:val="00272DCF"/>
    <w:rsid w:val="00272ED1"/>
    <w:rsid w:val="002730C6"/>
    <w:rsid w:val="00273384"/>
    <w:rsid w:val="002734C2"/>
    <w:rsid w:val="00273ABB"/>
    <w:rsid w:val="00274B3A"/>
    <w:rsid w:val="00274C95"/>
    <w:rsid w:val="00274F33"/>
    <w:rsid w:val="002753E6"/>
    <w:rsid w:val="0027590B"/>
    <w:rsid w:val="00275F7E"/>
    <w:rsid w:val="00276048"/>
    <w:rsid w:val="00276353"/>
    <w:rsid w:val="0027667B"/>
    <w:rsid w:val="002767ED"/>
    <w:rsid w:val="00276B09"/>
    <w:rsid w:val="00276C89"/>
    <w:rsid w:val="00276EB6"/>
    <w:rsid w:val="00276F0E"/>
    <w:rsid w:val="00277255"/>
    <w:rsid w:val="00277508"/>
    <w:rsid w:val="0027784D"/>
    <w:rsid w:val="002778DA"/>
    <w:rsid w:val="00277924"/>
    <w:rsid w:val="00277927"/>
    <w:rsid w:val="00277974"/>
    <w:rsid w:val="00277ABB"/>
    <w:rsid w:val="0028006D"/>
    <w:rsid w:val="002802E0"/>
    <w:rsid w:val="002806B7"/>
    <w:rsid w:val="00280B6A"/>
    <w:rsid w:val="00280E48"/>
    <w:rsid w:val="00281206"/>
    <w:rsid w:val="00281219"/>
    <w:rsid w:val="002815DC"/>
    <w:rsid w:val="00281794"/>
    <w:rsid w:val="00281C9F"/>
    <w:rsid w:val="00281E10"/>
    <w:rsid w:val="00281F8C"/>
    <w:rsid w:val="0028209E"/>
    <w:rsid w:val="0028233E"/>
    <w:rsid w:val="002823DE"/>
    <w:rsid w:val="00282834"/>
    <w:rsid w:val="00282E3F"/>
    <w:rsid w:val="00282EA8"/>
    <w:rsid w:val="00282F64"/>
    <w:rsid w:val="00282FB3"/>
    <w:rsid w:val="002832F5"/>
    <w:rsid w:val="00283341"/>
    <w:rsid w:val="00283562"/>
    <w:rsid w:val="00283B66"/>
    <w:rsid w:val="00283C70"/>
    <w:rsid w:val="002840A3"/>
    <w:rsid w:val="00284201"/>
    <w:rsid w:val="002844E6"/>
    <w:rsid w:val="002847F4"/>
    <w:rsid w:val="00284919"/>
    <w:rsid w:val="00284F85"/>
    <w:rsid w:val="00285007"/>
    <w:rsid w:val="0028500E"/>
    <w:rsid w:val="002853DC"/>
    <w:rsid w:val="002853DF"/>
    <w:rsid w:val="00285490"/>
    <w:rsid w:val="0028562A"/>
    <w:rsid w:val="00285718"/>
    <w:rsid w:val="002858AF"/>
    <w:rsid w:val="00285969"/>
    <w:rsid w:val="00285A14"/>
    <w:rsid w:val="00285AD8"/>
    <w:rsid w:val="00285D2C"/>
    <w:rsid w:val="0028637D"/>
    <w:rsid w:val="002866B1"/>
    <w:rsid w:val="00286C48"/>
    <w:rsid w:val="00286F8C"/>
    <w:rsid w:val="0028712F"/>
    <w:rsid w:val="00287150"/>
    <w:rsid w:val="00287716"/>
    <w:rsid w:val="00287D4D"/>
    <w:rsid w:val="00287EDE"/>
    <w:rsid w:val="0029007E"/>
    <w:rsid w:val="002907CF"/>
    <w:rsid w:val="00290B1B"/>
    <w:rsid w:val="00290B24"/>
    <w:rsid w:val="0029144F"/>
    <w:rsid w:val="00291641"/>
    <w:rsid w:val="002916FB"/>
    <w:rsid w:val="00291729"/>
    <w:rsid w:val="002917D4"/>
    <w:rsid w:val="00291856"/>
    <w:rsid w:val="00291A25"/>
    <w:rsid w:val="00291D9F"/>
    <w:rsid w:val="00291FEF"/>
    <w:rsid w:val="0029201C"/>
    <w:rsid w:val="00292053"/>
    <w:rsid w:val="002922D6"/>
    <w:rsid w:val="0029286A"/>
    <w:rsid w:val="00292921"/>
    <w:rsid w:val="00293347"/>
    <w:rsid w:val="002935D2"/>
    <w:rsid w:val="0029360A"/>
    <w:rsid w:val="0029369D"/>
    <w:rsid w:val="00293D1F"/>
    <w:rsid w:val="00293D4E"/>
    <w:rsid w:val="00293DB7"/>
    <w:rsid w:val="00293EEF"/>
    <w:rsid w:val="00293F74"/>
    <w:rsid w:val="002940EC"/>
    <w:rsid w:val="00294256"/>
    <w:rsid w:val="002945DB"/>
    <w:rsid w:val="00294822"/>
    <w:rsid w:val="0029491B"/>
    <w:rsid w:val="00294BA2"/>
    <w:rsid w:val="002952B8"/>
    <w:rsid w:val="00295572"/>
    <w:rsid w:val="002956B1"/>
    <w:rsid w:val="00295760"/>
    <w:rsid w:val="00295897"/>
    <w:rsid w:val="00295C42"/>
    <w:rsid w:val="00295D14"/>
    <w:rsid w:val="002964E2"/>
    <w:rsid w:val="002965C6"/>
    <w:rsid w:val="00296B48"/>
    <w:rsid w:val="00296CEE"/>
    <w:rsid w:val="00296D9D"/>
    <w:rsid w:val="00296FC1"/>
    <w:rsid w:val="002971F9"/>
    <w:rsid w:val="002972D5"/>
    <w:rsid w:val="002972F3"/>
    <w:rsid w:val="002973D1"/>
    <w:rsid w:val="00297471"/>
    <w:rsid w:val="002978A4"/>
    <w:rsid w:val="00297CBB"/>
    <w:rsid w:val="00297CE4"/>
    <w:rsid w:val="00297D59"/>
    <w:rsid w:val="00297F51"/>
    <w:rsid w:val="00297F70"/>
    <w:rsid w:val="002A016A"/>
    <w:rsid w:val="002A019F"/>
    <w:rsid w:val="002A03A5"/>
    <w:rsid w:val="002A03A6"/>
    <w:rsid w:val="002A04C4"/>
    <w:rsid w:val="002A0BD7"/>
    <w:rsid w:val="002A11EB"/>
    <w:rsid w:val="002A12E8"/>
    <w:rsid w:val="002A1540"/>
    <w:rsid w:val="002A15A3"/>
    <w:rsid w:val="002A17E9"/>
    <w:rsid w:val="002A182A"/>
    <w:rsid w:val="002A1E50"/>
    <w:rsid w:val="002A1E8F"/>
    <w:rsid w:val="002A2812"/>
    <w:rsid w:val="002A3094"/>
    <w:rsid w:val="002A31D0"/>
    <w:rsid w:val="002A345D"/>
    <w:rsid w:val="002A34BA"/>
    <w:rsid w:val="002A35A5"/>
    <w:rsid w:val="002A3801"/>
    <w:rsid w:val="002A39CA"/>
    <w:rsid w:val="002A39F4"/>
    <w:rsid w:val="002A3C06"/>
    <w:rsid w:val="002A3DF4"/>
    <w:rsid w:val="002A3FA9"/>
    <w:rsid w:val="002A3FAD"/>
    <w:rsid w:val="002A4163"/>
    <w:rsid w:val="002A4187"/>
    <w:rsid w:val="002A41E4"/>
    <w:rsid w:val="002A423F"/>
    <w:rsid w:val="002A4240"/>
    <w:rsid w:val="002A493A"/>
    <w:rsid w:val="002A4DC1"/>
    <w:rsid w:val="002A4DD7"/>
    <w:rsid w:val="002A4FC4"/>
    <w:rsid w:val="002A5328"/>
    <w:rsid w:val="002A556D"/>
    <w:rsid w:val="002A57B4"/>
    <w:rsid w:val="002A57E9"/>
    <w:rsid w:val="002A57EE"/>
    <w:rsid w:val="002A5A63"/>
    <w:rsid w:val="002A5A70"/>
    <w:rsid w:val="002A5E80"/>
    <w:rsid w:val="002A5E88"/>
    <w:rsid w:val="002A5F0A"/>
    <w:rsid w:val="002A604D"/>
    <w:rsid w:val="002A6257"/>
    <w:rsid w:val="002A73B1"/>
    <w:rsid w:val="002A75D2"/>
    <w:rsid w:val="002A764E"/>
    <w:rsid w:val="002A7ADC"/>
    <w:rsid w:val="002A7B32"/>
    <w:rsid w:val="002A7EBB"/>
    <w:rsid w:val="002B031D"/>
    <w:rsid w:val="002B03AE"/>
    <w:rsid w:val="002B03C0"/>
    <w:rsid w:val="002B03D6"/>
    <w:rsid w:val="002B05E3"/>
    <w:rsid w:val="002B0997"/>
    <w:rsid w:val="002B0FBA"/>
    <w:rsid w:val="002B0FD2"/>
    <w:rsid w:val="002B151D"/>
    <w:rsid w:val="002B16A4"/>
    <w:rsid w:val="002B205B"/>
    <w:rsid w:val="002B2071"/>
    <w:rsid w:val="002B2162"/>
    <w:rsid w:val="002B2246"/>
    <w:rsid w:val="002B251D"/>
    <w:rsid w:val="002B2597"/>
    <w:rsid w:val="002B2663"/>
    <w:rsid w:val="002B2BDE"/>
    <w:rsid w:val="002B2C27"/>
    <w:rsid w:val="002B31F8"/>
    <w:rsid w:val="002B33DC"/>
    <w:rsid w:val="002B3680"/>
    <w:rsid w:val="002B36F4"/>
    <w:rsid w:val="002B3829"/>
    <w:rsid w:val="002B38F1"/>
    <w:rsid w:val="002B3AAB"/>
    <w:rsid w:val="002B3C4C"/>
    <w:rsid w:val="002B4005"/>
    <w:rsid w:val="002B4099"/>
    <w:rsid w:val="002B414F"/>
    <w:rsid w:val="002B4381"/>
    <w:rsid w:val="002B439C"/>
    <w:rsid w:val="002B4D4D"/>
    <w:rsid w:val="002B4FAB"/>
    <w:rsid w:val="002B54DA"/>
    <w:rsid w:val="002B59DD"/>
    <w:rsid w:val="002B5B31"/>
    <w:rsid w:val="002B5C39"/>
    <w:rsid w:val="002B5D3C"/>
    <w:rsid w:val="002B5FE1"/>
    <w:rsid w:val="002B60E4"/>
    <w:rsid w:val="002B6200"/>
    <w:rsid w:val="002B624F"/>
    <w:rsid w:val="002B6455"/>
    <w:rsid w:val="002B64AC"/>
    <w:rsid w:val="002B6716"/>
    <w:rsid w:val="002B676B"/>
    <w:rsid w:val="002B694F"/>
    <w:rsid w:val="002B6B48"/>
    <w:rsid w:val="002B7069"/>
    <w:rsid w:val="002B71BB"/>
    <w:rsid w:val="002B72E0"/>
    <w:rsid w:val="002B799F"/>
    <w:rsid w:val="002B79EC"/>
    <w:rsid w:val="002B7B6A"/>
    <w:rsid w:val="002B7B9E"/>
    <w:rsid w:val="002B7D40"/>
    <w:rsid w:val="002B7D9C"/>
    <w:rsid w:val="002B7EED"/>
    <w:rsid w:val="002C0163"/>
    <w:rsid w:val="002C02E1"/>
    <w:rsid w:val="002C042D"/>
    <w:rsid w:val="002C04DD"/>
    <w:rsid w:val="002C097F"/>
    <w:rsid w:val="002C0995"/>
    <w:rsid w:val="002C0A0B"/>
    <w:rsid w:val="002C0B9E"/>
    <w:rsid w:val="002C0FBE"/>
    <w:rsid w:val="002C10A2"/>
    <w:rsid w:val="002C1212"/>
    <w:rsid w:val="002C12F6"/>
    <w:rsid w:val="002C1324"/>
    <w:rsid w:val="002C1582"/>
    <w:rsid w:val="002C15D5"/>
    <w:rsid w:val="002C16AE"/>
    <w:rsid w:val="002C178A"/>
    <w:rsid w:val="002C1941"/>
    <w:rsid w:val="002C1DE9"/>
    <w:rsid w:val="002C1E12"/>
    <w:rsid w:val="002C20FF"/>
    <w:rsid w:val="002C238C"/>
    <w:rsid w:val="002C2485"/>
    <w:rsid w:val="002C274B"/>
    <w:rsid w:val="002C2C3E"/>
    <w:rsid w:val="002C32EB"/>
    <w:rsid w:val="002C379F"/>
    <w:rsid w:val="002C3BBE"/>
    <w:rsid w:val="002C40E3"/>
    <w:rsid w:val="002C4121"/>
    <w:rsid w:val="002C43B9"/>
    <w:rsid w:val="002C4431"/>
    <w:rsid w:val="002C46BB"/>
    <w:rsid w:val="002C4729"/>
    <w:rsid w:val="002C4A25"/>
    <w:rsid w:val="002C4DD1"/>
    <w:rsid w:val="002C50DA"/>
    <w:rsid w:val="002C56DD"/>
    <w:rsid w:val="002C57AF"/>
    <w:rsid w:val="002C58CA"/>
    <w:rsid w:val="002C5A13"/>
    <w:rsid w:val="002C5BAC"/>
    <w:rsid w:val="002C6059"/>
    <w:rsid w:val="002C609E"/>
    <w:rsid w:val="002C6113"/>
    <w:rsid w:val="002C6151"/>
    <w:rsid w:val="002C6740"/>
    <w:rsid w:val="002C6939"/>
    <w:rsid w:val="002C6F7D"/>
    <w:rsid w:val="002C73FE"/>
    <w:rsid w:val="002C756A"/>
    <w:rsid w:val="002C75D9"/>
    <w:rsid w:val="002C7750"/>
    <w:rsid w:val="002C7A78"/>
    <w:rsid w:val="002C7CE8"/>
    <w:rsid w:val="002D01EF"/>
    <w:rsid w:val="002D02AD"/>
    <w:rsid w:val="002D02FF"/>
    <w:rsid w:val="002D068D"/>
    <w:rsid w:val="002D070C"/>
    <w:rsid w:val="002D08B1"/>
    <w:rsid w:val="002D0ADF"/>
    <w:rsid w:val="002D0E85"/>
    <w:rsid w:val="002D1066"/>
    <w:rsid w:val="002D117E"/>
    <w:rsid w:val="002D11BE"/>
    <w:rsid w:val="002D13DC"/>
    <w:rsid w:val="002D143C"/>
    <w:rsid w:val="002D15D3"/>
    <w:rsid w:val="002D1810"/>
    <w:rsid w:val="002D1D03"/>
    <w:rsid w:val="002D1E23"/>
    <w:rsid w:val="002D1EFD"/>
    <w:rsid w:val="002D1F72"/>
    <w:rsid w:val="002D1F90"/>
    <w:rsid w:val="002D21FB"/>
    <w:rsid w:val="002D24AF"/>
    <w:rsid w:val="002D25BA"/>
    <w:rsid w:val="002D2805"/>
    <w:rsid w:val="002D2980"/>
    <w:rsid w:val="002D2AF4"/>
    <w:rsid w:val="002D2CED"/>
    <w:rsid w:val="002D2FE2"/>
    <w:rsid w:val="002D322B"/>
    <w:rsid w:val="002D36CB"/>
    <w:rsid w:val="002D37EE"/>
    <w:rsid w:val="002D383C"/>
    <w:rsid w:val="002D4041"/>
    <w:rsid w:val="002D41E2"/>
    <w:rsid w:val="002D4272"/>
    <w:rsid w:val="002D447D"/>
    <w:rsid w:val="002D488F"/>
    <w:rsid w:val="002D4A32"/>
    <w:rsid w:val="002D4C5B"/>
    <w:rsid w:val="002D4DDC"/>
    <w:rsid w:val="002D53F8"/>
    <w:rsid w:val="002D598E"/>
    <w:rsid w:val="002D651D"/>
    <w:rsid w:val="002D6667"/>
    <w:rsid w:val="002D6835"/>
    <w:rsid w:val="002D688E"/>
    <w:rsid w:val="002D68BB"/>
    <w:rsid w:val="002D698E"/>
    <w:rsid w:val="002D71F1"/>
    <w:rsid w:val="002D7710"/>
    <w:rsid w:val="002D778B"/>
    <w:rsid w:val="002D78B8"/>
    <w:rsid w:val="002D7974"/>
    <w:rsid w:val="002D7B15"/>
    <w:rsid w:val="002E01D8"/>
    <w:rsid w:val="002E03C0"/>
    <w:rsid w:val="002E0AA0"/>
    <w:rsid w:val="002E0E4B"/>
    <w:rsid w:val="002E11A9"/>
    <w:rsid w:val="002E11AA"/>
    <w:rsid w:val="002E126C"/>
    <w:rsid w:val="002E146E"/>
    <w:rsid w:val="002E1744"/>
    <w:rsid w:val="002E178A"/>
    <w:rsid w:val="002E1913"/>
    <w:rsid w:val="002E1BEB"/>
    <w:rsid w:val="002E1C72"/>
    <w:rsid w:val="002E1EE6"/>
    <w:rsid w:val="002E202F"/>
    <w:rsid w:val="002E20C0"/>
    <w:rsid w:val="002E21D9"/>
    <w:rsid w:val="002E2577"/>
    <w:rsid w:val="002E2A9F"/>
    <w:rsid w:val="002E2AAD"/>
    <w:rsid w:val="002E2BDE"/>
    <w:rsid w:val="002E2DC2"/>
    <w:rsid w:val="002E2E14"/>
    <w:rsid w:val="002E308D"/>
    <w:rsid w:val="002E32B3"/>
    <w:rsid w:val="002E33CA"/>
    <w:rsid w:val="002E35DD"/>
    <w:rsid w:val="002E39D9"/>
    <w:rsid w:val="002E3CBB"/>
    <w:rsid w:val="002E3D0A"/>
    <w:rsid w:val="002E3DCD"/>
    <w:rsid w:val="002E3E45"/>
    <w:rsid w:val="002E402D"/>
    <w:rsid w:val="002E404C"/>
    <w:rsid w:val="002E4169"/>
    <w:rsid w:val="002E44A7"/>
    <w:rsid w:val="002E4557"/>
    <w:rsid w:val="002E490A"/>
    <w:rsid w:val="002E4E67"/>
    <w:rsid w:val="002E59A9"/>
    <w:rsid w:val="002E5D08"/>
    <w:rsid w:val="002E5FF6"/>
    <w:rsid w:val="002E6208"/>
    <w:rsid w:val="002E6223"/>
    <w:rsid w:val="002E65FB"/>
    <w:rsid w:val="002E671A"/>
    <w:rsid w:val="002E6920"/>
    <w:rsid w:val="002E6B94"/>
    <w:rsid w:val="002E6DA5"/>
    <w:rsid w:val="002E6DEB"/>
    <w:rsid w:val="002E6FAA"/>
    <w:rsid w:val="002E6FAD"/>
    <w:rsid w:val="002E7308"/>
    <w:rsid w:val="002E7423"/>
    <w:rsid w:val="002E750B"/>
    <w:rsid w:val="002E7689"/>
    <w:rsid w:val="002E77FE"/>
    <w:rsid w:val="002E78D4"/>
    <w:rsid w:val="002E7BD1"/>
    <w:rsid w:val="002E7C38"/>
    <w:rsid w:val="002E7DB2"/>
    <w:rsid w:val="002F03D2"/>
    <w:rsid w:val="002F042A"/>
    <w:rsid w:val="002F06F9"/>
    <w:rsid w:val="002F0917"/>
    <w:rsid w:val="002F09BA"/>
    <w:rsid w:val="002F0D08"/>
    <w:rsid w:val="002F0F14"/>
    <w:rsid w:val="002F10B6"/>
    <w:rsid w:val="002F10DF"/>
    <w:rsid w:val="002F11D9"/>
    <w:rsid w:val="002F1727"/>
    <w:rsid w:val="002F1835"/>
    <w:rsid w:val="002F1A81"/>
    <w:rsid w:val="002F1C3C"/>
    <w:rsid w:val="002F1CEC"/>
    <w:rsid w:val="002F1DE1"/>
    <w:rsid w:val="002F227C"/>
    <w:rsid w:val="002F300E"/>
    <w:rsid w:val="002F3063"/>
    <w:rsid w:val="002F306B"/>
    <w:rsid w:val="002F3175"/>
    <w:rsid w:val="002F3498"/>
    <w:rsid w:val="002F34E9"/>
    <w:rsid w:val="002F359A"/>
    <w:rsid w:val="002F3712"/>
    <w:rsid w:val="002F371F"/>
    <w:rsid w:val="002F3D3C"/>
    <w:rsid w:val="002F3E55"/>
    <w:rsid w:val="002F3EE9"/>
    <w:rsid w:val="002F4026"/>
    <w:rsid w:val="002F41C4"/>
    <w:rsid w:val="002F4235"/>
    <w:rsid w:val="002F44DD"/>
    <w:rsid w:val="002F4A94"/>
    <w:rsid w:val="002F4E9C"/>
    <w:rsid w:val="002F5702"/>
    <w:rsid w:val="002F5C6D"/>
    <w:rsid w:val="002F617F"/>
    <w:rsid w:val="002F62B8"/>
    <w:rsid w:val="002F62E2"/>
    <w:rsid w:val="002F6413"/>
    <w:rsid w:val="002F65A3"/>
    <w:rsid w:val="002F6C3E"/>
    <w:rsid w:val="002F6DA8"/>
    <w:rsid w:val="002F717A"/>
    <w:rsid w:val="002F72AA"/>
    <w:rsid w:val="002F72F5"/>
    <w:rsid w:val="002F7375"/>
    <w:rsid w:val="002F7916"/>
    <w:rsid w:val="0030017A"/>
    <w:rsid w:val="003005CF"/>
    <w:rsid w:val="00300628"/>
    <w:rsid w:val="00300812"/>
    <w:rsid w:val="003008CB"/>
    <w:rsid w:val="00300C36"/>
    <w:rsid w:val="00300D1C"/>
    <w:rsid w:val="003014B8"/>
    <w:rsid w:val="00301521"/>
    <w:rsid w:val="00301631"/>
    <w:rsid w:val="00301876"/>
    <w:rsid w:val="00301ABD"/>
    <w:rsid w:val="00301C4E"/>
    <w:rsid w:val="00301CF7"/>
    <w:rsid w:val="00301D13"/>
    <w:rsid w:val="003027CC"/>
    <w:rsid w:val="00302AF8"/>
    <w:rsid w:val="00302C38"/>
    <w:rsid w:val="00302ED2"/>
    <w:rsid w:val="00303055"/>
    <w:rsid w:val="00303145"/>
    <w:rsid w:val="003033BD"/>
    <w:rsid w:val="003034A4"/>
    <w:rsid w:val="003034C8"/>
    <w:rsid w:val="00303589"/>
    <w:rsid w:val="00303620"/>
    <w:rsid w:val="00303969"/>
    <w:rsid w:val="00303A7F"/>
    <w:rsid w:val="00303BA9"/>
    <w:rsid w:val="00303DE6"/>
    <w:rsid w:val="00303E60"/>
    <w:rsid w:val="00303EB4"/>
    <w:rsid w:val="00303F44"/>
    <w:rsid w:val="003040B4"/>
    <w:rsid w:val="0030442E"/>
    <w:rsid w:val="00304712"/>
    <w:rsid w:val="00304A92"/>
    <w:rsid w:val="00304D53"/>
    <w:rsid w:val="00304E28"/>
    <w:rsid w:val="00304EF8"/>
    <w:rsid w:val="0030526B"/>
    <w:rsid w:val="00305796"/>
    <w:rsid w:val="00305BC8"/>
    <w:rsid w:val="00305BE9"/>
    <w:rsid w:val="0030677A"/>
    <w:rsid w:val="00306857"/>
    <w:rsid w:val="00306EB1"/>
    <w:rsid w:val="00306F9C"/>
    <w:rsid w:val="0030720E"/>
    <w:rsid w:val="003072E2"/>
    <w:rsid w:val="00307834"/>
    <w:rsid w:val="00307F10"/>
    <w:rsid w:val="00307F2B"/>
    <w:rsid w:val="0031097B"/>
    <w:rsid w:val="00310AE3"/>
    <w:rsid w:val="0031131F"/>
    <w:rsid w:val="00311452"/>
    <w:rsid w:val="00311EDD"/>
    <w:rsid w:val="003120FB"/>
    <w:rsid w:val="003122F4"/>
    <w:rsid w:val="0031233C"/>
    <w:rsid w:val="0031276E"/>
    <w:rsid w:val="00312B1A"/>
    <w:rsid w:val="00312BAB"/>
    <w:rsid w:val="00312E99"/>
    <w:rsid w:val="0031315D"/>
    <w:rsid w:val="0031321C"/>
    <w:rsid w:val="00313538"/>
    <w:rsid w:val="00313C68"/>
    <w:rsid w:val="00313D74"/>
    <w:rsid w:val="00313D7A"/>
    <w:rsid w:val="00313E97"/>
    <w:rsid w:val="0031403C"/>
    <w:rsid w:val="0031408B"/>
    <w:rsid w:val="00314252"/>
    <w:rsid w:val="00314355"/>
    <w:rsid w:val="00314744"/>
    <w:rsid w:val="00314E29"/>
    <w:rsid w:val="00314E62"/>
    <w:rsid w:val="003150C8"/>
    <w:rsid w:val="00315338"/>
    <w:rsid w:val="00315575"/>
    <w:rsid w:val="003163D6"/>
    <w:rsid w:val="003169F8"/>
    <w:rsid w:val="00316D8A"/>
    <w:rsid w:val="00316E99"/>
    <w:rsid w:val="00316F20"/>
    <w:rsid w:val="00317054"/>
    <w:rsid w:val="00317428"/>
    <w:rsid w:val="003174ED"/>
    <w:rsid w:val="003177A0"/>
    <w:rsid w:val="00317899"/>
    <w:rsid w:val="00317AEE"/>
    <w:rsid w:val="00317C7F"/>
    <w:rsid w:val="00317EA2"/>
    <w:rsid w:val="00317F7F"/>
    <w:rsid w:val="00320602"/>
    <w:rsid w:val="003206CF"/>
    <w:rsid w:val="00320730"/>
    <w:rsid w:val="00320910"/>
    <w:rsid w:val="00320D27"/>
    <w:rsid w:val="00320D29"/>
    <w:rsid w:val="00321056"/>
    <w:rsid w:val="003212F2"/>
    <w:rsid w:val="00321452"/>
    <w:rsid w:val="003214DF"/>
    <w:rsid w:val="0032174D"/>
    <w:rsid w:val="00321823"/>
    <w:rsid w:val="00321960"/>
    <w:rsid w:val="00321AEE"/>
    <w:rsid w:val="00321B31"/>
    <w:rsid w:val="00321C94"/>
    <w:rsid w:val="0032250C"/>
    <w:rsid w:val="00322755"/>
    <w:rsid w:val="00322843"/>
    <w:rsid w:val="00322C07"/>
    <w:rsid w:val="00322D07"/>
    <w:rsid w:val="00323187"/>
    <w:rsid w:val="003237F2"/>
    <w:rsid w:val="00323862"/>
    <w:rsid w:val="00323998"/>
    <w:rsid w:val="00323A6F"/>
    <w:rsid w:val="00323AE4"/>
    <w:rsid w:val="00323E5C"/>
    <w:rsid w:val="003240D4"/>
    <w:rsid w:val="00324788"/>
    <w:rsid w:val="003248A5"/>
    <w:rsid w:val="003250F9"/>
    <w:rsid w:val="003253BA"/>
    <w:rsid w:val="003253E4"/>
    <w:rsid w:val="003255D0"/>
    <w:rsid w:val="003256D0"/>
    <w:rsid w:val="00325AFE"/>
    <w:rsid w:val="00325CA9"/>
    <w:rsid w:val="00326313"/>
    <w:rsid w:val="003264AE"/>
    <w:rsid w:val="003268D5"/>
    <w:rsid w:val="00326DFB"/>
    <w:rsid w:val="00327009"/>
    <w:rsid w:val="00327093"/>
    <w:rsid w:val="00327218"/>
    <w:rsid w:val="00327308"/>
    <w:rsid w:val="00327409"/>
    <w:rsid w:val="0032748B"/>
    <w:rsid w:val="0032750A"/>
    <w:rsid w:val="00327674"/>
    <w:rsid w:val="00327676"/>
    <w:rsid w:val="00327D1F"/>
    <w:rsid w:val="00327E49"/>
    <w:rsid w:val="00327F8C"/>
    <w:rsid w:val="00330148"/>
    <w:rsid w:val="00330789"/>
    <w:rsid w:val="00330AA6"/>
    <w:rsid w:val="00330CD8"/>
    <w:rsid w:val="00330D15"/>
    <w:rsid w:val="003310BD"/>
    <w:rsid w:val="00331119"/>
    <w:rsid w:val="003314D6"/>
    <w:rsid w:val="003315EB"/>
    <w:rsid w:val="00332065"/>
    <w:rsid w:val="00332931"/>
    <w:rsid w:val="00332DDE"/>
    <w:rsid w:val="00333407"/>
    <w:rsid w:val="0033365B"/>
    <w:rsid w:val="003338D1"/>
    <w:rsid w:val="00333B03"/>
    <w:rsid w:val="00333D58"/>
    <w:rsid w:val="00333DB5"/>
    <w:rsid w:val="00333FB1"/>
    <w:rsid w:val="003340AF"/>
    <w:rsid w:val="003343B4"/>
    <w:rsid w:val="00334B3A"/>
    <w:rsid w:val="0033529A"/>
    <w:rsid w:val="003353A9"/>
    <w:rsid w:val="003353E0"/>
    <w:rsid w:val="003354DC"/>
    <w:rsid w:val="00335603"/>
    <w:rsid w:val="0033581C"/>
    <w:rsid w:val="00335844"/>
    <w:rsid w:val="003360DD"/>
    <w:rsid w:val="003361FD"/>
    <w:rsid w:val="003364DD"/>
    <w:rsid w:val="003365C2"/>
    <w:rsid w:val="0033672B"/>
    <w:rsid w:val="00336771"/>
    <w:rsid w:val="00336776"/>
    <w:rsid w:val="00336877"/>
    <w:rsid w:val="00336929"/>
    <w:rsid w:val="00336F1E"/>
    <w:rsid w:val="0033709A"/>
    <w:rsid w:val="0033720E"/>
    <w:rsid w:val="003374DE"/>
    <w:rsid w:val="00337693"/>
    <w:rsid w:val="00337817"/>
    <w:rsid w:val="00337DCD"/>
    <w:rsid w:val="00337F72"/>
    <w:rsid w:val="0034012D"/>
    <w:rsid w:val="00340236"/>
    <w:rsid w:val="0034055D"/>
    <w:rsid w:val="00340999"/>
    <w:rsid w:val="00340E58"/>
    <w:rsid w:val="0034155F"/>
    <w:rsid w:val="00341A67"/>
    <w:rsid w:val="00341A73"/>
    <w:rsid w:val="00341AD1"/>
    <w:rsid w:val="00341DFA"/>
    <w:rsid w:val="00341F38"/>
    <w:rsid w:val="0034220F"/>
    <w:rsid w:val="003423CC"/>
    <w:rsid w:val="00342488"/>
    <w:rsid w:val="00342883"/>
    <w:rsid w:val="0034298A"/>
    <w:rsid w:val="00342D30"/>
    <w:rsid w:val="003431E9"/>
    <w:rsid w:val="003437FD"/>
    <w:rsid w:val="003438EA"/>
    <w:rsid w:val="00343974"/>
    <w:rsid w:val="00343E76"/>
    <w:rsid w:val="00344199"/>
    <w:rsid w:val="003444F4"/>
    <w:rsid w:val="00344646"/>
    <w:rsid w:val="00344687"/>
    <w:rsid w:val="00344738"/>
    <w:rsid w:val="00344779"/>
    <w:rsid w:val="00344867"/>
    <w:rsid w:val="00344A59"/>
    <w:rsid w:val="00344A99"/>
    <w:rsid w:val="00344ADF"/>
    <w:rsid w:val="00344D42"/>
    <w:rsid w:val="00344EC5"/>
    <w:rsid w:val="003451A1"/>
    <w:rsid w:val="0034539F"/>
    <w:rsid w:val="0034548F"/>
    <w:rsid w:val="00345789"/>
    <w:rsid w:val="00345BDC"/>
    <w:rsid w:val="00346055"/>
    <w:rsid w:val="003461CB"/>
    <w:rsid w:val="0034631C"/>
    <w:rsid w:val="00346D2D"/>
    <w:rsid w:val="00347826"/>
    <w:rsid w:val="003479A4"/>
    <w:rsid w:val="00347E27"/>
    <w:rsid w:val="00350188"/>
    <w:rsid w:val="0035027F"/>
    <w:rsid w:val="003505BB"/>
    <w:rsid w:val="00350780"/>
    <w:rsid w:val="00350BA8"/>
    <w:rsid w:val="00350CB3"/>
    <w:rsid w:val="00350F06"/>
    <w:rsid w:val="0035124A"/>
    <w:rsid w:val="0035127E"/>
    <w:rsid w:val="0035161C"/>
    <w:rsid w:val="00351662"/>
    <w:rsid w:val="003519B0"/>
    <w:rsid w:val="00351ECB"/>
    <w:rsid w:val="00352282"/>
    <w:rsid w:val="003522F2"/>
    <w:rsid w:val="0035251E"/>
    <w:rsid w:val="00352927"/>
    <w:rsid w:val="00352A58"/>
    <w:rsid w:val="00353239"/>
    <w:rsid w:val="003533C8"/>
    <w:rsid w:val="003536AA"/>
    <w:rsid w:val="003537A8"/>
    <w:rsid w:val="00353C4C"/>
    <w:rsid w:val="00353DC3"/>
    <w:rsid w:val="0035423D"/>
    <w:rsid w:val="003544D5"/>
    <w:rsid w:val="003546A6"/>
    <w:rsid w:val="003549F9"/>
    <w:rsid w:val="00354D27"/>
    <w:rsid w:val="00354FBB"/>
    <w:rsid w:val="00355219"/>
    <w:rsid w:val="003554D6"/>
    <w:rsid w:val="0035568C"/>
    <w:rsid w:val="003556CA"/>
    <w:rsid w:val="00355934"/>
    <w:rsid w:val="00355DB0"/>
    <w:rsid w:val="00355F6A"/>
    <w:rsid w:val="00356222"/>
    <w:rsid w:val="00356627"/>
    <w:rsid w:val="003567CF"/>
    <w:rsid w:val="003568C6"/>
    <w:rsid w:val="00356A27"/>
    <w:rsid w:val="00356BD8"/>
    <w:rsid w:val="00356E2A"/>
    <w:rsid w:val="0035736D"/>
    <w:rsid w:val="003573D2"/>
    <w:rsid w:val="003573E8"/>
    <w:rsid w:val="0035748A"/>
    <w:rsid w:val="003574F1"/>
    <w:rsid w:val="00357569"/>
    <w:rsid w:val="003575E3"/>
    <w:rsid w:val="00357DA8"/>
    <w:rsid w:val="003601B9"/>
    <w:rsid w:val="003601DF"/>
    <w:rsid w:val="00360420"/>
    <w:rsid w:val="00360ABB"/>
    <w:rsid w:val="00360EF4"/>
    <w:rsid w:val="003614A5"/>
    <w:rsid w:val="0036170D"/>
    <w:rsid w:val="00361769"/>
    <w:rsid w:val="003619B4"/>
    <w:rsid w:val="00361D48"/>
    <w:rsid w:val="0036206F"/>
    <w:rsid w:val="0036232E"/>
    <w:rsid w:val="003625A0"/>
    <w:rsid w:val="00362614"/>
    <w:rsid w:val="003626BC"/>
    <w:rsid w:val="00362853"/>
    <w:rsid w:val="00362879"/>
    <w:rsid w:val="0036305F"/>
    <w:rsid w:val="0036319A"/>
    <w:rsid w:val="0036353E"/>
    <w:rsid w:val="003638E0"/>
    <w:rsid w:val="00363CCC"/>
    <w:rsid w:val="00364067"/>
    <w:rsid w:val="003648C7"/>
    <w:rsid w:val="003648C8"/>
    <w:rsid w:val="0036493C"/>
    <w:rsid w:val="00364CA1"/>
    <w:rsid w:val="003655BA"/>
    <w:rsid w:val="00365677"/>
    <w:rsid w:val="0036572A"/>
    <w:rsid w:val="003657EB"/>
    <w:rsid w:val="00365808"/>
    <w:rsid w:val="00365DDB"/>
    <w:rsid w:val="00365EDA"/>
    <w:rsid w:val="0036600A"/>
    <w:rsid w:val="00366152"/>
    <w:rsid w:val="003661CA"/>
    <w:rsid w:val="003663A2"/>
    <w:rsid w:val="00366420"/>
    <w:rsid w:val="00366869"/>
    <w:rsid w:val="00366981"/>
    <w:rsid w:val="003670B2"/>
    <w:rsid w:val="003670BE"/>
    <w:rsid w:val="003676A1"/>
    <w:rsid w:val="00367C08"/>
    <w:rsid w:val="003700C5"/>
    <w:rsid w:val="00370183"/>
    <w:rsid w:val="003701CD"/>
    <w:rsid w:val="00370349"/>
    <w:rsid w:val="0037057B"/>
    <w:rsid w:val="0037089C"/>
    <w:rsid w:val="003709BA"/>
    <w:rsid w:val="003721CC"/>
    <w:rsid w:val="0037255A"/>
    <w:rsid w:val="0037258F"/>
    <w:rsid w:val="00372827"/>
    <w:rsid w:val="00372CBF"/>
    <w:rsid w:val="00372E7B"/>
    <w:rsid w:val="00373483"/>
    <w:rsid w:val="00373492"/>
    <w:rsid w:val="003734B9"/>
    <w:rsid w:val="0037356A"/>
    <w:rsid w:val="00373A04"/>
    <w:rsid w:val="00373E96"/>
    <w:rsid w:val="00373EDB"/>
    <w:rsid w:val="0037433C"/>
    <w:rsid w:val="0037435D"/>
    <w:rsid w:val="00374523"/>
    <w:rsid w:val="0037462C"/>
    <w:rsid w:val="00374710"/>
    <w:rsid w:val="00374B7D"/>
    <w:rsid w:val="00374C17"/>
    <w:rsid w:val="00374FDE"/>
    <w:rsid w:val="003751A3"/>
    <w:rsid w:val="00375304"/>
    <w:rsid w:val="00375380"/>
    <w:rsid w:val="00375511"/>
    <w:rsid w:val="00375B09"/>
    <w:rsid w:val="00375BA5"/>
    <w:rsid w:val="00375E94"/>
    <w:rsid w:val="0037636A"/>
    <w:rsid w:val="003763CF"/>
    <w:rsid w:val="00376746"/>
    <w:rsid w:val="00376814"/>
    <w:rsid w:val="0037697D"/>
    <w:rsid w:val="003769E3"/>
    <w:rsid w:val="00376B08"/>
    <w:rsid w:val="00376BEF"/>
    <w:rsid w:val="00376CBA"/>
    <w:rsid w:val="00376CEC"/>
    <w:rsid w:val="00377006"/>
    <w:rsid w:val="00377769"/>
    <w:rsid w:val="00377C0F"/>
    <w:rsid w:val="00377DF1"/>
    <w:rsid w:val="0038008B"/>
    <w:rsid w:val="003801AB"/>
    <w:rsid w:val="0038021F"/>
    <w:rsid w:val="00380C9D"/>
    <w:rsid w:val="0038121A"/>
    <w:rsid w:val="00381AA2"/>
    <w:rsid w:val="00381FE4"/>
    <w:rsid w:val="00382021"/>
    <w:rsid w:val="003821F6"/>
    <w:rsid w:val="00382511"/>
    <w:rsid w:val="00382E58"/>
    <w:rsid w:val="00382E61"/>
    <w:rsid w:val="00382F60"/>
    <w:rsid w:val="003837F9"/>
    <w:rsid w:val="003839F0"/>
    <w:rsid w:val="00383A03"/>
    <w:rsid w:val="00383C9E"/>
    <w:rsid w:val="00383DDE"/>
    <w:rsid w:val="003840D6"/>
    <w:rsid w:val="00384101"/>
    <w:rsid w:val="003843B5"/>
    <w:rsid w:val="003845AF"/>
    <w:rsid w:val="00384989"/>
    <w:rsid w:val="00384D25"/>
    <w:rsid w:val="00384E66"/>
    <w:rsid w:val="003853B9"/>
    <w:rsid w:val="003855BE"/>
    <w:rsid w:val="003856E9"/>
    <w:rsid w:val="003858A6"/>
    <w:rsid w:val="003858A9"/>
    <w:rsid w:val="00386325"/>
    <w:rsid w:val="003863A8"/>
    <w:rsid w:val="0038668D"/>
    <w:rsid w:val="00386839"/>
    <w:rsid w:val="00386CEF"/>
    <w:rsid w:val="00386D42"/>
    <w:rsid w:val="00386DFF"/>
    <w:rsid w:val="00386F48"/>
    <w:rsid w:val="00387207"/>
    <w:rsid w:val="00387421"/>
    <w:rsid w:val="00387B95"/>
    <w:rsid w:val="00387C74"/>
    <w:rsid w:val="00387DCA"/>
    <w:rsid w:val="003901BB"/>
    <w:rsid w:val="00390404"/>
    <w:rsid w:val="003907C6"/>
    <w:rsid w:val="0039085A"/>
    <w:rsid w:val="003908ED"/>
    <w:rsid w:val="00390A4C"/>
    <w:rsid w:val="00390D1E"/>
    <w:rsid w:val="00391117"/>
    <w:rsid w:val="0039121D"/>
    <w:rsid w:val="003912A3"/>
    <w:rsid w:val="00391354"/>
    <w:rsid w:val="00391473"/>
    <w:rsid w:val="003917CE"/>
    <w:rsid w:val="0039233E"/>
    <w:rsid w:val="0039280C"/>
    <w:rsid w:val="00392C4B"/>
    <w:rsid w:val="00392D5C"/>
    <w:rsid w:val="00392DCC"/>
    <w:rsid w:val="00392E9F"/>
    <w:rsid w:val="00393103"/>
    <w:rsid w:val="00393310"/>
    <w:rsid w:val="00393597"/>
    <w:rsid w:val="00393697"/>
    <w:rsid w:val="00393997"/>
    <w:rsid w:val="003939C6"/>
    <w:rsid w:val="00393A5D"/>
    <w:rsid w:val="00393BD4"/>
    <w:rsid w:val="00393DD5"/>
    <w:rsid w:val="00393FF4"/>
    <w:rsid w:val="003943E2"/>
    <w:rsid w:val="0039449B"/>
    <w:rsid w:val="003945BE"/>
    <w:rsid w:val="003946F3"/>
    <w:rsid w:val="003949AF"/>
    <w:rsid w:val="00394BA4"/>
    <w:rsid w:val="0039524D"/>
    <w:rsid w:val="003956CF"/>
    <w:rsid w:val="00395746"/>
    <w:rsid w:val="00395764"/>
    <w:rsid w:val="003957D0"/>
    <w:rsid w:val="00395ACD"/>
    <w:rsid w:val="00395BA9"/>
    <w:rsid w:val="00395CB5"/>
    <w:rsid w:val="00395EAA"/>
    <w:rsid w:val="0039623F"/>
    <w:rsid w:val="003963CB"/>
    <w:rsid w:val="00396681"/>
    <w:rsid w:val="003968B4"/>
    <w:rsid w:val="00396DE4"/>
    <w:rsid w:val="00396F32"/>
    <w:rsid w:val="003972DB"/>
    <w:rsid w:val="00397700"/>
    <w:rsid w:val="0039795E"/>
    <w:rsid w:val="00397E27"/>
    <w:rsid w:val="003A047F"/>
    <w:rsid w:val="003A0F03"/>
    <w:rsid w:val="003A1417"/>
    <w:rsid w:val="003A1791"/>
    <w:rsid w:val="003A199F"/>
    <w:rsid w:val="003A1A55"/>
    <w:rsid w:val="003A1C68"/>
    <w:rsid w:val="003A1C6D"/>
    <w:rsid w:val="003A1D9C"/>
    <w:rsid w:val="003A219B"/>
    <w:rsid w:val="003A2291"/>
    <w:rsid w:val="003A24C7"/>
    <w:rsid w:val="003A251F"/>
    <w:rsid w:val="003A2870"/>
    <w:rsid w:val="003A2C81"/>
    <w:rsid w:val="003A2D80"/>
    <w:rsid w:val="003A2F09"/>
    <w:rsid w:val="003A2FA5"/>
    <w:rsid w:val="003A328E"/>
    <w:rsid w:val="003A3365"/>
    <w:rsid w:val="003A3379"/>
    <w:rsid w:val="003A37BA"/>
    <w:rsid w:val="003A3985"/>
    <w:rsid w:val="003A3DBC"/>
    <w:rsid w:val="003A3E43"/>
    <w:rsid w:val="003A3F50"/>
    <w:rsid w:val="003A4632"/>
    <w:rsid w:val="003A494E"/>
    <w:rsid w:val="003A49C8"/>
    <w:rsid w:val="003A4C57"/>
    <w:rsid w:val="003A512F"/>
    <w:rsid w:val="003A5197"/>
    <w:rsid w:val="003A57AC"/>
    <w:rsid w:val="003A5817"/>
    <w:rsid w:val="003A5929"/>
    <w:rsid w:val="003A5A4C"/>
    <w:rsid w:val="003A5B6F"/>
    <w:rsid w:val="003A5FB4"/>
    <w:rsid w:val="003A621C"/>
    <w:rsid w:val="003A6403"/>
    <w:rsid w:val="003A647C"/>
    <w:rsid w:val="003A6571"/>
    <w:rsid w:val="003A6772"/>
    <w:rsid w:val="003A679C"/>
    <w:rsid w:val="003A6803"/>
    <w:rsid w:val="003A6A09"/>
    <w:rsid w:val="003A6AFF"/>
    <w:rsid w:val="003A6D51"/>
    <w:rsid w:val="003A6F02"/>
    <w:rsid w:val="003A7034"/>
    <w:rsid w:val="003A7238"/>
    <w:rsid w:val="003A736B"/>
    <w:rsid w:val="003A7464"/>
    <w:rsid w:val="003A7606"/>
    <w:rsid w:val="003A7859"/>
    <w:rsid w:val="003A7B4B"/>
    <w:rsid w:val="003A7B80"/>
    <w:rsid w:val="003A7BA0"/>
    <w:rsid w:val="003A7C4A"/>
    <w:rsid w:val="003A7D55"/>
    <w:rsid w:val="003B06AB"/>
    <w:rsid w:val="003B0747"/>
    <w:rsid w:val="003B0B2F"/>
    <w:rsid w:val="003B1280"/>
    <w:rsid w:val="003B1764"/>
    <w:rsid w:val="003B233B"/>
    <w:rsid w:val="003B23D5"/>
    <w:rsid w:val="003B2A26"/>
    <w:rsid w:val="003B2B44"/>
    <w:rsid w:val="003B2D1A"/>
    <w:rsid w:val="003B2D31"/>
    <w:rsid w:val="003B2DF3"/>
    <w:rsid w:val="003B313E"/>
    <w:rsid w:val="003B3253"/>
    <w:rsid w:val="003B372B"/>
    <w:rsid w:val="003B3C5D"/>
    <w:rsid w:val="003B3D9D"/>
    <w:rsid w:val="003B4121"/>
    <w:rsid w:val="003B43AA"/>
    <w:rsid w:val="003B4C11"/>
    <w:rsid w:val="003B4D31"/>
    <w:rsid w:val="003B4FED"/>
    <w:rsid w:val="003B4FEF"/>
    <w:rsid w:val="003B5365"/>
    <w:rsid w:val="003B580A"/>
    <w:rsid w:val="003B5900"/>
    <w:rsid w:val="003B593B"/>
    <w:rsid w:val="003B5E3D"/>
    <w:rsid w:val="003B6246"/>
    <w:rsid w:val="003B62DE"/>
    <w:rsid w:val="003B66CD"/>
    <w:rsid w:val="003B6C84"/>
    <w:rsid w:val="003B7615"/>
    <w:rsid w:val="003B7648"/>
    <w:rsid w:val="003B79CD"/>
    <w:rsid w:val="003C0036"/>
    <w:rsid w:val="003C0391"/>
    <w:rsid w:val="003C0931"/>
    <w:rsid w:val="003C0C41"/>
    <w:rsid w:val="003C0CC6"/>
    <w:rsid w:val="003C0D05"/>
    <w:rsid w:val="003C1276"/>
    <w:rsid w:val="003C1684"/>
    <w:rsid w:val="003C1953"/>
    <w:rsid w:val="003C198D"/>
    <w:rsid w:val="003C1F41"/>
    <w:rsid w:val="003C2226"/>
    <w:rsid w:val="003C2645"/>
    <w:rsid w:val="003C2A6A"/>
    <w:rsid w:val="003C2D73"/>
    <w:rsid w:val="003C2E11"/>
    <w:rsid w:val="003C2F4E"/>
    <w:rsid w:val="003C2FA6"/>
    <w:rsid w:val="003C30ED"/>
    <w:rsid w:val="003C34A7"/>
    <w:rsid w:val="003C34A8"/>
    <w:rsid w:val="003C3684"/>
    <w:rsid w:val="003C3715"/>
    <w:rsid w:val="003C39E6"/>
    <w:rsid w:val="003C3A18"/>
    <w:rsid w:val="003C3A2F"/>
    <w:rsid w:val="003C3AB4"/>
    <w:rsid w:val="003C3B6E"/>
    <w:rsid w:val="003C3F37"/>
    <w:rsid w:val="003C40C8"/>
    <w:rsid w:val="003C420E"/>
    <w:rsid w:val="003C435F"/>
    <w:rsid w:val="003C45D5"/>
    <w:rsid w:val="003C477A"/>
    <w:rsid w:val="003C479D"/>
    <w:rsid w:val="003C4819"/>
    <w:rsid w:val="003C4EC2"/>
    <w:rsid w:val="003C4F11"/>
    <w:rsid w:val="003C4F6F"/>
    <w:rsid w:val="003C5051"/>
    <w:rsid w:val="003C565E"/>
    <w:rsid w:val="003C5794"/>
    <w:rsid w:val="003C57A0"/>
    <w:rsid w:val="003C5ECF"/>
    <w:rsid w:val="003C62AA"/>
    <w:rsid w:val="003C6338"/>
    <w:rsid w:val="003C6A65"/>
    <w:rsid w:val="003C6B9C"/>
    <w:rsid w:val="003C6FA6"/>
    <w:rsid w:val="003C701F"/>
    <w:rsid w:val="003C72D1"/>
    <w:rsid w:val="003C7F54"/>
    <w:rsid w:val="003D0055"/>
    <w:rsid w:val="003D0158"/>
    <w:rsid w:val="003D031E"/>
    <w:rsid w:val="003D04DE"/>
    <w:rsid w:val="003D0975"/>
    <w:rsid w:val="003D0AA0"/>
    <w:rsid w:val="003D0B20"/>
    <w:rsid w:val="003D0C31"/>
    <w:rsid w:val="003D1100"/>
    <w:rsid w:val="003D11D2"/>
    <w:rsid w:val="003D13B8"/>
    <w:rsid w:val="003D1773"/>
    <w:rsid w:val="003D18AB"/>
    <w:rsid w:val="003D1936"/>
    <w:rsid w:val="003D1EE0"/>
    <w:rsid w:val="003D20E4"/>
    <w:rsid w:val="003D2177"/>
    <w:rsid w:val="003D22CD"/>
    <w:rsid w:val="003D28DB"/>
    <w:rsid w:val="003D294F"/>
    <w:rsid w:val="003D29F6"/>
    <w:rsid w:val="003D2BD8"/>
    <w:rsid w:val="003D2D1B"/>
    <w:rsid w:val="003D2D95"/>
    <w:rsid w:val="003D2DC2"/>
    <w:rsid w:val="003D2E8C"/>
    <w:rsid w:val="003D2FB0"/>
    <w:rsid w:val="003D303B"/>
    <w:rsid w:val="003D32CF"/>
    <w:rsid w:val="003D36BF"/>
    <w:rsid w:val="003D3937"/>
    <w:rsid w:val="003D3AA4"/>
    <w:rsid w:val="003D3C69"/>
    <w:rsid w:val="003D3EC5"/>
    <w:rsid w:val="003D43A8"/>
    <w:rsid w:val="003D453E"/>
    <w:rsid w:val="003D4643"/>
    <w:rsid w:val="003D49E2"/>
    <w:rsid w:val="003D4BAB"/>
    <w:rsid w:val="003D4BD1"/>
    <w:rsid w:val="003D4D77"/>
    <w:rsid w:val="003D4FA8"/>
    <w:rsid w:val="003D5181"/>
    <w:rsid w:val="003D5216"/>
    <w:rsid w:val="003D52E2"/>
    <w:rsid w:val="003D53BB"/>
    <w:rsid w:val="003D54E4"/>
    <w:rsid w:val="003D5654"/>
    <w:rsid w:val="003D5666"/>
    <w:rsid w:val="003D594B"/>
    <w:rsid w:val="003D5BCC"/>
    <w:rsid w:val="003D5DAE"/>
    <w:rsid w:val="003D62CD"/>
    <w:rsid w:val="003D69CD"/>
    <w:rsid w:val="003D6A0C"/>
    <w:rsid w:val="003D6CC7"/>
    <w:rsid w:val="003D6CFE"/>
    <w:rsid w:val="003D6F13"/>
    <w:rsid w:val="003D7001"/>
    <w:rsid w:val="003D74E7"/>
    <w:rsid w:val="003D767E"/>
    <w:rsid w:val="003D7A0A"/>
    <w:rsid w:val="003D7A74"/>
    <w:rsid w:val="003D7AAC"/>
    <w:rsid w:val="003D7BC5"/>
    <w:rsid w:val="003D7C2C"/>
    <w:rsid w:val="003E052C"/>
    <w:rsid w:val="003E058A"/>
    <w:rsid w:val="003E0645"/>
    <w:rsid w:val="003E0948"/>
    <w:rsid w:val="003E0954"/>
    <w:rsid w:val="003E0ACD"/>
    <w:rsid w:val="003E0C40"/>
    <w:rsid w:val="003E1570"/>
    <w:rsid w:val="003E1A93"/>
    <w:rsid w:val="003E25B3"/>
    <w:rsid w:val="003E2831"/>
    <w:rsid w:val="003E29FF"/>
    <w:rsid w:val="003E2EBA"/>
    <w:rsid w:val="003E2FF7"/>
    <w:rsid w:val="003E33AA"/>
    <w:rsid w:val="003E34C5"/>
    <w:rsid w:val="003E34E3"/>
    <w:rsid w:val="003E35B3"/>
    <w:rsid w:val="003E35D4"/>
    <w:rsid w:val="003E3635"/>
    <w:rsid w:val="003E3668"/>
    <w:rsid w:val="003E37F6"/>
    <w:rsid w:val="003E383A"/>
    <w:rsid w:val="003E38B0"/>
    <w:rsid w:val="003E3A92"/>
    <w:rsid w:val="003E3E15"/>
    <w:rsid w:val="003E4840"/>
    <w:rsid w:val="003E490D"/>
    <w:rsid w:val="003E49EA"/>
    <w:rsid w:val="003E4A39"/>
    <w:rsid w:val="003E4C8B"/>
    <w:rsid w:val="003E4D87"/>
    <w:rsid w:val="003E4EBA"/>
    <w:rsid w:val="003E5AF3"/>
    <w:rsid w:val="003E5B4F"/>
    <w:rsid w:val="003E642E"/>
    <w:rsid w:val="003E69CE"/>
    <w:rsid w:val="003E6CD1"/>
    <w:rsid w:val="003E6FBA"/>
    <w:rsid w:val="003E71DA"/>
    <w:rsid w:val="003E7332"/>
    <w:rsid w:val="003E73DD"/>
    <w:rsid w:val="003E75D5"/>
    <w:rsid w:val="003E7694"/>
    <w:rsid w:val="003E769D"/>
    <w:rsid w:val="003E796F"/>
    <w:rsid w:val="003E7F08"/>
    <w:rsid w:val="003F0041"/>
    <w:rsid w:val="003F0082"/>
    <w:rsid w:val="003F020E"/>
    <w:rsid w:val="003F0656"/>
    <w:rsid w:val="003F088C"/>
    <w:rsid w:val="003F0C8C"/>
    <w:rsid w:val="003F0EDE"/>
    <w:rsid w:val="003F106B"/>
    <w:rsid w:val="003F10B3"/>
    <w:rsid w:val="003F112A"/>
    <w:rsid w:val="003F1519"/>
    <w:rsid w:val="003F19AC"/>
    <w:rsid w:val="003F19B6"/>
    <w:rsid w:val="003F1AB1"/>
    <w:rsid w:val="003F2160"/>
    <w:rsid w:val="003F2337"/>
    <w:rsid w:val="003F24E8"/>
    <w:rsid w:val="003F2504"/>
    <w:rsid w:val="003F2A67"/>
    <w:rsid w:val="003F2D8C"/>
    <w:rsid w:val="003F36C7"/>
    <w:rsid w:val="003F38BE"/>
    <w:rsid w:val="003F39C6"/>
    <w:rsid w:val="003F3AA6"/>
    <w:rsid w:val="003F3E37"/>
    <w:rsid w:val="003F3EC7"/>
    <w:rsid w:val="003F467A"/>
    <w:rsid w:val="003F46D5"/>
    <w:rsid w:val="003F4B00"/>
    <w:rsid w:val="003F4CD0"/>
    <w:rsid w:val="003F53A5"/>
    <w:rsid w:val="003F5482"/>
    <w:rsid w:val="003F5649"/>
    <w:rsid w:val="003F566B"/>
    <w:rsid w:val="003F5685"/>
    <w:rsid w:val="003F5C5D"/>
    <w:rsid w:val="003F61F0"/>
    <w:rsid w:val="003F6304"/>
    <w:rsid w:val="003F6581"/>
    <w:rsid w:val="003F6842"/>
    <w:rsid w:val="003F6922"/>
    <w:rsid w:val="003F6966"/>
    <w:rsid w:val="003F6AAE"/>
    <w:rsid w:val="003F6BEE"/>
    <w:rsid w:val="003F6D17"/>
    <w:rsid w:val="003F6D2F"/>
    <w:rsid w:val="003F6F8D"/>
    <w:rsid w:val="003F71D5"/>
    <w:rsid w:val="003F71F2"/>
    <w:rsid w:val="003F728E"/>
    <w:rsid w:val="003F7474"/>
    <w:rsid w:val="003F766B"/>
    <w:rsid w:val="003F76E6"/>
    <w:rsid w:val="003F7B80"/>
    <w:rsid w:val="003F7E37"/>
    <w:rsid w:val="003F7F77"/>
    <w:rsid w:val="004006A7"/>
    <w:rsid w:val="00400B56"/>
    <w:rsid w:val="004012DA"/>
    <w:rsid w:val="0040137A"/>
    <w:rsid w:val="00401634"/>
    <w:rsid w:val="00401639"/>
    <w:rsid w:val="004018CC"/>
    <w:rsid w:val="00401EF9"/>
    <w:rsid w:val="00401FA0"/>
    <w:rsid w:val="004023B7"/>
    <w:rsid w:val="004025E8"/>
    <w:rsid w:val="00402999"/>
    <w:rsid w:val="004029F2"/>
    <w:rsid w:val="00402A25"/>
    <w:rsid w:val="00402C33"/>
    <w:rsid w:val="00402CA2"/>
    <w:rsid w:val="00402E8B"/>
    <w:rsid w:val="00402FC7"/>
    <w:rsid w:val="004031D2"/>
    <w:rsid w:val="004037A0"/>
    <w:rsid w:val="00403D1C"/>
    <w:rsid w:val="0040409D"/>
    <w:rsid w:val="004040F3"/>
    <w:rsid w:val="00404137"/>
    <w:rsid w:val="00404148"/>
    <w:rsid w:val="00404493"/>
    <w:rsid w:val="004044DE"/>
    <w:rsid w:val="004045B6"/>
    <w:rsid w:val="004045D1"/>
    <w:rsid w:val="004045FC"/>
    <w:rsid w:val="00404A87"/>
    <w:rsid w:val="00404BCC"/>
    <w:rsid w:val="00404E3E"/>
    <w:rsid w:val="00404FA7"/>
    <w:rsid w:val="004050F2"/>
    <w:rsid w:val="004051DC"/>
    <w:rsid w:val="00405262"/>
    <w:rsid w:val="0040566C"/>
    <w:rsid w:val="00406144"/>
    <w:rsid w:val="0040634B"/>
    <w:rsid w:val="00406613"/>
    <w:rsid w:val="00406C91"/>
    <w:rsid w:val="00406CA4"/>
    <w:rsid w:val="00406D80"/>
    <w:rsid w:val="00406E7A"/>
    <w:rsid w:val="00407257"/>
    <w:rsid w:val="0040748A"/>
    <w:rsid w:val="004077C6"/>
    <w:rsid w:val="004079DC"/>
    <w:rsid w:val="004104D5"/>
    <w:rsid w:val="004104E7"/>
    <w:rsid w:val="004105EB"/>
    <w:rsid w:val="00410B4A"/>
    <w:rsid w:val="00410D07"/>
    <w:rsid w:val="00410FF3"/>
    <w:rsid w:val="004112EA"/>
    <w:rsid w:val="00411580"/>
    <w:rsid w:val="004119D5"/>
    <w:rsid w:val="00411AC2"/>
    <w:rsid w:val="00411CE9"/>
    <w:rsid w:val="00411D9D"/>
    <w:rsid w:val="00412258"/>
    <w:rsid w:val="004123A6"/>
    <w:rsid w:val="004123AB"/>
    <w:rsid w:val="004125C8"/>
    <w:rsid w:val="00412638"/>
    <w:rsid w:val="004126B8"/>
    <w:rsid w:val="004126F8"/>
    <w:rsid w:val="00412A04"/>
    <w:rsid w:val="00412BD3"/>
    <w:rsid w:val="00413230"/>
    <w:rsid w:val="00413624"/>
    <w:rsid w:val="004136DD"/>
    <w:rsid w:val="00413885"/>
    <w:rsid w:val="00413B25"/>
    <w:rsid w:val="00413EA6"/>
    <w:rsid w:val="00413F62"/>
    <w:rsid w:val="004142AE"/>
    <w:rsid w:val="00414F2D"/>
    <w:rsid w:val="00415328"/>
    <w:rsid w:val="00415366"/>
    <w:rsid w:val="004153CA"/>
    <w:rsid w:val="00415674"/>
    <w:rsid w:val="00415B14"/>
    <w:rsid w:val="00415BF8"/>
    <w:rsid w:val="00415D4A"/>
    <w:rsid w:val="00415E41"/>
    <w:rsid w:val="00416687"/>
    <w:rsid w:val="004166E9"/>
    <w:rsid w:val="00416762"/>
    <w:rsid w:val="00417234"/>
    <w:rsid w:val="00417665"/>
    <w:rsid w:val="004177F7"/>
    <w:rsid w:val="00417ABF"/>
    <w:rsid w:val="00417EC0"/>
    <w:rsid w:val="00420058"/>
    <w:rsid w:val="00420168"/>
    <w:rsid w:val="00420977"/>
    <w:rsid w:val="00420AB8"/>
    <w:rsid w:val="00420D9A"/>
    <w:rsid w:val="00420F60"/>
    <w:rsid w:val="00421091"/>
    <w:rsid w:val="00421351"/>
    <w:rsid w:val="004214F0"/>
    <w:rsid w:val="00421DCE"/>
    <w:rsid w:val="00421E5C"/>
    <w:rsid w:val="00421F1F"/>
    <w:rsid w:val="00421FC3"/>
    <w:rsid w:val="0042247D"/>
    <w:rsid w:val="00422762"/>
    <w:rsid w:val="004228C5"/>
    <w:rsid w:val="00422A76"/>
    <w:rsid w:val="00422AA8"/>
    <w:rsid w:val="00422D4A"/>
    <w:rsid w:val="00422E0B"/>
    <w:rsid w:val="0042395B"/>
    <w:rsid w:val="00423ED1"/>
    <w:rsid w:val="0042460E"/>
    <w:rsid w:val="00424615"/>
    <w:rsid w:val="004248A9"/>
    <w:rsid w:val="00425086"/>
    <w:rsid w:val="004250BB"/>
    <w:rsid w:val="00425650"/>
    <w:rsid w:val="0042589A"/>
    <w:rsid w:val="00425DB2"/>
    <w:rsid w:val="0042605E"/>
    <w:rsid w:val="00426596"/>
    <w:rsid w:val="004265A4"/>
    <w:rsid w:val="004269A3"/>
    <w:rsid w:val="00426B42"/>
    <w:rsid w:val="00426BDC"/>
    <w:rsid w:val="00426C5C"/>
    <w:rsid w:val="00426D1E"/>
    <w:rsid w:val="00426DAA"/>
    <w:rsid w:val="00427154"/>
    <w:rsid w:val="004273E3"/>
    <w:rsid w:val="0042761D"/>
    <w:rsid w:val="00427A5B"/>
    <w:rsid w:val="00427B25"/>
    <w:rsid w:val="00427C9E"/>
    <w:rsid w:val="00427DE1"/>
    <w:rsid w:val="00427E3D"/>
    <w:rsid w:val="00427F3D"/>
    <w:rsid w:val="004301A4"/>
    <w:rsid w:val="004302FD"/>
    <w:rsid w:val="0043056F"/>
    <w:rsid w:val="004305B5"/>
    <w:rsid w:val="004307CE"/>
    <w:rsid w:val="004307FF"/>
    <w:rsid w:val="0043143E"/>
    <w:rsid w:val="00431957"/>
    <w:rsid w:val="00431C48"/>
    <w:rsid w:val="00431CB9"/>
    <w:rsid w:val="00431E20"/>
    <w:rsid w:val="004321CC"/>
    <w:rsid w:val="00432253"/>
    <w:rsid w:val="00432604"/>
    <w:rsid w:val="00432A8E"/>
    <w:rsid w:val="00433132"/>
    <w:rsid w:val="00433420"/>
    <w:rsid w:val="004334DD"/>
    <w:rsid w:val="00433653"/>
    <w:rsid w:val="00433DE4"/>
    <w:rsid w:val="00433E51"/>
    <w:rsid w:val="0043407E"/>
    <w:rsid w:val="0043417B"/>
    <w:rsid w:val="0043422B"/>
    <w:rsid w:val="00434241"/>
    <w:rsid w:val="00434617"/>
    <w:rsid w:val="004348E7"/>
    <w:rsid w:val="00434D8A"/>
    <w:rsid w:val="00435152"/>
    <w:rsid w:val="00435327"/>
    <w:rsid w:val="0043548F"/>
    <w:rsid w:val="0043557B"/>
    <w:rsid w:val="0043566F"/>
    <w:rsid w:val="004359F8"/>
    <w:rsid w:val="00435B51"/>
    <w:rsid w:val="00435D86"/>
    <w:rsid w:val="00435EC1"/>
    <w:rsid w:val="00436060"/>
    <w:rsid w:val="0043622C"/>
    <w:rsid w:val="00436258"/>
    <w:rsid w:val="004363A4"/>
    <w:rsid w:val="00436432"/>
    <w:rsid w:val="00436C5C"/>
    <w:rsid w:val="0043736C"/>
    <w:rsid w:val="004375F6"/>
    <w:rsid w:val="0043767D"/>
    <w:rsid w:val="0043770B"/>
    <w:rsid w:val="0043776D"/>
    <w:rsid w:val="0043789B"/>
    <w:rsid w:val="00437912"/>
    <w:rsid w:val="00437C34"/>
    <w:rsid w:val="00437C6B"/>
    <w:rsid w:val="00437FAA"/>
    <w:rsid w:val="004400D4"/>
    <w:rsid w:val="004400DC"/>
    <w:rsid w:val="0044017E"/>
    <w:rsid w:val="00440CAF"/>
    <w:rsid w:val="00440F88"/>
    <w:rsid w:val="004412F3"/>
    <w:rsid w:val="004412FE"/>
    <w:rsid w:val="00441C29"/>
    <w:rsid w:val="00441D1F"/>
    <w:rsid w:val="00441E90"/>
    <w:rsid w:val="00441FFB"/>
    <w:rsid w:val="00442486"/>
    <w:rsid w:val="004425A5"/>
    <w:rsid w:val="004427E5"/>
    <w:rsid w:val="004428AC"/>
    <w:rsid w:val="0044292E"/>
    <w:rsid w:val="004429CA"/>
    <w:rsid w:val="00442B06"/>
    <w:rsid w:val="00442C86"/>
    <w:rsid w:val="0044333B"/>
    <w:rsid w:val="00443967"/>
    <w:rsid w:val="00443B51"/>
    <w:rsid w:val="00443BD3"/>
    <w:rsid w:val="00443C8C"/>
    <w:rsid w:val="00443E98"/>
    <w:rsid w:val="00444258"/>
    <w:rsid w:val="0044452C"/>
    <w:rsid w:val="004445AC"/>
    <w:rsid w:val="004445B8"/>
    <w:rsid w:val="0044473E"/>
    <w:rsid w:val="004448CF"/>
    <w:rsid w:val="00444F0F"/>
    <w:rsid w:val="00444F64"/>
    <w:rsid w:val="00445057"/>
    <w:rsid w:val="00445265"/>
    <w:rsid w:val="0044529E"/>
    <w:rsid w:val="0044561B"/>
    <w:rsid w:val="00445697"/>
    <w:rsid w:val="00446146"/>
    <w:rsid w:val="00446206"/>
    <w:rsid w:val="004462DF"/>
    <w:rsid w:val="004463F6"/>
    <w:rsid w:val="004465AB"/>
    <w:rsid w:val="004468B0"/>
    <w:rsid w:val="00446B11"/>
    <w:rsid w:val="00446DD9"/>
    <w:rsid w:val="004474DE"/>
    <w:rsid w:val="004475C0"/>
    <w:rsid w:val="0045024E"/>
    <w:rsid w:val="00450306"/>
    <w:rsid w:val="00450369"/>
    <w:rsid w:val="00450945"/>
    <w:rsid w:val="00450A6F"/>
    <w:rsid w:val="00450A89"/>
    <w:rsid w:val="00450D9C"/>
    <w:rsid w:val="00450E8D"/>
    <w:rsid w:val="00450F9F"/>
    <w:rsid w:val="00450FA9"/>
    <w:rsid w:val="004514E0"/>
    <w:rsid w:val="004518C4"/>
    <w:rsid w:val="00451ABC"/>
    <w:rsid w:val="00451C1F"/>
    <w:rsid w:val="00451CDB"/>
    <w:rsid w:val="00451FB5"/>
    <w:rsid w:val="0045248E"/>
    <w:rsid w:val="004526D8"/>
    <w:rsid w:val="004526DC"/>
    <w:rsid w:val="004528BB"/>
    <w:rsid w:val="004528D7"/>
    <w:rsid w:val="00452902"/>
    <w:rsid w:val="00452FD8"/>
    <w:rsid w:val="00453020"/>
    <w:rsid w:val="00453111"/>
    <w:rsid w:val="004531C9"/>
    <w:rsid w:val="004533C4"/>
    <w:rsid w:val="00453610"/>
    <w:rsid w:val="00453702"/>
    <w:rsid w:val="0045375F"/>
    <w:rsid w:val="00453773"/>
    <w:rsid w:val="00453A8B"/>
    <w:rsid w:val="00453D0A"/>
    <w:rsid w:val="0045417B"/>
    <w:rsid w:val="00454254"/>
    <w:rsid w:val="004543A0"/>
    <w:rsid w:val="00454971"/>
    <w:rsid w:val="0045535B"/>
    <w:rsid w:val="004553C8"/>
    <w:rsid w:val="00455932"/>
    <w:rsid w:val="004559CE"/>
    <w:rsid w:val="00455A4C"/>
    <w:rsid w:val="00455AF2"/>
    <w:rsid w:val="00455FFB"/>
    <w:rsid w:val="0045624A"/>
    <w:rsid w:val="004562A5"/>
    <w:rsid w:val="004563F0"/>
    <w:rsid w:val="004566E1"/>
    <w:rsid w:val="0045671A"/>
    <w:rsid w:val="00456838"/>
    <w:rsid w:val="004569ED"/>
    <w:rsid w:val="00456A7B"/>
    <w:rsid w:val="004570EC"/>
    <w:rsid w:val="004571B9"/>
    <w:rsid w:val="00457361"/>
    <w:rsid w:val="004576B7"/>
    <w:rsid w:val="004576D5"/>
    <w:rsid w:val="004576E7"/>
    <w:rsid w:val="004577D0"/>
    <w:rsid w:val="00457B2C"/>
    <w:rsid w:val="00457CF6"/>
    <w:rsid w:val="00457F85"/>
    <w:rsid w:val="004604A6"/>
    <w:rsid w:val="00460C9B"/>
    <w:rsid w:val="00460F0A"/>
    <w:rsid w:val="004610CD"/>
    <w:rsid w:val="00461202"/>
    <w:rsid w:val="004612DE"/>
    <w:rsid w:val="00461474"/>
    <w:rsid w:val="004618F3"/>
    <w:rsid w:val="00461BED"/>
    <w:rsid w:val="004620D1"/>
    <w:rsid w:val="0046224C"/>
    <w:rsid w:val="0046236D"/>
    <w:rsid w:val="004625E1"/>
    <w:rsid w:val="00462666"/>
    <w:rsid w:val="004628F4"/>
    <w:rsid w:val="00462C0F"/>
    <w:rsid w:val="0046343A"/>
    <w:rsid w:val="00463688"/>
    <w:rsid w:val="00463B96"/>
    <w:rsid w:val="00463CF2"/>
    <w:rsid w:val="004641E5"/>
    <w:rsid w:val="00464495"/>
    <w:rsid w:val="004649F4"/>
    <w:rsid w:val="00464E2F"/>
    <w:rsid w:val="00465218"/>
    <w:rsid w:val="004652EE"/>
    <w:rsid w:val="00465384"/>
    <w:rsid w:val="00465422"/>
    <w:rsid w:val="00465436"/>
    <w:rsid w:val="0046573E"/>
    <w:rsid w:val="004658F5"/>
    <w:rsid w:val="00465D28"/>
    <w:rsid w:val="00466059"/>
    <w:rsid w:val="00466493"/>
    <w:rsid w:val="00466694"/>
    <w:rsid w:val="00466A7B"/>
    <w:rsid w:val="00466D37"/>
    <w:rsid w:val="00467250"/>
    <w:rsid w:val="004676DE"/>
    <w:rsid w:val="004679CC"/>
    <w:rsid w:val="00467C2C"/>
    <w:rsid w:val="00467D31"/>
    <w:rsid w:val="00467DE0"/>
    <w:rsid w:val="00467E0B"/>
    <w:rsid w:val="0047002A"/>
    <w:rsid w:val="004700E4"/>
    <w:rsid w:val="0047033D"/>
    <w:rsid w:val="0047036C"/>
    <w:rsid w:val="004704B5"/>
    <w:rsid w:val="00470753"/>
    <w:rsid w:val="00470779"/>
    <w:rsid w:val="00470B3B"/>
    <w:rsid w:val="00470CA6"/>
    <w:rsid w:val="00470D3A"/>
    <w:rsid w:val="00470E30"/>
    <w:rsid w:val="00470EA3"/>
    <w:rsid w:val="00470F3A"/>
    <w:rsid w:val="00471934"/>
    <w:rsid w:val="00471A83"/>
    <w:rsid w:val="00471AD8"/>
    <w:rsid w:val="00471B2C"/>
    <w:rsid w:val="00471B47"/>
    <w:rsid w:val="00471D68"/>
    <w:rsid w:val="00471E58"/>
    <w:rsid w:val="004720DD"/>
    <w:rsid w:val="0047246D"/>
    <w:rsid w:val="004725C3"/>
    <w:rsid w:val="004729FF"/>
    <w:rsid w:val="00472B91"/>
    <w:rsid w:val="00472BC5"/>
    <w:rsid w:val="004734BB"/>
    <w:rsid w:val="004734CE"/>
    <w:rsid w:val="00473876"/>
    <w:rsid w:val="00473B57"/>
    <w:rsid w:val="00474204"/>
    <w:rsid w:val="004742E0"/>
    <w:rsid w:val="004744E2"/>
    <w:rsid w:val="004748AD"/>
    <w:rsid w:val="00474F1D"/>
    <w:rsid w:val="00475756"/>
    <w:rsid w:val="00475978"/>
    <w:rsid w:val="00475A4A"/>
    <w:rsid w:val="00475B7B"/>
    <w:rsid w:val="00475F4D"/>
    <w:rsid w:val="00475F78"/>
    <w:rsid w:val="0047611E"/>
    <w:rsid w:val="0047617D"/>
    <w:rsid w:val="004763A5"/>
    <w:rsid w:val="00476423"/>
    <w:rsid w:val="00476527"/>
    <w:rsid w:val="0047673B"/>
    <w:rsid w:val="004769BB"/>
    <w:rsid w:val="00476C5F"/>
    <w:rsid w:val="00476CE8"/>
    <w:rsid w:val="00476D4D"/>
    <w:rsid w:val="00476DDD"/>
    <w:rsid w:val="00476EB4"/>
    <w:rsid w:val="00476FD0"/>
    <w:rsid w:val="004776D2"/>
    <w:rsid w:val="00477AF0"/>
    <w:rsid w:val="00477B10"/>
    <w:rsid w:val="00477B3E"/>
    <w:rsid w:val="00477B7A"/>
    <w:rsid w:val="00477C9A"/>
    <w:rsid w:val="00477F0E"/>
    <w:rsid w:val="00477F72"/>
    <w:rsid w:val="00477FD7"/>
    <w:rsid w:val="00480DAC"/>
    <w:rsid w:val="00481063"/>
    <w:rsid w:val="0048126D"/>
    <w:rsid w:val="00481372"/>
    <w:rsid w:val="00481382"/>
    <w:rsid w:val="0048149F"/>
    <w:rsid w:val="0048156F"/>
    <w:rsid w:val="004815CB"/>
    <w:rsid w:val="004818E0"/>
    <w:rsid w:val="00481904"/>
    <w:rsid w:val="00481AA2"/>
    <w:rsid w:val="00482036"/>
    <w:rsid w:val="00482088"/>
    <w:rsid w:val="004826D8"/>
    <w:rsid w:val="00482AD1"/>
    <w:rsid w:val="00482B1A"/>
    <w:rsid w:val="00482B5C"/>
    <w:rsid w:val="00482EAC"/>
    <w:rsid w:val="00483049"/>
    <w:rsid w:val="004830A3"/>
    <w:rsid w:val="00483628"/>
    <w:rsid w:val="004836A6"/>
    <w:rsid w:val="00483838"/>
    <w:rsid w:val="00483D3D"/>
    <w:rsid w:val="00483FD0"/>
    <w:rsid w:val="004846EC"/>
    <w:rsid w:val="0048478C"/>
    <w:rsid w:val="00484CE3"/>
    <w:rsid w:val="00485326"/>
    <w:rsid w:val="004854F9"/>
    <w:rsid w:val="00485A3B"/>
    <w:rsid w:val="00485B9D"/>
    <w:rsid w:val="00486499"/>
    <w:rsid w:val="00486755"/>
    <w:rsid w:val="004867A6"/>
    <w:rsid w:val="004869BB"/>
    <w:rsid w:val="00486F67"/>
    <w:rsid w:val="00487024"/>
    <w:rsid w:val="00487107"/>
    <w:rsid w:val="004874D7"/>
    <w:rsid w:val="0048762F"/>
    <w:rsid w:val="0048792B"/>
    <w:rsid w:val="00487D01"/>
    <w:rsid w:val="00487E97"/>
    <w:rsid w:val="00487EBD"/>
    <w:rsid w:val="0049002E"/>
    <w:rsid w:val="004903F8"/>
    <w:rsid w:val="004907C2"/>
    <w:rsid w:val="004908C9"/>
    <w:rsid w:val="0049091C"/>
    <w:rsid w:val="00490A36"/>
    <w:rsid w:val="00490B41"/>
    <w:rsid w:val="00490E7D"/>
    <w:rsid w:val="0049121A"/>
    <w:rsid w:val="00491274"/>
    <w:rsid w:val="004913E2"/>
    <w:rsid w:val="0049142B"/>
    <w:rsid w:val="0049189C"/>
    <w:rsid w:val="00491CE3"/>
    <w:rsid w:val="00491D72"/>
    <w:rsid w:val="00492026"/>
    <w:rsid w:val="00492199"/>
    <w:rsid w:val="00492283"/>
    <w:rsid w:val="00492563"/>
    <w:rsid w:val="00492574"/>
    <w:rsid w:val="0049271A"/>
    <w:rsid w:val="004927C3"/>
    <w:rsid w:val="00492AE3"/>
    <w:rsid w:val="00492D83"/>
    <w:rsid w:val="00492E64"/>
    <w:rsid w:val="00492F52"/>
    <w:rsid w:val="00492FCB"/>
    <w:rsid w:val="004938D1"/>
    <w:rsid w:val="00493AC2"/>
    <w:rsid w:val="00493B99"/>
    <w:rsid w:val="00493C02"/>
    <w:rsid w:val="0049431B"/>
    <w:rsid w:val="0049486C"/>
    <w:rsid w:val="00494CE3"/>
    <w:rsid w:val="00494E61"/>
    <w:rsid w:val="00494E92"/>
    <w:rsid w:val="004951A8"/>
    <w:rsid w:val="0049527E"/>
    <w:rsid w:val="00495386"/>
    <w:rsid w:val="0049538C"/>
    <w:rsid w:val="004953EA"/>
    <w:rsid w:val="0049576B"/>
    <w:rsid w:val="00495C5B"/>
    <w:rsid w:val="00495FDF"/>
    <w:rsid w:val="004965AC"/>
    <w:rsid w:val="0049661C"/>
    <w:rsid w:val="00496994"/>
    <w:rsid w:val="00496DEC"/>
    <w:rsid w:val="0049729E"/>
    <w:rsid w:val="00497331"/>
    <w:rsid w:val="0049790D"/>
    <w:rsid w:val="00497C60"/>
    <w:rsid w:val="00497C85"/>
    <w:rsid w:val="004A048B"/>
    <w:rsid w:val="004A069F"/>
    <w:rsid w:val="004A077D"/>
    <w:rsid w:val="004A088E"/>
    <w:rsid w:val="004A089B"/>
    <w:rsid w:val="004A09C6"/>
    <w:rsid w:val="004A0C94"/>
    <w:rsid w:val="004A0DD6"/>
    <w:rsid w:val="004A0F3F"/>
    <w:rsid w:val="004A12F7"/>
    <w:rsid w:val="004A160D"/>
    <w:rsid w:val="004A166E"/>
    <w:rsid w:val="004A1B80"/>
    <w:rsid w:val="004A1D1E"/>
    <w:rsid w:val="004A205D"/>
    <w:rsid w:val="004A24B4"/>
    <w:rsid w:val="004A2505"/>
    <w:rsid w:val="004A2628"/>
    <w:rsid w:val="004A2774"/>
    <w:rsid w:val="004A2E03"/>
    <w:rsid w:val="004A2ED8"/>
    <w:rsid w:val="004A2FA1"/>
    <w:rsid w:val="004A31FD"/>
    <w:rsid w:val="004A3491"/>
    <w:rsid w:val="004A3543"/>
    <w:rsid w:val="004A3960"/>
    <w:rsid w:val="004A3AFA"/>
    <w:rsid w:val="004A3B5E"/>
    <w:rsid w:val="004A3E5D"/>
    <w:rsid w:val="004A4214"/>
    <w:rsid w:val="004A4292"/>
    <w:rsid w:val="004A4415"/>
    <w:rsid w:val="004A4520"/>
    <w:rsid w:val="004A4644"/>
    <w:rsid w:val="004A4842"/>
    <w:rsid w:val="004A48CB"/>
    <w:rsid w:val="004A4DF4"/>
    <w:rsid w:val="004A5134"/>
    <w:rsid w:val="004A558D"/>
    <w:rsid w:val="004A5DBF"/>
    <w:rsid w:val="004A5DF3"/>
    <w:rsid w:val="004A6141"/>
    <w:rsid w:val="004A66BC"/>
    <w:rsid w:val="004A66DE"/>
    <w:rsid w:val="004A66FE"/>
    <w:rsid w:val="004A6904"/>
    <w:rsid w:val="004A6AC8"/>
    <w:rsid w:val="004A6D7F"/>
    <w:rsid w:val="004A6DCC"/>
    <w:rsid w:val="004A706F"/>
    <w:rsid w:val="004A72CC"/>
    <w:rsid w:val="004A73E3"/>
    <w:rsid w:val="004A7A62"/>
    <w:rsid w:val="004A7BB8"/>
    <w:rsid w:val="004A7BC2"/>
    <w:rsid w:val="004A7DDA"/>
    <w:rsid w:val="004B00A2"/>
    <w:rsid w:val="004B0681"/>
    <w:rsid w:val="004B06E9"/>
    <w:rsid w:val="004B09DA"/>
    <w:rsid w:val="004B09FB"/>
    <w:rsid w:val="004B0BDE"/>
    <w:rsid w:val="004B170C"/>
    <w:rsid w:val="004B17BE"/>
    <w:rsid w:val="004B1923"/>
    <w:rsid w:val="004B192C"/>
    <w:rsid w:val="004B1ADD"/>
    <w:rsid w:val="004B1DFA"/>
    <w:rsid w:val="004B23D2"/>
    <w:rsid w:val="004B272E"/>
    <w:rsid w:val="004B28DF"/>
    <w:rsid w:val="004B2949"/>
    <w:rsid w:val="004B2A4A"/>
    <w:rsid w:val="004B2BF3"/>
    <w:rsid w:val="004B3495"/>
    <w:rsid w:val="004B3D5F"/>
    <w:rsid w:val="004B3F99"/>
    <w:rsid w:val="004B40F8"/>
    <w:rsid w:val="004B4192"/>
    <w:rsid w:val="004B4630"/>
    <w:rsid w:val="004B4813"/>
    <w:rsid w:val="004B4A33"/>
    <w:rsid w:val="004B4C3D"/>
    <w:rsid w:val="004B4FC4"/>
    <w:rsid w:val="004B5373"/>
    <w:rsid w:val="004B5A5D"/>
    <w:rsid w:val="004B5C2B"/>
    <w:rsid w:val="004B5E44"/>
    <w:rsid w:val="004B5F05"/>
    <w:rsid w:val="004B60F3"/>
    <w:rsid w:val="004B61FB"/>
    <w:rsid w:val="004B64FF"/>
    <w:rsid w:val="004B6587"/>
    <w:rsid w:val="004B68B5"/>
    <w:rsid w:val="004B6973"/>
    <w:rsid w:val="004B697E"/>
    <w:rsid w:val="004B6B87"/>
    <w:rsid w:val="004B6EC7"/>
    <w:rsid w:val="004B6FB3"/>
    <w:rsid w:val="004B7241"/>
    <w:rsid w:val="004B7284"/>
    <w:rsid w:val="004B768A"/>
    <w:rsid w:val="004B7778"/>
    <w:rsid w:val="004B7A9A"/>
    <w:rsid w:val="004B7F73"/>
    <w:rsid w:val="004C017E"/>
    <w:rsid w:val="004C0517"/>
    <w:rsid w:val="004C0558"/>
    <w:rsid w:val="004C0702"/>
    <w:rsid w:val="004C0F6F"/>
    <w:rsid w:val="004C1222"/>
    <w:rsid w:val="004C135F"/>
    <w:rsid w:val="004C15AC"/>
    <w:rsid w:val="004C18B5"/>
    <w:rsid w:val="004C1BC8"/>
    <w:rsid w:val="004C209A"/>
    <w:rsid w:val="004C2164"/>
    <w:rsid w:val="004C2273"/>
    <w:rsid w:val="004C2367"/>
    <w:rsid w:val="004C24CA"/>
    <w:rsid w:val="004C25F1"/>
    <w:rsid w:val="004C2A5A"/>
    <w:rsid w:val="004C2DBD"/>
    <w:rsid w:val="004C30AA"/>
    <w:rsid w:val="004C3146"/>
    <w:rsid w:val="004C3765"/>
    <w:rsid w:val="004C3B73"/>
    <w:rsid w:val="004C3D6F"/>
    <w:rsid w:val="004C3DB9"/>
    <w:rsid w:val="004C3F9E"/>
    <w:rsid w:val="004C42E4"/>
    <w:rsid w:val="004C4597"/>
    <w:rsid w:val="004C4AF5"/>
    <w:rsid w:val="004C4D2F"/>
    <w:rsid w:val="004C5069"/>
    <w:rsid w:val="004C5070"/>
    <w:rsid w:val="004C52F5"/>
    <w:rsid w:val="004C5520"/>
    <w:rsid w:val="004C58D2"/>
    <w:rsid w:val="004C5A6A"/>
    <w:rsid w:val="004C5B3B"/>
    <w:rsid w:val="004C5CA5"/>
    <w:rsid w:val="004C5DEC"/>
    <w:rsid w:val="004C62E6"/>
    <w:rsid w:val="004C6379"/>
    <w:rsid w:val="004C67E8"/>
    <w:rsid w:val="004C6863"/>
    <w:rsid w:val="004C69EE"/>
    <w:rsid w:val="004C6ED8"/>
    <w:rsid w:val="004C6FA8"/>
    <w:rsid w:val="004C7112"/>
    <w:rsid w:val="004C75BC"/>
    <w:rsid w:val="004C75E3"/>
    <w:rsid w:val="004C7A3F"/>
    <w:rsid w:val="004C7BA4"/>
    <w:rsid w:val="004C7C5F"/>
    <w:rsid w:val="004C7CC7"/>
    <w:rsid w:val="004C7E3B"/>
    <w:rsid w:val="004D01B2"/>
    <w:rsid w:val="004D0325"/>
    <w:rsid w:val="004D0381"/>
    <w:rsid w:val="004D0591"/>
    <w:rsid w:val="004D0794"/>
    <w:rsid w:val="004D0D92"/>
    <w:rsid w:val="004D132C"/>
    <w:rsid w:val="004D1364"/>
    <w:rsid w:val="004D1868"/>
    <w:rsid w:val="004D1923"/>
    <w:rsid w:val="004D1A88"/>
    <w:rsid w:val="004D20A8"/>
    <w:rsid w:val="004D245A"/>
    <w:rsid w:val="004D28EF"/>
    <w:rsid w:val="004D2904"/>
    <w:rsid w:val="004D2909"/>
    <w:rsid w:val="004D29EE"/>
    <w:rsid w:val="004D2EF8"/>
    <w:rsid w:val="004D3073"/>
    <w:rsid w:val="004D32B6"/>
    <w:rsid w:val="004D3606"/>
    <w:rsid w:val="004D36ED"/>
    <w:rsid w:val="004D3F64"/>
    <w:rsid w:val="004D41E5"/>
    <w:rsid w:val="004D4303"/>
    <w:rsid w:val="004D44B0"/>
    <w:rsid w:val="004D46F6"/>
    <w:rsid w:val="004D4A75"/>
    <w:rsid w:val="004D4C4E"/>
    <w:rsid w:val="004D4CCF"/>
    <w:rsid w:val="004D54FB"/>
    <w:rsid w:val="004D5626"/>
    <w:rsid w:val="004D5C09"/>
    <w:rsid w:val="004D602F"/>
    <w:rsid w:val="004D64CA"/>
    <w:rsid w:val="004D67B0"/>
    <w:rsid w:val="004D6A03"/>
    <w:rsid w:val="004D6C04"/>
    <w:rsid w:val="004D6D90"/>
    <w:rsid w:val="004D6F8E"/>
    <w:rsid w:val="004D7BCF"/>
    <w:rsid w:val="004D7D01"/>
    <w:rsid w:val="004E0317"/>
    <w:rsid w:val="004E0435"/>
    <w:rsid w:val="004E04CE"/>
    <w:rsid w:val="004E06F5"/>
    <w:rsid w:val="004E0709"/>
    <w:rsid w:val="004E0886"/>
    <w:rsid w:val="004E0968"/>
    <w:rsid w:val="004E0D8C"/>
    <w:rsid w:val="004E0E0B"/>
    <w:rsid w:val="004E126C"/>
    <w:rsid w:val="004E16A4"/>
    <w:rsid w:val="004E1811"/>
    <w:rsid w:val="004E1841"/>
    <w:rsid w:val="004E1BFC"/>
    <w:rsid w:val="004E1F58"/>
    <w:rsid w:val="004E1F8B"/>
    <w:rsid w:val="004E20B8"/>
    <w:rsid w:val="004E22D3"/>
    <w:rsid w:val="004E2954"/>
    <w:rsid w:val="004E2C05"/>
    <w:rsid w:val="004E2D62"/>
    <w:rsid w:val="004E32F1"/>
    <w:rsid w:val="004E37B7"/>
    <w:rsid w:val="004E3AD8"/>
    <w:rsid w:val="004E412B"/>
    <w:rsid w:val="004E41B8"/>
    <w:rsid w:val="004E44DD"/>
    <w:rsid w:val="004E4908"/>
    <w:rsid w:val="004E494B"/>
    <w:rsid w:val="004E4C28"/>
    <w:rsid w:val="004E4C6B"/>
    <w:rsid w:val="004E4E31"/>
    <w:rsid w:val="004E515A"/>
    <w:rsid w:val="004E575B"/>
    <w:rsid w:val="004E5787"/>
    <w:rsid w:val="004E5822"/>
    <w:rsid w:val="004E595C"/>
    <w:rsid w:val="004E5ADA"/>
    <w:rsid w:val="004E5C04"/>
    <w:rsid w:val="004E6375"/>
    <w:rsid w:val="004E6545"/>
    <w:rsid w:val="004E67AD"/>
    <w:rsid w:val="004E6861"/>
    <w:rsid w:val="004E6A4B"/>
    <w:rsid w:val="004E6FFE"/>
    <w:rsid w:val="004E753B"/>
    <w:rsid w:val="004E76A4"/>
    <w:rsid w:val="004E78E9"/>
    <w:rsid w:val="004E7AB9"/>
    <w:rsid w:val="004F0018"/>
    <w:rsid w:val="004F0346"/>
    <w:rsid w:val="004F03D8"/>
    <w:rsid w:val="004F0A85"/>
    <w:rsid w:val="004F0FE4"/>
    <w:rsid w:val="004F106A"/>
    <w:rsid w:val="004F10E4"/>
    <w:rsid w:val="004F1164"/>
    <w:rsid w:val="004F13A3"/>
    <w:rsid w:val="004F14A7"/>
    <w:rsid w:val="004F14F6"/>
    <w:rsid w:val="004F15A9"/>
    <w:rsid w:val="004F1857"/>
    <w:rsid w:val="004F1EB1"/>
    <w:rsid w:val="004F22F9"/>
    <w:rsid w:val="004F244D"/>
    <w:rsid w:val="004F255F"/>
    <w:rsid w:val="004F26D1"/>
    <w:rsid w:val="004F28C0"/>
    <w:rsid w:val="004F2B04"/>
    <w:rsid w:val="004F2B22"/>
    <w:rsid w:val="004F2C4C"/>
    <w:rsid w:val="004F2D0B"/>
    <w:rsid w:val="004F2E7D"/>
    <w:rsid w:val="004F2FCC"/>
    <w:rsid w:val="004F3109"/>
    <w:rsid w:val="004F3533"/>
    <w:rsid w:val="004F3540"/>
    <w:rsid w:val="004F35D2"/>
    <w:rsid w:val="004F39E1"/>
    <w:rsid w:val="004F3B1B"/>
    <w:rsid w:val="004F3C0A"/>
    <w:rsid w:val="004F3C70"/>
    <w:rsid w:val="004F3D86"/>
    <w:rsid w:val="004F3E1E"/>
    <w:rsid w:val="004F3E69"/>
    <w:rsid w:val="004F413B"/>
    <w:rsid w:val="004F4173"/>
    <w:rsid w:val="004F446A"/>
    <w:rsid w:val="004F50DD"/>
    <w:rsid w:val="004F54B8"/>
    <w:rsid w:val="004F5500"/>
    <w:rsid w:val="004F5687"/>
    <w:rsid w:val="004F57B9"/>
    <w:rsid w:val="004F5AC9"/>
    <w:rsid w:val="004F5C24"/>
    <w:rsid w:val="004F5C2A"/>
    <w:rsid w:val="004F5C39"/>
    <w:rsid w:val="004F5C44"/>
    <w:rsid w:val="004F5CCC"/>
    <w:rsid w:val="004F5EF2"/>
    <w:rsid w:val="004F62AC"/>
    <w:rsid w:val="004F6816"/>
    <w:rsid w:val="004F6AE0"/>
    <w:rsid w:val="004F6EE2"/>
    <w:rsid w:val="004F6EEF"/>
    <w:rsid w:val="004F750F"/>
    <w:rsid w:val="004F78D0"/>
    <w:rsid w:val="004F78EB"/>
    <w:rsid w:val="004F7D2E"/>
    <w:rsid w:val="004F7F2B"/>
    <w:rsid w:val="00500091"/>
    <w:rsid w:val="0050032C"/>
    <w:rsid w:val="005003BF"/>
    <w:rsid w:val="00500514"/>
    <w:rsid w:val="00500932"/>
    <w:rsid w:val="00500A21"/>
    <w:rsid w:val="00500CF2"/>
    <w:rsid w:val="005010D9"/>
    <w:rsid w:val="005015A6"/>
    <w:rsid w:val="00501A78"/>
    <w:rsid w:val="00501D0C"/>
    <w:rsid w:val="00501EA8"/>
    <w:rsid w:val="00502421"/>
    <w:rsid w:val="00502711"/>
    <w:rsid w:val="00502730"/>
    <w:rsid w:val="00502818"/>
    <w:rsid w:val="00502909"/>
    <w:rsid w:val="0050299F"/>
    <w:rsid w:val="00502C8D"/>
    <w:rsid w:val="00503829"/>
    <w:rsid w:val="00503A35"/>
    <w:rsid w:val="00503A9D"/>
    <w:rsid w:val="00503DC1"/>
    <w:rsid w:val="00503F3B"/>
    <w:rsid w:val="00503F9D"/>
    <w:rsid w:val="0050416D"/>
    <w:rsid w:val="00504393"/>
    <w:rsid w:val="00504648"/>
    <w:rsid w:val="0050466A"/>
    <w:rsid w:val="005046C8"/>
    <w:rsid w:val="00504722"/>
    <w:rsid w:val="00504801"/>
    <w:rsid w:val="00504815"/>
    <w:rsid w:val="00504C44"/>
    <w:rsid w:val="00504F6D"/>
    <w:rsid w:val="00504F9E"/>
    <w:rsid w:val="005051DD"/>
    <w:rsid w:val="005052C8"/>
    <w:rsid w:val="00505480"/>
    <w:rsid w:val="00505B07"/>
    <w:rsid w:val="00505E4F"/>
    <w:rsid w:val="00506258"/>
    <w:rsid w:val="00506591"/>
    <w:rsid w:val="00506833"/>
    <w:rsid w:val="00506967"/>
    <w:rsid w:val="00506BBF"/>
    <w:rsid w:val="0050763D"/>
    <w:rsid w:val="005077CE"/>
    <w:rsid w:val="00507CDC"/>
    <w:rsid w:val="00507D6A"/>
    <w:rsid w:val="00510079"/>
    <w:rsid w:val="005103FF"/>
    <w:rsid w:val="0051081C"/>
    <w:rsid w:val="0051084D"/>
    <w:rsid w:val="00510917"/>
    <w:rsid w:val="0051094C"/>
    <w:rsid w:val="00510ACA"/>
    <w:rsid w:val="00510C88"/>
    <w:rsid w:val="00510E41"/>
    <w:rsid w:val="00510FB8"/>
    <w:rsid w:val="005112A9"/>
    <w:rsid w:val="0051162D"/>
    <w:rsid w:val="005118A3"/>
    <w:rsid w:val="005118B9"/>
    <w:rsid w:val="00512167"/>
    <w:rsid w:val="0051247D"/>
    <w:rsid w:val="005124C4"/>
    <w:rsid w:val="00512603"/>
    <w:rsid w:val="005126DA"/>
    <w:rsid w:val="005127BF"/>
    <w:rsid w:val="00512B6F"/>
    <w:rsid w:val="00513284"/>
    <w:rsid w:val="00513789"/>
    <w:rsid w:val="0051389D"/>
    <w:rsid w:val="00513AA1"/>
    <w:rsid w:val="00513E1D"/>
    <w:rsid w:val="0051424E"/>
    <w:rsid w:val="005142D1"/>
    <w:rsid w:val="005142F2"/>
    <w:rsid w:val="0051476E"/>
    <w:rsid w:val="00514903"/>
    <w:rsid w:val="0051503D"/>
    <w:rsid w:val="00515259"/>
    <w:rsid w:val="005152E4"/>
    <w:rsid w:val="00515557"/>
    <w:rsid w:val="00515CB8"/>
    <w:rsid w:val="00515E31"/>
    <w:rsid w:val="005163DD"/>
    <w:rsid w:val="00516785"/>
    <w:rsid w:val="00516C76"/>
    <w:rsid w:val="00516D3D"/>
    <w:rsid w:val="00516DB7"/>
    <w:rsid w:val="00516F07"/>
    <w:rsid w:val="00516F4D"/>
    <w:rsid w:val="005170CD"/>
    <w:rsid w:val="005172A6"/>
    <w:rsid w:val="00517367"/>
    <w:rsid w:val="0051754E"/>
    <w:rsid w:val="00517ACD"/>
    <w:rsid w:val="00517C14"/>
    <w:rsid w:val="00517C21"/>
    <w:rsid w:val="0052008D"/>
    <w:rsid w:val="005202E2"/>
    <w:rsid w:val="0052046E"/>
    <w:rsid w:val="00520D46"/>
    <w:rsid w:val="00520D9A"/>
    <w:rsid w:val="00520F42"/>
    <w:rsid w:val="00521825"/>
    <w:rsid w:val="00521AE8"/>
    <w:rsid w:val="00521C19"/>
    <w:rsid w:val="005220F3"/>
    <w:rsid w:val="00522513"/>
    <w:rsid w:val="00522743"/>
    <w:rsid w:val="00522797"/>
    <w:rsid w:val="005229FF"/>
    <w:rsid w:val="00522C70"/>
    <w:rsid w:val="00522F04"/>
    <w:rsid w:val="00522FBB"/>
    <w:rsid w:val="00523062"/>
    <w:rsid w:val="00523476"/>
    <w:rsid w:val="00523627"/>
    <w:rsid w:val="00523843"/>
    <w:rsid w:val="0052391C"/>
    <w:rsid w:val="00523A64"/>
    <w:rsid w:val="00523A82"/>
    <w:rsid w:val="00523A99"/>
    <w:rsid w:val="00523EBB"/>
    <w:rsid w:val="00523F92"/>
    <w:rsid w:val="0052406B"/>
    <w:rsid w:val="005240C7"/>
    <w:rsid w:val="005240E3"/>
    <w:rsid w:val="0052419D"/>
    <w:rsid w:val="0052439E"/>
    <w:rsid w:val="00524464"/>
    <w:rsid w:val="00524588"/>
    <w:rsid w:val="005246A9"/>
    <w:rsid w:val="00524D0D"/>
    <w:rsid w:val="00524D38"/>
    <w:rsid w:val="00524D46"/>
    <w:rsid w:val="0052530C"/>
    <w:rsid w:val="005254AC"/>
    <w:rsid w:val="00525756"/>
    <w:rsid w:val="00525D0F"/>
    <w:rsid w:val="00525FC0"/>
    <w:rsid w:val="005260FF"/>
    <w:rsid w:val="00526242"/>
    <w:rsid w:val="005263EA"/>
    <w:rsid w:val="00526525"/>
    <w:rsid w:val="00526BF0"/>
    <w:rsid w:val="005270AA"/>
    <w:rsid w:val="00527241"/>
    <w:rsid w:val="00527EB6"/>
    <w:rsid w:val="00527EB8"/>
    <w:rsid w:val="00530108"/>
    <w:rsid w:val="00530146"/>
    <w:rsid w:val="005301F8"/>
    <w:rsid w:val="00530249"/>
    <w:rsid w:val="0053036B"/>
    <w:rsid w:val="005304BC"/>
    <w:rsid w:val="00530680"/>
    <w:rsid w:val="005307FD"/>
    <w:rsid w:val="00530B3F"/>
    <w:rsid w:val="00531053"/>
    <w:rsid w:val="005312FC"/>
    <w:rsid w:val="00531305"/>
    <w:rsid w:val="0053138D"/>
    <w:rsid w:val="005313CC"/>
    <w:rsid w:val="0053152C"/>
    <w:rsid w:val="005316B9"/>
    <w:rsid w:val="005316F4"/>
    <w:rsid w:val="005317C2"/>
    <w:rsid w:val="00531975"/>
    <w:rsid w:val="00531E72"/>
    <w:rsid w:val="00532037"/>
    <w:rsid w:val="005320CB"/>
    <w:rsid w:val="00532144"/>
    <w:rsid w:val="0053262C"/>
    <w:rsid w:val="00532E8C"/>
    <w:rsid w:val="0053314E"/>
    <w:rsid w:val="00533203"/>
    <w:rsid w:val="0053380C"/>
    <w:rsid w:val="00533957"/>
    <w:rsid w:val="00533A1D"/>
    <w:rsid w:val="00533C37"/>
    <w:rsid w:val="00533CAD"/>
    <w:rsid w:val="00533E07"/>
    <w:rsid w:val="005344DD"/>
    <w:rsid w:val="005345EE"/>
    <w:rsid w:val="00534625"/>
    <w:rsid w:val="00534731"/>
    <w:rsid w:val="00534B82"/>
    <w:rsid w:val="00534E57"/>
    <w:rsid w:val="005350DC"/>
    <w:rsid w:val="005351FA"/>
    <w:rsid w:val="00535305"/>
    <w:rsid w:val="00535494"/>
    <w:rsid w:val="005354A7"/>
    <w:rsid w:val="00535947"/>
    <w:rsid w:val="00535C5B"/>
    <w:rsid w:val="00535E3F"/>
    <w:rsid w:val="00535F0E"/>
    <w:rsid w:val="0053603D"/>
    <w:rsid w:val="005362B3"/>
    <w:rsid w:val="00536527"/>
    <w:rsid w:val="00536616"/>
    <w:rsid w:val="005366BE"/>
    <w:rsid w:val="0053673B"/>
    <w:rsid w:val="00536BFF"/>
    <w:rsid w:val="00536EDB"/>
    <w:rsid w:val="0053713B"/>
    <w:rsid w:val="005371D8"/>
    <w:rsid w:val="00537535"/>
    <w:rsid w:val="00537C61"/>
    <w:rsid w:val="00537DD8"/>
    <w:rsid w:val="00537E56"/>
    <w:rsid w:val="00540429"/>
    <w:rsid w:val="00540453"/>
    <w:rsid w:val="005404EB"/>
    <w:rsid w:val="005405EA"/>
    <w:rsid w:val="0054069A"/>
    <w:rsid w:val="005408C5"/>
    <w:rsid w:val="005408F8"/>
    <w:rsid w:val="005409EE"/>
    <w:rsid w:val="00540A3B"/>
    <w:rsid w:val="00540A74"/>
    <w:rsid w:val="00540E7C"/>
    <w:rsid w:val="00540F3B"/>
    <w:rsid w:val="005411E7"/>
    <w:rsid w:val="00541229"/>
    <w:rsid w:val="0054131C"/>
    <w:rsid w:val="005413FF"/>
    <w:rsid w:val="00541534"/>
    <w:rsid w:val="0054157C"/>
    <w:rsid w:val="00541B0F"/>
    <w:rsid w:val="00541BBA"/>
    <w:rsid w:val="00541FD4"/>
    <w:rsid w:val="00542083"/>
    <w:rsid w:val="00542125"/>
    <w:rsid w:val="00542431"/>
    <w:rsid w:val="00542442"/>
    <w:rsid w:val="00542523"/>
    <w:rsid w:val="005425A9"/>
    <w:rsid w:val="0054270C"/>
    <w:rsid w:val="005427DB"/>
    <w:rsid w:val="0054294D"/>
    <w:rsid w:val="00542A27"/>
    <w:rsid w:val="00542A5B"/>
    <w:rsid w:val="00542AAF"/>
    <w:rsid w:val="00542CCC"/>
    <w:rsid w:val="00542D46"/>
    <w:rsid w:val="00542E8B"/>
    <w:rsid w:val="00543290"/>
    <w:rsid w:val="0054355A"/>
    <w:rsid w:val="00543583"/>
    <w:rsid w:val="005436B0"/>
    <w:rsid w:val="005437FE"/>
    <w:rsid w:val="0054382F"/>
    <w:rsid w:val="00543F53"/>
    <w:rsid w:val="0054409D"/>
    <w:rsid w:val="0054410F"/>
    <w:rsid w:val="0054449D"/>
    <w:rsid w:val="0054462D"/>
    <w:rsid w:val="0054484D"/>
    <w:rsid w:val="00544B6F"/>
    <w:rsid w:val="00544E73"/>
    <w:rsid w:val="00544EF8"/>
    <w:rsid w:val="00545039"/>
    <w:rsid w:val="00545515"/>
    <w:rsid w:val="005457FF"/>
    <w:rsid w:val="005459C2"/>
    <w:rsid w:val="00545A86"/>
    <w:rsid w:val="00545B64"/>
    <w:rsid w:val="00545C2D"/>
    <w:rsid w:val="00545E35"/>
    <w:rsid w:val="00545F0B"/>
    <w:rsid w:val="00545FA6"/>
    <w:rsid w:val="005461BE"/>
    <w:rsid w:val="00546294"/>
    <w:rsid w:val="00546A98"/>
    <w:rsid w:val="00546C48"/>
    <w:rsid w:val="00546F1B"/>
    <w:rsid w:val="00547113"/>
    <w:rsid w:val="00547220"/>
    <w:rsid w:val="005472CF"/>
    <w:rsid w:val="0054733C"/>
    <w:rsid w:val="005473C9"/>
    <w:rsid w:val="00550032"/>
    <w:rsid w:val="00550266"/>
    <w:rsid w:val="00550499"/>
    <w:rsid w:val="005505A1"/>
    <w:rsid w:val="00550B66"/>
    <w:rsid w:val="00550DC0"/>
    <w:rsid w:val="00550E27"/>
    <w:rsid w:val="00550E44"/>
    <w:rsid w:val="00551347"/>
    <w:rsid w:val="005513F6"/>
    <w:rsid w:val="005514DC"/>
    <w:rsid w:val="0055185B"/>
    <w:rsid w:val="00551EB0"/>
    <w:rsid w:val="0055212B"/>
    <w:rsid w:val="00552146"/>
    <w:rsid w:val="00552318"/>
    <w:rsid w:val="00552A67"/>
    <w:rsid w:val="00552B88"/>
    <w:rsid w:val="00552FB9"/>
    <w:rsid w:val="00553078"/>
    <w:rsid w:val="00553383"/>
    <w:rsid w:val="00553B08"/>
    <w:rsid w:val="00553D7E"/>
    <w:rsid w:val="0055470F"/>
    <w:rsid w:val="005548AA"/>
    <w:rsid w:val="00554C8E"/>
    <w:rsid w:val="00554D61"/>
    <w:rsid w:val="00555207"/>
    <w:rsid w:val="00555210"/>
    <w:rsid w:val="005553A0"/>
    <w:rsid w:val="005556B0"/>
    <w:rsid w:val="00555830"/>
    <w:rsid w:val="00555CD6"/>
    <w:rsid w:val="00555CF4"/>
    <w:rsid w:val="00555D14"/>
    <w:rsid w:val="00555EA8"/>
    <w:rsid w:val="00555EB9"/>
    <w:rsid w:val="00555F82"/>
    <w:rsid w:val="00555FA4"/>
    <w:rsid w:val="0055642F"/>
    <w:rsid w:val="00556543"/>
    <w:rsid w:val="00556814"/>
    <w:rsid w:val="00556823"/>
    <w:rsid w:val="00556839"/>
    <w:rsid w:val="00556926"/>
    <w:rsid w:val="00556AD4"/>
    <w:rsid w:val="00556B21"/>
    <w:rsid w:val="0055706F"/>
    <w:rsid w:val="00557209"/>
    <w:rsid w:val="00557454"/>
    <w:rsid w:val="00557A95"/>
    <w:rsid w:val="00557ABD"/>
    <w:rsid w:val="00560790"/>
    <w:rsid w:val="0056105C"/>
    <w:rsid w:val="005615EF"/>
    <w:rsid w:val="00561602"/>
    <w:rsid w:val="00561B8E"/>
    <w:rsid w:val="00561C12"/>
    <w:rsid w:val="00562068"/>
    <w:rsid w:val="0056229A"/>
    <w:rsid w:val="00562746"/>
    <w:rsid w:val="00562776"/>
    <w:rsid w:val="00562D73"/>
    <w:rsid w:val="005630D9"/>
    <w:rsid w:val="0056316D"/>
    <w:rsid w:val="00563277"/>
    <w:rsid w:val="005632F6"/>
    <w:rsid w:val="0056336A"/>
    <w:rsid w:val="0056374F"/>
    <w:rsid w:val="00563C7E"/>
    <w:rsid w:val="00563FB5"/>
    <w:rsid w:val="00563FFA"/>
    <w:rsid w:val="00564105"/>
    <w:rsid w:val="005642BF"/>
    <w:rsid w:val="005643AF"/>
    <w:rsid w:val="005646E2"/>
    <w:rsid w:val="005649B1"/>
    <w:rsid w:val="00564B50"/>
    <w:rsid w:val="00564DF3"/>
    <w:rsid w:val="00564EE1"/>
    <w:rsid w:val="00565256"/>
    <w:rsid w:val="005652A5"/>
    <w:rsid w:val="00565453"/>
    <w:rsid w:val="00565753"/>
    <w:rsid w:val="00565C42"/>
    <w:rsid w:val="00565E6C"/>
    <w:rsid w:val="00565FA5"/>
    <w:rsid w:val="00565FB1"/>
    <w:rsid w:val="0056617D"/>
    <w:rsid w:val="005661B1"/>
    <w:rsid w:val="00566215"/>
    <w:rsid w:val="00566262"/>
    <w:rsid w:val="005662D6"/>
    <w:rsid w:val="005662F6"/>
    <w:rsid w:val="005665C4"/>
    <w:rsid w:val="00566641"/>
    <w:rsid w:val="005666AE"/>
    <w:rsid w:val="00566908"/>
    <w:rsid w:val="00566A9D"/>
    <w:rsid w:val="00566BDA"/>
    <w:rsid w:val="00566FBC"/>
    <w:rsid w:val="005671CB"/>
    <w:rsid w:val="00567449"/>
    <w:rsid w:val="00567459"/>
    <w:rsid w:val="00567609"/>
    <w:rsid w:val="0056767A"/>
    <w:rsid w:val="00567837"/>
    <w:rsid w:val="00567852"/>
    <w:rsid w:val="0056787E"/>
    <w:rsid w:val="00567B05"/>
    <w:rsid w:val="00567B59"/>
    <w:rsid w:val="00567BDD"/>
    <w:rsid w:val="00567D95"/>
    <w:rsid w:val="0057000F"/>
    <w:rsid w:val="00570163"/>
    <w:rsid w:val="005702F6"/>
    <w:rsid w:val="00570552"/>
    <w:rsid w:val="005706B1"/>
    <w:rsid w:val="0057095F"/>
    <w:rsid w:val="00570A28"/>
    <w:rsid w:val="00570F08"/>
    <w:rsid w:val="00571118"/>
    <w:rsid w:val="005714B4"/>
    <w:rsid w:val="00571657"/>
    <w:rsid w:val="00571B8E"/>
    <w:rsid w:val="00571BB5"/>
    <w:rsid w:val="00572447"/>
    <w:rsid w:val="005729CD"/>
    <w:rsid w:val="00572C77"/>
    <w:rsid w:val="00572E1A"/>
    <w:rsid w:val="00572EFC"/>
    <w:rsid w:val="005735A7"/>
    <w:rsid w:val="00573A24"/>
    <w:rsid w:val="00573BD6"/>
    <w:rsid w:val="0057445D"/>
    <w:rsid w:val="00574D44"/>
    <w:rsid w:val="00574D84"/>
    <w:rsid w:val="00574E1A"/>
    <w:rsid w:val="00575127"/>
    <w:rsid w:val="00575298"/>
    <w:rsid w:val="005755CC"/>
    <w:rsid w:val="005756D7"/>
    <w:rsid w:val="0057587F"/>
    <w:rsid w:val="005758D6"/>
    <w:rsid w:val="0057599C"/>
    <w:rsid w:val="00575AEC"/>
    <w:rsid w:val="00575DD2"/>
    <w:rsid w:val="00575E23"/>
    <w:rsid w:val="00576023"/>
    <w:rsid w:val="00576324"/>
    <w:rsid w:val="00576779"/>
    <w:rsid w:val="00576C4B"/>
    <w:rsid w:val="00576E9E"/>
    <w:rsid w:val="00577226"/>
    <w:rsid w:val="00577229"/>
    <w:rsid w:val="005772CA"/>
    <w:rsid w:val="005776DB"/>
    <w:rsid w:val="00577957"/>
    <w:rsid w:val="00577D9B"/>
    <w:rsid w:val="00577EAE"/>
    <w:rsid w:val="005801A3"/>
    <w:rsid w:val="00580545"/>
    <w:rsid w:val="005805ED"/>
    <w:rsid w:val="00580667"/>
    <w:rsid w:val="00580D65"/>
    <w:rsid w:val="00580FDC"/>
    <w:rsid w:val="00581604"/>
    <w:rsid w:val="00581817"/>
    <w:rsid w:val="0058181B"/>
    <w:rsid w:val="00581B96"/>
    <w:rsid w:val="00581F8B"/>
    <w:rsid w:val="0058242F"/>
    <w:rsid w:val="00582540"/>
    <w:rsid w:val="005826C3"/>
    <w:rsid w:val="00582764"/>
    <w:rsid w:val="00583041"/>
    <w:rsid w:val="00583049"/>
    <w:rsid w:val="005833A8"/>
    <w:rsid w:val="0058374F"/>
    <w:rsid w:val="0058383E"/>
    <w:rsid w:val="00583BBC"/>
    <w:rsid w:val="00583C8B"/>
    <w:rsid w:val="0058449E"/>
    <w:rsid w:val="00584502"/>
    <w:rsid w:val="005847C6"/>
    <w:rsid w:val="005847DF"/>
    <w:rsid w:val="00584905"/>
    <w:rsid w:val="00584B15"/>
    <w:rsid w:val="0058514E"/>
    <w:rsid w:val="00585470"/>
    <w:rsid w:val="005858D1"/>
    <w:rsid w:val="00585AAF"/>
    <w:rsid w:val="00585AE0"/>
    <w:rsid w:val="00585FB6"/>
    <w:rsid w:val="0058617C"/>
    <w:rsid w:val="00586240"/>
    <w:rsid w:val="00586366"/>
    <w:rsid w:val="00586487"/>
    <w:rsid w:val="005864F5"/>
    <w:rsid w:val="005868DE"/>
    <w:rsid w:val="00586C1E"/>
    <w:rsid w:val="00586DCF"/>
    <w:rsid w:val="00586E00"/>
    <w:rsid w:val="00586E47"/>
    <w:rsid w:val="00586F27"/>
    <w:rsid w:val="0058753B"/>
    <w:rsid w:val="005878C3"/>
    <w:rsid w:val="00587995"/>
    <w:rsid w:val="005879AD"/>
    <w:rsid w:val="005879E1"/>
    <w:rsid w:val="005879E3"/>
    <w:rsid w:val="005901FB"/>
    <w:rsid w:val="0059032E"/>
    <w:rsid w:val="0059061C"/>
    <w:rsid w:val="0059072F"/>
    <w:rsid w:val="00590884"/>
    <w:rsid w:val="00590EC6"/>
    <w:rsid w:val="00590EDE"/>
    <w:rsid w:val="0059133E"/>
    <w:rsid w:val="00591598"/>
    <w:rsid w:val="00591BDA"/>
    <w:rsid w:val="00591BEE"/>
    <w:rsid w:val="00591DD8"/>
    <w:rsid w:val="005924A6"/>
    <w:rsid w:val="005926B1"/>
    <w:rsid w:val="005929B8"/>
    <w:rsid w:val="00592F18"/>
    <w:rsid w:val="00592F7F"/>
    <w:rsid w:val="00593528"/>
    <w:rsid w:val="00593644"/>
    <w:rsid w:val="0059366F"/>
    <w:rsid w:val="005940E9"/>
    <w:rsid w:val="00594379"/>
    <w:rsid w:val="0059449B"/>
    <w:rsid w:val="005945A1"/>
    <w:rsid w:val="0059462B"/>
    <w:rsid w:val="0059478B"/>
    <w:rsid w:val="00594A11"/>
    <w:rsid w:val="00594A43"/>
    <w:rsid w:val="00594B91"/>
    <w:rsid w:val="00595000"/>
    <w:rsid w:val="0059556E"/>
    <w:rsid w:val="00595903"/>
    <w:rsid w:val="00595AE8"/>
    <w:rsid w:val="00595B88"/>
    <w:rsid w:val="00595DB4"/>
    <w:rsid w:val="005963E2"/>
    <w:rsid w:val="00596B49"/>
    <w:rsid w:val="00596E1A"/>
    <w:rsid w:val="00597023"/>
    <w:rsid w:val="00597669"/>
    <w:rsid w:val="0059779B"/>
    <w:rsid w:val="005979D4"/>
    <w:rsid w:val="00597AA5"/>
    <w:rsid w:val="00597BCD"/>
    <w:rsid w:val="00597DA5"/>
    <w:rsid w:val="00597E1F"/>
    <w:rsid w:val="00597F92"/>
    <w:rsid w:val="005A0003"/>
    <w:rsid w:val="005A03C8"/>
    <w:rsid w:val="005A04EF"/>
    <w:rsid w:val="005A0687"/>
    <w:rsid w:val="005A078F"/>
    <w:rsid w:val="005A0B44"/>
    <w:rsid w:val="005A0BFB"/>
    <w:rsid w:val="005A16A3"/>
    <w:rsid w:val="005A1732"/>
    <w:rsid w:val="005A1736"/>
    <w:rsid w:val="005A1D7B"/>
    <w:rsid w:val="005A1E3D"/>
    <w:rsid w:val="005A21A1"/>
    <w:rsid w:val="005A2225"/>
    <w:rsid w:val="005A25B8"/>
    <w:rsid w:val="005A299C"/>
    <w:rsid w:val="005A29F7"/>
    <w:rsid w:val="005A316D"/>
    <w:rsid w:val="005A343A"/>
    <w:rsid w:val="005A3701"/>
    <w:rsid w:val="005A3760"/>
    <w:rsid w:val="005A39AF"/>
    <w:rsid w:val="005A3A95"/>
    <w:rsid w:val="005A3D15"/>
    <w:rsid w:val="005A3D96"/>
    <w:rsid w:val="005A3EBE"/>
    <w:rsid w:val="005A410A"/>
    <w:rsid w:val="005A4909"/>
    <w:rsid w:val="005A4927"/>
    <w:rsid w:val="005A4DB8"/>
    <w:rsid w:val="005A53DA"/>
    <w:rsid w:val="005A5523"/>
    <w:rsid w:val="005A567D"/>
    <w:rsid w:val="005A590F"/>
    <w:rsid w:val="005A5D65"/>
    <w:rsid w:val="005A5D9B"/>
    <w:rsid w:val="005A5DF2"/>
    <w:rsid w:val="005A606F"/>
    <w:rsid w:val="005A609B"/>
    <w:rsid w:val="005A6BC5"/>
    <w:rsid w:val="005A6C6D"/>
    <w:rsid w:val="005A6D6C"/>
    <w:rsid w:val="005A72C0"/>
    <w:rsid w:val="005A7356"/>
    <w:rsid w:val="005A74FB"/>
    <w:rsid w:val="005A7E1B"/>
    <w:rsid w:val="005A7E9F"/>
    <w:rsid w:val="005B02EB"/>
    <w:rsid w:val="005B07E8"/>
    <w:rsid w:val="005B085F"/>
    <w:rsid w:val="005B0B9B"/>
    <w:rsid w:val="005B119F"/>
    <w:rsid w:val="005B14A6"/>
    <w:rsid w:val="005B1766"/>
    <w:rsid w:val="005B187C"/>
    <w:rsid w:val="005B1D6D"/>
    <w:rsid w:val="005B1EE6"/>
    <w:rsid w:val="005B1F77"/>
    <w:rsid w:val="005B2241"/>
    <w:rsid w:val="005B22C3"/>
    <w:rsid w:val="005B2AD3"/>
    <w:rsid w:val="005B2F1E"/>
    <w:rsid w:val="005B326A"/>
    <w:rsid w:val="005B329E"/>
    <w:rsid w:val="005B347A"/>
    <w:rsid w:val="005B35C7"/>
    <w:rsid w:val="005B3776"/>
    <w:rsid w:val="005B384A"/>
    <w:rsid w:val="005B39AF"/>
    <w:rsid w:val="005B3A30"/>
    <w:rsid w:val="005B3B8C"/>
    <w:rsid w:val="005B3F04"/>
    <w:rsid w:val="005B4136"/>
    <w:rsid w:val="005B4224"/>
    <w:rsid w:val="005B4279"/>
    <w:rsid w:val="005B428F"/>
    <w:rsid w:val="005B4385"/>
    <w:rsid w:val="005B45BB"/>
    <w:rsid w:val="005B4A68"/>
    <w:rsid w:val="005B4F2F"/>
    <w:rsid w:val="005B559B"/>
    <w:rsid w:val="005B55FC"/>
    <w:rsid w:val="005B561F"/>
    <w:rsid w:val="005B5659"/>
    <w:rsid w:val="005B5729"/>
    <w:rsid w:val="005B5823"/>
    <w:rsid w:val="005B5B27"/>
    <w:rsid w:val="005B5D43"/>
    <w:rsid w:val="005B5D4F"/>
    <w:rsid w:val="005B5E1E"/>
    <w:rsid w:val="005B6271"/>
    <w:rsid w:val="005B6285"/>
    <w:rsid w:val="005B6492"/>
    <w:rsid w:val="005B64A9"/>
    <w:rsid w:val="005B65EA"/>
    <w:rsid w:val="005B6766"/>
    <w:rsid w:val="005B69EA"/>
    <w:rsid w:val="005B6C24"/>
    <w:rsid w:val="005B7119"/>
    <w:rsid w:val="005B72D5"/>
    <w:rsid w:val="005B7509"/>
    <w:rsid w:val="005B7703"/>
    <w:rsid w:val="005B7751"/>
    <w:rsid w:val="005B7C11"/>
    <w:rsid w:val="005B7E79"/>
    <w:rsid w:val="005C0404"/>
    <w:rsid w:val="005C0A6E"/>
    <w:rsid w:val="005C0C98"/>
    <w:rsid w:val="005C0E6E"/>
    <w:rsid w:val="005C0EBF"/>
    <w:rsid w:val="005C1040"/>
    <w:rsid w:val="005C11BB"/>
    <w:rsid w:val="005C13EE"/>
    <w:rsid w:val="005C1594"/>
    <w:rsid w:val="005C1CF9"/>
    <w:rsid w:val="005C1DFE"/>
    <w:rsid w:val="005C1E46"/>
    <w:rsid w:val="005C1ED9"/>
    <w:rsid w:val="005C2686"/>
    <w:rsid w:val="005C2824"/>
    <w:rsid w:val="005C285F"/>
    <w:rsid w:val="005C2861"/>
    <w:rsid w:val="005C2915"/>
    <w:rsid w:val="005C2B56"/>
    <w:rsid w:val="005C2EF3"/>
    <w:rsid w:val="005C30C6"/>
    <w:rsid w:val="005C3139"/>
    <w:rsid w:val="005C33EE"/>
    <w:rsid w:val="005C3568"/>
    <w:rsid w:val="005C38AC"/>
    <w:rsid w:val="005C3BAF"/>
    <w:rsid w:val="005C4484"/>
    <w:rsid w:val="005C45C2"/>
    <w:rsid w:val="005C47FF"/>
    <w:rsid w:val="005C4825"/>
    <w:rsid w:val="005C4D42"/>
    <w:rsid w:val="005C4DAA"/>
    <w:rsid w:val="005C4DE0"/>
    <w:rsid w:val="005C4E1B"/>
    <w:rsid w:val="005C528E"/>
    <w:rsid w:val="005C54FB"/>
    <w:rsid w:val="005C5519"/>
    <w:rsid w:val="005C5566"/>
    <w:rsid w:val="005C574F"/>
    <w:rsid w:val="005C5BC5"/>
    <w:rsid w:val="005C5DF1"/>
    <w:rsid w:val="005C64E5"/>
    <w:rsid w:val="005C6636"/>
    <w:rsid w:val="005C676C"/>
    <w:rsid w:val="005C6D2C"/>
    <w:rsid w:val="005C6EBB"/>
    <w:rsid w:val="005C6FEF"/>
    <w:rsid w:val="005C72BF"/>
    <w:rsid w:val="005C7475"/>
    <w:rsid w:val="005C782E"/>
    <w:rsid w:val="005D028C"/>
    <w:rsid w:val="005D05FE"/>
    <w:rsid w:val="005D07A1"/>
    <w:rsid w:val="005D090A"/>
    <w:rsid w:val="005D0AEC"/>
    <w:rsid w:val="005D0D83"/>
    <w:rsid w:val="005D0D8D"/>
    <w:rsid w:val="005D1099"/>
    <w:rsid w:val="005D12E2"/>
    <w:rsid w:val="005D12EA"/>
    <w:rsid w:val="005D1911"/>
    <w:rsid w:val="005D1BA1"/>
    <w:rsid w:val="005D1BCE"/>
    <w:rsid w:val="005D20CF"/>
    <w:rsid w:val="005D2137"/>
    <w:rsid w:val="005D2227"/>
    <w:rsid w:val="005D25BB"/>
    <w:rsid w:val="005D2726"/>
    <w:rsid w:val="005D29CA"/>
    <w:rsid w:val="005D2AF5"/>
    <w:rsid w:val="005D2DC9"/>
    <w:rsid w:val="005D2EDE"/>
    <w:rsid w:val="005D327A"/>
    <w:rsid w:val="005D32EA"/>
    <w:rsid w:val="005D3EFE"/>
    <w:rsid w:val="005D3F21"/>
    <w:rsid w:val="005D42F6"/>
    <w:rsid w:val="005D4474"/>
    <w:rsid w:val="005D4744"/>
    <w:rsid w:val="005D4979"/>
    <w:rsid w:val="005D4ADF"/>
    <w:rsid w:val="005D4AF3"/>
    <w:rsid w:val="005D4B5A"/>
    <w:rsid w:val="005D4E7E"/>
    <w:rsid w:val="005D512E"/>
    <w:rsid w:val="005D51C7"/>
    <w:rsid w:val="005D5772"/>
    <w:rsid w:val="005D58E8"/>
    <w:rsid w:val="005D5907"/>
    <w:rsid w:val="005D5CCC"/>
    <w:rsid w:val="005D6230"/>
    <w:rsid w:val="005D6256"/>
    <w:rsid w:val="005D6421"/>
    <w:rsid w:val="005D6668"/>
    <w:rsid w:val="005D6788"/>
    <w:rsid w:val="005D6906"/>
    <w:rsid w:val="005D6C3A"/>
    <w:rsid w:val="005D76BE"/>
    <w:rsid w:val="005D76E2"/>
    <w:rsid w:val="005D7794"/>
    <w:rsid w:val="005D78EB"/>
    <w:rsid w:val="005D7995"/>
    <w:rsid w:val="005D7E10"/>
    <w:rsid w:val="005D7FB8"/>
    <w:rsid w:val="005E0621"/>
    <w:rsid w:val="005E0738"/>
    <w:rsid w:val="005E0B75"/>
    <w:rsid w:val="005E0F1B"/>
    <w:rsid w:val="005E1682"/>
    <w:rsid w:val="005E1832"/>
    <w:rsid w:val="005E1A77"/>
    <w:rsid w:val="005E1B24"/>
    <w:rsid w:val="005E1DD2"/>
    <w:rsid w:val="005E21C4"/>
    <w:rsid w:val="005E220F"/>
    <w:rsid w:val="005E2271"/>
    <w:rsid w:val="005E2282"/>
    <w:rsid w:val="005E25F1"/>
    <w:rsid w:val="005E265C"/>
    <w:rsid w:val="005E26AC"/>
    <w:rsid w:val="005E366D"/>
    <w:rsid w:val="005E3766"/>
    <w:rsid w:val="005E3962"/>
    <w:rsid w:val="005E3AE2"/>
    <w:rsid w:val="005E3C37"/>
    <w:rsid w:val="005E45ED"/>
    <w:rsid w:val="005E48AC"/>
    <w:rsid w:val="005E4AE9"/>
    <w:rsid w:val="005E4B59"/>
    <w:rsid w:val="005E4C9D"/>
    <w:rsid w:val="005E4D4E"/>
    <w:rsid w:val="005E55F3"/>
    <w:rsid w:val="005E55F7"/>
    <w:rsid w:val="005E5831"/>
    <w:rsid w:val="005E5837"/>
    <w:rsid w:val="005E5A10"/>
    <w:rsid w:val="005E615E"/>
    <w:rsid w:val="005E6339"/>
    <w:rsid w:val="005E63E4"/>
    <w:rsid w:val="005E6510"/>
    <w:rsid w:val="005E6583"/>
    <w:rsid w:val="005E6693"/>
    <w:rsid w:val="005E6B74"/>
    <w:rsid w:val="005E71D2"/>
    <w:rsid w:val="005E7290"/>
    <w:rsid w:val="005E7663"/>
    <w:rsid w:val="005E792C"/>
    <w:rsid w:val="005E792F"/>
    <w:rsid w:val="005E7961"/>
    <w:rsid w:val="005E7A4E"/>
    <w:rsid w:val="005E7BA4"/>
    <w:rsid w:val="005E7D3A"/>
    <w:rsid w:val="005E7E75"/>
    <w:rsid w:val="005F00DB"/>
    <w:rsid w:val="005F015A"/>
    <w:rsid w:val="005F018A"/>
    <w:rsid w:val="005F020F"/>
    <w:rsid w:val="005F0598"/>
    <w:rsid w:val="005F0745"/>
    <w:rsid w:val="005F0972"/>
    <w:rsid w:val="005F0B37"/>
    <w:rsid w:val="005F0C2D"/>
    <w:rsid w:val="005F1104"/>
    <w:rsid w:val="005F1512"/>
    <w:rsid w:val="005F1549"/>
    <w:rsid w:val="005F1A85"/>
    <w:rsid w:val="005F1C5A"/>
    <w:rsid w:val="005F1E3B"/>
    <w:rsid w:val="005F1E74"/>
    <w:rsid w:val="005F1EA3"/>
    <w:rsid w:val="005F1F28"/>
    <w:rsid w:val="005F20A2"/>
    <w:rsid w:val="005F28D6"/>
    <w:rsid w:val="005F2E38"/>
    <w:rsid w:val="005F2F7C"/>
    <w:rsid w:val="005F31B2"/>
    <w:rsid w:val="005F32F0"/>
    <w:rsid w:val="005F33B4"/>
    <w:rsid w:val="005F35BA"/>
    <w:rsid w:val="005F3D11"/>
    <w:rsid w:val="005F411A"/>
    <w:rsid w:val="005F448A"/>
    <w:rsid w:val="005F457C"/>
    <w:rsid w:val="005F4692"/>
    <w:rsid w:val="005F46D1"/>
    <w:rsid w:val="005F46E8"/>
    <w:rsid w:val="005F47FB"/>
    <w:rsid w:val="005F48B5"/>
    <w:rsid w:val="005F4C21"/>
    <w:rsid w:val="005F4CF1"/>
    <w:rsid w:val="005F4F4A"/>
    <w:rsid w:val="005F4F7A"/>
    <w:rsid w:val="005F5658"/>
    <w:rsid w:val="005F56DF"/>
    <w:rsid w:val="005F5EDF"/>
    <w:rsid w:val="005F61AC"/>
    <w:rsid w:val="005F61BE"/>
    <w:rsid w:val="005F63E9"/>
    <w:rsid w:val="005F6A76"/>
    <w:rsid w:val="005F6B33"/>
    <w:rsid w:val="005F6E7C"/>
    <w:rsid w:val="005F7211"/>
    <w:rsid w:val="005F7360"/>
    <w:rsid w:val="005F742B"/>
    <w:rsid w:val="005F760E"/>
    <w:rsid w:val="005F763C"/>
    <w:rsid w:val="005F781F"/>
    <w:rsid w:val="005F7B69"/>
    <w:rsid w:val="005F7B77"/>
    <w:rsid w:val="005F7E6F"/>
    <w:rsid w:val="0060027C"/>
    <w:rsid w:val="00600311"/>
    <w:rsid w:val="00600367"/>
    <w:rsid w:val="00600664"/>
    <w:rsid w:val="0060069B"/>
    <w:rsid w:val="00600A06"/>
    <w:rsid w:val="00600BC5"/>
    <w:rsid w:val="00600C92"/>
    <w:rsid w:val="00600CC5"/>
    <w:rsid w:val="00600CD8"/>
    <w:rsid w:val="006010B0"/>
    <w:rsid w:val="006010CC"/>
    <w:rsid w:val="006010ED"/>
    <w:rsid w:val="0060145A"/>
    <w:rsid w:val="006015F5"/>
    <w:rsid w:val="006016A6"/>
    <w:rsid w:val="0060184D"/>
    <w:rsid w:val="0060217B"/>
    <w:rsid w:val="00602761"/>
    <w:rsid w:val="00602CB9"/>
    <w:rsid w:val="0060309C"/>
    <w:rsid w:val="00603286"/>
    <w:rsid w:val="00603A76"/>
    <w:rsid w:val="00603C10"/>
    <w:rsid w:val="00603CA3"/>
    <w:rsid w:val="00603FE0"/>
    <w:rsid w:val="00604180"/>
    <w:rsid w:val="00604187"/>
    <w:rsid w:val="0060420C"/>
    <w:rsid w:val="006045E9"/>
    <w:rsid w:val="00604614"/>
    <w:rsid w:val="0060467D"/>
    <w:rsid w:val="00604AEC"/>
    <w:rsid w:val="00604DC4"/>
    <w:rsid w:val="00604DFB"/>
    <w:rsid w:val="00605036"/>
    <w:rsid w:val="00605054"/>
    <w:rsid w:val="0060523A"/>
    <w:rsid w:val="0060526F"/>
    <w:rsid w:val="00605676"/>
    <w:rsid w:val="006058FC"/>
    <w:rsid w:val="0060595B"/>
    <w:rsid w:val="00605AFD"/>
    <w:rsid w:val="00605DD3"/>
    <w:rsid w:val="00605ED5"/>
    <w:rsid w:val="0060606F"/>
    <w:rsid w:val="006060B6"/>
    <w:rsid w:val="00606299"/>
    <w:rsid w:val="006064E2"/>
    <w:rsid w:val="006066E1"/>
    <w:rsid w:val="006066F8"/>
    <w:rsid w:val="00606946"/>
    <w:rsid w:val="00606CFC"/>
    <w:rsid w:val="00607032"/>
    <w:rsid w:val="00607179"/>
    <w:rsid w:val="006071AF"/>
    <w:rsid w:val="00607801"/>
    <w:rsid w:val="00607C7C"/>
    <w:rsid w:val="0061009F"/>
    <w:rsid w:val="0061023B"/>
    <w:rsid w:val="00610412"/>
    <w:rsid w:val="006104AE"/>
    <w:rsid w:val="00610F84"/>
    <w:rsid w:val="00611089"/>
    <w:rsid w:val="006112DB"/>
    <w:rsid w:val="0061164D"/>
    <w:rsid w:val="006116EB"/>
    <w:rsid w:val="00611722"/>
    <w:rsid w:val="006117F3"/>
    <w:rsid w:val="006119A1"/>
    <w:rsid w:val="00611C4C"/>
    <w:rsid w:val="006122CA"/>
    <w:rsid w:val="006123D4"/>
    <w:rsid w:val="006127E4"/>
    <w:rsid w:val="006128BA"/>
    <w:rsid w:val="006129B9"/>
    <w:rsid w:val="00612A6E"/>
    <w:rsid w:val="00612A86"/>
    <w:rsid w:val="00612BF3"/>
    <w:rsid w:val="00612C55"/>
    <w:rsid w:val="00613BFF"/>
    <w:rsid w:val="00613F63"/>
    <w:rsid w:val="00614077"/>
    <w:rsid w:val="006142BE"/>
    <w:rsid w:val="006143C3"/>
    <w:rsid w:val="00614411"/>
    <w:rsid w:val="0061454E"/>
    <w:rsid w:val="0061476D"/>
    <w:rsid w:val="00614833"/>
    <w:rsid w:val="00614858"/>
    <w:rsid w:val="006149F2"/>
    <w:rsid w:val="00614B26"/>
    <w:rsid w:val="00614C82"/>
    <w:rsid w:val="00614E0E"/>
    <w:rsid w:val="00614F05"/>
    <w:rsid w:val="00615288"/>
    <w:rsid w:val="0061540F"/>
    <w:rsid w:val="006155F0"/>
    <w:rsid w:val="006159A7"/>
    <w:rsid w:val="00615A44"/>
    <w:rsid w:val="00616B14"/>
    <w:rsid w:val="00616DD9"/>
    <w:rsid w:val="00616E40"/>
    <w:rsid w:val="006170A0"/>
    <w:rsid w:val="00617165"/>
    <w:rsid w:val="006173B1"/>
    <w:rsid w:val="0061752C"/>
    <w:rsid w:val="006176B4"/>
    <w:rsid w:val="006179A9"/>
    <w:rsid w:val="006179E9"/>
    <w:rsid w:val="00617FAF"/>
    <w:rsid w:val="0062003F"/>
    <w:rsid w:val="0062006E"/>
    <w:rsid w:val="00620B27"/>
    <w:rsid w:val="00620EF5"/>
    <w:rsid w:val="0062110F"/>
    <w:rsid w:val="006212DF"/>
    <w:rsid w:val="006213BB"/>
    <w:rsid w:val="006213EA"/>
    <w:rsid w:val="00621507"/>
    <w:rsid w:val="006216FC"/>
    <w:rsid w:val="00621701"/>
    <w:rsid w:val="0062198F"/>
    <w:rsid w:val="00621B36"/>
    <w:rsid w:val="00621C23"/>
    <w:rsid w:val="006220AF"/>
    <w:rsid w:val="006223E5"/>
    <w:rsid w:val="00622743"/>
    <w:rsid w:val="00622980"/>
    <w:rsid w:val="0062320A"/>
    <w:rsid w:val="0062326A"/>
    <w:rsid w:val="00623543"/>
    <w:rsid w:val="006236C9"/>
    <w:rsid w:val="00623791"/>
    <w:rsid w:val="00623D69"/>
    <w:rsid w:val="0062412C"/>
    <w:rsid w:val="0062451F"/>
    <w:rsid w:val="006246E0"/>
    <w:rsid w:val="00624A08"/>
    <w:rsid w:val="00624A90"/>
    <w:rsid w:val="00624B04"/>
    <w:rsid w:val="00624CED"/>
    <w:rsid w:val="00624D17"/>
    <w:rsid w:val="00624DB8"/>
    <w:rsid w:val="00624DF4"/>
    <w:rsid w:val="00624EFB"/>
    <w:rsid w:val="0062500D"/>
    <w:rsid w:val="00625198"/>
    <w:rsid w:val="00625304"/>
    <w:rsid w:val="006253B6"/>
    <w:rsid w:val="00625522"/>
    <w:rsid w:val="00625BC9"/>
    <w:rsid w:val="00625EE5"/>
    <w:rsid w:val="00626925"/>
    <w:rsid w:val="00626980"/>
    <w:rsid w:val="00627E3B"/>
    <w:rsid w:val="00627F6D"/>
    <w:rsid w:val="00630776"/>
    <w:rsid w:val="0063098D"/>
    <w:rsid w:val="00630BD3"/>
    <w:rsid w:val="00630C1B"/>
    <w:rsid w:val="00630DC1"/>
    <w:rsid w:val="00631251"/>
    <w:rsid w:val="0063125A"/>
    <w:rsid w:val="0063126C"/>
    <w:rsid w:val="006313DD"/>
    <w:rsid w:val="00631544"/>
    <w:rsid w:val="00631796"/>
    <w:rsid w:val="0063185E"/>
    <w:rsid w:val="0063186C"/>
    <w:rsid w:val="00631A35"/>
    <w:rsid w:val="00631A97"/>
    <w:rsid w:val="00631F29"/>
    <w:rsid w:val="00631F3B"/>
    <w:rsid w:val="00631FFC"/>
    <w:rsid w:val="0063243C"/>
    <w:rsid w:val="006326B7"/>
    <w:rsid w:val="006328CD"/>
    <w:rsid w:val="0063315E"/>
    <w:rsid w:val="0063321A"/>
    <w:rsid w:val="006332CE"/>
    <w:rsid w:val="006334F5"/>
    <w:rsid w:val="00633579"/>
    <w:rsid w:val="006335C6"/>
    <w:rsid w:val="00633750"/>
    <w:rsid w:val="00633C63"/>
    <w:rsid w:val="00633EF0"/>
    <w:rsid w:val="00634390"/>
    <w:rsid w:val="006343B3"/>
    <w:rsid w:val="00634508"/>
    <w:rsid w:val="006348EB"/>
    <w:rsid w:val="00634AB3"/>
    <w:rsid w:val="0063520F"/>
    <w:rsid w:val="00635407"/>
    <w:rsid w:val="006356E1"/>
    <w:rsid w:val="0063574B"/>
    <w:rsid w:val="00636093"/>
    <w:rsid w:val="006360DC"/>
    <w:rsid w:val="0063646B"/>
    <w:rsid w:val="006364D3"/>
    <w:rsid w:val="00636756"/>
    <w:rsid w:val="00637309"/>
    <w:rsid w:val="006375AD"/>
    <w:rsid w:val="00637807"/>
    <w:rsid w:val="00637BAB"/>
    <w:rsid w:val="00637BC2"/>
    <w:rsid w:val="00637C14"/>
    <w:rsid w:val="00637E40"/>
    <w:rsid w:val="00640185"/>
    <w:rsid w:val="00640559"/>
    <w:rsid w:val="00640775"/>
    <w:rsid w:val="00640BA4"/>
    <w:rsid w:val="00640C77"/>
    <w:rsid w:val="006412E4"/>
    <w:rsid w:val="0064134F"/>
    <w:rsid w:val="006414A2"/>
    <w:rsid w:val="006414B8"/>
    <w:rsid w:val="00641597"/>
    <w:rsid w:val="006415BD"/>
    <w:rsid w:val="006415E6"/>
    <w:rsid w:val="00641676"/>
    <w:rsid w:val="0064185E"/>
    <w:rsid w:val="00641989"/>
    <w:rsid w:val="00641AA2"/>
    <w:rsid w:val="0064222C"/>
    <w:rsid w:val="006422EF"/>
    <w:rsid w:val="0064292B"/>
    <w:rsid w:val="00642954"/>
    <w:rsid w:val="00642CFB"/>
    <w:rsid w:val="00642E4C"/>
    <w:rsid w:val="00642F4A"/>
    <w:rsid w:val="006431EC"/>
    <w:rsid w:val="00643281"/>
    <w:rsid w:val="00643924"/>
    <w:rsid w:val="00643C3C"/>
    <w:rsid w:val="00643D8B"/>
    <w:rsid w:val="006441B4"/>
    <w:rsid w:val="00644794"/>
    <w:rsid w:val="00644AE6"/>
    <w:rsid w:val="00644C6D"/>
    <w:rsid w:val="00644F02"/>
    <w:rsid w:val="00645886"/>
    <w:rsid w:val="00645894"/>
    <w:rsid w:val="00645C7C"/>
    <w:rsid w:val="00645E70"/>
    <w:rsid w:val="00646252"/>
    <w:rsid w:val="006465A3"/>
    <w:rsid w:val="00646891"/>
    <w:rsid w:val="00646DEC"/>
    <w:rsid w:val="00646EB2"/>
    <w:rsid w:val="00647023"/>
    <w:rsid w:val="00647164"/>
    <w:rsid w:val="00647814"/>
    <w:rsid w:val="00647B45"/>
    <w:rsid w:val="00647D76"/>
    <w:rsid w:val="00647EF0"/>
    <w:rsid w:val="00650319"/>
    <w:rsid w:val="00650366"/>
    <w:rsid w:val="00650875"/>
    <w:rsid w:val="006509E2"/>
    <w:rsid w:val="00650C67"/>
    <w:rsid w:val="006510CD"/>
    <w:rsid w:val="00651329"/>
    <w:rsid w:val="006514EC"/>
    <w:rsid w:val="0065179A"/>
    <w:rsid w:val="00651848"/>
    <w:rsid w:val="006519C9"/>
    <w:rsid w:val="00651CB6"/>
    <w:rsid w:val="00651FEB"/>
    <w:rsid w:val="0065208C"/>
    <w:rsid w:val="0065219D"/>
    <w:rsid w:val="006524D1"/>
    <w:rsid w:val="006526FB"/>
    <w:rsid w:val="0065284B"/>
    <w:rsid w:val="006528EA"/>
    <w:rsid w:val="00652BF0"/>
    <w:rsid w:val="00652C97"/>
    <w:rsid w:val="00652CBC"/>
    <w:rsid w:val="00652E01"/>
    <w:rsid w:val="00652EA7"/>
    <w:rsid w:val="0065302F"/>
    <w:rsid w:val="00653708"/>
    <w:rsid w:val="00653714"/>
    <w:rsid w:val="006539EA"/>
    <w:rsid w:val="00653A97"/>
    <w:rsid w:val="00653CAC"/>
    <w:rsid w:val="0065451E"/>
    <w:rsid w:val="00654657"/>
    <w:rsid w:val="006549BC"/>
    <w:rsid w:val="006549D9"/>
    <w:rsid w:val="006549F5"/>
    <w:rsid w:val="00654C90"/>
    <w:rsid w:val="00654C9A"/>
    <w:rsid w:val="00654D85"/>
    <w:rsid w:val="00655180"/>
    <w:rsid w:val="006554F9"/>
    <w:rsid w:val="0065554D"/>
    <w:rsid w:val="00655AE6"/>
    <w:rsid w:val="006560AB"/>
    <w:rsid w:val="006561EC"/>
    <w:rsid w:val="00656356"/>
    <w:rsid w:val="00656576"/>
    <w:rsid w:val="006565F0"/>
    <w:rsid w:val="006566DD"/>
    <w:rsid w:val="006569F0"/>
    <w:rsid w:val="00656D84"/>
    <w:rsid w:val="00656FE6"/>
    <w:rsid w:val="006576B8"/>
    <w:rsid w:val="0065773E"/>
    <w:rsid w:val="00657754"/>
    <w:rsid w:val="006579FF"/>
    <w:rsid w:val="00657A99"/>
    <w:rsid w:val="00657BF7"/>
    <w:rsid w:val="00657C16"/>
    <w:rsid w:val="00657C78"/>
    <w:rsid w:val="0066008F"/>
    <w:rsid w:val="006607CF"/>
    <w:rsid w:val="00660843"/>
    <w:rsid w:val="006608D7"/>
    <w:rsid w:val="00660AD8"/>
    <w:rsid w:val="00661053"/>
    <w:rsid w:val="0066106F"/>
    <w:rsid w:val="00661193"/>
    <w:rsid w:val="0066162E"/>
    <w:rsid w:val="00661941"/>
    <w:rsid w:val="00661A42"/>
    <w:rsid w:val="0066206D"/>
    <w:rsid w:val="00662202"/>
    <w:rsid w:val="006627BB"/>
    <w:rsid w:val="006627BE"/>
    <w:rsid w:val="006627C7"/>
    <w:rsid w:val="00662837"/>
    <w:rsid w:val="00662A21"/>
    <w:rsid w:val="00662C49"/>
    <w:rsid w:val="00662D0E"/>
    <w:rsid w:val="00662D78"/>
    <w:rsid w:val="00662FBB"/>
    <w:rsid w:val="00663210"/>
    <w:rsid w:val="006634FC"/>
    <w:rsid w:val="0066362B"/>
    <w:rsid w:val="006636F4"/>
    <w:rsid w:val="0066393D"/>
    <w:rsid w:val="00663AD6"/>
    <w:rsid w:val="00663E50"/>
    <w:rsid w:val="00663ED9"/>
    <w:rsid w:val="00664154"/>
    <w:rsid w:val="0066446B"/>
    <w:rsid w:val="006646A7"/>
    <w:rsid w:val="00664B07"/>
    <w:rsid w:val="00664C81"/>
    <w:rsid w:val="00664FD0"/>
    <w:rsid w:val="00665073"/>
    <w:rsid w:val="006653B7"/>
    <w:rsid w:val="0066553D"/>
    <w:rsid w:val="006658D7"/>
    <w:rsid w:val="00665AEC"/>
    <w:rsid w:val="00665EAC"/>
    <w:rsid w:val="00666435"/>
    <w:rsid w:val="0066655D"/>
    <w:rsid w:val="006665E5"/>
    <w:rsid w:val="006666B1"/>
    <w:rsid w:val="006666BC"/>
    <w:rsid w:val="00666A99"/>
    <w:rsid w:val="00666C69"/>
    <w:rsid w:val="00667355"/>
    <w:rsid w:val="006675D3"/>
    <w:rsid w:val="0066762E"/>
    <w:rsid w:val="006678BF"/>
    <w:rsid w:val="00667BE4"/>
    <w:rsid w:val="00667D2C"/>
    <w:rsid w:val="00667E7F"/>
    <w:rsid w:val="006700D1"/>
    <w:rsid w:val="0067079E"/>
    <w:rsid w:val="0067085A"/>
    <w:rsid w:val="00670B77"/>
    <w:rsid w:val="00670C35"/>
    <w:rsid w:val="00670F7C"/>
    <w:rsid w:val="00671035"/>
    <w:rsid w:val="006710CB"/>
    <w:rsid w:val="00671238"/>
    <w:rsid w:val="006713EF"/>
    <w:rsid w:val="00671450"/>
    <w:rsid w:val="00671943"/>
    <w:rsid w:val="00671944"/>
    <w:rsid w:val="00672209"/>
    <w:rsid w:val="00672257"/>
    <w:rsid w:val="006724B4"/>
    <w:rsid w:val="006724F8"/>
    <w:rsid w:val="00672960"/>
    <w:rsid w:val="006729E0"/>
    <w:rsid w:val="00672F33"/>
    <w:rsid w:val="00672F4C"/>
    <w:rsid w:val="006731E4"/>
    <w:rsid w:val="00673335"/>
    <w:rsid w:val="00673588"/>
    <w:rsid w:val="0067366D"/>
    <w:rsid w:val="0067386C"/>
    <w:rsid w:val="006738A8"/>
    <w:rsid w:val="006739F1"/>
    <w:rsid w:val="00673D40"/>
    <w:rsid w:val="00673F2A"/>
    <w:rsid w:val="00673F40"/>
    <w:rsid w:val="006740B7"/>
    <w:rsid w:val="006746A3"/>
    <w:rsid w:val="006747DE"/>
    <w:rsid w:val="006749CF"/>
    <w:rsid w:val="006754E7"/>
    <w:rsid w:val="006755BF"/>
    <w:rsid w:val="0067572A"/>
    <w:rsid w:val="00675E5B"/>
    <w:rsid w:val="00675E65"/>
    <w:rsid w:val="00675F4D"/>
    <w:rsid w:val="00675FDA"/>
    <w:rsid w:val="00676132"/>
    <w:rsid w:val="00676256"/>
    <w:rsid w:val="00676437"/>
    <w:rsid w:val="006764A1"/>
    <w:rsid w:val="00676596"/>
    <w:rsid w:val="00676744"/>
    <w:rsid w:val="00676985"/>
    <w:rsid w:val="00676C10"/>
    <w:rsid w:val="00677061"/>
    <w:rsid w:val="006770A4"/>
    <w:rsid w:val="006774AB"/>
    <w:rsid w:val="00677938"/>
    <w:rsid w:val="00677990"/>
    <w:rsid w:val="00677D04"/>
    <w:rsid w:val="006800A9"/>
    <w:rsid w:val="006800DA"/>
    <w:rsid w:val="00680124"/>
    <w:rsid w:val="006801A5"/>
    <w:rsid w:val="00680252"/>
    <w:rsid w:val="00680316"/>
    <w:rsid w:val="00680531"/>
    <w:rsid w:val="00680BF4"/>
    <w:rsid w:val="00680D18"/>
    <w:rsid w:val="006810F1"/>
    <w:rsid w:val="006813C4"/>
    <w:rsid w:val="006815D0"/>
    <w:rsid w:val="00681AE7"/>
    <w:rsid w:val="00681B65"/>
    <w:rsid w:val="006825C7"/>
    <w:rsid w:val="00682E4D"/>
    <w:rsid w:val="00682F1F"/>
    <w:rsid w:val="006832CC"/>
    <w:rsid w:val="0068356F"/>
    <w:rsid w:val="00683926"/>
    <w:rsid w:val="00683A24"/>
    <w:rsid w:val="00683C3D"/>
    <w:rsid w:val="00683CE7"/>
    <w:rsid w:val="00683DEF"/>
    <w:rsid w:val="00683EB1"/>
    <w:rsid w:val="0068404C"/>
    <w:rsid w:val="006841B4"/>
    <w:rsid w:val="006842F9"/>
    <w:rsid w:val="00684789"/>
    <w:rsid w:val="00684861"/>
    <w:rsid w:val="0068489C"/>
    <w:rsid w:val="006850B9"/>
    <w:rsid w:val="0068510F"/>
    <w:rsid w:val="006851FA"/>
    <w:rsid w:val="006853E2"/>
    <w:rsid w:val="0068574F"/>
    <w:rsid w:val="00685961"/>
    <w:rsid w:val="00685A75"/>
    <w:rsid w:val="00685B13"/>
    <w:rsid w:val="00685FFD"/>
    <w:rsid w:val="006860DB"/>
    <w:rsid w:val="00686165"/>
    <w:rsid w:val="006861CE"/>
    <w:rsid w:val="006861E0"/>
    <w:rsid w:val="006869F7"/>
    <w:rsid w:val="00686A00"/>
    <w:rsid w:val="00686CFD"/>
    <w:rsid w:val="00686D0E"/>
    <w:rsid w:val="00686DB7"/>
    <w:rsid w:val="006872FD"/>
    <w:rsid w:val="006878E7"/>
    <w:rsid w:val="00687B95"/>
    <w:rsid w:val="006903D1"/>
    <w:rsid w:val="00690606"/>
    <w:rsid w:val="0069074B"/>
    <w:rsid w:val="00690B25"/>
    <w:rsid w:val="00690C8B"/>
    <w:rsid w:val="00690D94"/>
    <w:rsid w:val="00690E60"/>
    <w:rsid w:val="00691245"/>
    <w:rsid w:val="0069177F"/>
    <w:rsid w:val="00691CAC"/>
    <w:rsid w:val="00691CB5"/>
    <w:rsid w:val="00691D34"/>
    <w:rsid w:val="00691E44"/>
    <w:rsid w:val="006920CD"/>
    <w:rsid w:val="006920DC"/>
    <w:rsid w:val="006923A3"/>
    <w:rsid w:val="00692C93"/>
    <w:rsid w:val="00692E14"/>
    <w:rsid w:val="00692E86"/>
    <w:rsid w:val="0069316D"/>
    <w:rsid w:val="006931C4"/>
    <w:rsid w:val="006933FD"/>
    <w:rsid w:val="00693602"/>
    <w:rsid w:val="00693A0E"/>
    <w:rsid w:val="00693FDD"/>
    <w:rsid w:val="0069404C"/>
    <w:rsid w:val="00694077"/>
    <w:rsid w:val="006940DD"/>
    <w:rsid w:val="00694243"/>
    <w:rsid w:val="0069441D"/>
    <w:rsid w:val="00694424"/>
    <w:rsid w:val="00694472"/>
    <w:rsid w:val="006946D5"/>
    <w:rsid w:val="00694AE0"/>
    <w:rsid w:val="00694BC8"/>
    <w:rsid w:val="00694F03"/>
    <w:rsid w:val="006951A1"/>
    <w:rsid w:val="00695581"/>
    <w:rsid w:val="00695920"/>
    <w:rsid w:val="00695958"/>
    <w:rsid w:val="00695AC4"/>
    <w:rsid w:val="00695CA6"/>
    <w:rsid w:val="00695F24"/>
    <w:rsid w:val="00696005"/>
    <w:rsid w:val="00696352"/>
    <w:rsid w:val="00696496"/>
    <w:rsid w:val="006964D8"/>
    <w:rsid w:val="0069682D"/>
    <w:rsid w:val="00696A69"/>
    <w:rsid w:val="00696C48"/>
    <w:rsid w:val="006972FA"/>
    <w:rsid w:val="0069766B"/>
    <w:rsid w:val="00697697"/>
    <w:rsid w:val="00697998"/>
    <w:rsid w:val="00697CAF"/>
    <w:rsid w:val="006A025C"/>
    <w:rsid w:val="006A036E"/>
    <w:rsid w:val="006A0451"/>
    <w:rsid w:val="006A07E7"/>
    <w:rsid w:val="006A0B1A"/>
    <w:rsid w:val="006A0D15"/>
    <w:rsid w:val="006A0D57"/>
    <w:rsid w:val="006A0ECB"/>
    <w:rsid w:val="006A1142"/>
    <w:rsid w:val="006A1363"/>
    <w:rsid w:val="006A13C0"/>
    <w:rsid w:val="006A14E5"/>
    <w:rsid w:val="006A15E8"/>
    <w:rsid w:val="006A187A"/>
    <w:rsid w:val="006A1BBF"/>
    <w:rsid w:val="006A1BE4"/>
    <w:rsid w:val="006A2188"/>
    <w:rsid w:val="006A2442"/>
    <w:rsid w:val="006A2562"/>
    <w:rsid w:val="006A28F5"/>
    <w:rsid w:val="006A2ACA"/>
    <w:rsid w:val="006A2C29"/>
    <w:rsid w:val="006A2C8B"/>
    <w:rsid w:val="006A2CA3"/>
    <w:rsid w:val="006A2E11"/>
    <w:rsid w:val="006A3398"/>
    <w:rsid w:val="006A3605"/>
    <w:rsid w:val="006A3651"/>
    <w:rsid w:val="006A4946"/>
    <w:rsid w:val="006A4982"/>
    <w:rsid w:val="006A4C02"/>
    <w:rsid w:val="006A4C95"/>
    <w:rsid w:val="006A4F0C"/>
    <w:rsid w:val="006A4FD2"/>
    <w:rsid w:val="006A54C9"/>
    <w:rsid w:val="006A5DDD"/>
    <w:rsid w:val="006A61E1"/>
    <w:rsid w:val="006A6768"/>
    <w:rsid w:val="006A6778"/>
    <w:rsid w:val="006A690D"/>
    <w:rsid w:val="006A6D71"/>
    <w:rsid w:val="006A6EE1"/>
    <w:rsid w:val="006A6F0F"/>
    <w:rsid w:val="006A6F76"/>
    <w:rsid w:val="006A7043"/>
    <w:rsid w:val="006A70C6"/>
    <w:rsid w:val="006A7101"/>
    <w:rsid w:val="006A7149"/>
    <w:rsid w:val="006A7683"/>
    <w:rsid w:val="006A7BB9"/>
    <w:rsid w:val="006A7C6F"/>
    <w:rsid w:val="006B0183"/>
    <w:rsid w:val="006B03B2"/>
    <w:rsid w:val="006B06EA"/>
    <w:rsid w:val="006B0704"/>
    <w:rsid w:val="006B0EDD"/>
    <w:rsid w:val="006B0FBD"/>
    <w:rsid w:val="006B16B2"/>
    <w:rsid w:val="006B1708"/>
    <w:rsid w:val="006B18F4"/>
    <w:rsid w:val="006B22CE"/>
    <w:rsid w:val="006B2952"/>
    <w:rsid w:val="006B2B90"/>
    <w:rsid w:val="006B2BE8"/>
    <w:rsid w:val="006B2BFC"/>
    <w:rsid w:val="006B2CCC"/>
    <w:rsid w:val="006B2DE1"/>
    <w:rsid w:val="006B326E"/>
    <w:rsid w:val="006B3327"/>
    <w:rsid w:val="006B3483"/>
    <w:rsid w:val="006B369F"/>
    <w:rsid w:val="006B38D5"/>
    <w:rsid w:val="006B3B40"/>
    <w:rsid w:val="006B3B9E"/>
    <w:rsid w:val="006B3BAD"/>
    <w:rsid w:val="006B4505"/>
    <w:rsid w:val="006B4620"/>
    <w:rsid w:val="006B46D3"/>
    <w:rsid w:val="006B46E8"/>
    <w:rsid w:val="006B4A76"/>
    <w:rsid w:val="006B4D7E"/>
    <w:rsid w:val="006B5164"/>
    <w:rsid w:val="006B55B3"/>
    <w:rsid w:val="006B56DE"/>
    <w:rsid w:val="006B5B94"/>
    <w:rsid w:val="006B5CAD"/>
    <w:rsid w:val="006B5D63"/>
    <w:rsid w:val="006B5E7C"/>
    <w:rsid w:val="006B5EE0"/>
    <w:rsid w:val="006B647E"/>
    <w:rsid w:val="006B693D"/>
    <w:rsid w:val="006B6A01"/>
    <w:rsid w:val="006B6D6C"/>
    <w:rsid w:val="006B6EDE"/>
    <w:rsid w:val="006B6F0A"/>
    <w:rsid w:val="006B733D"/>
    <w:rsid w:val="006B7754"/>
    <w:rsid w:val="006B7F11"/>
    <w:rsid w:val="006C021D"/>
    <w:rsid w:val="006C0367"/>
    <w:rsid w:val="006C04EF"/>
    <w:rsid w:val="006C0718"/>
    <w:rsid w:val="006C0DC0"/>
    <w:rsid w:val="006C0F05"/>
    <w:rsid w:val="006C0FF8"/>
    <w:rsid w:val="006C104B"/>
    <w:rsid w:val="006C1154"/>
    <w:rsid w:val="006C1162"/>
    <w:rsid w:val="006C1346"/>
    <w:rsid w:val="006C1559"/>
    <w:rsid w:val="006C18F7"/>
    <w:rsid w:val="006C1C3F"/>
    <w:rsid w:val="006C1F35"/>
    <w:rsid w:val="006C2382"/>
    <w:rsid w:val="006C252B"/>
    <w:rsid w:val="006C25D2"/>
    <w:rsid w:val="006C2600"/>
    <w:rsid w:val="006C2727"/>
    <w:rsid w:val="006C2754"/>
    <w:rsid w:val="006C2CFF"/>
    <w:rsid w:val="006C302B"/>
    <w:rsid w:val="006C32DC"/>
    <w:rsid w:val="006C356C"/>
    <w:rsid w:val="006C368C"/>
    <w:rsid w:val="006C36C2"/>
    <w:rsid w:val="006C36CE"/>
    <w:rsid w:val="006C3871"/>
    <w:rsid w:val="006C388D"/>
    <w:rsid w:val="006C3AE3"/>
    <w:rsid w:val="006C3C2B"/>
    <w:rsid w:val="006C3E5F"/>
    <w:rsid w:val="006C4042"/>
    <w:rsid w:val="006C4083"/>
    <w:rsid w:val="006C4105"/>
    <w:rsid w:val="006C4333"/>
    <w:rsid w:val="006C461D"/>
    <w:rsid w:val="006C4831"/>
    <w:rsid w:val="006C4962"/>
    <w:rsid w:val="006C4D00"/>
    <w:rsid w:val="006C4DE8"/>
    <w:rsid w:val="006C4ECC"/>
    <w:rsid w:val="006C51EF"/>
    <w:rsid w:val="006C56FF"/>
    <w:rsid w:val="006C585D"/>
    <w:rsid w:val="006C5A85"/>
    <w:rsid w:val="006C5AA6"/>
    <w:rsid w:val="006C5C36"/>
    <w:rsid w:val="006C5FB0"/>
    <w:rsid w:val="006C60FC"/>
    <w:rsid w:val="006C620C"/>
    <w:rsid w:val="006C645D"/>
    <w:rsid w:val="006C6734"/>
    <w:rsid w:val="006C68C8"/>
    <w:rsid w:val="006C6C82"/>
    <w:rsid w:val="006C6D61"/>
    <w:rsid w:val="006C6F26"/>
    <w:rsid w:val="006C70FA"/>
    <w:rsid w:val="006C725E"/>
    <w:rsid w:val="006C730C"/>
    <w:rsid w:val="006C7417"/>
    <w:rsid w:val="006C7556"/>
    <w:rsid w:val="006C7672"/>
    <w:rsid w:val="006C77CE"/>
    <w:rsid w:val="006C786B"/>
    <w:rsid w:val="006C7A48"/>
    <w:rsid w:val="006C7AC4"/>
    <w:rsid w:val="006C7C7A"/>
    <w:rsid w:val="006D0045"/>
    <w:rsid w:val="006D0427"/>
    <w:rsid w:val="006D0490"/>
    <w:rsid w:val="006D0934"/>
    <w:rsid w:val="006D09C8"/>
    <w:rsid w:val="006D0B85"/>
    <w:rsid w:val="006D0F20"/>
    <w:rsid w:val="006D0F56"/>
    <w:rsid w:val="006D102F"/>
    <w:rsid w:val="006D10D6"/>
    <w:rsid w:val="006D1246"/>
    <w:rsid w:val="006D1320"/>
    <w:rsid w:val="006D1508"/>
    <w:rsid w:val="006D1533"/>
    <w:rsid w:val="006D1569"/>
    <w:rsid w:val="006D1601"/>
    <w:rsid w:val="006D161D"/>
    <w:rsid w:val="006D1788"/>
    <w:rsid w:val="006D17B4"/>
    <w:rsid w:val="006D1FDD"/>
    <w:rsid w:val="006D271E"/>
    <w:rsid w:val="006D290E"/>
    <w:rsid w:val="006D29BC"/>
    <w:rsid w:val="006D2ADE"/>
    <w:rsid w:val="006D2D7D"/>
    <w:rsid w:val="006D3222"/>
    <w:rsid w:val="006D328D"/>
    <w:rsid w:val="006D329A"/>
    <w:rsid w:val="006D3544"/>
    <w:rsid w:val="006D378C"/>
    <w:rsid w:val="006D3E09"/>
    <w:rsid w:val="006D4046"/>
    <w:rsid w:val="006D4181"/>
    <w:rsid w:val="006D41A8"/>
    <w:rsid w:val="006D41DC"/>
    <w:rsid w:val="006D42C7"/>
    <w:rsid w:val="006D42D7"/>
    <w:rsid w:val="006D46C3"/>
    <w:rsid w:val="006D4770"/>
    <w:rsid w:val="006D5074"/>
    <w:rsid w:val="006D51B7"/>
    <w:rsid w:val="006D5572"/>
    <w:rsid w:val="006D56A9"/>
    <w:rsid w:val="006D595E"/>
    <w:rsid w:val="006D5A43"/>
    <w:rsid w:val="006D5D6B"/>
    <w:rsid w:val="006D650F"/>
    <w:rsid w:val="006D678F"/>
    <w:rsid w:val="006D6F96"/>
    <w:rsid w:val="006D6FC8"/>
    <w:rsid w:val="006D7028"/>
    <w:rsid w:val="006D725F"/>
    <w:rsid w:val="006D77F9"/>
    <w:rsid w:val="006D7B51"/>
    <w:rsid w:val="006D7EFB"/>
    <w:rsid w:val="006E0120"/>
    <w:rsid w:val="006E04F6"/>
    <w:rsid w:val="006E080F"/>
    <w:rsid w:val="006E08B9"/>
    <w:rsid w:val="006E0A32"/>
    <w:rsid w:val="006E0B50"/>
    <w:rsid w:val="006E0C96"/>
    <w:rsid w:val="006E0E3C"/>
    <w:rsid w:val="006E10DD"/>
    <w:rsid w:val="006E1174"/>
    <w:rsid w:val="006E12D4"/>
    <w:rsid w:val="006E1CD8"/>
    <w:rsid w:val="006E206A"/>
    <w:rsid w:val="006E2286"/>
    <w:rsid w:val="006E229E"/>
    <w:rsid w:val="006E252E"/>
    <w:rsid w:val="006E2AF9"/>
    <w:rsid w:val="006E2B5B"/>
    <w:rsid w:val="006E2CFD"/>
    <w:rsid w:val="006E2D69"/>
    <w:rsid w:val="006E3025"/>
    <w:rsid w:val="006E3073"/>
    <w:rsid w:val="006E31EF"/>
    <w:rsid w:val="006E339A"/>
    <w:rsid w:val="006E33FF"/>
    <w:rsid w:val="006E382B"/>
    <w:rsid w:val="006E3BCC"/>
    <w:rsid w:val="006E3CC3"/>
    <w:rsid w:val="006E3CD4"/>
    <w:rsid w:val="006E40EE"/>
    <w:rsid w:val="006E42B7"/>
    <w:rsid w:val="006E4640"/>
    <w:rsid w:val="006E466B"/>
    <w:rsid w:val="006E4758"/>
    <w:rsid w:val="006E485B"/>
    <w:rsid w:val="006E4983"/>
    <w:rsid w:val="006E4A39"/>
    <w:rsid w:val="006E4B70"/>
    <w:rsid w:val="006E4BF8"/>
    <w:rsid w:val="006E51B0"/>
    <w:rsid w:val="006E5208"/>
    <w:rsid w:val="006E58AE"/>
    <w:rsid w:val="006E58CB"/>
    <w:rsid w:val="006E594F"/>
    <w:rsid w:val="006E59DC"/>
    <w:rsid w:val="006E5A89"/>
    <w:rsid w:val="006E5CD7"/>
    <w:rsid w:val="006E5F97"/>
    <w:rsid w:val="006E601E"/>
    <w:rsid w:val="006E60CB"/>
    <w:rsid w:val="006E62A2"/>
    <w:rsid w:val="006E642F"/>
    <w:rsid w:val="006E6D2D"/>
    <w:rsid w:val="006E7013"/>
    <w:rsid w:val="006E7137"/>
    <w:rsid w:val="006E74E9"/>
    <w:rsid w:val="006E76C9"/>
    <w:rsid w:val="006E7A51"/>
    <w:rsid w:val="006E7AAC"/>
    <w:rsid w:val="006E7C02"/>
    <w:rsid w:val="006E7C45"/>
    <w:rsid w:val="006E7F6E"/>
    <w:rsid w:val="006E7FB6"/>
    <w:rsid w:val="006F0140"/>
    <w:rsid w:val="006F0637"/>
    <w:rsid w:val="006F0881"/>
    <w:rsid w:val="006F0B7A"/>
    <w:rsid w:val="006F0C65"/>
    <w:rsid w:val="006F0EE9"/>
    <w:rsid w:val="006F0FE9"/>
    <w:rsid w:val="006F11A7"/>
    <w:rsid w:val="006F136F"/>
    <w:rsid w:val="006F155C"/>
    <w:rsid w:val="006F15B7"/>
    <w:rsid w:val="006F17BC"/>
    <w:rsid w:val="006F1A1E"/>
    <w:rsid w:val="006F1BB0"/>
    <w:rsid w:val="006F1BDA"/>
    <w:rsid w:val="006F208A"/>
    <w:rsid w:val="006F23EE"/>
    <w:rsid w:val="006F245B"/>
    <w:rsid w:val="006F2B88"/>
    <w:rsid w:val="006F2CF9"/>
    <w:rsid w:val="006F2D22"/>
    <w:rsid w:val="006F2E45"/>
    <w:rsid w:val="006F3230"/>
    <w:rsid w:val="006F366D"/>
    <w:rsid w:val="006F36C3"/>
    <w:rsid w:val="006F38CC"/>
    <w:rsid w:val="006F3D3D"/>
    <w:rsid w:val="006F3F02"/>
    <w:rsid w:val="006F3F91"/>
    <w:rsid w:val="006F3FAB"/>
    <w:rsid w:val="006F3FEA"/>
    <w:rsid w:val="006F422A"/>
    <w:rsid w:val="006F44BD"/>
    <w:rsid w:val="006F49CD"/>
    <w:rsid w:val="006F4A14"/>
    <w:rsid w:val="006F4D7E"/>
    <w:rsid w:val="006F4D95"/>
    <w:rsid w:val="006F50BF"/>
    <w:rsid w:val="006F50C0"/>
    <w:rsid w:val="006F5150"/>
    <w:rsid w:val="006F5253"/>
    <w:rsid w:val="006F5777"/>
    <w:rsid w:val="006F5820"/>
    <w:rsid w:val="006F5971"/>
    <w:rsid w:val="006F5AA3"/>
    <w:rsid w:val="006F5E09"/>
    <w:rsid w:val="006F5F9F"/>
    <w:rsid w:val="006F5FBA"/>
    <w:rsid w:val="006F6248"/>
    <w:rsid w:val="006F6548"/>
    <w:rsid w:val="006F656C"/>
    <w:rsid w:val="006F6630"/>
    <w:rsid w:val="006F6D4A"/>
    <w:rsid w:val="006F6D91"/>
    <w:rsid w:val="006F6DC3"/>
    <w:rsid w:val="006F7467"/>
    <w:rsid w:val="006F78D1"/>
    <w:rsid w:val="006F7946"/>
    <w:rsid w:val="006F7FA0"/>
    <w:rsid w:val="00700012"/>
    <w:rsid w:val="007001B1"/>
    <w:rsid w:val="007002DB"/>
    <w:rsid w:val="0070046B"/>
    <w:rsid w:val="00700712"/>
    <w:rsid w:val="0070079E"/>
    <w:rsid w:val="00700893"/>
    <w:rsid w:val="00700A3C"/>
    <w:rsid w:val="00700BFF"/>
    <w:rsid w:val="00700C43"/>
    <w:rsid w:val="00700F19"/>
    <w:rsid w:val="0070164E"/>
    <w:rsid w:val="007024AB"/>
    <w:rsid w:val="00702526"/>
    <w:rsid w:val="00702593"/>
    <w:rsid w:val="00702652"/>
    <w:rsid w:val="007027F4"/>
    <w:rsid w:val="00702E74"/>
    <w:rsid w:val="00703484"/>
    <w:rsid w:val="00703887"/>
    <w:rsid w:val="00703A5A"/>
    <w:rsid w:val="00703CEB"/>
    <w:rsid w:val="00703FE0"/>
    <w:rsid w:val="0070409B"/>
    <w:rsid w:val="00704123"/>
    <w:rsid w:val="00704335"/>
    <w:rsid w:val="00704442"/>
    <w:rsid w:val="00704560"/>
    <w:rsid w:val="0070460B"/>
    <w:rsid w:val="00704620"/>
    <w:rsid w:val="0070467D"/>
    <w:rsid w:val="0070491A"/>
    <w:rsid w:val="00704B25"/>
    <w:rsid w:val="00704BDA"/>
    <w:rsid w:val="00704D34"/>
    <w:rsid w:val="007050AF"/>
    <w:rsid w:val="007053CC"/>
    <w:rsid w:val="00705798"/>
    <w:rsid w:val="0070586D"/>
    <w:rsid w:val="00705999"/>
    <w:rsid w:val="00705AB2"/>
    <w:rsid w:val="00705D56"/>
    <w:rsid w:val="00705E28"/>
    <w:rsid w:val="00706173"/>
    <w:rsid w:val="0070621B"/>
    <w:rsid w:val="00706332"/>
    <w:rsid w:val="007066B7"/>
    <w:rsid w:val="0070673C"/>
    <w:rsid w:val="00706785"/>
    <w:rsid w:val="00706B87"/>
    <w:rsid w:val="00706E03"/>
    <w:rsid w:val="00707014"/>
    <w:rsid w:val="00707148"/>
    <w:rsid w:val="0070716E"/>
    <w:rsid w:val="0070747C"/>
    <w:rsid w:val="007076BF"/>
    <w:rsid w:val="007107A3"/>
    <w:rsid w:val="007109DE"/>
    <w:rsid w:val="00710CAF"/>
    <w:rsid w:val="00710E13"/>
    <w:rsid w:val="00710E4C"/>
    <w:rsid w:val="00711065"/>
    <w:rsid w:val="00711099"/>
    <w:rsid w:val="00711550"/>
    <w:rsid w:val="00711833"/>
    <w:rsid w:val="00711B14"/>
    <w:rsid w:val="00711D6A"/>
    <w:rsid w:val="00711DAD"/>
    <w:rsid w:val="00711DB7"/>
    <w:rsid w:val="007124C1"/>
    <w:rsid w:val="0071264D"/>
    <w:rsid w:val="00712935"/>
    <w:rsid w:val="00712DB3"/>
    <w:rsid w:val="00712F5B"/>
    <w:rsid w:val="00713562"/>
    <w:rsid w:val="007136D4"/>
    <w:rsid w:val="00713701"/>
    <w:rsid w:val="007138D3"/>
    <w:rsid w:val="007138DF"/>
    <w:rsid w:val="00713B42"/>
    <w:rsid w:val="00713DE8"/>
    <w:rsid w:val="00714088"/>
    <w:rsid w:val="007141F5"/>
    <w:rsid w:val="00714523"/>
    <w:rsid w:val="00714612"/>
    <w:rsid w:val="00714656"/>
    <w:rsid w:val="0071497A"/>
    <w:rsid w:val="00714C06"/>
    <w:rsid w:val="00714C17"/>
    <w:rsid w:val="00714C6B"/>
    <w:rsid w:val="0071508C"/>
    <w:rsid w:val="0071525B"/>
    <w:rsid w:val="007153AF"/>
    <w:rsid w:val="00715640"/>
    <w:rsid w:val="00715696"/>
    <w:rsid w:val="00715790"/>
    <w:rsid w:val="007159A2"/>
    <w:rsid w:val="00715DAC"/>
    <w:rsid w:val="00715E70"/>
    <w:rsid w:val="00715E8E"/>
    <w:rsid w:val="00715FF6"/>
    <w:rsid w:val="007160E3"/>
    <w:rsid w:val="0071628E"/>
    <w:rsid w:val="007162E3"/>
    <w:rsid w:val="0071670E"/>
    <w:rsid w:val="00716936"/>
    <w:rsid w:val="0071696D"/>
    <w:rsid w:val="00716AB3"/>
    <w:rsid w:val="00716C13"/>
    <w:rsid w:val="00716C23"/>
    <w:rsid w:val="00716C8D"/>
    <w:rsid w:val="00716D91"/>
    <w:rsid w:val="00716E08"/>
    <w:rsid w:val="00716FAB"/>
    <w:rsid w:val="00717217"/>
    <w:rsid w:val="0071726F"/>
    <w:rsid w:val="0071730A"/>
    <w:rsid w:val="007173CC"/>
    <w:rsid w:val="00717A1F"/>
    <w:rsid w:val="00717BFB"/>
    <w:rsid w:val="00717CA4"/>
    <w:rsid w:val="00717D51"/>
    <w:rsid w:val="00717DAC"/>
    <w:rsid w:val="00720303"/>
    <w:rsid w:val="00720384"/>
    <w:rsid w:val="00720400"/>
    <w:rsid w:val="0072053B"/>
    <w:rsid w:val="00720839"/>
    <w:rsid w:val="007208AA"/>
    <w:rsid w:val="00720AF7"/>
    <w:rsid w:val="00720B8F"/>
    <w:rsid w:val="00720BF2"/>
    <w:rsid w:val="00721349"/>
    <w:rsid w:val="007214EE"/>
    <w:rsid w:val="007215C2"/>
    <w:rsid w:val="0072160B"/>
    <w:rsid w:val="0072165B"/>
    <w:rsid w:val="007216F5"/>
    <w:rsid w:val="00721833"/>
    <w:rsid w:val="00721B70"/>
    <w:rsid w:val="00721C98"/>
    <w:rsid w:val="00721F98"/>
    <w:rsid w:val="00722162"/>
    <w:rsid w:val="007223C0"/>
    <w:rsid w:val="0072248A"/>
    <w:rsid w:val="007224F5"/>
    <w:rsid w:val="007229FD"/>
    <w:rsid w:val="00722B62"/>
    <w:rsid w:val="00722BCB"/>
    <w:rsid w:val="00722BF5"/>
    <w:rsid w:val="00722CB5"/>
    <w:rsid w:val="00723039"/>
    <w:rsid w:val="0072303F"/>
    <w:rsid w:val="007230F6"/>
    <w:rsid w:val="00723131"/>
    <w:rsid w:val="007231A5"/>
    <w:rsid w:val="007233C7"/>
    <w:rsid w:val="00723723"/>
    <w:rsid w:val="007237F7"/>
    <w:rsid w:val="007239CA"/>
    <w:rsid w:val="00723D80"/>
    <w:rsid w:val="00723EF9"/>
    <w:rsid w:val="00723F1D"/>
    <w:rsid w:val="00723FF6"/>
    <w:rsid w:val="0072423F"/>
    <w:rsid w:val="0072427E"/>
    <w:rsid w:val="00724296"/>
    <w:rsid w:val="0072436C"/>
    <w:rsid w:val="00724499"/>
    <w:rsid w:val="00724C84"/>
    <w:rsid w:val="00724FB3"/>
    <w:rsid w:val="0072524F"/>
    <w:rsid w:val="00725A0B"/>
    <w:rsid w:val="00725DB8"/>
    <w:rsid w:val="00726088"/>
    <w:rsid w:val="007263FA"/>
    <w:rsid w:val="007266F3"/>
    <w:rsid w:val="007268EA"/>
    <w:rsid w:val="0072698E"/>
    <w:rsid w:val="00726B4E"/>
    <w:rsid w:val="00726C5E"/>
    <w:rsid w:val="00726EFC"/>
    <w:rsid w:val="00727055"/>
    <w:rsid w:val="00727129"/>
    <w:rsid w:val="007272B2"/>
    <w:rsid w:val="00727562"/>
    <w:rsid w:val="007275A3"/>
    <w:rsid w:val="007279C9"/>
    <w:rsid w:val="0073012F"/>
    <w:rsid w:val="007301E6"/>
    <w:rsid w:val="007301E7"/>
    <w:rsid w:val="00730734"/>
    <w:rsid w:val="007308E8"/>
    <w:rsid w:val="00730A35"/>
    <w:rsid w:val="00730DD3"/>
    <w:rsid w:val="00730E58"/>
    <w:rsid w:val="00730FA6"/>
    <w:rsid w:val="00731313"/>
    <w:rsid w:val="0073170F"/>
    <w:rsid w:val="00731749"/>
    <w:rsid w:val="00731914"/>
    <w:rsid w:val="00731B10"/>
    <w:rsid w:val="00731B38"/>
    <w:rsid w:val="00731C9D"/>
    <w:rsid w:val="00731E62"/>
    <w:rsid w:val="00731F73"/>
    <w:rsid w:val="00731F8B"/>
    <w:rsid w:val="00731F99"/>
    <w:rsid w:val="0073220E"/>
    <w:rsid w:val="00732335"/>
    <w:rsid w:val="007324DC"/>
    <w:rsid w:val="007326C6"/>
    <w:rsid w:val="007326F6"/>
    <w:rsid w:val="007328BE"/>
    <w:rsid w:val="00732B72"/>
    <w:rsid w:val="00732CD5"/>
    <w:rsid w:val="00732E7A"/>
    <w:rsid w:val="00733519"/>
    <w:rsid w:val="007336B7"/>
    <w:rsid w:val="007336FD"/>
    <w:rsid w:val="00733C8C"/>
    <w:rsid w:val="00733F00"/>
    <w:rsid w:val="00733F84"/>
    <w:rsid w:val="007343A3"/>
    <w:rsid w:val="00734417"/>
    <w:rsid w:val="007345C6"/>
    <w:rsid w:val="007347B7"/>
    <w:rsid w:val="007349BC"/>
    <w:rsid w:val="00734C8A"/>
    <w:rsid w:val="00735278"/>
    <w:rsid w:val="00735295"/>
    <w:rsid w:val="0073543D"/>
    <w:rsid w:val="0073554D"/>
    <w:rsid w:val="00735560"/>
    <w:rsid w:val="00735FE8"/>
    <w:rsid w:val="007362E3"/>
    <w:rsid w:val="0073682C"/>
    <w:rsid w:val="00736C8B"/>
    <w:rsid w:val="00736EAC"/>
    <w:rsid w:val="007370BF"/>
    <w:rsid w:val="00737153"/>
    <w:rsid w:val="00737346"/>
    <w:rsid w:val="007378F0"/>
    <w:rsid w:val="007378FB"/>
    <w:rsid w:val="00737B4A"/>
    <w:rsid w:val="00737E91"/>
    <w:rsid w:val="0074032A"/>
    <w:rsid w:val="00740424"/>
    <w:rsid w:val="007406A2"/>
    <w:rsid w:val="007406B4"/>
    <w:rsid w:val="007406C2"/>
    <w:rsid w:val="007407BE"/>
    <w:rsid w:val="00740AF2"/>
    <w:rsid w:val="00740B19"/>
    <w:rsid w:val="00741246"/>
    <w:rsid w:val="007413C5"/>
    <w:rsid w:val="007413D8"/>
    <w:rsid w:val="0074150D"/>
    <w:rsid w:val="00741A30"/>
    <w:rsid w:val="00741A55"/>
    <w:rsid w:val="00741E6B"/>
    <w:rsid w:val="007420E3"/>
    <w:rsid w:val="007421C9"/>
    <w:rsid w:val="00742259"/>
    <w:rsid w:val="007427E9"/>
    <w:rsid w:val="00742A1F"/>
    <w:rsid w:val="00742A78"/>
    <w:rsid w:val="00742BA2"/>
    <w:rsid w:val="00742BF3"/>
    <w:rsid w:val="007430C4"/>
    <w:rsid w:val="00743124"/>
    <w:rsid w:val="00743133"/>
    <w:rsid w:val="00743263"/>
    <w:rsid w:val="00743842"/>
    <w:rsid w:val="0074388C"/>
    <w:rsid w:val="00743CB1"/>
    <w:rsid w:val="00743F7B"/>
    <w:rsid w:val="007440DA"/>
    <w:rsid w:val="007443AA"/>
    <w:rsid w:val="0074469C"/>
    <w:rsid w:val="007447C2"/>
    <w:rsid w:val="00744877"/>
    <w:rsid w:val="00744C24"/>
    <w:rsid w:val="00744C82"/>
    <w:rsid w:val="00744F7F"/>
    <w:rsid w:val="0074576E"/>
    <w:rsid w:val="0074578C"/>
    <w:rsid w:val="00745A87"/>
    <w:rsid w:val="00745BB5"/>
    <w:rsid w:val="00745EAA"/>
    <w:rsid w:val="00745FF9"/>
    <w:rsid w:val="00746532"/>
    <w:rsid w:val="00746626"/>
    <w:rsid w:val="00746881"/>
    <w:rsid w:val="00746D18"/>
    <w:rsid w:val="00746DE0"/>
    <w:rsid w:val="00747361"/>
    <w:rsid w:val="0074748E"/>
    <w:rsid w:val="007479D7"/>
    <w:rsid w:val="00750181"/>
    <w:rsid w:val="007502E0"/>
    <w:rsid w:val="00750526"/>
    <w:rsid w:val="007509EC"/>
    <w:rsid w:val="00750B92"/>
    <w:rsid w:val="00750F64"/>
    <w:rsid w:val="0075107C"/>
    <w:rsid w:val="007511F8"/>
    <w:rsid w:val="007512D0"/>
    <w:rsid w:val="007512FE"/>
    <w:rsid w:val="007516BE"/>
    <w:rsid w:val="007518AC"/>
    <w:rsid w:val="00751928"/>
    <w:rsid w:val="00751950"/>
    <w:rsid w:val="00751DD1"/>
    <w:rsid w:val="00751F24"/>
    <w:rsid w:val="00751F79"/>
    <w:rsid w:val="007520B6"/>
    <w:rsid w:val="007521AE"/>
    <w:rsid w:val="007524D8"/>
    <w:rsid w:val="007525ED"/>
    <w:rsid w:val="00752F60"/>
    <w:rsid w:val="007535A4"/>
    <w:rsid w:val="00753666"/>
    <w:rsid w:val="007536E2"/>
    <w:rsid w:val="007537DF"/>
    <w:rsid w:val="007538EA"/>
    <w:rsid w:val="00753BDB"/>
    <w:rsid w:val="00753C67"/>
    <w:rsid w:val="007540FE"/>
    <w:rsid w:val="0075425D"/>
    <w:rsid w:val="007543BA"/>
    <w:rsid w:val="007546A8"/>
    <w:rsid w:val="007546D4"/>
    <w:rsid w:val="00754791"/>
    <w:rsid w:val="007547F3"/>
    <w:rsid w:val="00754A6F"/>
    <w:rsid w:val="00754AD4"/>
    <w:rsid w:val="00754C1E"/>
    <w:rsid w:val="00754D56"/>
    <w:rsid w:val="00754F43"/>
    <w:rsid w:val="00754FCE"/>
    <w:rsid w:val="007550A1"/>
    <w:rsid w:val="00755507"/>
    <w:rsid w:val="00755723"/>
    <w:rsid w:val="0075575F"/>
    <w:rsid w:val="00755762"/>
    <w:rsid w:val="00755B1A"/>
    <w:rsid w:val="00755B96"/>
    <w:rsid w:val="00755C14"/>
    <w:rsid w:val="0075603B"/>
    <w:rsid w:val="0075651F"/>
    <w:rsid w:val="00756598"/>
    <w:rsid w:val="00756671"/>
    <w:rsid w:val="007568D5"/>
    <w:rsid w:val="00756907"/>
    <w:rsid w:val="00756931"/>
    <w:rsid w:val="00756DB6"/>
    <w:rsid w:val="00756EC8"/>
    <w:rsid w:val="00757816"/>
    <w:rsid w:val="00757820"/>
    <w:rsid w:val="007579C6"/>
    <w:rsid w:val="007579D7"/>
    <w:rsid w:val="00757D0E"/>
    <w:rsid w:val="007604D5"/>
    <w:rsid w:val="00760A79"/>
    <w:rsid w:val="00760F31"/>
    <w:rsid w:val="0076115D"/>
    <w:rsid w:val="00761465"/>
    <w:rsid w:val="007615EF"/>
    <w:rsid w:val="00761D84"/>
    <w:rsid w:val="00761DC3"/>
    <w:rsid w:val="00761E4C"/>
    <w:rsid w:val="00761EE1"/>
    <w:rsid w:val="007620FB"/>
    <w:rsid w:val="0076210B"/>
    <w:rsid w:val="0076250F"/>
    <w:rsid w:val="00762B64"/>
    <w:rsid w:val="00762E0C"/>
    <w:rsid w:val="00763332"/>
    <w:rsid w:val="00763483"/>
    <w:rsid w:val="007636D3"/>
    <w:rsid w:val="007638EE"/>
    <w:rsid w:val="0076394A"/>
    <w:rsid w:val="00763C03"/>
    <w:rsid w:val="00763F45"/>
    <w:rsid w:val="0076420B"/>
    <w:rsid w:val="00764479"/>
    <w:rsid w:val="007644BD"/>
    <w:rsid w:val="007644C2"/>
    <w:rsid w:val="007646AE"/>
    <w:rsid w:val="00764862"/>
    <w:rsid w:val="00764B83"/>
    <w:rsid w:val="00764C31"/>
    <w:rsid w:val="00764CE2"/>
    <w:rsid w:val="007652C1"/>
    <w:rsid w:val="00765315"/>
    <w:rsid w:val="0076548F"/>
    <w:rsid w:val="007659B0"/>
    <w:rsid w:val="00765A54"/>
    <w:rsid w:val="00765BB6"/>
    <w:rsid w:val="00765E90"/>
    <w:rsid w:val="00765FF5"/>
    <w:rsid w:val="00766147"/>
    <w:rsid w:val="0076656C"/>
    <w:rsid w:val="00766628"/>
    <w:rsid w:val="007667E5"/>
    <w:rsid w:val="00766ACA"/>
    <w:rsid w:val="00766BB2"/>
    <w:rsid w:val="00766D51"/>
    <w:rsid w:val="00766ED4"/>
    <w:rsid w:val="00767088"/>
    <w:rsid w:val="007671F0"/>
    <w:rsid w:val="007672CA"/>
    <w:rsid w:val="007672D6"/>
    <w:rsid w:val="0076739B"/>
    <w:rsid w:val="00767DFD"/>
    <w:rsid w:val="00767F10"/>
    <w:rsid w:val="00767F55"/>
    <w:rsid w:val="00770014"/>
    <w:rsid w:val="00770415"/>
    <w:rsid w:val="0077045B"/>
    <w:rsid w:val="00770486"/>
    <w:rsid w:val="00770570"/>
    <w:rsid w:val="007706DB"/>
    <w:rsid w:val="00770725"/>
    <w:rsid w:val="007708DA"/>
    <w:rsid w:val="00771077"/>
    <w:rsid w:val="00771497"/>
    <w:rsid w:val="00771927"/>
    <w:rsid w:val="00771C27"/>
    <w:rsid w:val="00771F8A"/>
    <w:rsid w:val="00772616"/>
    <w:rsid w:val="00772702"/>
    <w:rsid w:val="00772F1A"/>
    <w:rsid w:val="00773683"/>
    <w:rsid w:val="007739DC"/>
    <w:rsid w:val="00773A25"/>
    <w:rsid w:val="00773D81"/>
    <w:rsid w:val="00773E97"/>
    <w:rsid w:val="00774011"/>
    <w:rsid w:val="00774A91"/>
    <w:rsid w:val="00774B59"/>
    <w:rsid w:val="00774E2E"/>
    <w:rsid w:val="00774F77"/>
    <w:rsid w:val="00775151"/>
    <w:rsid w:val="0077516F"/>
    <w:rsid w:val="0077525A"/>
    <w:rsid w:val="0077559C"/>
    <w:rsid w:val="007756E7"/>
    <w:rsid w:val="00775702"/>
    <w:rsid w:val="007759E5"/>
    <w:rsid w:val="00775E4D"/>
    <w:rsid w:val="007766EF"/>
    <w:rsid w:val="007772AA"/>
    <w:rsid w:val="0077791E"/>
    <w:rsid w:val="00777ACB"/>
    <w:rsid w:val="0078027A"/>
    <w:rsid w:val="0078029D"/>
    <w:rsid w:val="007804A1"/>
    <w:rsid w:val="00780787"/>
    <w:rsid w:val="00780B3C"/>
    <w:rsid w:val="00780BEC"/>
    <w:rsid w:val="00780F8E"/>
    <w:rsid w:val="00781332"/>
    <w:rsid w:val="00781494"/>
    <w:rsid w:val="007816E4"/>
    <w:rsid w:val="0078175B"/>
    <w:rsid w:val="00781AC2"/>
    <w:rsid w:val="00781CF8"/>
    <w:rsid w:val="0078204E"/>
    <w:rsid w:val="00782450"/>
    <w:rsid w:val="007824F2"/>
    <w:rsid w:val="007825C9"/>
    <w:rsid w:val="00782982"/>
    <w:rsid w:val="00782A1F"/>
    <w:rsid w:val="00782E59"/>
    <w:rsid w:val="007830D8"/>
    <w:rsid w:val="0078392C"/>
    <w:rsid w:val="00783B12"/>
    <w:rsid w:val="00783C7C"/>
    <w:rsid w:val="00783CE5"/>
    <w:rsid w:val="00783D86"/>
    <w:rsid w:val="00784433"/>
    <w:rsid w:val="007844AE"/>
    <w:rsid w:val="00784590"/>
    <w:rsid w:val="00784AAD"/>
    <w:rsid w:val="00785034"/>
    <w:rsid w:val="0078509F"/>
    <w:rsid w:val="007854D2"/>
    <w:rsid w:val="0078551E"/>
    <w:rsid w:val="0078574C"/>
    <w:rsid w:val="00785896"/>
    <w:rsid w:val="007858A0"/>
    <w:rsid w:val="00786183"/>
    <w:rsid w:val="0078667A"/>
    <w:rsid w:val="00786844"/>
    <w:rsid w:val="00786987"/>
    <w:rsid w:val="007869FF"/>
    <w:rsid w:val="00786A8F"/>
    <w:rsid w:val="00786BF0"/>
    <w:rsid w:val="00786C3D"/>
    <w:rsid w:val="00786E4E"/>
    <w:rsid w:val="007870A1"/>
    <w:rsid w:val="007870CA"/>
    <w:rsid w:val="00787477"/>
    <w:rsid w:val="00787513"/>
    <w:rsid w:val="007877C1"/>
    <w:rsid w:val="007879CB"/>
    <w:rsid w:val="00787B67"/>
    <w:rsid w:val="00787D36"/>
    <w:rsid w:val="00790146"/>
    <w:rsid w:val="0079054E"/>
    <w:rsid w:val="007905E7"/>
    <w:rsid w:val="00790701"/>
    <w:rsid w:val="007907E1"/>
    <w:rsid w:val="00790985"/>
    <w:rsid w:val="00790C06"/>
    <w:rsid w:val="00791158"/>
    <w:rsid w:val="007912F0"/>
    <w:rsid w:val="00791331"/>
    <w:rsid w:val="0079144D"/>
    <w:rsid w:val="00791539"/>
    <w:rsid w:val="007915B2"/>
    <w:rsid w:val="007919B5"/>
    <w:rsid w:val="007919BB"/>
    <w:rsid w:val="00791A49"/>
    <w:rsid w:val="00791D51"/>
    <w:rsid w:val="00791F84"/>
    <w:rsid w:val="00792048"/>
    <w:rsid w:val="007921BA"/>
    <w:rsid w:val="0079236A"/>
    <w:rsid w:val="007924E0"/>
    <w:rsid w:val="00792527"/>
    <w:rsid w:val="00792605"/>
    <w:rsid w:val="00792773"/>
    <w:rsid w:val="00792774"/>
    <w:rsid w:val="00792D02"/>
    <w:rsid w:val="00792F8F"/>
    <w:rsid w:val="00792F94"/>
    <w:rsid w:val="00793216"/>
    <w:rsid w:val="00793425"/>
    <w:rsid w:val="00793597"/>
    <w:rsid w:val="00793652"/>
    <w:rsid w:val="00793700"/>
    <w:rsid w:val="00793A29"/>
    <w:rsid w:val="00793C10"/>
    <w:rsid w:val="00793DE3"/>
    <w:rsid w:val="00793EC5"/>
    <w:rsid w:val="00793FE4"/>
    <w:rsid w:val="00794135"/>
    <w:rsid w:val="007941CB"/>
    <w:rsid w:val="00794499"/>
    <w:rsid w:val="007944E9"/>
    <w:rsid w:val="007945A4"/>
    <w:rsid w:val="007945FE"/>
    <w:rsid w:val="007947CC"/>
    <w:rsid w:val="0079498F"/>
    <w:rsid w:val="007949A8"/>
    <w:rsid w:val="00794DC8"/>
    <w:rsid w:val="00794F23"/>
    <w:rsid w:val="00795096"/>
    <w:rsid w:val="007952B0"/>
    <w:rsid w:val="00795615"/>
    <w:rsid w:val="00795785"/>
    <w:rsid w:val="0079581C"/>
    <w:rsid w:val="00795995"/>
    <w:rsid w:val="00795B99"/>
    <w:rsid w:val="00795F52"/>
    <w:rsid w:val="007961AD"/>
    <w:rsid w:val="00796422"/>
    <w:rsid w:val="00796566"/>
    <w:rsid w:val="007969A0"/>
    <w:rsid w:val="00796C7D"/>
    <w:rsid w:val="00796C8C"/>
    <w:rsid w:val="00796D8C"/>
    <w:rsid w:val="00796E89"/>
    <w:rsid w:val="00797786"/>
    <w:rsid w:val="00797AF2"/>
    <w:rsid w:val="00797F5D"/>
    <w:rsid w:val="007A0083"/>
    <w:rsid w:val="007A0378"/>
    <w:rsid w:val="007A03B2"/>
    <w:rsid w:val="007A06D3"/>
    <w:rsid w:val="007A0F3A"/>
    <w:rsid w:val="007A1234"/>
    <w:rsid w:val="007A1AD4"/>
    <w:rsid w:val="007A1BE0"/>
    <w:rsid w:val="007A1E61"/>
    <w:rsid w:val="007A1FD2"/>
    <w:rsid w:val="007A2121"/>
    <w:rsid w:val="007A2158"/>
    <w:rsid w:val="007A2985"/>
    <w:rsid w:val="007A2A0F"/>
    <w:rsid w:val="007A2B79"/>
    <w:rsid w:val="007A2BB2"/>
    <w:rsid w:val="007A2E42"/>
    <w:rsid w:val="007A2F5F"/>
    <w:rsid w:val="007A3867"/>
    <w:rsid w:val="007A388D"/>
    <w:rsid w:val="007A3B50"/>
    <w:rsid w:val="007A3B71"/>
    <w:rsid w:val="007A46B1"/>
    <w:rsid w:val="007A496F"/>
    <w:rsid w:val="007A49AC"/>
    <w:rsid w:val="007A4A1F"/>
    <w:rsid w:val="007A4D8A"/>
    <w:rsid w:val="007A5008"/>
    <w:rsid w:val="007A5467"/>
    <w:rsid w:val="007A5605"/>
    <w:rsid w:val="007A5705"/>
    <w:rsid w:val="007A5AFA"/>
    <w:rsid w:val="007A5E4A"/>
    <w:rsid w:val="007A64E5"/>
    <w:rsid w:val="007A68EF"/>
    <w:rsid w:val="007A69B7"/>
    <w:rsid w:val="007A6E6D"/>
    <w:rsid w:val="007A7127"/>
    <w:rsid w:val="007A7144"/>
    <w:rsid w:val="007A7526"/>
    <w:rsid w:val="007A79FA"/>
    <w:rsid w:val="007A7A0E"/>
    <w:rsid w:val="007B0097"/>
    <w:rsid w:val="007B0344"/>
    <w:rsid w:val="007B0792"/>
    <w:rsid w:val="007B08C1"/>
    <w:rsid w:val="007B0AFC"/>
    <w:rsid w:val="007B0B32"/>
    <w:rsid w:val="007B0BD7"/>
    <w:rsid w:val="007B0CE0"/>
    <w:rsid w:val="007B0D0A"/>
    <w:rsid w:val="007B0D99"/>
    <w:rsid w:val="007B0E28"/>
    <w:rsid w:val="007B114F"/>
    <w:rsid w:val="007B1253"/>
    <w:rsid w:val="007B130C"/>
    <w:rsid w:val="007B1591"/>
    <w:rsid w:val="007B194D"/>
    <w:rsid w:val="007B204F"/>
    <w:rsid w:val="007B2523"/>
    <w:rsid w:val="007B255B"/>
    <w:rsid w:val="007B2761"/>
    <w:rsid w:val="007B2762"/>
    <w:rsid w:val="007B2AA0"/>
    <w:rsid w:val="007B2D06"/>
    <w:rsid w:val="007B3094"/>
    <w:rsid w:val="007B34AF"/>
    <w:rsid w:val="007B3530"/>
    <w:rsid w:val="007B38B1"/>
    <w:rsid w:val="007B39E3"/>
    <w:rsid w:val="007B3D35"/>
    <w:rsid w:val="007B3E5C"/>
    <w:rsid w:val="007B3F6F"/>
    <w:rsid w:val="007B4090"/>
    <w:rsid w:val="007B46D0"/>
    <w:rsid w:val="007B4B04"/>
    <w:rsid w:val="007B4C5B"/>
    <w:rsid w:val="007B4E91"/>
    <w:rsid w:val="007B4F98"/>
    <w:rsid w:val="007B5174"/>
    <w:rsid w:val="007B51A9"/>
    <w:rsid w:val="007B5220"/>
    <w:rsid w:val="007B5238"/>
    <w:rsid w:val="007B53E5"/>
    <w:rsid w:val="007B56B1"/>
    <w:rsid w:val="007B5A05"/>
    <w:rsid w:val="007B6120"/>
    <w:rsid w:val="007B6315"/>
    <w:rsid w:val="007B665A"/>
    <w:rsid w:val="007B6B21"/>
    <w:rsid w:val="007B6D68"/>
    <w:rsid w:val="007B6DA4"/>
    <w:rsid w:val="007B71CE"/>
    <w:rsid w:val="007B74B6"/>
    <w:rsid w:val="007B7948"/>
    <w:rsid w:val="007B7B53"/>
    <w:rsid w:val="007C0172"/>
    <w:rsid w:val="007C0254"/>
    <w:rsid w:val="007C0571"/>
    <w:rsid w:val="007C05D3"/>
    <w:rsid w:val="007C0709"/>
    <w:rsid w:val="007C072C"/>
    <w:rsid w:val="007C0DD7"/>
    <w:rsid w:val="007C0F76"/>
    <w:rsid w:val="007C10EB"/>
    <w:rsid w:val="007C1637"/>
    <w:rsid w:val="007C1DA4"/>
    <w:rsid w:val="007C1EED"/>
    <w:rsid w:val="007C22D9"/>
    <w:rsid w:val="007C2940"/>
    <w:rsid w:val="007C2A9A"/>
    <w:rsid w:val="007C2FE4"/>
    <w:rsid w:val="007C3067"/>
    <w:rsid w:val="007C31D8"/>
    <w:rsid w:val="007C3274"/>
    <w:rsid w:val="007C34DF"/>
    <w:rsid w:val="007C361B"/>
    <w:rsid w:val="007C36DC"/>
    <w:rsid w:val="007C399C"/>
    <w:rsid w:val="007C3D4A"/>
    <w:rsid w:val="007C3E57"/>
    <w:rsid w:val="007C3E5F"/>
    <w:rsid w:val="007C3E97"/>
    <w:rsid w:val="007C429E"/>
    <w:rsid w:val="007C4385"/>
    <w:rsid w:val="007C44A4"/>
    <w:rsid w:val="007C46E7"/>
    <w:rsid w:val="007C4B52"/>
    <w:rsid w:val="007C4D03"/>
    <w:rsid w:val="007C4DB3"/>
    <w:rsid w:val="007C4E8B"/>
    <w:rsid w:val="007C52E6"/>
    <w:rsid w:val="007C536F"/>
    <w:rsid w:val="007C53AF"/>
    <w:rsid w:val="007C5628"/>
    <w:rsid w:val="007C5679"/>
    <w:rsid w:val="007C5788"/>
    <w:rsid w:val="007C59E0"/>
    <w:rsid w:val="007C5BD2"/>
    <w:rsid w:val="007C5BD4"/>
    <w:rsid w:val="007C5BE1"/>
    <w:rsid w:val="007C5D03"/>
    <w:rsid w:val="007C5EEE"/>
    <w:rsid w:val="007C5FE9"/>
    <w:rsid w:val="007C60C7"/>
    <w:rsid w:val="007C61AA"/>
    <w:rsid w:val="007C651C"/>
    <w:rsid w:val="007C6781"/>
    <w:rsid w:val="007C6991"/>
    <w:rsid w:val="007C6AB1"/>
    <w:rsid w:val="007C6B05"/>
    <w:rsid w:val="007C6CA3"/>
    <w:rsid w:val="007C6CA5"/>
    <w:rsid w:val="007C6DB8"/>
    <w:rsid w:val="007C7001"/>
    <w:rsid w:val="007C7061"/>
    <w:rsid w:val="007C712F"/>
    <w:rsid w:val="007C7177"/>
    <w:rsid w:val="007C73D9"/>
    <w:rsid w:val="007C753F"/>
    <w:rsid w:val="007C76E7"/>
    <w:rsid w:val="007C78B8"/>
    <w:rsid w:val="007C7A6F"/>
    <w:rsid w:val="007C7BAF"/>
    <w:rsid w:val="007C7C87"/>
    <w:rsid w:val="007C7E97"/>
    <w:rsid w:val="007C7F6A"/>
    <w:rsid w:val="007D0413"/>
    <w:rsid w:val="007D07D9"/>
    <w:rsid w:val="007D0F30"/>
    <w:rsid w:val="007D1058"/>
    <w:rsid w:val="007D1BFB"/>
    <w:rsid w:val="007D1C60"/>
    <w:rsid w:val="007D21C9"/>
    <w:rsid w:val="007D22A6"/>
    <w:rsid w:val="007D2478"/>
    <w:rsid w:val="007D2732"/>
    <w:rsid w:val="007D2E44"/>
    <w:rsid w:val="007D2E46"/>
    <w:rsid w:val="007D329F"/>
    <w:rsid w:val="007D32D5"/>
    <w:rsid w:val="007D3704"/>
    <w:rsid w:val="007D3958"/>
    <w:rsid w:val="007D3E58"/>
    <w:rsid w:val="007D40CC"/>
    <w:rsid w:val="007D4100"/>
    <w:rsid w:val="007D4542"/>
    <w:rsid w:val="007D4742"/>
    <w:rsid w:val="007D4799"/>
    <w:rsid w:val="007D49B4"/>
    <w:rsid w:val="007D4A3C"/>
    <w:rsid w:val="007D4C83"/>
    <w:rsid w:val="007D52A8"/>
    <w:rsid w:val="007D530B"/>
    <w:rsid w:val="007D5AA6"/>
    <w:rsid w:val="007D5D76"/>
    <w:rsid w:val="007D5DF5"/>
    <w:rsid w:val="007D5EC9"/>
    <w:rsid w:val="007D6131"/>
    <w:rsid w:val="007D61FF"/>
    <w:rsid w:val="007D6739"/>
    <w:rsid w:val="007D6B49"/>
    <w:rsid w:val="007D6B71"/>
    <w:rsid w:val="007D6EE9"/>
    <w:rsid w:val="007D7053"/>
    <w:rsid w:val="007D724E"/>
    <w:rsid w:val="007D73B3"/>
    <w:rsid w:val="007D76C3"/>
    <w:rsid w:val="007D779E"/>
    <w:rsid w:val="007D7DD8"/>
    <w:rsid w:val="007D7E18"/>
    <w:rsid w:val="007E037B"/>
    <w:rsid w:val="007E04A0"/>
    <w:rsid w:val="007E0A7D"/>
    <w:rsid w:val="007E0A8B"/>
    <w:rsid w:val="007E0B77"/>
    <w:rsid w:val="007E0DC8"/>
    <w:rsid w:val="007E0DC9"/>
    <w:rsid w:val="007E0F03"/>
    <w:rsid w:val="007E0FCE"/>
    <w:rsid w:val="007E0FF4"/>
    <w:rsid w:val="007E11F9"/>
    <w:rsid w:val="007E1383"/>
    <w:rsid w:val="007E14D9"/>
    <w:rsid w:val="007E1678"/>
    <w:rsid w:val="007E1790"/>
    <w:rsid w:val="007E202B"/>
    <w:rsid w:val="007E210F"/>
    <w:rsid w:val="007E2246"/>
    <w:rsid w:val="007E288D"/>
    <w:rsid w:val="007E2892"/>
    <w:rsid w:val="007E2990"/>
    <w:rsid w:val="007E2AB9"/>
    <w:rsid w:val="007E2D00"/>
    <w:rsid w:val="007E31E5"/>
    <w:rsid w:val="007E344E"/>
    <w:rsid w:val="007E3900"/>
    <w:rsid w:val="007E3B7E"/>
    <w:rsid w:val="007E3BC0"/>
    <w:rsid w:val="007E3F68"/>
    <w:rsid w:val="007E404B"/>
    <w:rsid w:val="007E40FE"/>
    <w:rsid w:val="007E41E9"/>
    <w:rsid w:val="007E4558"/>
    <w:rsid w:val="007E4615"/>
    <w:rsid w:val="007E4836"/>
    <w:rsid w:val="007E4918"/>
    <w:rsid w:val="007E4A4F"/>
    <w:rsid w:val="007E4D31"/>
    <w:rsid w:val="007E54B1"/>
    <w:rsid w:val="007E5575"/>
    <w:rsid w:val="007E55A5"/>
    <w:rsid w:val="007E5901"/>
    <w:rsid w:val="007E5F36"/>
    <w:rsid w:val="007E61FA"/>
    <w:rsid w:val="007E6456"/>
    <w:rsid w:val="007E675E"/>
    <w:rsid w:val="007E6CE0"/>
    <w:rsid w:val="007E6E76"/>
    <w:rsid w:val="007E6F22"/>
    <w:rsid w:val="007E705E"/>
    <w:rsid w:val="007E73CE"/>
    <w:rsid w:val="007E73EC"/>
    <w:rsid w:val="007E73F1"/>
    <w:rsid w:val="007E7531"/>
    <w:rsid w:val="007E7918"/>
    <w:rsid w:val="007E7B0A"/>
    <w:rsid w:val="007E7C02"/>
    <w:rsid w:val="007E7DB2"/>
    <w:rsid w:val="007E7EDF"/>
    <w:rsid w:val="007E7FFC"/>
    <w:rsid w:val="007F03D4"/>
    <w:rsid w:val="007F06C8"/>
    <w:rsid w:val="007F08D5"/>
    <w:rsid w:val="007F0B31"/>
    <w:rsid w:val="007F0BFC"/>
    <w:rsid w:val="007F0C19"/>
    <w:rsid w:val="007F0E0F"/>
    <w:rsid w:val="007F0F00"/>
    <w:rsid w:val="007F0F2F"/>
    <w:rsid w:val="007F1431"/>
    <w:rsid w:val="007F1566"/>
    <w:rsid w:val="007F1598"/>
    <w:rsid w:val="007F195D"/>
    <w:rsid w:val="007F1C60"/>
    <w:rsid w:val="007F1D97"/>
    <w:rsid w:val="007F1DA5"/>
    <w:rsid w:val="007F2282"/>
    <w:rsid w:val="007F22F6"/>
    <w:rsid w:val="007F2571"/>
    <w:rsid w:val="007F2ADC"/>
    <w:rsid w:val="007F2B48"/>
    <w:rsid w:val="007F3082"/>
    <w:rsid w:val="007F33CD"/>
    <w:rsid w:val="007F3549"/>
    <w:rsid w:val="007F37EB"/>
    <w:rsid w:val="007F385F"/>
    <w:rsid w:val="007F3A06"/>
    <w:rsid w:val="007F3C6D"/>
    <w:rsid w:val="007F3DDF"/>
    <w:rsid w:val="007F3F95"/>
    <w:rsid w:val="007F42F2"/>
    <w:rsid w:val="007F442D"/>
    <w:rsid w:val="007F4797"/>
    <w:rsid w:val="007F4921"/>
    <w:rsid w:val="007F4A90"/>
    <w:rsid w:val="007F4F0F"/>
    <w:rsid w:val="007F4F17"/>
    <w:rsid w:val="007F51C1"/>
    <w:rsid w:val="007F53D8"/>
    <w:rsid w:val="007F57AD"/>
    <w:rsid w:val="007F5A32"/>
    <w:rsid w:val="007F5D09"/>
    <w:rsid w:val="007F6704"/>
    <w:rsid w:val="007F6A25"/>
    <w:rsid w:val="007F6EAA"/>
    <w:rsid w:val="007F790F"/>
    <w:rsid w:val="007F7954"/>
    <w:rsid w:val="007F7B26"/>
    <w:rsid w:val="007F7D0A"/>
    <w:rsid w:val="00800119"/>
    <w:rsid w:val="00800226"/>
    <w:rsid w:val="008002FD"/>
    <w:rsid w:val="008004C3"/>
    <w:rsid w:val="00800591"/>
    <w:rsid w:val="008005CC"/>
    <w:rsid w:val="0080064E"/>
    <w:rsid w:val="008007BC"/>
    <w:rsid w:val="0080091C"/>
    <w:rsid w:val="0080151F"/>
    <w:rsid w:val="0080156A"/>
    <w:rsid w:val="00801BA2"/>
    <w:rsid w:val="008020CA"/>
    <w:rsid w:val="0080240B"/>
    <w:rsid w:val="00802673"/>
    <w:rsid w:val="008026FF"/>
    <w:rsid w:val="0080307E"/>
    <w:rsid w:val="00803214"/>
    <w:rsid w:val="00803542"/>
    <w:rsid w:val="0080359A"/>
    <w:rsid w:val="008036B1"/>
    <w:rsid w:val="00803C94"/>
    <w:rsid w:val="00803CB6"/>
    <w:rsid w:val="00803F6C"/>
    <w:rsid w:val="008043EA"/>
    <w:rsid w:val="00804426"/>
    <w:rsid w:val="0080445F"/>
    <w:rsid w:val="00804497"/>
    <w:rsid w:val="008044C4"/>
    <w:rsid w:val="0080459F"/>
    <w:rsid w:val="00804AC4"/>
    <w:rsid w:val="00804BA0"/>
    <w:rsid w:val="00804BAB"/>
    <w:rsid w:val="00805382"/>
    <w:rsid w:val="0080591F"/>
    <w:rsid w:val="00805D0A"/>
    <w:rsid w:val="00805E21"/>
    <w:rsid w:val="00805ED7"/>
    <w:rsid w:val="0080620D"/>
    <w:rsid w:val="0080679E"/>
    <w:rsid w:val="008067FB"/>
    <w:rsid w:val="00806B49"/>
    <w:rsid w:val="00806EB6"/>
    <w:rsid w:val="008074A3"/>
    <w:rsid w:val="0080768A"/>
    <w:rsid w:val="00807E2C"/>
    <w:rsid w:val="00807EDC"/>
    <w:rsid w:val="0081017D"/>
    <w:rsid w:val="00810294"/>
    <w:rsid w:val="00810499"/>
    <w:rsid w:val="00810545"/>
    <w:rsid w:val="00810620"/>
    <w:rsid w:val="008109B0"/>
    <w:rsid w:val="00810CCE"/>
    <w:rsid w:val="00811075"/>
    <w:rsid w:val="00811566"/>
    <w:rsid w:val="008115F8"/>
    <w:rsid w:val="008116D0"/>
    <w:rsid w:val="008119E7"/>
    <w:rsid w:val="00811A2B"/>
    <w:rsid w:val="00811C35"/>
    <w:rsid w:val="00812034"/>
    <w:rsid w:val="008129C4"/>
    <w:rsid w:val="00812D33"/>
    <w:rsid w:val="00812E45"/>
    <w:rsid w:val="00812EF6"/>
    <w:rsid w:val="00813052"/>
    <w:rsid w:val="00813187"/>
    <w:rsid w:val="00813256"/>
    <w:rsid w:val="0081331F"/>
    <w:rsid w:val="00813331"/>
    <w:rsid w:val="00813437"/>
    <w:rsid w:val="008134BA"/>
    <w:rsid w:val="008134E0"/>
    <w:rsid w:val="00813669"/>
    <w:rsid w:val="008136B3"/>
    <w:rsid w:val="008139ED"/>
    <w:rsid w:val="00813DCF"/>
    <w:rsid w:val="00813F8D"/>
    <w:rsid w:val="0081420E"/>
    <w:rsid w:val="00814282"/>
    <w:rsid w:val="008142A2"/>
    <w:rsid w:val="00814366"/>
    <w:rsid w:val="00814491"/>
    <w:rsid w:val="00814578"/>
    <w:rsid w:val="00814804"/>
    <w:rsid w:val="00814947"/>
    <w:rsid w:val="00814C55"/>
    <w:rsid w:val="00814E3F"/>
    <w:rsid w:val="0081505E"/>
    <w:rsid w:val="00815067"/>
    <w:rsid w:val="00815084"/>
    <w:rsid w:val="00815147"/>
    <w:rsid w:val="008151B6"/>
    <w:rsid w:val="008159C1"/>
    <w:rsid w:val="00815AD1"/>
    <w:rsid w:val="00815D68"/>
    <w:rsid w:val="00816462"/>
    <w:rsid w:val="008164F8"/>
    <w:rsid w:val="00816882"/>
    <w:rsid w:val="00816942"/>
    <w:rsid w:val="00816DD2"/>
    <w:rsid w:val="0081700A"/>
    <w:rsid w:val="00817062"/>
    <w:rsid w:val="008172AF"/>
    <w:rsid w:val="008173B6"/>
    <w:rsid w:val="0081744B"/>
    <w:rsid w:val="008178D8"/>
    <w:rsid w:val="00817B8C"/>
    <w:rsid w:val="00820221"/>
    <w:rsid w:val="008203AC"/>
    <w:rsid w:val="0082043B"/>
    <w:rsid w:val="00820A61"/>
    <w:rsid w:val="00820A96"/>
    <w:rsid w:val="0082117E"/>
    <w:rsid w:val="0082142B"/>
    <w:rsid w:val="00821658"/>
    <w:rsid w:val="0082169D"/>
    <w:rsid w:val="00821B15"/>
    <w:rsid w:val="00822503"/>
    <w:rsid w:val="00822550"/>
    <w:rsid w:val="0082260D"/>
    <w:rsid w:val="00822703"/>
    <w:rsid w:val="0082279F"/>
    <w:rsid w:val="008229AA"/>
    <w:rsid w:val="008229B2"/>
    <w:rsid w:val="00822C1B"/>
    <w:rsid w:val="00822C8F"/>
    <w:rsid w:val="00822EB3"/>
    <w:rsid w:val="00822F32"/>
    <w:rsid w:val="00822FF7"/>
    <w:rsid w:val="00823107"/>
    <w:rsid w:val="00823376"/>
    <w:rsid w:val="008233F6"/>
    <w:rsid w:val="008235A8"/>
    <w:rsid w:val="00823A66"/>
    <w:rsid w:val="00823B98"/>
    <w:rsid w:val="00823D18"/>
    <w:rsid w:val="00823F32"/>
    <w:rsid w:val="00823F40"/>
    <w:rsid w:val="00824682"/>
    <w:rsid w:val="008246A1"/>
    <w:rsid w:val="0082473E"/>
    <w:rsid w:val="00824A3C"/>
    <w:rsid w:val="00824B7A"/>
    <w:rsid w:val="00824B8B"/>
    <w:rsid w:val="00825BB0"/>
    <w:rsid w:val="008264C8"/>
    <w:rsid w:val="00826DD0"/>
    <w:rsid w:val="00826E50"/>
    <w:rsid w:val="00826F7D"/>
    <w:rsid w:val="00827516"/>
    <w:rsid w:val="008275DE"/>
    <w:rsid w:val="008278A4"/>
    <w:rsid w:val="00827DBA"/>
    <w:rsid w:val="00827EA8"/>
    <w:rsid w:val="008303D4"/>
    <w:rsid w:val="00830755"/>
    <w:rsid w:val="00830840"/>
    <w:rsid w:val="008308F9"/>
    <w:rsid w:val="00830B78"/>
    <w:rsid w:val="00830BA6"/>
    <w:rsid w:val="00830D00"/>
    <w:rsid w:val="008311D9"/>
    <w:rsid w:val="0083164F"/>
    <w:rsid w:val="0083170B"/>
    <w:rsid w:val="0083194B"/>
    <w:rsid w:val="008319DA"/>
    <w:rsid w:val="00831AB5"/>
    <w:rsid w:val="00831FE5"/>
    <w:rsid w:val="00831FFC"/>
    <w:rsid w:val="00832047"/>
    <w:rsid w:val="008320CC"/>
    <w:rsid w:val="00832118"/>
    <w:rsid w:val="0083222B"/>
    <w:rsid w:val="0083237B"/>
    <w:rsid w:val="008324FF"/>
    <w:rsid w:val="00832639"/>
    <w:rsid w:val="008327DE"/>
    <w:rsid w:val="00832ABA"/>
    <w:rsid w:val="00832AC3"/>
    <w:rsid w:val="00833278"/>
    <w:rsid w:val="0083342C"/>
    <w:rsid w:val="0083370C"/>
    <w:rsid w:val="00833E7E"/>
    <w:rsid w:val="008340EB"/>
    <w:rsid w:val="00834151"/>
    <w:rsid w:val="00834243"/>
    <w:rsid w:val="008342C9"/>
    <w:rsid w:val="00834482"/>
    <w:rsid w:val="008348CF"/>
    <w:rsid w:val="00834A21"/>
    <w:rsid w:val="00834AAF"/>
    <w:rsid w:val="00834B76"/>
    <w:rsid w:val="00834C50"/>
    <w:rsid w:val="00834E2E"/>
    <w:rsid w:val="00834F7C"/>
    <w:rsid w:val="008350FF"/>
    <w:rsid w:val="008353BC"/>
    <w:rsid w:val="00835529"/>
    <w:rsid w:val="0083569E"/>
    <w:rsid w:val="00835945"/>
    <w:rsid w:val="00835AC0"/>
    <w:rsid w:val="00835B86"/>
    <w:rsid w:val="00835BB1"/>
    <w:rsid w:val="00835CD8"/>
    <w:rsid w:val="00835F73"/>
    <w:rsid w:val="008361B4"/>
    <w:rsid w:val="008362E5"/>
    <w:rsid w:val="008365E0"/>
    <w:rsid w:val="008368EB"/>
    <w:rsid w:val="00837152"/>
    <w:rsid w:val="0083749A"/>
    <w:rsid w:val="008376D7"/>
    <w:rsid w:val="00837995"/>
    <w:rsid w:val="00837E7C"/>
    <w:rsid w:val="00840937"/>
    <w:rsid w:val="00840960"/>
    <w:rsid w:val="00840988"/>
    <w:rsid w:val="00840990"/>
    <w:rsid w:val="008409ED"/>
    <w:rsid w:val="00840B75"/>
    <w:rsid w:val="0084165E"/>
    <w:rsid w:val="00841C3B"/>
    <w:rsid w:val="00841D84"/>
    <w:rsid w:val="00841DAA"/>
    <w:rsid w:val="008420DE"/>
    <w:rsid w:val="00842528"/>
    <w:rsid w:val="00842BA7"/>
    <w:rsid w:val="00842D5C"/>
    <w:rsid w:val="00842D61"/>
    <w:rsid w:val="00842E95"/>
    <w:rsid w:val="00843146"/>
    <w:rsid w:val="008431E3"/>
    <w:rsid w:val="008434BE"/>
    <w:rsid w:val="008438C0"/>
    <w:rsid w:val="00843985"/>
    <w:rsid w:val="00843E25"/>
    <w:rsid w:val="00843F48"/>
    <w:rsid w:val="008440B6"/>
    <w:rsid w:val="0084420C"/>
    <w:rsid w:val="00844277"/>
    <w:rsid w:val="008443C5"/>
    <w:rsid w:val="00844841"/>
    <w:rsid w:val="0084493A"/>
    <w:rsid w:val="00844A7B"/>
    <w:rsid w:val="00844B3C"/>
    <w:rsid w:val="00844DB2"/>
    <w:rsid w:val="00845134"/>
    <w:rsid w:val="0084579A"/>
    <w:rsid w:val="008457E8"/>
    <w:rsid w:val="00845902"/>
    <w:rsid w:val="00845997"/>
    <w:rsid w:val="00845B53"/>
    <w:rsid w:val="00845D66"/>
    <w:rsid w:val="00845F02"/>
    <w:rsid w:val="008460EA"/>
    <w:rsid w:val="0084629C"/>
    <w:rsid w:val="0084647A"/>
    <w:rsid w:val="008465B9"/>
    <w:rsid w:val="008469AE"/>
    <w:rsid w:val="00846BDB"/>
    <w:rsid w:val="00846C52"/>
    <w:rsid w:val="008472B4"/>
    <w:rsid w:val="008474EA"/>
    <w:rsid w:val="008479B5"/>
    <w:rsid w:val="008479EE"/>
    <w:rsid w:val="00847A22"/>
    <w:rsid w:val="00850218"/>
    <w:rsid w:val="008502F4"/>
    <w:rsid w:val="0085077A"/>
    <w:rsid w:val="0085098C"/>
    <w:rsid w:val="0085098F"/>
    <w:rsid w:val="00851433"/>
    <w:rsid w:val="00851730"/>
    <w:rsid w:val="0085180B"/>
    <w:rsid w:val="00851A07"/>
    <w:rsid w:val="00851BD1"/>
    <w:rsid w:val="00851C9E"/>
    <w:rsid w:val="00851CD4"/>
    <w:rsid w:val="00851D12"/>
    <w:rsid w:val="00852048"/>
    <w:rsid w:val="00852135"/>
    <w:rsid w:val="008523A5"/>
    <w:rsid w:val="00852631"/>
    <w:rsid w:val="00852896"/>
    <w:rsid w:val="00852A39"/>
    <w:rsid w:val="00852BB0"/>
    <w:rsid w:val="00852DA2"/>
    <w:rsid w:val="00853076"/>
    <w:rsid w:val="00853088"/>
    <w:rsid w:val="008530B5"/>
    <w:rsid w:val="00853577"/>
    <w:rsid w:val="00853613"/>
    <w:rsid w:val="00853768"/>
    <w:rsid w:val="00853BEB"/>
    <w:rsid w:val="00853CFB"/>
    <w:rsid w:val="0085426F"/>
    <w:rsid w:val="00854612"/>
    <w:rsid w:val="00854C94"/>
    <w:rsid w:val="00854F08"/>
    <w:rsid w:val="00854F09"/>
    <w:rsid w:val="008550B4"/>
    <w:rsid w:val="008551B1"/>
    <w:rsid w:val="0085537C"/>
    <w:rsid w:val="00855585"/>
    <w:rsid w:val="00855618"/>
    <w:rsid w:val="00855760"/>
    <w:rsid w:val="00855796"/>
    <w:rsid w:val="008558A1"/>
    <w:rsid w:val="00855C34"/>
    <w:rsid w:val="00855CF0"/>
    <w:rsid w:val="008563DF"/>
    <w:rsid w:val="008567E2"/>
    <w:rsid w:val="0085684D"/>
    <w:rsid w:val="00856861"/>
    <w:rsid w:val="00856908"/>
    <w:rsid w:val="008569BE"/>
    <w:rsid w:val="00856ACF"/>
    <w:rsid w:val="00856ADB"/>
    <w:rsid w:val="00856AE5"/>
    <w:rsid w:val="00856CEB"/>
    <w:rsid w:val="00857451"/>
    <w:rsid w:val="00857570"/>
    <w:rsid w:val="00857819"/>
    <w:rsid w:val="00857969"/>
    <w:rsid w:val="00857B96"/>
    <w:rsid w:val="00857FA6"/>
    <w:rsid w:val="008600D2"/>
    <w:rsid w:val="008601B9"/>
    <w:rsid w:val="00860521"/>
    <w:rsid w:val="00860B13"/>
    <w:rsid w:val="00860C3D"/>
    <w:rsid w:val="00860F26"/>
    <w:rsid w:val="00860F3D"/>
    <w:rsid w:val="0086102B"/>
    <w:rsid w:val="00861105"/>
    <w:rsid w:val="008612EE"/>
    <w:rsid w:val="008615CC"/>
    <w:rsid w:val="00861607"/>
    <w:rsid w:val="0086196F"/>
    <w:rsid w:val="008619B9"/>
    <w:rsid w:val="00861AF4"/>
    <w:rsid w:val="00861CE2"/>
    <w:rsid w:val="00861ECE"/>
    <w:rsid w:val="00862278"/>
    <w:rsid w:val="00862AAB"/>
    <w:rsid w:val="00862AD3"/>
    <w:rsid w:val="00862D5C"/>
    <w:rsid w:val="00862F29"/>
    <w:rsid w:val="008630C2"/>
    <w:rsid w:val="008631C6"/>
    <w:rsid w:val="008632C8"/>
    <w:rsid w:val="00863303"/>
    <w:rsid w:val="008637EB"/>
    <w:rsid w:val="00863A0C"/>
    <w:rsid w:val="00863C3D"/>
    <w:rsid w:val="00863E6D"/>
    <w:rsid w:val="00863EB8"/>
    <w:rsid w:val="00863FC5"/>
    <w:rsid w:val="0086445F"/>
    <w:rsid w:val="008648DB"/>
    <w:rsid w:val="00864FFF"/>
    <w:rsid w:val="008650CB"/>
    <w:rsid w:val="008651E9"/>
    <w:rsid w:val="00865290"/>
    <w:rsid w:val="0086553A"/>
    <w:rsid w:val="00865744"/>
    <w:rsid w:val="0086602D"/>
    <w:rsid w:val="008660F6"/>
    <w:rsid w:val="00866432"/>
    <w:rsid w:val="008664B2"/>
    <w:rsid w:val="008664EA"/>
    <w:rsid w:val="008664F8"/>
    <w:rsid w:val="00867623"/>
    <w:rsid w:val="0086770D"/>
    <w:rsid w:val="00867FB0"/>
    <w:rsid w:val="00870117"/>
    <w:rsid w:val="00870152"/>
    <w:rsid w:val="008702C4"/>
    <w:rsid w:val="0087085C"/>
    <w:rsid w:val="00870A2C"/>
    <w:rsid w:val="00870B27"/>
    <w:rsid w:val="00870C3C"/>
    <w:rsid w:val="00871001"/>
    <w:rsid w:val="00871243"/>
    <w:rsid w:val="00871526"/>
    <w:rsid w:val="008715CA"/>
    <w:rsid w:val="00871746"/>
    <w:rsid w:val="008717A2"/>
    <w:rsid w:val="008718EB"/>
    <w:rsid w:val="00871B58"/>
    <w:rsid w:val="00871B6E"/>
    <w:rsid w:val="00871F6A"/>
    <w:rsid w:val="00872154"/>
    <w:rsid w:val="00872367"/>
    <w:rsid w:val="00872CBC"/>
    <w:rsid w:val="00872D80"/>
    <w:rsid w:val="008730C0"/>
    <w:rsid w:val="00873216"/>
    <w:rsid w:val="008733D0"/>
    <w:rsid w:val="008735C5"/>
    <w:rsid w:val="00873872"/>
    <w:rsid w:val="00873AAF"/>
    <w:rsid w:val="00873DB4"/>
    <w:rsid w:val="00873FC0"/>
    <w:rsid w:val="00874D28"/>
    <w:rsid w:val="00874DB2"/>
    <w:rsid w:val="0087560D"/>
    <w:rsid w:val="00875679"/>
    <w:rsid w:val="008756F2"/>
    <w:rsid w:val="008757C6"/>
    <w:rsid w:val="0087581D"/>
    <w:rsid w:val="008758A8"/>
    <w:rsid w:val="008759F6"/>
    <w:rsid w:val="00875A5D"/>
    <w:rsid w:val="00875B56"/>
    <w:rsid w:val="00875D88"/>
    <w:rsid w:val="00875F36"/>
    <w:rsid w:val="00876831"/>
    <w:rsid w:val="008768FF"/>
    <w:rsid w:val="00876A14"/>
    <w:rsid w:val="00876C29"/>
    <w:rsid w:val="00876C48"/>
    <w:rsid w:val="0087723B"/>
    <w:rsid w:val="008773D5"/>
    <w:rsid w:val="0087740D"/>
    <w:rsid w:val="00877680"/>
    <w:rsid w:val="00877767"/>
    <w:rsid w:val="0087779F"/>
    <w:rsid w:val="00877C48"/>
    <w:rsid w:val="00877D38"/>
    <w:rsid w:val="00877E7A"/>
    <w:rsid w:val="00880066"/>
    <w:rsid w:val="008800CD"/>
    <w:rsid w:val="008801F7"/>
    <w:rsid w:val="00880FF6"/>
    <w:rsid w:val="0088102F"/>
    <w:rsid w:val="008811C0"/>
    <w:rsid w:val="00881380"/>
    <w:rsid w:val="00881907"/>
    <w:rsid w:val="00881CE5"/>
    <w:rsid w:val="00881E09"/>
    <w:rsid w:val="00882434"/>
    <w:rsid w:val="008828C4"/>
    <w:rsid w:val="008828DE"/>
    <w:rsid w:val="00882994"/>
    <w:rsid w:val="00882B69"/>
    <w:rsid w:val="00882F1D"/>
    <w:rsid w:val="00883241"/>
    <w:rsid w:val="008838AE"/>
    <w:rsid w:val="00883941"/>
    <w:rsid w:val="0088399B"/>
    <w:rsid w:val="00883C68"/>
    <w:rsid w:val="00883CCB"/>
    <w:rsid w:val="00883D65"/>
    <w:rsid w:val="0088400D"/>
    <w:rsid w:val="0088420F"/>
    <w:rsid w:val="008844AC"/>
    <w:rsid w:val="0088463A"/>
    <w:rsid w:val="008847EB"/>
    <w:rsid w:val="008847FB"/>
    <w:rsid w:val="00884B86"/>
    <w:rsid w:val="00884DFC"/>
    <w:rsid w:val="0088513A"/>
    <w:rsid w:val="0088528B"/>
    <w:rsid w:val="0088533A"/>
    <w:rsid w:val="008854A9"/>
    <w:rsid w:val="00885814"/>
    <w:rsid w:val="00885A0F"/>
    <w:rsid w:val="00885D39"/>
    <w:rsid w:val="00885E3C"/>
    <w:rsid w:val="00885EFB"/>
    <w:rsid w:val="008861B9"/>
    <w:rsid w:val="008863C7"/>
    <w:rsid w:val="00886796"/>
    <w:rsid w:val="008868E0"/>
    <w:rsid w:val="00886957"/>
    <w:rsid w:val="00886A54"/>
    <w:rsid w:val="00886CA7"/>
    <w:rsid w:val="00886FD8"/>
    <w:rsid w:val="00887363"/>
    <w:rsid w:val="00887959"/>
    <w:rsid w:val="00887F26"/>
    <w:rsid w:val="008900A6"/>
    <w:rsid w:val="0089017A"/>
    <w:rsid w:val="00890283"/>
    <w:rsid w:val="0089114C"/>
    <w:rsid w:val="008912B6"/>
    <w:rsid w:val="008916D4"/>
    <w:rsid w:val="00891993"/>
    <w:rsid w:val="008919B8"/>
    <w:rsid w:val="00891A0A"/>
    <w:rsid w:val="00891DCB"/>
    <w:rsid w:val="00891E6C"/>
    <w:rsid w:val="00891FE5"/>
    <w:rsid w:val="00892054"/>
    <w:rsid w:val="00892114"/>
    <w:rsid w:val="008922A7"/>
    <w:rsid w:val="00892556"/>
    <w:rsid w:val="00892685"/>
    <w:rsid w:val="008926AA"/>
    <w:rsid w:val="008929F6"/>
    <w:rsid w:val="00892A0E"/>
    <w:rsid w:val="00892AB1"/>
    <w:rsid w:val="00892CB1"/>
    <w:rsid w:val="00892ECB"/>
    <w:rsid w:val="0089337E"/>
    <w:rsid w:val="00893F70"/>
    <w:rsid w:val="008940E3"/>
    <w:rsid w:val="00894265"/>
    <w:rsid w:val="008944BA"/>
    <w:rsid w:val="00894790"/>
    <w:rsid w:val="00895CE9"/>
    <w:rsid w:val="00895FBB"/>
    <w:rsid w:val="008961DC"/>
    <w:rsid w:val="00896255"/>
    <w:rsid w:val="00896633"/>
    <w:rsid w:val="00896779"/>
    <w:rsid w:val="00896824"/>
    <w:rsid w:val="0089696A"/>
    <w:rsid w:val="00897263"/>
    <w:rsid w:val="008973A2"/>
    <w:rsid w:val="00897552"/>
    <w:rsid w:val="008977D2"/>
    <w:rsid w:val="008978DF"/>
    <w:rsid w:val="00897B73"/>
    <w:rsid w:val="00897C00"/>
    <w:rsid w:val="00897D48"/>
    <w:rsid w:val="00897DCF"/>
    <w:rsid w:val="008A02AD"/>
    <w:rsid w:val="008A0322"/>
    <w:rsid w:val="008A0388"/>
    <w:rsid w:val="008A0698"/>
    <w:rsid w:val="008A0831"/>
    <w:rsid w:val="008A0CB3"/>
    <w:rsid w:val="008A0DB6"/>
    <w:rsid w:val="008A0EE4"/>
    <w:rsid w:val="008A0FED"/>
    <w:rsid w:val="008A1187"/>
    <w:rsid w:val="008A148D"/>
    <w:rsid w:val="008A192C"/>
    <w:rsid w:val="008A1986"/>
    <w:rsid w:val="008A1EEB"/>
    <w:rsid w:val="008A229E"/>
    <w:rsid w:val="008A276E"/>
    <w:rsid w:val="008A2943"/>
    <w:rsid w:val="008A2FAE"/>
    <w:rsid w:val="008A3681"/>
    <w:rsid w:val="008A376D"/>
    <w:rsid w:val="008A37DC"/>
    <w:rsid w:val="008A3823"/>
    <w:rsid w:val="008A38AF"/>
    <w:rsid w:val="008A3BAC"/>
    <w:rsid w:val="008A3F93"/>
    <w:rsid w:val="008A43E4"/>
    <w:rsid w:val="008A441C"/>
    <w:rsid w:val="008A4429"/>
    <w:rsid w:val="008A4497"/>
    <w:rsid w:val="008A4556"/>
    <w:rsid w:val="008A466E"/>
    <w:rsid w:val="008A4691"/>
    <w:rsid w:val="008A477D"/>
    <w:rsid w:val="008A4AE2"/>
    <w:rsid w:val="008A4C08"/>
    <w:rsid w:val="008A50DD"/>
    <w:rsid w:val="008A51B2"/>
    <w:rsid w:val="008A5291"/>
    <w:rsid w:val="008A547C"/>
    <w:rsid w:val="008A5D1D"/>
    <w:rsid w:val="008A65D0"/>
    <w:rsid w:val="008A6683"/>
    <w:rsid w:val="008A6961"/>
    <w:rsid w:val="008A6986"/>
    <w:rsid w:val="008A6B96"/>
    <w:rsid w:val="008A6BA8"/>
    <w:rsid w:val="008A6F14"/>
    <w:rsid w:val="008A6F2A"/>
    <w:rsid w:val="008A73D8"/>
    <w:rsid w:val="008A7421"/>
    <w:rsid w:val="008A774C"/>
    <w:rsid w:val="008A77FB"/>
    <w:rsid w:val="008A78F5"/>
    <w:rsid w:val="008A7CFA"/>
    <w:rsid w:val="008A7EEF"/>
    <w:rsid w:val="008A7FCE"/>
    <w:rsid w:val="008B0093"/>
    <w:rsid w:val="008B0778"/>
    <w:rsid w:val="008B0EF2"/>
    <w:rsid w:val="008B1499"/>
    <w:rsid w:val="008B17FF"/>
    <w:rsid w:val="008B18E4"/>
    <w:rsid w:val="008B1984"/>
    <w:rsid w:val="008B1BFD"/>
    <w:rsid w:val="008B1CFA"/>
    <w:rsid w:val="008B1D5B"/>
    <w:rsid w:val="008B2428"/>
    <w:rsid w:val="008B2696"/>
    <w:rsid w:val="008B289B"/>
    <w:rsid w:val="008B29B2"/>
    <w:rsid w:val="008B2A1F"/>
    <w:rsid w:val="008B2D9E"/>
    <w:rsid w:val="008B318D"/>
    <w:rsid w:val="008B3268"/>
    <w:rsid w:val="008B33C0"/>
    <w:rsid w:val="008B34E6"/>
    <w:rsid w:val="008B373A"/>
    <w:rsid w:val="008B37B7"/>
    <w:rsid w:val="008B392F"/>
    <w:rsid w:val="008B3B03"/>
    <w:rsid w:val="008B3D05"/>
    <w:rsid w:val="008B3D40"/>
    <w:rsid w:val="008B3E3E"/>
    <w:rsid w:val="008B3EE8"/>
    <w:rsid w:val="008B4001"/>
    <w:rsid w:val="008B41FA"/>
    <w:rsid w:val="008B470A"/>
    <w:rsid w:val="008B47B2"/>
    <w:rsid w:val="008B5B9F"/>
    <w:rsid w:val="008B5D21"/>
    <w:rsid w:val="008B6496"/>
    <w:rsid w:val="008B67BB"/>
    <w:rsid w:val="008B6895"/>
    <w:rsid w:val="008B6991"/>
    <w:rsid w:val="008B6D1C"/>
    <w:rsid w:val="008B6D66"/>
    <w:rsid w:val="008B7419"/>
    <w:rsid w:val="008B7B95"/>
    <w:rsid w:val="008B7DEE"/>
    <w:rsid w:val="008C03A2"/>
    <w:rsid w:val="008C0538"/>
    <w:rsid w:val="008C064F"/>
    <w:rsid w:val="008C0F13"/>
    <w:rsid w:val="008C0FD8"/>
    <w:rsid w:val="008C0FFB"/>
    <w:rsid w:val="008C11FC"/>
    <w:rsid w:val="008C1387"/>
    <w:rsid w:val="008C16AA"/>
    <w:rsid w:val="008C17CF"/>
    <w:rsid w:val="008C1869"/>
    <w:rsid w:val="008C1C6E"/>
    <w:rsid w:val="008C1D28"/>
    <w:rsid w:val="008C1DE2"/>
    <w:rsid w:val="008C242B"/>
    <w:rsid w:val="008C2735"/>
    <w:rsid w:val="008C27FE"/>
    <w:rsid w:val="008C2B6B"/>
    <w:rsid w:val="008C2D3A"/>
    <w:rsid w:val="008C2F11"/>
    <w:rsid w:val="008C314C"/>
    <w:rsid w:val="008C32E0"/>
    <w:rsid w:val="008C3B80"/>
    <w:rsid w:val="008C3BC6"/>
    <w:rsid w:val="008C3BDC"/>
    <w:rsid w:val="008C488D"/>
    <w:rsid w:val="008C48C4"/>
    <w:rsid w:val="008C4A1F"/>
    <w:rsid w:val="008C4DCD"/>
    <w:rsid w:val="008C4EDE"/>
    <w:rsid w:val="008C5122"/>
    <w:rsid w:val="008C5149"/>
    <w:rsid w:val="008C5258"/>
    <w:rsid w:val="008C53BF"/>
    <w:rsid w:val="008C5433"/>
    <w:rsid w:val="008C59E7"/>
    <w:rsid w:val="008C5A69"/>
    <w:rsid w:val="008C5AB5"/>
    <w:rsid w:val="008C5D00"/>
    <w:rsid w:val="008C5DE7"/>
    <w:rsid w:val="008C5DF8"/>
    <w:rsid w:val="008C6579"/>
    <w:rsid w:val="008C67B8"/>
    <w:rsid w:val="008C6865"/>
    <w:rsid w:val="008C6B43"/>
    <w:rsid w:val="008C6F52"/>
    <w:rsid w:val="008C7251"/>
    <w:rsid w:val="008C7606"/>
    <w:rsid w:val="008C763B"/>
    <w:rsid w:val="008C7685"/>
    <w:rsid w:val="008C76D3"/>
    <w:rsid w:val="008C7C32"/>
    <w:rsid w:val="008D0166"/>
    <w:rsid w:val="008D01DD"/>
    <w:rsid w:val="008D01F5"/>
    <w:rsid w:val="008D029C"/>
    <w:rsid w:val="008D048B"/>
    <w:rsid w:val="008D062E"/>
    <w:rsid w:val="008D07E0"/>
    <w:rsid w:val="008D09D8"/>
    <w:rsid w:val="008D0AAF"/>
    <w:rsid w:val="008D0B39"/>
    <w:rsid w:val="008D0D4E"/>
    <w:rsid w:val="008D10B7"/>
    <w:rsid w:val="008D13AC"/>
    <w:rsid w:val="008D1459"/>
    <w:rsid w:val="008D1461"/>
    <w:rsid w:val="008D1705"/>
    <w:rsid w:val="008D17AF"/>
    <w:rsid w:val="008D2002"/>
    <w:rsid w:val="008D2355"/>
    <w:rsid w:val="008D249E"/>
    <w:rsid w:val="008D2677"/>
    <w:rsid w:val="008D30D6"/>
    <w:rsid w:val="008D30EB"/>
    <w:rsid w:val="008D312F"/>
    <w:rsid w:val="008D320E"/>
    <w:rsid w:val="008D321E"/>
    <w:rsid w:val="008D3394"/>
    <w:rsid w:val="008D339F"/>
    <w:rsid w:val="008D33A8"/>
    <w:rsid w:val="008D3586"/>
    <w:rsid w:val="008D36CC"/>
    <w:rsid w:val="008D375C"/>
    <w:rsid w:val="008D3C41"/>
    <w:rsid w:val="008D3C82"/>
    <w:rsid w:val="008D3F45"/>
    <w:rsid w:val="008D40F1"/>
    <w:rsid w:val="008D44AC"/>
    <w:rsid w:val="008D46AE"/>
    <w:rsid w:val="008D4A6C"/>
    <w:rsid w:val="008D4AC7"/>
    <w:rsid w:val="008D4B8C"/>
    <w:rsid w:val="008D4C8D"/>
    <w:rsid w:val="008D4DCD"/>
    <w:rsid w:val="008D4DDB"/>
    <w:rsid w:val="008D4E61"/>
    <w:rsid w:val="008D5397"/>
    <w:rsid w:val="008D5450"/>
    <w:rsid w:val="008D5816"/>
    <w:rsid w:val="008D5C8A"/>
    <w:rsid w:val="008D5FDD"/>
    <w:rsid w:val="008D6325"/>
    <w:rsid w:val="008D63A6"/>
    <w:rsid w:val="008D69A9"/>
    <w:rsid w:val="008D69AC"/>
    <w:rsid w:val="008D6CDC"/>
    <w:rsid w:val="008D6D03"/>
    <w:rsid w:val="008D70DE"/>
    <w:rsid w:val="008D73D5"/>
    <w:rsid w:val="008D741D"/>
    <w:rsid w:val="008D74B5"/>
    <w:rsid w:val="008D7B2F"/>
    <w:rsid w:val="008D7F38"/>
    <w:rsid w:val="008E03E8"/>
    <w:rsid w:val="008E0812"/>
    <w:rsid w:val="008E0CE4"/>
    <w:rsid w:val="008E0E07"/>
    <w:rsid w:val="008E10DB"/>
    <w:rsid w:val="008E12B3"/>
    <w:rsid w:val="008E1960"/>
    <w:rsid w:val="008E1AE0"/>
    <w:rsid w:val="008E1F61"/>
    <w:rsid w:val="008E2001"/>
    <w:rsid w:val="008E2127"/>
    <w:rsid w:val="008E213E"/>
    <w:rsid w:val="008E21DA"/>
    <w:rsid w:val="008E2296"/>
    <w:rsid w:val="008E2B48"/>
    <w:rsid w:val="008E2BA0"/>
    <w:rsid w:val="008E30B8"/>
    <w:rsid w:val="008E32B4"/>
    <w:rsid w:val="008E3372"/>
    <w:rsid w:val="008E3444"/>
    <w:rsid w:val="008E3456"/>
    <w:rsid w:val="008E3503"/>
    <w:rsid w:val="008E36D1"/>
    <w:rsid w:val="008E382C"/>
    <w:rsid w:val="008E398F"/>
    <w:rsid w:val="008E3B02"/>
    <w:rsid w:val="008E3BE5"/>
    <w:rsid w:val="008E3C0D"/>
    <w:rsid w:val="008E3D3B"/>
    <w:rsid w:val="008E41BF"/>
    <w:rsid w:val="008E43FE"/>
    <w:rsid w:val="008E4432"/>
    <w:rsid w:val="008E45FF"/>
    <w:rsid w:val="008E5325"/>
    <w:rsid w:val="008E5819"/>
    <w:rsid w:val="008E5915"/>
    <w:rsid w:val="008E59C4"/>
    <w:rsid w:val="008E5B8C"/>
    <w:rsid w:val="008E5D34"/>
    <w:rsid w:val="008E5E4D"/>
    <w:rsid w:val="008E6165"/>
    <w:rsid w:val="008E6292"/>
    <w:rsid w:val="008E63B7"/>
    <w:rsid w:val="008E667F"/>
    <w:rsid w:val="008E6811"/>
    <w:rsid w:val="008E6A5C"/>
    <w:rsid w:val="008E6ACB"/>
    <w:rsid w:val="008E6B37"/>
    <w:rsid w:val="008E6D29"/>
    <w:rsid w:val="008E7048"/>
    <w:rsid w:val="008E704E"/>
    <w:rsid w:val="008E72E5"/>
    <w:rsid w:val="008E7409"/>
    <w:rsid w:val="008E744D"/>
    <w:rsid w:val="008E74F6"/>
    <w:rsid w:val="008E779A"/>
    <w:rsid w:val="008E791C"/>
    <w:rsid w:val="008E7A41"/>
    <w:rsid w:val="008F0388"/>
    <w:rsid w:val="008F0457"/>
    <w:rsid w:val="008F08E3"/>
    <w:rsid w:val="008F0A0F"/>
    <w:rsid w:val="008F0B80"/>
    <w:rsid w:val="008F1641"/>
    <w:rsid w:val="008F1D8B"/>
    <w:rsid w:val="008F21F7"/>
    <w:rsid w:val="008F22A0"/>
    <w:rsid w:val="008F25B5"/>
    <w:rsid w:val="008F2638"/>
    <w:rsid w:val="008F265F"/>
    <w:rsid w:val="008F29C7"/>
    <w:rsid w:val="008F2BF6"/>
    <w:rsid w:val="008F2CDA"/>
    <w:rsid w:val="008F2E23"/>
    <w:rsid w:val="008F2FA9"/>
    <w:rsid w:val="008F30E1"/>
    <w:rsid w:val="008F317C"/>
    <w:rsid w:val="008F3417"/>
    <w:rsid w:val="008F3470"/>
    <w:rsid w:val="008F354C"/>
    <w:rsid w:val="008F3610"/>
    <w:rsid w:val="008F39C6"/>
    <w:rsid w:val="008F3CD5"/>
    <w:rsid w:val="008F40AF"/>
    <w:rsid w:val="008F415B"/>
    <w:rsid w:val="008F434F"/>
    <w:rsid w:val="008F45F3"/>
    <w:rsid w:val="008F4816"/>
    <w:rsid w:val="008F48C2"/>
    <w:rsid w:val="008F48F7"/>
    <w:rsid w:val="008F493B"/>
    <w:rsid w:val="008F49B1"/>
    <w:rsid w:val="008F4DAE"/>
    <w:rsid w:val="008F4E1A"/>
    <w:rsid w:val="008F502E"/>
    <w:rsid w:val="008F52F1"/>
    <w:rsid w:val="008F534A"/>
    <w:rsid w:val="008F534E"/>
    <w:rsid w:val="008F5366"/>
    <w:rsid w:val="008F54BA"/>
    <w:rsid w:val="008F570E"/>
    <w:rsid w:val="008F57B3"/>
    <w:rsid w:val="008F5A80"/>
    <w:rsid w:val="008F5F84"/>
    <w:rsid w:val="008F604F"/>
    <w:rsid w:val="008F690F"/>
    <w:rsid w:val="008F69F7"/>
    <w:rsid w:val="008F6C46"/>
    <w:rsid w:val="008F6CC3"/>
    <w:rsid w:val="008F7027"/>
    <w:rsid w:val="008F7998"/>
    <w:rsid w:val="008F7C0F"/>
    <w:rsid w:val="008F7DE1"/>
    <w:rsid w:val="008F7E03"/>
    <w:rsid w:val="0090040C"/>
    <w:rsid w:val="0090064B"/>
    <w:rsid w:val="00900CD3"/>
    <w:rsid w:val="009010CC"/>
    <w:rsid w:val="0090153B"/>
    <w:rsid w:val="0090185D"/>
    <w:rsid w:val="0090187E"/>
    <w:rsid w:val="00901945"/>
    <w:rsid w:val="00901C15"/>
    <w:rsid w:val="00901CC6"/>
    <w:rsid w:val="00901CDD"/>
    <w:rsid w:val="00901ECF"/>
    <w:rsid w:val="00901F5A"/>
    <w:rsid w:val="00902057"/>
    <w:rsid w:val="0090210D"/>
    <w:rsid w:val="009021C8"/>
    <w:rsid w:val="00902259"/>
    <w:rsid w:val="009027B7"/>
    <w:rsid w:val="009029D8"/>
    <w:rsid w:val="00902A59"/>
    <w:rsid w:val="00902AE5"/>
    <w:rsid w:val="00902BC7"/>
    <w:rsid w:val="00902C02"/>
    <w:rsid w:val="00902C63"/>
    <w:rsid w:val="00902CE7"/>
    <w:rsid w:val="00902D65"/>
    <w:rsid w:val="00902F00"/>
    <w:rsid w:val="009030BB"/>
    <w:rsid w:val="00903F1F"/>
    <w:rsid w:val="00903FAF"/>
    <w:rsid w:val="0090472F"/>
    <w:rsid w:val="00904793"/>
    <w:rsid w:val="00904945"/>
    <w:rsid w:val="00904965"/>
    <w:rsid w:val="009049A1"/>
    <w:rsid w:val="009054BC"/>
    <w:rsid w:val="0090552A"/>
    <w:rsid w:val="0090556B"/>
    <w:rsid w:val="009058FD"/>
    <w:rsid w:val="00905BBB"/>
    <w:rsid w:val="00905D0A"/>
    <w:rsid w:val="00905E9A"/>
    <w:rsid w:val="00905ED3"/>
    <w:rsid w:val="00905FDA"/>
    <w:rsid w:val="00906F15"/>
    <w:rsid w:val="00906F8A"/>
    <w:rsid w:val="00907376"/>
    <w:rsid w:val="009073A3"/>
    <w:rsid w:val="009076C8"/>
    <w:rsid w:val="009079AE"/>
    <w:rsid w:val="00907DCB"/>
    <w:rsid w:val="009100C9"/>
    <w:rsid w:val="0091019E"/>
    <w:rsid w:val="00910331"/>
    <w:rsid w:val="0091039D"/>
    <w:rsid w:val="00910564"/>
    <w:rsid w:val="00910670"/>
    <w:rsid w:val="0091087F"/>
    <w:rsid w:val="0091093A"/>
    <w:rsid w:val="00910A98"/>
    <w:rsid w:val="00910C8C"/>
    <w:rsid w:val="00910D59"/>
    <w:rsid w:val="00910F8A"/>
    <w:rsid w:val="00910FC7"/>
    <w:rsid w:val="0091125A"/>
    <w:rsid w:val="00911280"/>
    <w:rsid w:val="009113E3"/>
    <w:rsid w:val="0091156A"/>
    <w:rsid w:val="0091157C"/>
    <w:rsid w:val="00911885"/>
    <w:rsid w:val="009122A0"/>
    <w:rsid w:val="00912499"/>
    <w:rsid w:val="00912754"/>
    <w:rsid w:val="00912FAB"/>
    <w:rsid w:val="00913131"/>
    <w:rsid w:val="009132A7"/>
    <w:rsid w:val="00913497"/>
    <w:rsid w:val="00913F42"/>
    <w:rsid w:val="009140DA"/>
    <w:rsid w:val="00914101"/>
    <w:rsid w:val="0091439E"/>
    <w:rsid w:val="00914732"/>
    <w:rsid w:val="0091475E"/>
    <w:rsid w:val="00914BB1"/>
    <w:rsid w:val="00914CE1"/>
    <w:rsid w:val="0091518C"/>
    <w:rsid w:val="009152B3"/>
    <w:rsid w:val="009152B7"/>
    <w:rsid w:val="0091595F"/>
    <w:rsid w:val="00915A4E"/>
    <w:rsid w:val="00915ADC"/>
    <w:rsid w:val="00915D0E"/>
    <w:rsid w:val="00915E32"/>
    <w:rsid w:val="00915FE3"/>
    <w:rsid w:val="0091666B"/>
    <w:rsid w:val="009167B3"/>
    <w:rsid w:val="00916F34"/>
    <w:rsid w:val="00916F6C"/>
    <w:rsid w:val="00916FBF"/>
    <w:rsid w:val="0091721D"/>
    <w:rsid w:val="0091785B"/>
    <w:rsid w:val="00917EB7"/>
    <w:rsid w:val="009204CD"/>
    <w:rsid w:val="00920521"/>
    <w:rsid w:val="00920C7F"/>
    <w:rsid w:val="00920D36"/>
    <w:rsid w:val="00920D9D"/>
    <w:rsid w:val="00921236"/>
    <w:rsid w:val="00921479"/>
    <w:rsid w:val="009216DF"/>
    <w:rsid w:val="00921A9E"/>
    <w:rsid w:val="00921FE8"/>
    <w:rsid w:val="00922217"/>
    <w:rsid w:val="00922479"/>
    <w:rsid w:val="00922489"/>
    <w:rsid w:val="009228AA"/>
    <w:rsid w:val="00922C95"/>
    <w:rsid w:val="00922E7D"/>
    <w:rsid w:val="00922F17"/>
    <w:rsid w:val="0092389C"/>
    <w:rsid w:val="00923E50"/>
    <w:rsid w:val="009240D3"/>
    <w:rsid w:val="00924142"/>
    <w:rsid w:val="00924253"/>
    <w:rsid w:val="00924691"/>
    <w:rsid w:val="00924F38"/>
    <w:rsid w:val="00924FC3"/>
    <w:rsid w:val="009250AF"/>
    <w:rsid w:val="009251DB"/>
    <w:rsid w:val="00925529"/>
    <w:rsid w:val="00925625"/>
    <w:rsid w:val="009258C6"/>
    <w:rsid w:val="00925AA5"/>
    <w:rsid w:val="00925D11"/>
    <w:rsid w:val="00925D93"/>
    <w:rsid w:val="009261B7"/>
    <w:rsid w:val="00926247"/>
    <w:rsid w:val="009262B6"/>
    <w:rsid w:val="0092666F"/>
    <w:rsid w:val="00926923"/>
    <w:rsid w:val="00926943"/>
    <w:rsid w:val="0092695F"/>
    <w:rsid w:val="00926DE2"/>
    <w:rsid w:val="00926E1F"/>
    <w:rsid w:val="00926E8F"/>
    <w:rsid w:val="0092707B"/>
    <w:rsid w:val="009271E8"/>
    <w:rsid w:val="0092729D"/>
    <w:rsid w:val="00927310"/>
    <w:rsid w:val="009274DB"/>
    <w:rsid w:val="00927630"/>
    <w:rsid w:val="00927DC1"/>
    <w:rsid w:val="00930C9B"/>
    <w:rsid w:val="00930E05"/>
    <w:rsid w:val="00930E06"/>
    <w:rsid w:val="00930EB5"/>
    <w:rsid w:val="0093127B"/>
    <w:rsid w:val="009312E8"/>
    <w:rsid w:val="0093193F"/>
    <w:rsid w:val="0093194C"/>
    <w:rsid w:val="00931A37"/>
    <w:rsid w:val="00931D6A"/>
    <w:rsid w:val="009326B1"/>
    <w:rsid w:val="00932A06"/>
    <w:rsid w:val="00932AAF"/>
    <w:rsid w:val="00932AEC"/>
    <w:rsid w:val="00932C62"/>
    <w:rsid w:val="00932FB9"/>
    <w:rsid w:val="00933195"/>
    <w:rsid w:val="009333E7"/>
    <w:rsid w:val="00933432"/>
    <w:rsid w:val="009334C8"/>
    <w:rsid w:val="009334E8"/>
    <w:rsid w:val="009334F9"/>
    <w:rsid w:val="00933537"/>
    <w:rsid w:val="00933571"/>
    <w:rsid w:val="00933C24"/>
    <w:rsid w:val="00933FBD"/>
    <w:rsid w:val="009345A5"/>
    <w:rsid w:val="00934A29"/>
    <w:rsid w:val="009353DC"/>
    <w:rsid w:val="0093541D"/>
    <w:rsid w:val="00935558"/>
    <w:rsid w:val="00935671"/>
    <w:rsid w:val="00935823"/>
    <w:rsid w:val="00935906"/>
    <w:rsid w:val="00935EA9"/>
    <w:rsid w:val="009362EE"/>
    <w:rsid w:val="0093648B"/>
    <w:rsid w:val="00936554"/>
    <w:rsid w:val="0093655F"/>
    <w:rsid w:val="00936655"/>
    <w:rsid w:val="009366A4"/>
    <w:rsid w:val="009366DA"/>
    <w:rsid w:val="00936794"/>
    <w:rsid w:val="00936830"/>
    <w:rsid w:val="00936A59"/>
    <w:rsid w:val="00936A70"/>
    <w:rsid w:val="00936DDC"/>
    <w:rsid w:val="00937358"/>
    <w:rsid w:val="009376BB"/>
    <w:rsid w:val="0093787A"/>
    <w:rsid w:val="009379D3"/>
    <w:rsid w:val="00937BE6"/>
    <w:rsid w:val="00937D18"/>
    <w:rsid w:val="00937DC3"/>
    <w:rsid w:val="0094019D"/>
    <w:rsid w:val="009401A4"/>
    <w:rsid w:val="009406E7"/>
    <w:rsid w:val="00940812"/>
    <w:rsid w:val="0094089E"/>
    <w:rsid w:val="00940960"/>
    <w:rsid w:val="009412A4"/>
    <w:rsid w:val="009413A2"/>
    <w:rsid w:val="009416A3"/>
    <w:rsid w:val="009416DA"/>
    <w:rsid w:val="00941B61"/>
    <w:rsid w:val="00941BB2"/>
    <w:rsid w:val="00941DBB"/>
    <w:rsid w:val="00941E83"/>
    <w:rsid w:val="00942107"/>
    <w:rsid w:val="00942607"/>
    <w:rsid w:val="0094270A"/>
    <w:rsid w:val="00942751"/>
    <w:rsid w:val="00942C11"/>
    <w:rsid w:val="0094326F"/>
    <w:rsid w:val="009433A3"/>
    <w:rsid w:val="0094342C"/>
    <w:rsid w:val="00943DE4"/>
    <w:rsid w:val="00944359"/>
    <w:rsid w:val="009448A9"/>
    <w:rsid w:val="00944B94"/>
    <w:rsid w:val="00944CB4"/>
    <w:rsid w:val="00944E98"/>
    <w:rsid w:val="00944F95"/>
    <w:rsid w:val="00945AFC"/>
    <w:rsid w:val="00945F53"/>
    <w:rsid w:val="0094604E"/>
    <w:rsid w:val="00946617"/>
    <w:rsid w:val="00946680"/>
    <w:rsid w:val="0094682E"/>
    <w:rsid w:val="00946BD1"/>
    <w:rsid w:val="00946E2B"/>
    <w:rsid w:val="00946EB9"/>
    <w:rsid w:val="00947385"/>
    <w:rsid w:val="009473EC"/>
    <w:rsid w:val="009476B7"/>
    <w:rsid w:val="00947808"/>
    <w:rsid w:val="00947A69"/>
    <w:rsid w:val="00947CDC"/>
    <w:rsid w:val="00947F2B"/>
    <w:rsid w:val="00950172"/>
    <w:rsid w:val="009501B9"/>
    <w:rsid w:val="009501BF"/>
    <w:rsid w:val="009503D2"/>
    <w:rsid w:val="009505ED"/>
    <w:rsid w:val="00950E5B"/>
    <w:rsid w:val="00950F99"/>
    <w:rsid w:val="009512A1"/>
    <w:rsid w:val="0095168C"/>
    <w:rsid w:val="00951806"/>
    <w:rsid w:val="00951889"/>
    <w:rsid w:val="00951A68"/>
    <w:rsid w:val="00951CB2"/>
    <w:rsid w:val="00951E15"/>
    <w:rsid w:val="00952119"/>
    <w:rsid w:val="00952282"/>
    <w:rsid w:val="009526BC"/>
    <w:rsid w:val="009526EA"/>
    <w:rsid w:val="009527F3"/>
    <w:rsid w:val="00952844"/>
    <w:rsid w:val="009528D1"/>
    <w:rsid w:val="00952CB4"/>
    <w:rsid w:val="00953030"/>
    <w:rsid w:val="00953404"/>
    <w:rsid w:val="00953685"/>
    <w:rsid w:val="0095378A"/>
    <w:rsid w:val="0095397B"/>
    <w:rsid w:val="00953A4F"/>
    <w:rsid w:val="00953CB9"/>
    <w:rsid w:val="00953F58"/>
    <w:rsid w:val="00953FF5"/>
    <w:rsid w:val="00954367"/>
    <w:rsid w:val="009545EF"/>
    <w:rsid w:val="0095473E"/>
    <w:rsid w:val="00954771"/>
    <w:rsid w:val="009547F2"/>
    <w:rsid w:val="00954856"/>
    <w:rsid w:val="00954AC4"/>
    <w:rsid w:val="00954AC8"/>
    <w:rsid w:val="00954BCE"/>
    <w:rsid w:val="00954C14"/>
    <w:rsid w:val="00954C23"/>
    <w:rsid w:val="00954E0C"/>
    <w:rsid w:val="00955137"/>
    <w:rsid w:val="009551DD"/>
    <w:rsid w:val="0095531F"/>
    <w:rsid w:val="00955454"/>
    <w:rsid w:val="009554A4"/>
    <w:rsid w:val="00955570"/>
    <w:rsid w:val="009556BD"/>
    <w:rsid w:val="0095582B"/>
    <w:rsid w:val="009558F3"/>
    <w:rsid w:val="00955EBD"/>
    <w:rsid w:val="00955F53"/>
    <w:rsid w:val="00956291"/>
    <w:rsid w:val="00956405"/>
    <w:rsid w:val="009564B2"/>
    <w:rsid w:val="009564F2"/>
    <w:rsid w:val="00956A09"/>
    <w:rsid w:val="00956A44"/>
    <w:rsid w:val="00957090"/>
    <w:rsid w:val="009575D8"/>
    <w:rsid w:val="009578B9"/>
    <w:rsid w:val="00957A4A"/>
    <w:rsid w:val="00960BCE"/>
    <w:rsid w:val="0096115C"/>
    <w:rsid w:val="009614E2"/>
    <w:rsid w:val="00961787"/>
    <w:rsid w:val="00961D7F"/>
    <w:rsid w:val="0096235B"/>
    <w:rsid w:val="00962518"/>
    <w:rsid w:val="009625B4"/>
    <w:rsid w:val="00962A8B"/>
    <w:rsid w:val="00962D45"/>
    <w:rsid w:val="00962E83"/>
    <w:rsid w:val="0096325D"/>
    <w:rsid w:val="0096348F"/>
    <w:rsid w:val="009635A6"/>
    <w:rsid w:val="0096386C"/>
    <w:rsid w:val="00963E8D"/>
    <w:rsid w:val="0096411C"/>
    <w:rsid w:val="00964320"/>
    <w:rsid w:val="00964647"/>
    <w:rsid w:val="0096479E"/>
    <w:rsid w:val="00964F91"/>
    <w:rsid w:val="009651CE"/>
    <w:rsid w:val="00965344"/>
    <w:rsid w:val="0096544D"/>
    <w:rsid w:val="009655B7"/>
    <w:rsid w:val="00965ACC"/>
    <w:rsid w:val="00965B2E"/>
    <w:rsid w:val="00965C30"/>
    <w:rsid w:val="00965CE5"/>
    <w:rsid w:val="00965F79"/>
    <w:rsid w:val="009660EB"/>
    <w:rsid w:val="00966365"/>
    <w:rsid w:val="0096656C"/>
    <w:rsid w:val="00966860"/>
    <w:rsid w:val="009668C3"/>
    <w:rsid w:val="00966C27"/>
    <w:rsid w:val="00966D15"/>
    <w:rsid w:val="00966DD4"/>
    <w:rsid w:val="00966FE2"/>
    <w:rsid w:val="0096757F"/>
    <w:rsid w:val="00967682"/>
    <w:rsid w:val="00967C34"/>
    <w:rsid w:val="00970174"/>
    <w:rsid w:val="009701C3"/>
    <w:rsid w:val="00970267"/>
    <w:rsid w:val="0097031F"/>
    <w:rsid w:val="009703E5"/>
    <w:rsid w:val="00970571"/>
    <w:rsid w:val="009705CE"/>
    <w:rsid w:val="00970644"/>
    <w:rsid w:val="00970B72"/>
    <w:rsid w:val="0097139D"/>
    <w:rsid w:val="0097141A"/>
    <w:rsid w:val="009715BB"/>
    <w:rsid w:val="009716E7"/>
    <w:rsid w:val="00971740"/>
    <w:rsid w:val="00971781"/>
    <w:rsid w:val="00971889"/>
    <w:rsid w:val="009719E0"/>
    <w:rsid w:val="00971E4F"/>
    <w:rsid w:val="00971EB2"/>
    <w:rsid w:val="00971EC2"/>
    <w:rsid w:val="00972403"/>
    <w:rsid w:val="0097254C"/>
    <w:rsid w:val="00972694"/>
    <w:rsid w:val="009726EA"/>
    <w:rsid w:val="00972783"/>
    <w:rsid w:val="00972BA1"/>
    <w:rsid w:val="00972CB5"/>
    <w:rsid w:val="00972DFD"/>
    <w:rsid w:val="00972FDC"/>
    <w:rsid w:val="009730D0"/>
    <w:rsid w:val="009731C8"/>
    <w:rsid w:val="00973212"/>
    <w:rsid w:val="009732EC"/>
    <w:rsid w:val="00973315"/>
    <w:rsid w:val="009738DE"/>
    <w:rsid w:val="00974006"/>
    <w:rsid w:val="009744C3"/>
    <w:rsid w:val="00974578"/>
    <w:rsid w:val="009746A1"/>
    <w:rsid w:val="009746DC"/>
    <w:rsid w:val="00974791"/>
    <w:rsid w:val="00974AAC"/>
    <w:rsid w:val="00974AC5"/>
    <w:rsid w:val="00974D36"/>
    <w:rsid w:val="00974D84"/>
    <w:rsid w:val="00974EB4"/>
    <w:rsid w:val="00974FED"/>
    <w:rsid w:val="0097511A"/>
    <w:rsid w:val="009754DF"/>
    <w:rsid w:val="0097588D"/>
    <w:rsid w:val="00975AF3"/>
    <w:rsid w:val="00975DD4"/>
    <w:rsid w:val="009763E5"/>
    <w:rsid w:val="009764DF"/>
    <w:rsid w:val="00976568"/>
    <w:rsid w:val="00976853"/>
    <w:rsid w:val="00976CA1"/>
    <w:rsid w:val="00976D9C"/>
    <w:rsid w:val="00976E06"/>
    <w:rsid w:val="00977111"/>
    <w:rsid w:val="009771CE"/>
    <w:rsid w:val="009777DF"/>
    <w:rsid w:val="009778EB"/>
    <w:rsid w:val="00977C88"/>
    <w:rsid w:val="0098025F"/>
    <w:rsid w:val="0098074A"/>
    <w:rsid w:val="00980BCA"/>
    <w:rsid w:val="00980C18"/>
    <w:rsid w:val="00980CFD"/>
    <w:rsid w:val="00980E1C"/>
    <w:rsid w:val="00981293"/>
    <w:rsid w:val="009812C8"/>
    <w:rsid w:val="00981413"/>
    <w:rsid w:val="0098145D"/>
    <w:rsid w:val="00981A63"/>
    <w:rsid w:val="00981B06"/>
    <w:rsid w:val="009821CE"/>
    <w:rsid w:val="00982472"/>
    <w:rsid w:val="009824FD"/>
    <w:rsid w:val="00982724"/>
    <w:rsid w:val="00982793"/>
    <w:rsid w:val="00982BA8"/>
    <w:rsid w:val="00982CA8"/>
    <w:rsid w:val="00982CB2"/>
    <w:rsid w:val="00982D3E"/>
    <w:rsid w:val="0098304B"/>
    <w:rsid w:val="009831F2"/>
    <w:rsid w:val="009835D9"/>
    <w:rsid w:val="009837A4"/>
    <w:rsid w:val="009837F7"/>
    <w:rsid w:val="009839BF"/>
    <w:rsid w:val="00983B08"/>
    <w:rsid w:val="00983B49"/>
    <w:rsid w:val="00983EAA"/>
    <w:rsid w:val="00984031"/>
    <w:rsid w:val="00984090"/>
    <w:rsid w:val="00984241"/>
    <w:rsid w:val="009845E6"/>
    <w:rsid w:val="00984B77"/>
    <w:rsid w:val="00984BB5"/>
    <w:rsid w:val="009851CC"/>
    <w:rsid w:val="00985246"/>
    <w:rsid w:val="009852CF"/>
    <w:rsid w:val="0098543F"/>
    <w:rsid w:val="00985CB6"/>
    <w:rsid w:val="00986D46"/>
    <w:rsid w:val="00987237"/>
    <w:rsid w:val="0098763C"/>
    <w:rsid w:val="00987AB5"/>
    <w:rsid w:val="00987B6A"/>
    <w:rsid w:val="00987E54"/>
    <w:rsid w:val="00987FC4"/>
    <w:rsid w:val="00990194"/>
    <w:rsid w:val="0099022C"/>
    <w:rsid w:val="009902A6"/>
    <w:rsid w:val="009902C4"/>
    <w:rsid w:val="0099035D"/>
    <w:rsid w:val="00990429"/>
    <w:rsid w:val="00990923"/>
    <w:rsid w:val="00990C90"/>
    <w:rsid w:val="00990E87"/>
    <w:rsid w:val="009910A8"/>
    <w:rsid w:val="00991134"/>
    <w:rsid w:val="00991717"/>
    <w:rsid w:val="00991806"/>
    <w:rsid w:val="00991D04"/>
    <w:rsid w:val="00992193"/>
    <w:rsid w:val="009927E5"/>
    <w:rsid w:val="009928AA"/>
    <w:rsid w:val="009928BE"/>
    <w:rsid w:val="00992E3D"/>
    <w:rsid w:val="009931CF"/>
    <w:rsid w:val="00993340"/>
    <w:rsid w:val="0099349D"/>
    <w:rsid w:val="0099355B"/>
    <w:rsid w:val="00993605"/>
    <w:rsid w:val="00993657"/>
    <w:rsid w:val="00993697"/>
    <w:rsid w:val="0099377A"/>
    <w:rsid w:val="00993E52"/>
    <w:rsid w:val="00993F9A"/>
    <w:rsid w:val="00993FDD"/>
    <w:rsid w:val="009940B8"/>
    <w:rsid w:val="009942AD"/>
    <w:rsid w:val="00994683"/>
    <w:rsid w:val="00994B6C"/>
    <w:rsid w:val="00994BD9"/>
    <w:rsid w:val="00995247"/>
    <w:rsid w:val="00995454"/>
    <w:rsid w:val="009954B2"/>
    <w:rsid w:val="009958E8"/>
    <w:rsid w:val="009959A9"/>
    <w:rsid w:val="00995C3F"/>
    <w:rsid w:val="00995D21"/>
    <w:rsid w:val="00995E1F"/>
    <w:rsid w:val="00995E2A"/>
    <w:rsid w:val="00996231"/>
    <w:rsid w:val="00996290"/>
    <w:rsid w:val="00996739"/>
    <w:rsid w:val="009967A8"/>
    <w:rsid w:val="00996C83"/>
    <w:rsid w:val="00996D0C"/>
    <w:rsid w:val="009970CE"/>
    <w:rsid w:val="00997562"/>
    <w:rsid w:val="00997592"/>
    <w:rsid w:val="00997665"/>
    <w:rsid w:val="009976E4"/>
    <w:rsid w:val="00997856"/>
    <w:rsid w:val="009978BB"/>
    <w:rsid w:val="00997A43"/>
    <w:rsid w:val="00997ED7"/>
    <w:rsid w:val="00997F6E"/>
    <w:rsid w:val="009A03E1"/>
    <w:rsid w:val="009A04D5"/>
    <w:rsid w:val="009A0767"/>
    <w:rsid w:val="009A07A9"/>
    <w:rsid w:val="009A092A"/>
    <w:rsid w:val="009A094C"/>
    <w:rsid w:val="009A099A"/>
    <w:rsid w:val="009A09A5"/>
    <w:rsid w:val="009A0B2F"/>
    <w:rsid w:val="009A0EB1"/>
    <w:rsid w:val="009A0FDF"/>
    <w:rsid w:val="009A1030"/>
    <w:rsid w:val="009A134D"/>
    <w:rsid w:val="009A1350"/>
    <w:rsid w:val="009A161C"/>
    <w:rsid w:val="009A16D3"/>
    <w:rsid w:val="009A1894"/>
    <w:rsid w:val="009A1A49"/>
    <w:rsid w:val="009A1C77"/>
    <w:rsid w:val="009A22A4"/>
    <w:rsid w:val="009A22E9"/>
    <w:rsid w:val="009A252E"/>
    <w:rsid w:val="009A259B"/>
    <w:rsid w:val="009A25D8"/>
    <w:rsid w:val="009A271D"/>
    <w:rsid w:val="009A2758"/>
    <w:rsid w:val="009A27CA"/>
    <w:rsid w:val="009A293B"/>
    <w:rsid w:val="009A319E"/>
    <w:rsid w:val="009A3325"/>
    <w:rsid w:val="009A3468"/>
    <w:rsid w:val="009A353C"/>
    <w:rsid w:val="009A37EF"/>
    <w:rsid w:val="009A38C9"/>
    <w:rsid w:val="009A3CAF"/>
    <w:rsid w:val="009A3F5A"/>
    <w:rsid w:val="009A4035"/>
    <w:rsid w:val="009A42EC"/>
    <w:rsid w:val="009A44D9"/>
    <w:rsid w:val="009A45EC"/>
    <w:rsid w:val="009A46D7"/>
    <w:rsid w:val="009A475F"/>
    <w:rsid w:val="009A4AE6"/>
    <w:rsid w:val="009A4C4A"/>
    <w:rsid w:val="009A4CCA"/>
    <w:rsid w:val="009A4F37"/>
    <w:rsid w:val="009A5163"/>
    <w:rsid w:val="009A51D8"/>
    <w:rsid w:val="009A59DB"/>
    <w:rsid w:val="009A5B7C"/>
    <w:rsid w:val="009A5C1C"/>
    <w:rsid w:val="009A5D05"/>
    <w:rsid w:val="009A5E0B"/>
    <w:rsid w:val="009A63AA"/>
    <w:rsid w:val="009A658F"/>
    <w:rsid w:val="009A668A"/>
    <w:rsid w:val="009A67AD"/>
    <w:rsid w:val="009A699B"/>
    <w:rsid w:val="009A6A7F"/>
    <w:rsid w:val="009A77C7"/>
    <w:rsid w:val="009A7939"/>
    <w:rsid w:val="009A799A"/>
    <w:rsid w:val="009A7A46"/>
    <w:rsid w:val="009A7D12"/>
    <w:rsid w:val="009A7D6E"/>
    <w:rsid w:val="009B01D9"/>
    <w:rsid w:val="009B065D"/>
    <w:rsid w:val="009B0BA1"/>
    <w:rsid w:val="009B0E07"/>
    <w:rsid w:val="009B0E94"/>
    <w:rsid w:val="009B12F1"/>
    <w:rsid w:val="009B15BB"/>
    <w:rsid w:val="009B18D4"/>
    <w:rsid w:val="009B1A36"/>
    <w:rsid w:val="009B1A65"/>
    <w:rsid w:val="009B1A7B"/>
    <w:rsid w:val="009B1D1E"/>
    <w:rsid w:val="009B1FDC"/>
    <w:rsid w:val="009B2674"/>
    <w:rsid w:val="009B294F"/>
    <w:rsid w:val="009B29C7"/>
    <w:rsid w:val="009B2E93"/>
    <w:rsid w:val="009B3038"/>
    <w:rsid w:val="009B320C"/>
    <w:rsid w:val="009B35E4"/>
    <w:rsid w:val="009B376E"/>
    <w:rsid w:val="009B37ED"/>
    <w:rsid w:val="009B3807"/>
    <w:rsid w:val="009B3C6E"/>
    <w:rsid w:val="009B3D56"/>
    <w:rsid w:val="009B3E92"/>
    <w:rsid w:val="009B3F2A"/>
    <w:rsid w:val="009B460C"/>
    <w:rsid w:val="009B4763"/>
    <w:rsid w:val="009B4A62"/>
    <w:rsid w:val="009B4AED"/>
    <w:rsid w:val="009B4B4A"/>
    <w:rsid w:val="009B4FAB"/>
    <w:rsid w:val="009B50AC"/>
    <w:rsid w:val="009B58F3"/>
    <w:rsid w:val="009B5B39"/>
    <w:rsid w:val="009B5C20"/>
    <w:rsid w:val="009B5D28"/>
    <w:rsid w:val="009B5DC9"/>
    <w:rsid w:val="009B6714"/>
    <w:rsid w:val="009B6C0C"/>
    <w:rsid w:val="009B6DFA"/>
    <w:rsid w:val="009B7069"/>
    <w:rsid w:val="009B722D"/>
    <w:rsid w:val="009B73C5"/>
    <w:rsid w:val="009B7421"/>
    <w:rsid w:val="009B772C"/>
    <w:rsid w:val="009B78D3"/>
    <w:rsid w:val="009B7C0B"/>
    <w:rsid w:val="009B7CFD"/>
    <w:rsid w:val="009B7FAF"/>
    <w:rsid w:val="009C0173"/>
    <w:rsid w:val="009C019B"/>
    <w:rsid w:val="009C02A5"/>
    <w:rsid w:val="009C0662"/>
    <w:rsid w:val="009C069C"/>
    <w:rsid w:val="009C0717"/>
    <w:rsid w:val="009C0A49"/>
    <w:rsid w:val="009C0CB0"/>
    <w:rsid w:val="009C0F42"/>
    <w:rsid w:val="009C10A1"/>
    <w:rsid w:val="009C1157"/>
    <w:rsid w:val="009C115F"/>
    <w:rsid w:val="009C1C90"/>
    <w:rsid w:val="009C1CEE"/>
    <w:rsid w:val="009C1EBC"/>
    <w:rsid w:val="009C1FC3"/>
    <w:rsid w:val="009C20B7"/>
    <w:rsid w:val="009C21E3"/>
    <w:rsid w:val="009C2A35"/>
    <w:rsid w:val="009C2D69"/>
    <w:rsid w:val="009C2D97"/>
    <w:rsid w:val="009C3189"/>
    <w:rsid w:val="009C3311"/>
    <w:rsid w:val="009C3368"/>
    <w:rsid w:val="009C38A6"/>
    <w:rsid w:val="009C39D2"/>
    <w:rsid w:val="009C41BE"/>
    <w:rsid w:val="009C422C"/>
    <w:rsid w:val="009C441B"/>
    <w:rsid w:val="009C48FB"/>
    <w:rsid w:val="009C4BFA"/>
    <w:rsid w:val="009C4C88"/>
    <w:rsid w:val="009C4DA3"/>
    <w:rsid w:val="009C52BF"/>
    <w:rsid w:val="009C52ED"/>
    <w:rsid w:val="009C5525"/>
    <w:rsid w:val="009C55CB"/>
    <w:rsid w:val="009C569C"/>
    <w:rsid w:val="009C5754"/>
    <w:rsid w:val="009C5A5C"/>
    <w:rsid w:val="009C5D76"/>
    <w:rsid w:val="009C5D79"/>
    <w:rsid w:val="009C5EA0"/>
    <w:rsid w:val="009C5EDC"/>
    <w:rsid w:val="009C61E0"/>
    <w:rsid w:val="009C6458"/>
    <w:rsid w:val="009C653B"/>
    <w:rsid w:val="009C671A"/>
    <w:rsid w:val="009C676F"/>
    <w:rsid w:val="009C683F"/>
    <w:rsid w:val="009C693A"/>
    <w:rsid w:val="009C6A5A"/>
    <w:rsid w:val="009C6BC4"/>
    <w:rsid w:val="009C6D67"/>
    <w:rsid w:val="009C7E2E"/>
    <w:rsid w:val="009C7EFE"/>
    <w:rsid w:val="009D02F0"/>
    <w:rsid w:val="009D0473"/>
    <w:rsid w:val="009D08B4"/>
    <w:rsid w:val="009D09A7"/>
    <w:rsid w:val="009D09D4"/>
    <w:rsid w:val="009D0A7D"/>
    <w:rsid w:val="009D163E"/>
    <w:rsid w:val="009D17BB"/>
    <w:rsid w:val="009D197C"/>
    <w:rsid w:val="009D1DE5"/>
    <w:rsid w:val="009D1E4F"/>
    <w:rsid w:val="009D1F3A"/>
    <w:rsid w:val="009D22FC"/>
    <w:rsid w:val="009D253E"/>
    <w:rsid w:val="009D29C0"/>
    <w:rsid w:val="009D2A31"/>
    <w:rsid w:val="009D2B2C"/>
    <w:rsid w:val="009D2E19"/>
    <w:rsid w:val="009D2EEC"/>
    <w:rsid w:val="009D2FEB"/>
    <w:rsid w:val="009D32D8"/>
    <w:rsid w:val="009D3371"/>
    <w:rsid w:val="009D362C"/>
    <w:rsid w:val="009D368A"/>
    <w:rsid w:val="009D380F"/>
    <w:rsid w:val="009D3A72"/>
    <w:rsid w:val="009D3D63"/>
    <w:rsid w:val="009D41CF"/>
    <w:rsid w:val="009D4222"/>
    <w:rsid w:val="009D42ED"/>
    <w:rsid w:val="009D4300"/>
    <w:rsid w:val="009D494A"/>
    <w:rsid w:val="009D4BFC"/>
    <w:rsid w:val="009D4C9A"/>
    <w:rsid w:val="009D4CFA"/>
    <w:rsid w:val="009D5352"/>
    <w:rsid w:val="009D579E"/>
    <w:rsid w:val="009D58A6"/>
    <w:rsid w:val="009D5B58"/>
    <w:rsid w:val="009D5B94"/>
    <w:rsid w:val="009D5C93"/>
    <w:rsid w:val="009D5E23"/>
    <w:rsid w:val="009D5EC2"/>
    <w:rsid w:val="009D5EFA"/>
    <w:rsid w:val="009D5F67"/>
    <w:rsid w:val="009D604A"/>
    <w:rsid w:val="009D61A7"/>
    <w:rsid w:val="009D6687"/>
    <w:rsid w:val="009D6B2A"/>
    <w:rsid w:val="009D7485"/>
    <w:rsid w:val="009D7ACF"/>
    <w:rsid w:val="009E01F9"/>
    <w:rsid w:val="009E03C3"/>
    <w:rsid w:val="009E0601"/>
    <w:rsid w:val="009E07B9"/>
    <w:rsid w:val="009E0C86"/>
    <w:rsid w:val="009E105E"/>
    <w:rsid w:val="009E121A"/>
    <w:rsid w:val="009E12B3"/>
    <w:rsid w:val="009E1373"/>
    <w:rsid w:val="009E1514"/>
    <w:rsid w:val="009E1A69"/>
    <w:rsid w:val="009E1AE8"/>
    <w:rsid w:val="009E1BA7"/>
    <w:rsid w:val="009E2174"/>
    <w:rsid w:val="009E282F"/>
    <w:rsid w:val="009E2B7E"/>
    <w:rsid w:val="009E3208"/>
    <w:rsid w:val="009E3349"/>
    <w:rsid w:val="009E34ED"/>
    <w:rsid w:val="009E3C83"/>
    <w:rsid w:val="009E3D31"/>
    <w:rsid w:val="009E3E4B"/>
    <w:rsid w:val="009E3FB9"/>
    <w:rsid w:val="009E4532"/>
    <w:rsid w:val="009E46AA"/>
    <w:rsid w:val="009E4AB7"/>
    <w:rsid w:val="009E51AA"/>
    <w:rsid w:val="009E57BE"/>
    <w:rsid w:val="009E589B"/>
    <w:rsid w:val="009E5EB9"/>
    <w:rsid w:val="009E5FDC"/>
    <w:rsid w:val="009E6081"/>
    <w:rsid w:val="009E63B0"/>
    <w:rsid w:val="009E667F"/>
    <w:rsid w:val="009E6702"/>
    <w:rsid w:val="009E67FB"/>
    <w:rsid w:val="009E6841"/>
    <w:rsid w:val="009E6ED2"/>
    <w:rsid w:val="009E71DA"/>
    <w:rsid w:val="009E72C1"/>
    <w:rsid w:val="009E78C7"/>
    <w:rsid w:val="009E795E"/>
    <w:rsid w:val="009E7B81"/>
    <w:rsid w:val="009E7C2E"/>
    <w:rsid w:val="009E7CAD"/>
    <w:rsid w:val="009F01A0"/>
    <w:rsid w:val="009F024C"/>
    <w:rsid w:val="009F02FE"/>
    <w:rsid w:val="009F04C0"/>
    <w:rsid w:val="009F06F9"/>
    <w:rsid w:val="009F07E2"/>
    <w:rsid w:val="009F08BB"/>
    <w:rsid w:val="009F08ED"/>
    <w:rsid w:val="009F107E"/>
    <w:rsid w:val="009F124C"/>
    <w:rsid w:val="009F1331"/>
    <w:rsid w:val="009F1657"/>
    <w:rsid w:val="009F169B"/>
    <w:rsid w:val="009F1B0C"/>
    <w:rsid w:val="009F1BC5"/>
    <w:rsid w:val="009F1D74"/>
    <w:rsid w:val="009F215C"/>
    <w:rsid w:val="009F2223"/>
    <w:rsid w:val="009F27DF"/>
    <w:rsid w:val="009F2ADA"/>
    <w:rsid w:val="009F2BF4"/>
    <w:rsid w:val="009F2D16"/>
    <w:rsid w:val="009F2D77"/>
    <w:rsid w:val="009F33AE"/>
    <w:rsid w:val="009F3430"/>
    <w:rsid w:val="009F37AD"/>
    <w:rsid w:val="009F3BC0"/>
    <w:rsid w:val="009F3C99"/>
    <w:rsid w:val="009F3CCE"/>
    <w:rsid w:val="009F3DED"/>
    <w:rsid w:val="009F4096"/>
    <w:rsid w:val="009F4236"/>
    <w:rsid w:val="009F42F8"/>
    <w:rsid w:val="009F47D6"/>
    <w:rsid w:val="009F48C5"/>
    <w:rsid w:val="009F4C03"/>
    <w:rsid w:val="009F4C5C"/>
    <w:rsid w:val="009F4C93"/>
    <w:rsid w:val="009F51A9"/>
    <w:rsid w:val="009F5209"/>
    <w:rsid w:val="009F522A"/>
    <w:rsid w:val="009F5346"/>
    <w:rsid w:val="009F5359"/>
    <w:rsid w:val="009F5440"/>
    <w:rsid w:val="009F54D0"/>
    <w:rsid w:val="009F5D47"/>
    <w:rsid w:val="009F606E"/>
    <w:rsid w:val="009F6403"/>
    <w:rsid w:val="009F66D3"/>
    <w:rsid w:val="009F6738"/>
    <w:rsid w:val="009F6B8D"/>
    <w:rsid w:val="009F6C4A"/>
    <w:rsid w:val="009F6E63"/>
    <w:rsid w:val="009F7450"/>
    <w:rsid w:val="009F75C8"/>
    <w:rsid w:val="00A00022"/>
    <w:rsid w:val="00A00081"/>
    <w:rsid w:val="00A00137"/>
    <w:rsid w:val="00A00508"/>
    <w:rsid w:val="00A005C5"/>
    <w:rsid w:val="00A0110F"/>
    <w:rsid w:val="00A01207"/>
    <w:rsid w:val="00A0150C"/>
    <w:rsid w:val="00A01886"/>
    <w:rsid w:val="00A01A32"/>
    <w:rsid w:val="00A01ACE"/>
    <w:rsid w:val="00A01C4E"/>
    <w:rsid w:val="00A01D80"/>
    <w:rsid w:val="00A02312"/>
    <w:rsid w:val="00A02908"/>
    <w:rsid w:val="00A03505"/>
    <w:rsid w:val="00A03554"/>
    <w:rsid w:val="00A035DF"/>
    <w:rsid w:val="00A036AD"/>
    <w:rsid w:val="00A0387B"/>
    <w:rsid w:val="00A03BF7"/>
    <w:rsid w:val="00A041BB"/>
    <w:rsid w:val="00A04259"/>
    <w:rsid w:val="00A042C2"/>
    <w:rsid w:val="00A04DAB"/>
    <w:rsid w:val="00A053F1"/>
    <w:rsid w:val="00A0549F"/>
    <w:rsid w:val="00A05548"/>
    <w:rsid w:val="00A057FC"/>
    <w:rsid w:val="00A05845"/>
    <w:rsid w:val="00A059DA"/>
    <w:rsid w:val="00A05D14"/>
    <w:rsid w:val="00A0637B"/>
    <w:rsid w:val="00A071FC"/>
    <w:rsid w:val="00A0781E"/>
    <w:rsid w:val="00A07CF5"/>
    <w:rsid w:val="00A07DED"/>
    <w:rsid w:val="00A100B1"/>
    <w:rsid w:val="00A103A2"/>
    <w:rsid w:val="00A104C3"/>
    <w:rsid w:val="00A10A97"/>
    <w:rsid w:val="00A10BBD"/>
    <w:rsid w:val="00A10C22"/>
    <w:rsid w:val="00A10C5D"/>
    <w:rsid w:val="00A10F39"/>
    <w:rsid w:val="00A10FA5"/>
    <w:rsid w:val="00A112AE"/>
    <w:rsid w:val="00A11441"/>
    <w:rsid w:val="00A11842"/>
    <w:rsid w:val="00A1185A"/>
    <w:rsid w:val="00A11902"/>
    <w:rsid w:val="00A11BAB"/>
    <w:rsid w:val="00A11DC7"/>
    <w:rsid w:val="00A11F94"/>
    <w:rsid w:val="00A121D8"/>
    <w:rsid w:val="00A125BE"/>
    <w:rsid w:val="00A12962"/>
    <w:rsid w:val="00A1299D"/>
    <w:rsid w:val="00A12C1B"/>
    <w:rsid w:val="00A12C4C"/>
    <w:rsid w:val="00A12D07"/>
    <w:rsid w:val="00A132A7"/>
    <w:rsid w:val="00A13503"/>
    <w:rsid w:val="00A13D4E"/>
    <w:rsid w:val="00A13D73"/>
    <w:rsid w:val="00A13ED9"/>
    <w:rsid w:val="00A14352"/>
    <w:rsid w:val="00A14812"/>
    <w:rsid w:val="00A149B5"/>
    <w:rsid w:val="00A14B40"/>
    <w:rsid w:val="00A14B7E"/>
    <w:rsid w:val="00A14D93"/>
    <w:rsid w:val="00A15078"/>
    <w:rsid w:val="00A15CAD"/>
    <w:rsid w:val="00A15DDC"/>
    <w:rsid w:val="00A16039"/>
    <w:rsid w:val="00A162C0"/>
    <w:rsid w:val="00A1632D"/>
    <w:rsid w:val="00A16864"/>
    <w:rsid w:val="00A1691B"/>
    <w:rsid w:val="00A16B57"/>
    <w:rsid w:val="00A16CBA"/>
    <w:rsid w:val="00A16E03"/>
    <w:rsid w:val="00A16EB8"/>
    <w:rsid w:val="00A1718B"/>
    <w:rsid w:val="00A17302"/>
    <w:rsid w:val="00A173DF"/>
    <w:rsid w:val="00A1798C"/>
    <w:rsid w:val="00A17A25"/>
    <w:rsid w:val="00A17B9D"/>
    <w:rsid w:val="00A17BD1"/>
    <w:rsid w:val="00A17D17"/>
    <w:rsid w:val="00A20007"/>
    <w:rsid w:val="00A20105"/>
    <w:rsid w:val="00A203DF"/>
    <w:rsid w:val="00A20471"/>
    <w:rsid w:val="00A207B9"/>
    <w:rsid w:val="00A209EF"/>
    <w:rsid w:val="00A20A63"/>
    <w:rsid w:val="00A20CDB"/>
    <w:rsid w:val="00A20CEF"/>
    <w:rsid w:val="00A20F7B"/>
    <w:rsid w:val="00A210AC"/>
    <w:rsid w:val="00A21A99"/>
    <w:rsid w:val="00A21BD1"/>
    <w:rsid w:val="00A21DA3"/>
    <w:rsid w:val="00A21E44"/>
    <w:rsid w:val="00A21FFF"/>
    <w:rsid w:val="00A2244B"/>
    <w:rsid w:val="00A226F4"/>
    <w:rsid w:val="00A22B51"/>
    <w:rsid w:val="00A22F13"/>
    <w:rsid w:val="00A230DE"/>
    <w:rsid w:val="00A2341E"/>
    <w:rsid w:val="00A234D9"/>
    <w:rsid w:val="00A23528"/>
    <w:rsid w:val="00A236C7"/>
    <w:rsid w:val="00A237C3"/>
    <w:rsid w:val="00A2418C"/>
    <w:rsid w:val="00A241E6"/>
    <w:rsid w:val="00A24326"/>
    <w:rsid w:val="00A24591"/>
    <w:rsid w:val="00A2488C"/>
    <w:rsid w:val="00A24A71"/>
    <w:rsid w:val="00A24B16"/>
    <w:rsid w:val="00A254D1"/>
    <w:rsid w:val="00A258BA"/>
    <w:rsid w:val="00A2593F"/>
    <w:rsid w:val="00A259EE"/>
    <w:rsid w:val="00A25A74"/>
    <w:rsid w:val="00A25B96"/>
    <w:rsid w:val="00A25CD1"/>
    <w:rsid w:val="00A2603E"/>
    <w:rsid w:val="00A26074"/>
    <w:rsid w:val="00A260CD"/>
    <w:rsid w:val="00A26231"/>
    <w:rsid w:val="00A26233"/>
    <w:rsid w:val="00A2650C"/>
    <w:rsid w:val="00A2657A"/>
    <w:rsid w:val="00A26ADC"/>
    <w:rsid w:val="00A26B05"/>
    <w:rsid w:val="00A26C9B"/>
    <w:rsid w:val="00A26CFD"/>
    <w:rsid w:val="00A26E39"/>
    <w:rsid w:val="00A27042"/>
    <w:rsid w:val="00A2706B"/>
    <w:rsid w:val="00A27247"/>
    <w:rsid w:val="00A276B2"/>
    <w:rsid w:val="00A27936"/>
    <w:rsid w:val="00A27C36"/>
    <w:rsid w:val="00A27CA7"/>
    <w:rsid w:val="00A27D07"/>
    <w:rsid w:val="00A30193"/>
    <w:rsid w:val="00A302BB"/>
    <w:rsid w:val="00A30469"/>
    <w:rsid w:val="00A3073F"/>
    <w:rsid w:val="00A308F5"/>
    <w:rsid w:val="00A30A8E"/>
    <w:rsid w:val="00A30AB0"/>
    <w:rsid w:val="00A30BF0"/>
    <w:rsid w:val="00A30D38"/>
    <w:rsid w:val="00A30DBB"/>
    <w:rsid w:val="00A30E63"/>
    <w:rsid w:val="00A30FA9"/>
    <w:rsid w:val="00A31085"/>
    <w:rsid w:val="00A3109A"/>
    <w:rsid w:val="00A311E7"/>
    <w:rsid w:val="00A312D0"/>
    <w:rsid w:val="00A314A2"/>
    <w:rsid w:val="00A31878"/>
    <w:rsid w:val="00A31899"/>
    <w:rsid w:val="00A31A4E"/>
    <w:rsid w:val="00A31F66"/>
    <w:rsid w:val="00A31F70"/>
    <w:rsid w:val="00A32097"/>
    <w:rsid w:val="00A3219E"/>
    <w:rsid w:val="00A322D4"/>
    <w:rsid w:val="00A32320"/>
    <w:rsid w:val="00A3267C"/>
    <w:rsid w:val="00A3270B"/>
    <w:rsid w:val="00A32A87"/>
    <w:rsid w:val="00A32D22"/>
    <w:rsid w:val="00A32EFA"/>
    <w:rsid w:val="00A32FC0"/>
    <w:rsid w:val="00A32FD6"/>
    <w:rsid w:val="00A33009"/>
    <w:rsid w:val="00A33013"/>
    <w:rsid w:val="00A331DA"/>
    <w:rsid w:val="00A332D4"/>
    <w:rsid w:val="00A33425"/>
    <w:rsid w:val="00A3423F"/>
    <w:rsid w:val="00A342AA"/>
    <w:rsid w:val="00A342CF"/>
    <w:rsid w:val="00A345D1"/>
    <w:rsid w:val="00A34AFC"/>
    <w:rsid w:val="00A34C0C"/>
    <w:rsid w:val="00A34EAE"/>
    <w:rsid w:val="00A358B3"/>
    <w:rsid w:val="00A35CB2"/>
    <w:rsid w:val="00A35E4A"/>
    <w:rsid w:val="00A36154"/>
    <w:rsid w:val="00A36AF4"/>
    <w:rsid w:val="00A37040"/>
    <w:rsid w:val="00A3749B"/>
    <w:rsid w:val="00A379D1"/>
    <w:rsid w:val="00A37D8F"/>
    <w:rsid w:val="00A400C6"/>
    <w:rsid w:val="00A4022F"/>
    <w:rsid w:val="00A40480"/>
    <w:rsid w:val="00A404FA"/>
    <w:rsid w:val="00A405A9"/>
    <w:rsid w:val="00A4065F"/>
    <w:rsid w:val="00A4074B"/>
    <w:rsid w:val="00A40ABA"/>
    <w:rsid w:val="00A41132"/>
    <w:rsid w:val="00A41592"/>
    <w:rsid w:val="00A41ABC"/>
    <w:rsid w:val="00A41B33"/>
    <w:rsid w:val="00A41F28"/>
    <w:rsid w:val="00A42483"/>
    <w:rsid w:val="00A424C3"/>
    <w:rsid w:val="00A424D5"/>
    <w:rsid w:val="00A425F7"/>
    <w:rsid w:val="00A42784"/>
    <w:rsid w:val="00A427EF"/>
    <w:rsid w:val="00A4297E"/>
    <w:rsid w:val="00A42B2F"/>
    <w:rsid w:val="00A42BDA"/>
    <w:rsid w:val="00A42CD6"/>
    <w:rsid w:val="00A42F93"/>
    <w:rsid w:val="00A4338B"/>
    <w:rsid w:val="00A435ED"/>
    <w:rsid w:val="00A436FF"/>
    <w:rsid w:val="00A4382E"/>
    <w:rsid w:val="00A4385A"/>
    <w:rsid w:val="00A43DBD"/>
    <w:rsid w:val="00A43DC5"/>
    <w:rsid w:val="00A43DDA"/>
    <w:rsid w:val="00A44030"/>
    <w:rsid w:val="00A44BB2"/>
    <w:rsid w:val="00A44C5E"/>
    <w:rsid w:val="00A450B3"/>
    <w:rsid w:val="00A4554C"/>
    <w:rsid w:val="00A45C04"/>
    <w:rsid w:val="00A45CDF"/>
    <w:rsid w:val="00A45F03"/>
    <w:rsid w:val="00A45FF0"/>
    <w:rsid w:val="00A46233"/>
    <w:rsid w:val="00A465F2"/>
    <w:rsid w:val="00A46930"/>
    <w:rsid w:val="00A46B05"/>
    <w:rsid w:val="00A47037"/>
    <w:rsid w:val="00A4760E"/>
    <w:rsid w:val="00A47654"/>
    <w:rsid w:val="00A47BAA"/>
    <w:rsid w:val="00A47F67"/>
    <w:rsid w:val="00A5013C"/>
    <w:rsid w:val="00A502A6"/>
    <w:rsid w:val="00A50A25"/>
    <w:rsid w:val="00A50D17"/>
    <w:rsid w:val="00A50D67"/>
    <w:rsid w:val="00A50ECF"/>
    <w:rsid w:val="00A50FFE"/>
    <w:rsid w:val="00A51253"/>
    <w:rsid w:val="00A51881"/>
    <w:rsid w:val="00A51D15"/>
    <w:rsid w:val="00A51F54"/>
    <w:rsid w:val="00A521C6"/>
    <w:rsid w:val="00A5233B"/>
    <w:rsid w:val="00A5235B"/>
    <w:rsid w:val="00A5303B"/>
    <w:rsid w:val="00A53257"/>
    <w:rsid w:val="00A53721"/>
    <w:rsid w:val="00A5382B"/>
    <w:rsid w:val="00A53842"/>
    <w:rsid w:val="00A53857"/>
    <w:rsid w:val="00A53A29"/>
    <w:rsid w:val="00A53A3C"/>
    <w:rsid w:val="00A53B9D"/>
    <w:rsid w:val="00A53DFF"/>
    <w:rsid w:val="00A5404E"/>
    <w:rsid w:val="00A54221"/>
    <w:rsid w:val="00A543FE"/>
    <w:rsid w:val="00A546A3"/>
    <w:rsid w:val="00A54749"/>
    <w:rsid w:val="00A55405"/>
    <w:rsid w:val="00A554EA"/>
    <w:rsid w:val="00A558CE"/>
    <w:rsid w:val="00A55EB8"/>
    <w:rsid w:val="00A56158"/>
    <w:rsid w:val="00A56159"/>
    <w:rsid w:val="00A56425"/>
    <w:rsid w:val="00A56679"/>
    <w:rsid w:val="00A567ED"/>
    <w:rsid w:val="00A56A08"/>
    <w:rsid w:val="00A56AF1"/>
    <w:rsid w:val="00A56D7D"/>
    <w:rsid w:val="00A56E7E"/>
    <w:rsid w:val="00A57475"/>
    <w:rsid w:val="00A577AB"/>
    <w:rsid w:val="00A57851"/>
    <w:rsid w:val="00A57940"/>
    <w:rsid w:val="00A57A77"/>
    <w:rsid w:val="00A57ED2"/>
    <w:rsid w:val="00A60041"/>
    <w:rsid w:val="00A6057A"/>
    <w:rsid w:val="00A607CC"/>
    <w:rsid w:val="00A6099D"/>
    <w:rsid w:val="00A609F5"/>
    <w:rsid w:val="00A60A6C"/>
    <w:rsid w:val="00A60A8D"/>
    <w:rsid w:val="00A60CC4"/>
    <w:rsid w:val="00A60EEA"/>
    <w:rsid w:val="00A60F99"/>
    <w:rsid w:val="00A61898"/>
    <w:rsid w:val="00A61AC7"/>
    <w:rsid w:val="00A61E05"/>
    <w:rsid w:val="00A62602"/>
    <w:rsid w:val="00A62667"/>
    <w:rsid w:val="00A629E9"/>
    <w:rsid w:val="00A62A16"/>
    <w:rsid w:val="00A62D23"/>
    <w:rsid w:val="00A62E09"/>
    <w:rsid w:val="00A62E42"/>
    <w:rsid w:val="00A62EB2"/>
    <w:rsid w:val="00A62F3E"/>
    <w:rsid w:val="00A63330"/>
    <w:rsid w:val="00A6391B"/>
    <w:rsid w:val="00A63A01"/>
    <w:rsid w:val="00A63F67"/>
    <w:rsid w:val="00A64013"/>
    <w:rsid w:val="00A64495"/>
    <w:rsid w:val="00A64558"/>
    <w:rsid w:val="00A649DC"/>
    <w:rsid w:val="00A64A71"/>
    <w:rsid w:val="00A64BD3"/>
    <w:rsid w:val="00A6519C"/>
    <w:rsid w:val="00A651B5"/>
    <w:rsid w:val="00A652B8"/>
    <w:rsid w:val="00A65908"/>
    <w:rsid w:val="00A65F5F"/>
    <w:rsid w:val="00A66150"/>
    <w:rsid w:val="00A663AD"/>
    <w:rsid w:val="00A66E5F"/>
    <w:rsid w:val="00A671B9"/>
    <w:rsid w:val="00A671D0"/>
    <w:rsid w:val="00A672FD"/>
    <w:rsid w:val="00A6759E"/>
    <w:rsid w:val="00A701F7"/>
    <w:rsid w:val="00A7023C"/>
    <w:rsid w:val="00A70350"/>
    <w:rsid w:val="00A70478"/>
    <w:rsid w:val="00A7052D"/>
    <w:rsid w:val="00A70693"/>
    <w:rsid w:val="00A70819"/>
    <w:rsid w:val="00A709EC"/>
    <w:rsid w:val="00A70BEA"/>
    <w:rsid w:val="00A710DB"/>
    <w:rsid w:val="00A718D8"/>
    <w:rsid w:val="00A71ADB"/>
    <w:rsid w:val="00A71EDA"/>
    <w:rsid w:val="00A722AA"/>
    <w:rsid w:val="00A728AB"/>
    <w:rsid w:val="00A72ACB"/>
    <w:rsid w:val="00A72B00"/>
    <w:rsid w:val="00A72B0C"/>
    <w:rsid w:val="00A72C90"/>
    <w:rsid w:val="00A72E7B"/>
    <w:rsid w:val="00A72F85"/>
    <w:rsid w:val="00A7301F"/>
    <w:rsid w:val="00A732E9"/>
    <w:rsid w:val="00A7336A"/>
    <w:rsid w:val="00A7379A"/>
    <w:rsid w:val="00A739DC"/>
    <w:rsid w:val="00A73AA4"/>
    <w:rsid w:val="00A73DC4"/>
    <w:rsid w:val="00A73FF3"/>
    <w:rsid w:val="00A74300"/>
    <w:rsid w:val="00A74633"/>
    <w:rsid w:val="00A74B65"/>
    <w:rsid w:val="00A74BF9"/>
    <w:rsid w:val="00A74DAF"/>
    <w:rsid w:val="00A74F5F"/>
    <w:rsid w:val="00A74F95"/>
    <w:rsid w:val="00A7512E"/>
    <w:rsid w:val="00A751E8"/>
    <w:rsid w:val="00A75502"/>
    <w:rsid w:val="00A7558A"/>
    <w:rsid w:val="00A7558D"/>
    <w:rsid w:val="00A7562A"/>
    <w:rsid w:val="00A75A49"/>
    <w:rsid w:val="00A75C2E"/>
    <w:rsid w:val="00A75C86"/>
    <w:rsid w:val="00A76162"/>
    <w:rsid w:val="00A761F5"/>
    <w:rsid w:val="00A7656A"/>
    <w:rsid w:val="00A768C0"/>
    <w:rsid w:val="00A76C39"/>
    <w:rsid w:val="00A76E41"/>
    <w:rsid w:val="00A76EAF"/>
    <w:rsid w:val="00A76FC2"/>
    <w:rsid w:val="00A771E0"/>
    <w:rsid w:val="00A77210"/>
    <w:rsid w:val="00A7748E"/>
    <w:rsid w:val="00A80586"/>
    <w:rsid w:val="00A806CA"/>
    <w:rsid w:val="00A80C61"/>
    <w:rsid w:val="00A80F3A"/>
    <w:rsid w:val="00A81309"/>
    <w:rsid w:val="00A815E4"/>
    <w:rsid w:val="00A816FF"/>
    <w:rsid w:val="00A81772"/>
    <w:rsid w:val="00A81DFB"/>
    <w:rsid w:val="00A81EE8"/>
    <w:rsid w:val="00A81F5B"/>
    <w:rsid w:val="00A82187"/>
    <w:rsid w:val="00A82296"/>
    <w:rsid w:val="00A82598"/>
    <w:rsid w:val="00A82916"/>
    <w:rsid w:val="00A829A5"/>
    <w:rsid w:val="00A829C2"/>
    <w:rsid w:val="00A82DDC"/>
    <w:rsid w:val="00A82F0A"/>
    <w:rsid w:val="00A82FE4"/>
    <w:rsid w:val="00A8341A"/>
    <w:rsid w:val="00A83538"/>
    <w:rsid w:val="00A83840"/>
    <w:rsid w:val="00A83A2B"/>
    <w:rsid w:val="00A83D13"/>
    <w:rsid w:val="00A83F96"/>
    <w:rsid w:val="00A85224"/>
    <w:rsid w:val="00A85467"/>
    <w:rsid w:val="00A85775"/>
    <w:rsid w:val="00A857A1"/>
    <w:rsid w:val="00A85893"/>
    <w:rsid w:val="00A85AB8"/>
    <w:rsid w:val="00A85B70"/>
    <w:rsid w:val="00A86164"/>
    <w:rsid w:val="00A862AE"/>
    <w:rsid w:val="00A86447"/>
    <w:rsid w:val="00A86726"/>
    <w:rsid w:val="00A86797"/>
    <w:rsid w:val="00A8695D"/>
    <w:rsid w:val="00A86CCE"/>
    <w:rsid w:val="00A86D8E"/>
    <w:rsid w:val="00A86ED8"/>
    <w:rsid w:val="00A86F61"/>
    <w:rsid w:val="00A871B2"/>
    <w:rsid w:val="00A8746A"/>
    <w:rsid w:val="00A874C0"/>
    <w:rsid w:val="00A87531"/>
    <w:rsid w:val="00A87566"/>
    <w:rsid w:val="00A87A77"/>
    <w:rsid w:val="00A87C12"/>
    <w:rsid w:val="00A87CC0"/>
    <w:rsid w:val="00A87E02"/>
    <w:rsid w:val="00A9029D"/>
    <w:rsid w:val="00A903CB"/>
    <w:rsid w:val="00A903F1"/>
    <w:rsid w:val="00A9049A"/>
    <w:rsid w:val="00A90545"/>
    <w:rsid w:val="00A9088C"/>
    <w:rsid w:val="00A90AD6"/>
    <w:rsid w:val="00A90BBE"/>
    <w:rsid w:val="00A9100A"/>
    <w:rsid w:val="00A910C7"/>
    <w:rsid w:val="00A910F2"/>
    <w:rsid w:val="00A91228"/>
    <w:rsid w:val="00A9137D"/>
    <w:rsid w:val="00A914FF"/>
    <w:rsid w:val="00A91F4D"/>
    <w:rsid w:val="00A920A6"/>
    <w:rsid w:val="00A92828"/>
    <w:rsid w:val="00A9290B"/>
    <w:rsid w:val="00A9297A"/>
    <w:rsid w:val="00A9303B"/>
    <w:rsid w:val="00A9331D"/>
    <w:rsid w:val="00A935AD"/>
    <w:rsid w:val="00A93858"/>
    <w:rsid w:val="00A94103"/>
    <w:rsid w:val="00A9442F"/>
    <w:rsid w:val="00A94699"/>
    <w:rsid w:val="00A947EB"/>
    <w:rsid w:val="00A94842"/>
    <w:rsid w:val="00A94A9A"/>
    <w:rsid w:val="00A94D4E"/>
    <w:rsid w:val="00A94E58"/>
    <w:rsid w:val="00A951B2"/>
    <w:rsid w:val="00A954D1"/>
    <w:rsid w:val="00A957E8"/>
    <w:rsid w:val="00A95AD4"/>
    <w:rsid w:val="00A95CB9"/>
    <w:rsid w:val="00A95E0E"/>
    <w:rsid w:val="00A96378"/>
    <w:rsid w:val="00A96866"/>
    <w:rsid w:val="00A96D14"/>
    <w:rsid w:val="00A96DF0"/>
    <w:rsid w:val="00A96FE9"/>
    <w:rsid w:val="00A9710C"/>
    <w:rsid w:val="00A97211"/>
    <w:rsid w:val="00A9730D"/>
    <w:rsid w:val="00A973C9"/>
    <w:rsid w:val="00A9770D"/>
    <w:rsid w:val="00A97BA2"/>
    <w:rsid w:val="00A97BBA"/>
    <w:rsid w:val="00A97D61"/>
    <w:rsid w:val="00A97E04"/>
    <w:rsid w:val="00A97E21"/>
    <w:rsid w:val="00AA036B"/>
    <w:rsid w:val="00AA06BC"/>
    <w:rsid w:val="00AA0A88"/>
    <w:rsid w:val="00AA0AA2"/>
    <w:rsid w:val="00AA0DC2"/>
    <w:rsid w:val="00AA118A"/>
    <w:rsid w:val="00AA1718"/>
    <w:rsid w:val="00AA1929"/>
    <w:rsid w:val="00AA1D82"/>
    <w:rsid w:val="00AA2243"/>
    <w:rsid w:val="00AA27F5"/>
    <w:rsid w:val="00AA2A1F"/>
    <w:rsid w:val="00AA2B66"/>
    <w:rsid w:val="00AA3B36"/>
    <w:rsid w:val="00AA3D52"/>
    <w:rsid w:val="00AA4176"/>
    <w:rsid w:val="00AA440D"/>
    <w:rsid w:val="00AA44A9"/>
    <w:rsid w:val="00AA48B2"/>
    <w:rsid w:val="00AA49F7"/>
    <w:rsid w:val="00AA4E34"/>
    <w:rsid w:val="00AA5BC2"/>
    <w:rsid w:val="00AA5D76"/>
    <w:rsid w:val="00AA5ECB"/>
    <w:rsid w:val="00AA6031"/>
    <w:rsid w:val="00AA610F"/>
    <w:rsid w:val="00AA63AC"/>
    <w:rsid w:val="00AA676F"/>
    <w:rsid w:val="00AA68BA"/>
    <w:rsid w:val="00AA6D08"/>
    <w:rsid w:val="00AA6ED2"/>
    <w:rsid w:val="00AA7BF1"/>
    <w:rsid w:val="00AA7C5A"/>
    <w:rsid w:val="00AA7D77"/>
    <w:rsid w:val="00AB014E"/>
    <w:rsid w:val="00AB028C"/>
    <w:rsid w:val="00AB0467"/>
    <w:rsid w:val="00AB080A"/>
    <w:rsid w:val="00AB0DEE"/>
    <w:rsid w:val="00AB1235"/>
    <w:rsid w:val="00AB1318"/>
    <w:rsid w:val="00AB1604"/>
    <w:rsid w:val="00AB16A4"/>
    <w:rsid w:val="00AB1987"/>
    <w:rsid w:val="00AB1AFB"/>
    <w:rsid w:val="00AB1D21"/>
    <w:rsid w:val="00AB1FB4"/>
    <w:rsid w:val="00AB21E8"/>
    <w:rsid w:val="00AB2443"/>
    <w:rsid w:val="00AB24FE"/>
    <w:rsid w:val="00AB26BD"/>
    <w:rsid w:val="00AB28D0"/>
    <w:rsid w:val="00AB2A35"/>
    <w:rsid w:val="00AB2D93"/>
    <w:rsid w:val="00AB340F"/>
    <w:rsid w:val="00AB3C4A"/>
    <w:rsid w:val="00AB40F7"/>
    <w:rsid w:val="00AB4405"/>
    <w:rsid w:val="00AB446D"/>
    <w:rsid w:val="00AB459A"/>
    <w:rsid w:val="00AB45A3"/>
    <w:rsid w:val="00AB4783"/>
    <w:rsid w:val="00AB4954"/>
    <w:rsid w:val="00AB4BA5"/>
    <w:rsid w:val="00AB4DAC"/>
    <w:rsid w:val="00AB5163"/>
    <w:rsid w:val="00AB5526"/>
    <w:rsid w:val="00AB5A67"/>
    <w:rsid w:val="00AB5AC6"/>
    <w:rsid w:val="00AB60BF"/>
    <w:rsid w:val="00AB628E"/>
    <w:rsid w:val="00AB6562"/>
    <w:rsid w:val="00AB66AD"/>
    <w:rsid w:val="00AB6791"/>
    <w:rsid w:val="00AB6A4A"/>
    <w:rsid w:val="00AB6AC9"/>
    <w:rsid w:val="00AB6B4B"/>
    <w:rsid w:val="00AB6DCC"/>
    <w:rsid w:val="00AB7156"/>
    <w:rsid w:val="00AB72DA"/>
    <w:rsid w:val="00AB7455"/>
    <w:rsid w:val="00AB77E3"/>
    <w:rsid w:val="00AB78FB"/>
    <w:rsid w:val="00AB7AC0"/>
    <w:rsid w:val="00AB7BB1"/>
    <w:rsid w:val="00AB7BE9"/>
    <w:rsid w:val="00AB7C7E"/>
    <w:rsid w:val="00AB7E15"/>
    <w:rsid w:val="00AB7EA0"/>
    <w:rsid w:val="00AB7F08"/>
    <w:rsid w:val="00AC035F"/>
    <w:rsid w:val="00AC03F7"/>
    <w:rsid w:val="00AC0585"/>
    <w:rsid w:val="00AC0A81"/>
    <w:rsid w:val="00AC0BAE"/>
    <w:rsid w:val="00AC0D07"/>
    <w:rsid w:val="00AC127A"/>
    <w:rsid w:val="00AC127D"/>
    <w:rsid w:val="00AC14C5"/>
    <w:rsid w:val="00AC152A"/>
    <w:rsid w:val="00AC1811"/>
    <w:rsid w:val="00AC18EC"/>
    <w:rsid w:val="00AC1F8C"/>
    <w:rsid w:val="00AC2058"/>
    <w:rsid w:val="00AC23CB"/>
    <w:rsid w:val="00AC25BC"/>
    <w:rsid w:val="00AC2722"/>
    <w:rsid w:val="00AC297E"/>
    <w:rsid w:val="00AC2B1E"/>
    <w:rsid w:val="00AC302B"/>
    <w:rsid w:val="00AC30A9"/>
    <w:rsid w:val="00AC30C8"/>
    <w:rsid w:val="00AC30D7"/>
    <w:rsid w:val="00AC3368"/>
    <w:rsid w:val="00AC33EB"/>
    <w:rsid w:val="00AC3440"/>
    <w:rsid w:val="00AC3476"/>
    <w:rsid w:val="00AC37B8"/>
    <w:rsid w:val="00AC38CC"/>
    <w:rsid w:val="00AC3A70"/>
    <w:rsid w:val="00AC3ABB"/>
    <w:rsid w:val="00AC3AD7"/>
    <w:rsid w:val="00AC3DD5"/>
    <w:rsid w:val="00AC3DDC"/>
    <w:rsid w:val="00AC4176"/>
    <w:rsid w:val="00AC47CA"/>
    <w:rsid w:val="00AC48BD"/>
    <w:rsid w:val="00AC49F1"/>
    <w:rsid w:val="00AC4F3A"/>
    <w:rsid w:val="00AC558C"/>
    <w:rsid w:val="00AC55EB"/>
    <w:rsid w:val="00AC561E"/>
    <w:rsid w:val="00AC5EA0"/>
    <w:rsid w:val="00AC5EF7"/>
    <w:rsid w:val="00AC5F9F"/>
    <w:rsid w:val="00AC6049"/>
    <w:rsid w:val="00AC6051"/>
    <w:rsid w:val="00AC6343"/>
    <w:rsid w:val="00AC666C"/>
    <w:rsid w:val="00AC670E"/>
    <w:rsid w:val="00AC6C1E"/>
    <w:rsid w:val="00AC6E5D"/>
    <w:rsid w:val="00AC708B"/>
    <w:rsid w:val="00AC72D3"/>
    <w:rsid w:val="00AC75B4"/>
    <w:rsid w:val="00AC7638"/>
    <w:rsid w:val="00AC7670"/>
    <w:rsid w:val="00AC7822"/>
    <w:rsid w:val="00AC7995"/>
    <w:rsid w:val="00AC7B1F"/>
    <w:rsid w:val="00AC7B59"/>
    <w:rsid w:val="00AC7DDA"/>
    <w:rsid w:val="00AC7F68"/>
    <w:rsid w:val="00AC7FA6"/>
    <w:rsid w:val="00AD0225"/>
    <w:rsid w:val="00AD025C"/>
    <w:rsid w:val="00AD030F"/>
    <w:rsid w:val="00AD0528"/>
    <w:rsid w:val="00AD0ED9"/>
    <w:rsid w:val="00AD118E"/>
    <w:rsid w:val="00AD1AE5"/>
    <w:rsid w:val="00AD1F16"/>
    <w:rsid w:val="00AD2016"/>
    <w:rsid w:val="00AD25AD"/>
    <w:rsid w:val="00AD2810"/>
    <w:rsid w:val="00AD2891"/>
    <w:rsid w:val="00AD2A0F"/>
    <w:rsid w:val="00AD2AB8"/>
    <w:rsid w:val="00AD3005"/>
    <w:rsid w:val="00AD3157"/>
    <w:rsid w:val="00AD3398"/>
    <w:rsid w:val="00AD33BB"/>
    <w:rsid w:val="00AD3494"/>
    <w:rsid w:val="00AD361C"/>
    <w:rsid w:val="00AD39C8"/>
    <w:rsid w:val="00AD3E8E"/>
    <w:rsid w:val="00AD3FA4"/>
    <w:rsid w:val="00AD42A5"/>
    <w:rsid w:val="00AD4380"/>
    <w:rsid w:val="00AD4878"/>
    <w:rsid w:val="00AD48BB"/>
    <w:rsid w:val="00AD48CA"/>
    <w:rsid w:val="00AD48DB"/>
    <w:rsid w:val="00AD4B00"/>
    <w:rsid w:val="00AD4D15"/>
    <w:rsid w:val="00AD51E0"/>
    <w:rsid w:val="00AD53D9"/>
    <w:rsid w:val="00AD55F9"/>
    <w:rsid w:val="00AD586E"/>
    <w:rsid w:val="00AD5A7C"/>
    <w:rsid w:val="00AD5AF8"/>
    <w:rsid w:val="00AD5B0F"/>
    <w:rsid w:val="00AD5D53"/>
    <w:rsid w:val="00AD5DDF"/>
    <w:rsid w:val="00AD5F4D"/>
    <w:rsid w:val="00AD6155"/>
    <w:rsid w:val="00AD6260"/>
    <w:rsid w:val="00AD630C"/>
    <w:rsid w:val="00AD6A41"/>
    <w:rsid w:val="00AD6CB2"/>
    <w:rsid w:val="00AD6CB6"/>
    <w:rsid w:val="00AD6D51"/>
    <w:rsid w:val="00AD7389"/>
    <w:rsid w:val="00AD7401"/>
    <w:rsid w:val="00AD757D"/>
    <w:rsid w:val="00AD7597"/>
    <w:rsid w:val="00AD75BB"/>
    <w:rsid w:val="00AD769C"/>
    <w:rsid w:val="00AD787F"/>
    <w:rsid w:val="00AD79FD"/>
    <w:rsid w:val="00AD7F62"/>
    <w:rsid w:val="00AD7FA8"/>
    <w:rsid w:val="00AE038C"/>
    <w:rsid w:val="00AE0451"/>
    <w:rsid w:val="00AE0606"/>
    <w:rsid w:val="00AE07EE"/>
    <w:rsid w:val="00AE1162"/>
    <w:rsid w:val="00AE120A"/>
    <w:rsid w:val="00AE1252"/>
    <w:rsid w:val="00AE139C"/>
    <w:rsid w:val="00AE14F2"/>
    <w:rsid w:val="00AE2035"/>
    <w:rsid w:val="00AE219D"/>
    <w:rsid w:val="00AE21F2"/>
    <w:rsid w:val="00AE22FF"/>
    <w:rsid w:val="00AE2396"/>
    <w:rsid w:val="00AE24E5"/>
    <w:rsid w:val="00AE2642"/>
    <w:rsid w:val="00AE2801"/>
    <w:rsid w:val="00AE2EC7"/>
    <w:rsid w:val="00AE2F90"/>
    <w:rsid w:val="00AE3125"/>
    <w:rsid w:val="00AE3548"/>
    <w:rsid w:val="00AE3E66"/>
    <w:rsid w:val="00AE4063"/>
    <w:rsid w:val="00AE446A"/>
    <w:rsid w:val="00AE4490"/>
    <w:rsid w:val="00AE4A1F"/>
    <w:rsid w:val="00AE4C76"/>
    <w:rsid w:val="00AE4CC1"/>
    <w:rsid w:val="00AE5154"/>
    <w:rsid w:val="00AE5172"/>
    <w:rsid w:val="00AE525E"/>
    <w:rsid w:val="00AE56DF"/>
    <w:rsid w:val="00AE5A03"/>
    <w:rsid w:val="00AE5A3B"/>
    <w:rsid w:val="00AE5A85"/>
    <w:rsid w:val="00AE5B52"/>
    <w:rsid w:val="00AE63D3"/>
    <w:rsid w:val="00AE6446"/>
    <w:rsid w:val="00AE64AC"/>
    <w:rsid w:val="00AE66E6"/>
    <w:rsid w:val="00AE6974"/>
    <w:rsid w:val="00AE6A4B"/>
    <w:rsid w:val="00AE6D0E"/>
    <w:rsid w:val="00AE6F72"/>
    <w:rsid w:val="00AE701C"/>
    <w:rsid w:val="00AE7647"/>
    <w:rsid w:val="00AE777A"/>
    <w:rsid w:val="00AE7A84"/>
    <w:rsid w:val="00AE7C96"/>
    <w:rsid w:val="00AE7D79"/>
    <w:rsid w:val="00AE7EB7"/>
    <w:rsid w:val="00AF08B0"/>
    <w:rsid w:val="00AF096E"/>
    <w:rsid w:val="00AF0B89"/>
    <w:rsid w:val="00AF0D23"/>
    <w:rsid w:val="00AF0D43"/>
    <w:rsid w:val="00AF1511"/>
    <w:rsid w:val="00AF1700"/>
    <w:rsid w:val="00AF1723"/>
    <w:rsid w:val="00AF1FF0"/>
    <w:rsid w:val="00AF2246"/>
    <w:rsid w:val="00AF23DF"/>
    <w:rsid w:val="00AF2B90"/>
    <w:rsid w:val="00AF2CD1"/>
    <w:rsid w:val="00AF2DA7"/>
    <w:rsid w:val="00AF31CE"/>
    <w:rsid w:val="00AF31E9"/>
    <w:rsid w:val="00AF325B"/>
    <w:rsid w:val="00AF32DC"/>
    <w:rsid w:val="00AF38AF"/>
    <w:rsid w:val="00AF3A97"/>
    <w:rsid w:val="00AF3FCC"/>
    <w:rsid w:val="00AF4044"/>
    <w:rsid w:val="00AF4277"/>
    <w:rsid w:val="00AF44EE"/>
    <w:rsid w:val="00AF46CC"/>
    <w:rsid w:val="00AF4851"/>
    <w:rsid w:val="00AF49F0"/>
    <w:rsid w:val="00AF4C02"/>
    <w:rsid w:val="00AF52F9"/>
    <w:rsid w:val="00AF5366"/>
    <w:rsid w:val="00AF54A5"/>
    <w:rsid w:val="00AF5542"/>
    <w:rsid w:val="00AF5592"/>
    <w:rsid w:val="00AF57B7"/>
    <w:rsid w:val="00AF57EE"/>
    <w:rsid w:val="00AF5A5C"/>
    <w:rsid w:val="00AF5F3F"/>
    <w:rsid w:val="00AF62F6"/>
    <w:rsid w:val="00AF63FF"/>
    <w:rsid w:val="00AF659D"/>
    <w:rsid w:val="00AF6639"/>
    <w:rsid w:val="00AF669C"/>
    <w:rsid w:val="00AF68A6"/>
    <w:rsid w:val="00AF6E44"/>
    <w:rsid w:val="00AF6E55"/>
    <w:rsid w:val="00AF6E62"/>
    <w:rsid w:val="00AF77C1"/>
    <w:rsid w:val="00AF7885"/>
    <w:rsid w:val="00AF7956"/>
    <w:rsid w:val="00AF7DBF"/>
    <w:rsid w:val="00B00131"/>
    <w:rsid w:val="00B00225"/>
    <w:rsid w:val="00B00301"/>
    <w:rsid w:val="00B0043C"/>
    <w:rsid w:val="00B00547"/>
    <w:rsid w:val="00B006C1"/>
    <w:rsid w:val="00B00D2F"/>
    <w:rsid w:val="00B00DC0"/>
    <w:rsid w:val="00B0117E"/>
    <w:rsid w:val="00B011FB"/>
    <w:rsid w:val="00B014CB"/>
    <w:rsid w:val="00B017BF"/>
    <w:rsid w:val="00B017C3"/>
    <w:rsid w:val="00B0197C"/>
    <w:rsid w:val="00B01DEF"/>
    <w:rsid w:val="00B0231C"/>
    <w:rsid w:val="00B023C8"/>
    <w:rsid w:val="00B02470"/>
    <w:rsid w:val="00B027F7"/>
    <w:rsid w:val="00B02B20"/>
    <w:rsid w:val="00B03549"/>
    <w:rsid w:val="00B03A1F"/>
    <w:rsid w:val="00B03A4D"/>
    <w:rsid w:val="00B03C06"/>
    <w:rsid w:val="00B03C9E"/>
    <w:rsid w:val="00B03F2B"/>
    <w:rsid w:val="00B03FFA"/>
    <w:rsid w:val="00B0427D"/>
    <w:rsid w:val="00B04661"/>
    <w:rsid w:val="00B049CB"/>
    <w:rsid w:val="00B04A17"/>
    <w:rsid w:val="00B04ACE"/>
    <w:rsid w:val="00B04AF7"/>
    <w:rsid w:val="00B04BC9"/>
    <w:rsid w:val="00B052DC"/>
    <w:rsid w:val="00B05378"/>
    <w:rsid w:val="00B05383"/>
    <w:rsid w:val="00B053D8"/>
    <w:rsid w:val="00B053E3"/>
    <w:rsid w:val="00B0559A"/>
    <w:rsid w:val="00B0570F"/>
    <w:rsid w:val="00B05BED"/>
    <w:rsid w:val="00B05CAF"/>
    <w:rsid w:val="00B05D8D"/>
    <w:rsid w:val="00B062E8"/>
    <w:rsid w:val="00B06317"/>
    <w:rsid w:val="00B06685"/>
    <w:rsid w:val="00B067F5"/>
    <w:rsid w:val="00B06E44"/>
    <w:rsid w:val="00B0711A"/>
    <w:rsid w:val="00B0713F"/>
    <w:rsid w:val="00B071BF"/>
    <w:rsid w:val="00B07E96"/>
    <w:rsid w:val="00B102D4"/>
    <w:rsid w:val="00B102F8"/>
    <w:rsid w:val="00B104AB"/>
    <w:rsid w:val="00B1075E"/>
    <w:rsid w:val="00B10831"/>
    <w:rsid w:val="00B10935"/>
    <w:rsid w:val="00B10960"/>
    <w:rsid w:val="00B10E0A"/>
    <w:rsid w:val="00B10FBB"/>
    <w:rsid w:val="00B110E3"/>
    <w:rsid w:val="00B11270"/>
    <w:rsid w:val="00B116C4"/>
    <w:rsid w:val="00B1171F"/>
    <w:rsid w:val="00B1183A"/>
    <w:rsid w:val="00B11A0A"/>
    <w:rsid w:val="00B11ED7"/>
    <w:rsid w:val="00B11FA3"/>
    <w:rsid w:val="00B11FC6"/>
    <w:rsid w:val="00B12057"/>
    <w:rsid w:val="00B121DA"/>
    <w:rsid w:val="00B12289"/>
    <w:rsid w:val="00B123F6"/>
    <w:rsid w:val="00B1248C"/>
    <w:rsid w:val="00B12817"/>
    <w:rsid w:val="00B12A17"/>
    <w:rsid w:val="00B12D43"/>
    <w:rsid w:val="00B132EF"/>
    <w:rsid w:val="00B133FF"/>
    <w:rsid w:val="00B135D7"/>
    <w:rsid w:val="00B1389D"/>
    <w:rsid w:val="00B13A56"/>
    <w:rsid w:val="00B13A6B"/>
    <w:rsid w:val="00B13B68"/>
    <w:rsid w:val="00B13F42"/>
    <w:rsid w:val="00B1412C"/>
    <w:rsid w:val="00B143D3"/>
    <w:rsid w:val="00B147D2"/>
    <w:rsid w:val="00B1499D"/>
    <w:rsid w:val="00B14A57"/>
    <w:rsid w:val="00B14A62"/>
    <w:rsid w:val="00B14BC1"/>
    <w:rsid w:val="00B14CC9"/>
    <w:rsid w:val="00B1590D"/>
    <w:rsid w:val="00B15AD6"/>
    <w:rsid w:val="00B15CF6"/>
    <w:rsid w:val="00B15DA7"/>
    <w:rsid w:val="00B161CE"/>
    <w:rsid w:val="00B161DB"/>
    <w:rsid w:val="00B16308"/>
    <w:rsid w:val="00B164B5"/>
    <w:rsid w:val="00B1674A"/>
    <w:rsid w:val="00B16A3E"/>
    <w:rsid w:val="00B16AFE"/>
    <w:rsid w:val="00B16EE5"/>
    <w:rsid w:val="00B16FB1"/>
    <w:rsid w:val="00B170B0"/>
    <w:rsid w:val="00B1716B"/>
    <w:rsid w:val="00B17564"/>
    <w:rsid w:val="00B17A55"/>
    <w:rsid w:val="00B17ABB"/>
    <w:rsid w:val="00B17CA1"/>
    <w:rsid w:val="00B17D27"/>
    <w:rsid w:val="00B17D9E"/>
    <w:rsid w:val="00B17E78"/>
    <w:rsid w:val="00B17F92"/>
    <w:rsid w:val="00B17F94"/>
    <w:rsid w:val="00B201F5"/>
    <w:rsid w:val="00B2037E"/>
    <w:rsid w:val="00B20397"/>
    <w:rsid w:val="00B2048C"/>
    <w:rsid w:val="00B2093A"/>
    <w:rsid w:val="00B20E77"/>
    <w:rsid w:val="00B21039"/>
    <w:rsid w:val="00B211AA"/>
    <w:rsid w:val="00B217DA"/>
    <w:rsid w:val="00B2195E"/>
    <w:rsid w:val="00B219E0"/>
    <w:rsid w:val="00B21B00"/>
    <w:rsid w:val="00B21CF5"/>
    <w:rsid w:val="00B21D6D"/>
    <w:rsid w:val="00B21F30"/>
    <w:rsid w:val="00B21FEE"/>
    <w:rsid w:val="00B22374"/>
    <w:rsid w:val="00B2239B"/>
    <w:rsid w:val="00B224D8"/>
    <w:rsid w:val="00B227A2"/>
    <w:rsid w:val="00B229E0"/>
    <w:rsid w:val="00B22AE9"/>
    <w:rsid w:val="00B22BC7"/>
    <w:rsid w:val="00B22DD2"/>
    <w:rsid w:val="00B23230"/>
    <w:rsid w:val="00B232E7"/>
    <w:rsid w:val="00B235B5"/>
    <w:rsid w:val="00B23C71"/>
    <w:rsid w:val="00B2404A"/>
    <w:rsid w:val="00B2414E"/>
    <w:rsid w:val="00B2446C"/>
    <w:rsid w:val="00B24679"/>
    <w:rsid w:val="00B2475F"/>
    <w:rsid w:val="00B249E5"/>
    <w:rsid w:val="00B24A39"/>
    <w:rsid w:val="00B24F58"/>
    <w:rsid w:val="00B2532D"/>
    <w:rsid w:val="00B25335"/>
    <w:rsid w:val="00B2541C"/>
    <w:rsid w:val="00B2564D"/>
    <w:rsid w:val="00B2567A"/>
    <w:rsid w:val="00B2587E"/>
    <w:rsid w:val="00B25ADD"/>
    <w:rsid w:val="00B25B9B"/>
    <w:rsid w:val="00B25E55"/>
    <w:rsid w:val="00B25E84"/>
    <w:rsid w:val="00B26400"/>
    <w:rsid w:val="00B26783"/>
    <w:rsid w:val="00B26D88"/>
    <w:rsid w:val="00B2719C"/>
    <w:rsid w:val="00B27448"/>
    <w:rsid w:val="00B27536"/>
    <w:rsid w:val="00B27783"/>
    <w:rsid w:val="00B279A4"/>
    <w:rsid w:val="00B27A9D"/>
    <w:rsid w:val="00B27E6B"/>
    <w:rsid w:val="00B306C9"/>
    <w:rsid w:val="00B307DB"/>
    <w:rsid w:val="00B308C5"/>
    <w:rsid w:val="00B30943"/>
    <w:rsid w:val="00B30B1B"/>
    <w:rsid w:val="00B30D42"/>
    <w:rsid w:val="00B311A7"/>
    <w:rsid w:val="00B312A6"/>
    <w:rsid w:val="00B313BC"/>
    <w:rsid w:val="00B31467"/>
    <w:rsid w:val="00B3147B"/>
    <w:rsid w:val="00B3149D"/>
    <w:rsid w:val="00B3156F"/>
    <w:rsid w:val="00B31781"/>
    <w:rsid w:val="00B318F4"/>
    <w:rsid w:val="00B31E04"/>
    <w:rsid w:val="00B32349"/>
    <w:rsid w:val="00B328DA"/>
    <w:rsid w:val="00B32CB9"/>
    <w:rsid w:val="00B32F9C"/>
    <w:rsid w:val="00B33322"/>
    <w:rsid w:val="00B33C8E"/>
    <w:rsid w:val="00B33CAD"/>
    <w:rsid w:val="00B33D36"/>
    <w:rsid w:val="00B33FC8"/>
    <w:rsid w:val="00B34185"/>
    <w:rsid w:val="00B343FE"/>
    <w:rsid w:val="00B344E0"/>
    <w:rsid w:val="00B34825"/>
    <w:rsid w:val="00B349A4"/>
    <w:rsid w:val="00B34F04"/>
    <w:rsid w:val="00B353A0"/>
    <w:rsid w:val="00B356E3"/>
    <w:rsid w:val="00B35869"/>
    <w:rsid w:val="00B3597F"/>
    <w:rsid w:val="00B35A4B"/>
    <w:rsid w:val="00B35BF5"/>
    <w:rsid w:val="00B360B8"/>
    <w:rsid w:val="00B360FF"/>
    <w:rsid w:val="00B36409"/>
    <w:rsid w:val="00B3673E"/>
    <w:rsid w:val="00B3681C"/>
    <w:rsid w:val="00B36B3E"/>
    <w:rsid w:val="00B36DC0"/>
    <w:rsid w:val="00B371A8"/>
    <w:rsid w:val="00B37731"/>
    <w:rsid w:val="00B37A37"/>
    <w:rsid w:val="00B37AEF"/>
    <w:rsid w:val="00B40180"/>
    <w:rsid w:val="00B403C0"/>
    <w:rsid w:val="00B40405"/>
    <w:rsid w:val="00B40470"/>
    <w:rsid w:val="00B4069B"/>
    <w:rsid w:val="00B40944"/>
    <w:rsid w:val="00B40BBA"/>
    <w:rsid w:val="00B40CCD"/>
    <w:rsid w:val="00B41238"/>
    <w:rsid w:val="00B41313"/>
    <w:rsid w:val="00B41825"/>
    <w:rsid w:val="00B4187E"/>
    <w:rsid w:val="00B41B2F"/>
    <w:rsid w:val="00B421FC"/>
    <w:rsid w:val="00B42288"/>
    <w:rsid w:val="00B4233B"/>
    <w:rsid w:val="00B42D19"/>
    <w:rsid w:val="00B4324A"/>
    <w:rsid w:val="00B43426"/>
    <w:rsid w:val="00B43557"/>
    <w:rsid w:val="00B436AB"/>
    <w:rsid w:val="00B43757"/>
    <w:rsid w:val="00B445AB"/>
    <w:rsid w:val="00B445EA"/>
    <w:rsid w:val="00B44AE1"/>
    <w:rsid w:val="00B44C35"/>
    <w:rsid w:val="00B450FF"/>
    <w:rsid w:val="00B45187"/>
    <w:rsid w:val="00B45335"/>
    <w:rsid w:val="00B455B9"/>
    <w:rsid w:val="00B45612"/>
    <w:rsid w:val="00B458BF"/>
    <w:rsid w:val="00B4593D"/>
    <w:rsid w:val="00B45A25"/>
    <w:rsid w:val="00B45A74"/>
    <w:rsid w:val="00B45AE9"/>
    <w:rsid w:val="00B4632E"/>
    <w:rsid w:val="00B46473"/>
    <w:rsid w:val="00B466EA"/>
    <w:rsid w:val="00B4687A"/>
    <w:rsid w:val="00B46A49"/>
    <w:rsid w:val="00B46EC1"/>
    <w:rsid w:val="00B46F9B"/>
    <w:rsid w:val="00B4724B"/>
    <w:rsid w:val="00B4728D"/>
    <w:rsid w:val="00B47692"/>
    <w:rsid w:val="00B47797"/>
    <w:rsid w:val="00B479D4"/>
    <w:rsid w:val="00B47C30"/>
    <w:rsid w:val="00B47CD1"/>
    <w:rsid w:val="00B47DD7"/>
    <w:rsid w:val="00B50012"/>
    <w:rsid w:val="00B50385"/>
    <w:rsid w:val="00B5055D"/>
    <w:rsid w:val="00B508F1"/>
    <w:rsid w:val="00B50B6F"/>
    <w:rsid w:val="00B50FB0"/>
    <w:rsid w:val="00B514A8"/>
    <w:rsid w:val="00B5157A"/>
    <w:rsid w:val="00B51691"/>
    <w:rsid w:val="00B51E9C"/>
    <w:rsid w:val="00B51F6B"/>
    <w:rsid w:val="00B51F8D"/>
    <w:rsid w:val="00B52296"/>
    <w:rsid w:val="00B5272D"/>
    <w:rsid w:val="00B527F6"/>
    <w:rsid w:val="00B5287D"/>
    <w:rsid w:val="00B52D5F"/>
    <w:rsid w:val="00B52DE4"/>
    <w:rsid w:val="00B53085"/>
    <w:rsid w:val="00B5354D"/>
    <w:rsid w:val="00B5397E"/>
    <w:rsid w:val="00B5438F"/>
    <w:rsid w:val="00B543C7"/>
    <w:rsid w:val="00B54B4A"/>
    <w:rsid w:val="00B54C35"/>
    <w:rsid w:val="00B54EF9"/>
    <w:rsid w:val="00B551DC"/>
    <w:rsid w:val="00B55387"/>
    <w:rsid w:val="00B56047"/>
    <w:rsid w:val="00B560DC"/>
    <w:rsid w:val="00B562DD"/>
    <w:rsid w:val="00B563FA"/>
    <w:rsid w:val="00B565BC"/>
    <w:rsid w:val="00B568F7"/>
    <w:rsid w:val="00B56989"/>
    <w:rsid w:val="00B56E23"/>
    <w:rsid w:val="00B56EF0"/>
    <w:rsid w:val="00B570A5"/>
    <w:rsid w:val="00B57253"/>
    <w:rsid w:val="00B57453"/>
    <w:rsid w:val="00B5745D"/>
    <w:rsid w:val="00B57646"/>
    <w:rsid w:val="00B5772F"/>
    <w:rsid w:val="00B57A75"/>
    <w:rsid w:val="00B57AEB"/>
    <w:rsid w:val="00B57C1E"/>
    <w:rsid w:val="00B57E65"/>
    <w:rsid w:val="00B6042F"/>
    <w:rsid w:val="00B60453"/>
    <w:rsid w:val="00B6050A"/>
    <w:rsid w:val="00B60A21"/>
    <w:rsid w:val="00B60E4C"/>
    <w:rsid w:val="00B610D9"/>
    <w:rsid w:val="00B61264"/>
    <w:rsid w:val="00B612D1"/>
    <w:rsid w:val="00B615D9"/>
    <w:rsid w:val="00B6188D"/>
    <w:rsid w:val="00B6198C"/>
    <w:rsid w:val="00B61B10"/>
    <w:rsid w:val="00B61BE7"/>
    <w:rsid w:val="00B61D57"/>
    <w:rsid w:val="00B6213F"/>
    <w:rsid w:val="00B62205"/>
    <w:rsid w:val="00B62348"/>
    <w:rsid w:val="00B62A8A"/>
    <w:rsid w:val="00B62B36"/>
    <w:rsid w:val="00B62FF6"/>
    <w:rsid w:val="00B630D3"/>
    <w:rsid w:val="00B63C7C"/>
    <w:rsid w:val="00B63DEA"/>
    <w:rsid w:val="00B640C1"/>
    <w:rsid w:val="00B641C8"/>
    <w:rsid w:val="00B641E6"/>
    <w:rsid w:val="00B64C63"/>
    <w:rsid w:val="00B64D6B"/>
    <w:rsid w:val="00B654CB"/>
    <w:rsid w:val="00B65756"/>
    <w:rsid w:val="00B6599D"/>
    <w:rsid w:val="00B65BF1"/>
    <w:rsid w:val="00B65CF2"/>
    <w:rsid w:val="00B65E90"/>
    <w:rsid w:val="00B66739"/>
    <w:rsid w:val="00B66781"/>
    <w:rsid w:val="00B667C5"/>
    <w:rsid w:val="00B66B63"/>
    <w:rsid w:val="00B66CA7"/>
    <w:rsid w:val="00B66D1E"/>
    <w:rsid w:val="00B66E9F"/>
    <w:rsid w:val="00B66EE6"/>
    <w:rsid w:val="00B67128"/>
    <w:rsid w:val="00B6733D"/>
    <w:rsid w:val="00B675E4"/>
    <w:rsid w:val="00B67604"/>
    <w:rsid w:val="00B679AD"/>
    <w:rsid w:val="00B67A71"/>
    <w:rsid w:val="00B67AED"/>
    <w:rsid w:val="00B67D86"/>
    <w:rsid w:val="00B70049"/>
    <w:rsid w:val="00B7009B"/>
    <w:rsid w:val="00B704AD"/>
    <w:rsid w:val="00B7073E"/>
    <w:rsid w:val="00B707CD"/>
    <w:rsid w:val="00B71499"/>
    <w:rsid w:val="00B7155F"/>
    <w:rsid w:val="00B716F1"/>
    <w:rsid w:val="00B71A5F"/>
    <w:rsid w:val="00B71DC2"/>
    <w:rsid w:val="00B71F72"/>
    <w:rsid w:val="00B7208D"/>
    <w:rsid w:val="00B7287C"/>
    <w:rsid w:val="00B72C2A"/>
    <w:rsid w:val="00B72CD7"/>
    <w:rsid w:val="00B72E4E"/>
    <w:rsid w:val="00B73239"/>
    <w:rsid w:val="00B73312"/>
    <w:rsid w:val="00B73451"/>
    <w:rsid w:val="00B7368D"/>
    <w:rsid w:val="00B737E0"/>
    <w:rsid w:val="00B73DBB"/>
    <w:rsid w:val="00B73E5F"/>
    <w:rsid w:val="00B74559"/>
    <w:rsid w:val="00B74BDE"/>
    <w:rsid w:val="00B759B1"/>
    <w:rsid w:val="00B75C80"/>
    <w:rsid w:val="00B75E86"/>
    <w:rsid w:val="00B76010"/>
    <w:rsid w:val="00B7630F"/>
    <w:rsid w:val="00B76345"/>
    <w:rsid w:val="00B76464"/>
    <w:rsid w:val="00B766D0"/>
    <w:rsid w:val="00B7672A"/>
    <w:rsid w:val="00B76737"/>
    <w:rsid w:val="00B76752"/>
    <w:rsid w:val="00B76A28"/>
    <w:rsid w:val="00B76B3A"/>
    <w:rsid w:val="00B770A1"/>
    <w:rsid w:val="00B770FF"/>
    <w:rsid w:val="00B77118"/>
    <w:rsid w:val="00B77274"/>
    <w:rsid w:val="00B7730D"/>
    <w:rsid w:val="00B80181"/>
    <w:rsid w:val="00B805ED"/>
    <w:rsid w:val="00B80606"/>
    <w:rsid w:val="00B80739"/>
    <w:rsid w:val="00B8073E"/>
    <w:rsid w:val="00B80765"/>
    <w:rsid w:val="00B809B9"/>
    <w:rsid w:val="00B80AC6"/>
    <w:rsid w:val="00B810C9"/>
    <w:rsid w:val="00B81168"/>
    <w:rsid w:val="00B812BB"/>
    <w:rsid w:val="00B814B2"/>
    <w:rsid w:val="00B814C2"/>
    <w:rsid w:val="00B8159F"/>
    <w:rsid w:val="00B8193B"/>
    <w:rsid w:val="00B8198C"/>
    <w:rsid w:val="00B81E50"/>
    <w:rsid w:val="00B81E81"/>
    <w:rsid w:val="00B8258B"/>
    <w:rsid w:val="00B82660"/>
    <w:rsid w:val="00B8266F"/>
    <w:rsid w:val="00B8283E"/>
    <w:rsid w:val="00B82C28"/>
    <w:rsid w:val="00B82C40"/>
    <w:rsid w:val="00B82EF9"/>
    <w:rsid w:val="00B82FF2"/>
    <w:rsid w:val="00B8302B"/>
    <w:rsid w:val="00B8304B"/>
    <w:rsid w:val="00B8329C"/>
    <w:rsid w:val="00B83414"/>
    <w:rsid w:val="00B8354F"/>
    <w:rsid w:val="00B837DC"/>
    <w:rsid w:val="00B83C82"/>
    <w:rsid w:val="00B8403A"/>
    <w:rsid w:val="00B84291"/>
    <w:rsid w:val="00B8486D"/>
    <w:rsid w:val="00B848EC"/>
    <w:rsid w:val="00B84D15"/>
    <w:rsid w:val="00B850E6"/>
    <w:rsid w:val="00B85C60"/>
    <w:rsid w:val="00B85CC6"/>
    <w:rsid w:val="00B85F47"/>
    <w:rsid w:val="00B8610D"/>
    <w:rsid w:val="00B86140"/>
    <w:rsid w:val="00B86378"/>
    <w:rsid w:val="00B863FF"/>
    <w:rsid w:val="00B869C6"/>
    <w:rsid w:val="00B86DAE"/>
    <w:rsid w:val="00B86FD0"/>
    <w:rsid w:val="00B8739F"/>
    <w:rsid w:val="00B8747A"/>
    <w:rsid w:val="00B875C6"/>
    <w:rsid w:val="00B87600"/>
    <w:rsid w:val="00B87851"/>
    <w:rsid w:val="00B87927"/>
    <w:rsid w:val="00B879C8"/>
    <w:rsid w:val="00B87E51"/>
    <w:rsid w:val="00B9007D"/>
    <w:rsid w:val="00B90265"/>
    <w:rsid w:val="00B905EC"/>
    <w:rsid w:val="00B909B2"/>
    <w:rsid w:val="00B90A52"/>
    <w:rsid w:val="00B90B3D"/>
    <w:rsid w:val="00B912FF"/>
    <w:rsid w:val="00B91402"/>
    <w:rsid w:val="00B91629"/>
    <w:rsid w:val="00B91959"/>
    <w:rsid w:val="00B91A46"/>
    <w:rsid w:val="00B91CCA"/>
    <w:rsid w:val="00B91F40"/>
    <w:rsid w:val="00B91F7F"/>
    <w:rsid w:val="00B9222F"/>
    <w:rsid w:val="00B9226C"/>
    <w:rsid w:val="00B9258C"/>
    <w:rsid w:val="00B92619"/>
    <w:rsid w:val="00B926FE"/>
    <w:rsid w:val="00B92772"/>
    <w:rsid w:val="00B929BF"/>
    <w:rsid w:val="00B92AB7"/>
    <w:rsid w:val="00B92CCE"/>
    <w:rsid w:val="00B92EF4"/>
    <w:rsid w:val="00B92FBB"/>
    <w:rsid w:val="00B931AE"/>
    <w:rsid w:val="00B931BD"/>
    <w:rsid w:val="00B93205"/>
    <w:rsid w:val="00B93479"/>
    <w:rsid w:val="00B93774"/>
    <w:rsid w:val="00B939E4"/>
    <w:rsid w:val="00B93D87"/>
    <w:rsid w:val="00B93D8B"/>
    <w:rsid w:val="00B93EB2"/>
    <w:rsid w:val="00B93F44"/>
    <w:rsid w:val="00B94402"/>
    <w:rsid w:val="00B946E5"/>
    <w:rsid w:val="00B94C0A"/>
    <w:rsid w:val="00B94EE0"/>
    <w:rsid w:val="00B950D5"/>
    <w:rsid w:val="00B951D2"/>
    <w:rsid w:val="00B952BE"/>
    <w:rsid w:val="00B957C5"/>
    <w:rsid w:val="00B957F6"/>
    <w:rsid w:val="00B95C18"/>
    <w:rsid w:val="00B961C5"/>
    <w:rsid w:val="00B963C5"/>
    <w:rsid w:val="00B963D3"/>
    <w:rsid w:val="00B96702"/>
    <w:rsid w:val="00B968A8"/>
    <w:rsid w:val="00B96B1E"/>
    <w:rsid w:val="00B96B3D"/>
    <w:rsid w:val="00B96E91"/>
    <w:rsid w:val="00B976C5"/>
    <w:rsid w:val="00B976FB"/>
    <w:rsid w:val="00B97A05"/>
    <w:rsid w:val="00B97A15"/>
    <w:rsid w:val="00B97A46"/>
    <w:rsid w:val="00B97BF9"/>
    <w:rsid w:val="00B97C2D"/>
    <w:rsid w:val="00BA010E"/>
    <w:rsid w:val="00BA01EF"/>
    <w:rsid w:val="00BA0AA2"/>
    <w:rsid w:val="00BA0ADC"/>
    <w:rsid w:val="00BA0BFA"/>
    <w:rsid w:val="00BA0D50"/>
    <w:rsid w:val="00BA10E1"/>
    <w:rsid w:val="00BA13C5"/>
    <w:rsid w:val="00BA146D"/>
    <w:rsid w:val="00BA16BD"/>
    <w:rsid w:val="00BA1B3D"/>
    <w:rsid w:val="00BA1BCE"/>
    <w:rsid w:val="00BA2037"/>
    <w:rsid w:val="00BA2080"/>
    <w:rsid w:val="00BA23A7"/>
    <w:rsid w:val="00BA26FB"/>
    <w:rsid w:val="00BA28B2"/>
    <w:rsid w:val="00BA2FC3"/>
    <w:rsid w:val="00BA2FDD"/>
    <w:rsid w:val="00BA30DE"/>
    <w:rsid w:val="00BA32E5"/>
    <w:rsid w:val="00BA342D"/>
    <w:rsid w:val="00BA34EF"/>
    <w:rsid w:val="00BA3544"/>
    <w:rsid w:val="00BA36B0"/>
    <w:rsid w:val="00BA38C4"/>
    <w:rsid w:val="00BA3DBC"/>
    <w:rsid w:val="00BA408A"/>
    <w:rsid w:val="00BA42EB"/>
    <w:rsid w:val="00BA486B"/>
    <w:rsid w:val="00BA54A4"/>
    <w:rsid w:val="00BA5B62"/>
    <w:rsid w:val="00BA5BF8"/>
    <w:rsid w:val="00BA5C8D"/>
    <w:rsid w:val="00BA5D4E"/>
    <w:rsid w:val="00BA61FF"/>
    <w:rsid w:val="00BA628C"/>
    <w:rsid w:val="00BA6388"/>
    <w:rsid w:val="00BA6473"/>
    <w:rsid w:val="00BA67AE"/>
    <w:rsid w:val="00BA6947"/>
    <w:rsid w:val="00BA6A8F"/>
    <w:rsid w:val="00BA6CE3"/>
    <w:rsid w:val="00BA6E93"/>
    <w:rsid w:val="00BA7388"/>
    <w:rsid w:val="00BA79C4"/>
    <w:rsid w:val="00BA7CD5"/>
    <w:rsid w:val="00BA7E61"/>
    <w:rsid w:val="00BB00F5"/>
    <w:rsid w:val="00BB0714"/>
    <w:rsid w:val="00BB1035"/>
    <w:rsid w:val="00BB114D"/>
    <w:rsid w:val="00BB157D"/>
    <w:rsid w:val="00BB17D5"/>
    <w:rsid w:val="00BB192E"/>
    <w:rsid w:val="00BB2433"/>
    <w:rsid w:val="00BB254B"/>
    <w:rsid w:val="00BB2687"/>
    <w:rsid w:val="00BB2DDE"/>
    <w:rsid w:val="00BB3057"/>
    <w:rsid w:val="00BB30B3"/>
    <w:rsid w:val="00BB3413"/>
    <w:rsid w:val="00BB36EE"/>
    <w:rsid w:val="00BB372B"/>
    <w:rsid w:val="00BB37E7"/>
    <w:rsid w:val="00BB37EA"/>
    <w:rsid w:val="00BB38D2"/>
    <w:rsid w:val="00BB3BAE"/>
    <w:rsid w:val="00BB3D66"/>
    <w:rsid w:val="00BB42AA"/>
    <w:rsid w:val="00BB45A7"/>
    <w:rsid w:val="00BB45EC"/>
    <w:rsid w:val="00BB48AB"/>
    <w:rsid w:val="00BB502B"/>
    <w:rsid w:val="00BB50E8"/>
    <w:rsid w:val="00BB521A"/>
    <w:rsid w:val="00BB5361"/>
    <w:rsid w:val="00BB537E"/>
    <w:rsid w:val="00BB5535"/>
    <w:rsid w:val="00BB556B"/>
    <w:rsid w:val="00BB5875"/>
    <w:rsid w:val="00BB5AAB"/>
    <w:rsid w:val="00BB5E79"/>
    <w:rsid w:val="00BB61E1"/>
    <w:rsid w:val="00BB64F1"/>
    <w:rsid w:val="00BB6698"/>
    <w:rsid w:val="00BB6705"/>
    <w:rsid w:val="00BB68C4"/>
    <w:rsid w:val="00BB68F3"/>
    <w:rsid w:val="00BB6D14"/>
    <w:rsid w:val="00BB70F3"/>
    <w:rsid w:val="00BB7BE8"/>
    <w:rsid w:val="00BC02E1"/>
    <w:rsid w:val="00BC0409"/>
    <w:rsid w:val="00BC0CDA"/>
    <w:rsid w:val="00BC0D86"/>
    <w:rsid w:val="00BC11A5"/>
    <w:rsid w:val="00BC1D91"/>
    <w:rsid w:val="00BC1EBB"/>
    <w:rsid w:val="00BC1F6D"/>
    <w:rsid w:val="00BC2386"/>
    <w:rsid w:val="00BC25B0"/>
    <w:rsid w:val="00BC29FC"/>
    <w:rsid w:val="00BC2A70"/>
    <w:rsid w:val="00BC2B94"/>
    <w:rsid w:val="00BC2D0A"/>
    <w:rsid w:val="00BC2EE5"/>
    <w:rsid w:val="00BC30C2"/>
    <w:rsid w:val="00BC3128"/>
    <w:rsid w:val="00BC32A2"/>
    <w:rsid w:val="00BC345A"/>
    <w:rsid w:val="00BC357D"/>
    <w:rsid w:val="00BC3675"/>
    <w:rsid w:val="00BC36A4"/>
    <w:rsid w:val="00BC3D90"/>
    <w:rsid w:val="00BC3EBC"/>
    <w:rsid w:val="00BC3FE6"/>
    <w:rsid w:val="00BC43C4"/>
    <w:rsid w:val="00BC463B"/>
    <w:rsid w:val="00BC488E"/>
    <w:rsid w:val="00BC4EB9"/>
    <w:rsid w:val="00BC4F18"/>
    <w:rsid w:val="00BC5259"/>
    <w:rsid w:val="00BC5420"/>
    <w:rsid w:val="00BC5482"/>
    <w:rsid w:val="00BC5520"/>
    <w:rsid w:val="00BC5543"/>
    <w:rsid w:val="00BC5781"/>
    <w:rsid w:val="00BC6160"/>
    <w:rsid w:val="00BC61A7"/>
    <w:rsid w:val="00BC620F"/>
    <w:rsid w:val="00BC63DA"/>
    <w:rsid w:val="00BC641B"/>
    <w:rsid w:val="00BC653A"/>
    <w:rsid w:val="00BC68EF"/>
    <w:rsid w:val="00BC6900"/>
    <w:rsid w:val="00BC6FE8"/>
    <w:rsid w:val="00BC6FF3"/>
    <w:rsid w:val="00BC7213"/>
    <w:rsid w:val="00BC7499"/>
    <w:rsid w:val="00BC75A3"/>
    <w:rsid w:val="00BC7697"/>
    <w:rsid w:val="00BC77B7"/>
    <w:rsid w:val="00BC79A5"/>
    <w:rsid w:val="00BC7C13"/>
    <w:rsid w:val="00BC7C6D"/>
    <w:rsid w:val="00BD0444"/>
    <w:rsid w:val="00BD06C5"/>
    <w:rsid w:val="00BD0A36"/>
    <w:rsid w:val="00BD0BEB"/>
    <w:rsid w:val="00BD0CE4"/>
    <w:rsid w:val="00BD0E31"/>
    <w:rsid w:val="00BD0E36"/>
    <w:rsid w:val="00BD0E81"/>
    <w:rsid w:val="00BD1279"/>
    <w:rsid w:val="00BD1474"/>
    <w:rsid w:val="00BD163E"/>
    <w:rsid w:val="00BD168C"/>
    <w:rsid w:val="00BD16A1"/>
    <w:rsid w:val="00BD194D"/>
    <w:rsid w:val="00BD195C"/>
    <w:rsid w:val="00BD1F48"/>
    <w:rsid w:val="00BD2118"/>
    <w:rsid w:val="00BD21DC"/>
    <w:rsid w:val="00BD24EA"/>
    <w:rsid w:val="00BD2672"/>
    <w:rsid w:val="00BD27A5"/>
    <w:rsid w:val="00BD2901"/>
    <w:rsid w:val="00BD2AF3"/>
    <w:rsid w:val="00BD2B39"/>
    <w:rsid w:val="00BD2C86"/>
    <w:rsid w:val="00BD2E47"/>
    <w:rsid w:val="00BD2F8F"/>
    <w:rsid w:val="00BD2FB6"/>
    <w:rsid w:val="00BD312A"/>
    <w:rsid w:val="00BD33C5"/>
    <w:rsid w:val="00BD362D"/>
    <w:rsid w:val="00BD377B"/>
    <w:rsid w:val="00BD39FE"/>
    <w:rsid w:val="00BD3CAC"/>
    <w:rsid w:val="00BD3F5D"/>
    <w:rsid w:val="00BD40DD"/>
    <w:rsid w:val="00BD41CE"/>
    <w:rsid w:val="00BD4386"/>
    <w:rsid w:val="00BD43A5"/>
    <w:rsid w:val="00BD4530"/>
    <w:rsid w:val="00BD4774"/>
    <w:rsid w:val="00BD4877"/>
    <w:rsid w:val="00BD4AF5"/>
    <w:rsid w:val="00BD4BC3"/>
    <w:rsid w:val="00BD4F9C"/>
    <w:rsid w:val="00BD5084"/>
    <w:rsid w:val="00BD5650"/>
    <w:rsid w:val="00BD5B25"/>
    <w:rsid w:val="00BD5C69"/>
    <w:rsid w:val="00BD5DE0"/>
    <w:rsid w:val="00BD5F04"/>
    <w:rsid w:val="00BD5FBF"/>
    <w:rsid w:val="00BD6035"/>
    <w:rsid w:val="00BD66F0"/>
    <w:rsid w:val="00BD679B"/>
    <w:rsid w:val="00BD67DE"/>
    <w:rsid w:val="00BD6E44"/>
    <w:rsid w:val="00BD6F19"/>
    <w:rsid w:val="00BD71CD"/>
    <w:rsid w:val="00BD7442"/>
    <w:rsid w:val="00BD7B71"/>
    <w:rsid w:val="00BD7C32"/>
    <w:rsid w:val="00BD7C65"/>
    <w:rsid w:val="00BD7E3A"/>
    <w:rsid w:val="00BD7FCA"/>
    <w:rsid w:val="00BE0236"/>
    <w:rsid w:val="00BE037F"/>
    <w:rsid w:val="00BE03D8"/>
    <w:rsid w:val="00BE0579"/>
    <w:rsid w:val="00BE059A"/>
    <w:rsid w:val="00BE05D1"/>
    <w:rsid w:val="00BE0846"/>
    <w:rsid w:val="00BE0876"/>
    <w:rsid w:val="00BE0F3C"/>
    <w:rsid w:val="00BE14BD"/>
    <w:rsid w:val="00BE15FF"/>
    <w:rsid w:val="00BE1831"/>
    <w:rsid w:val="00BE1DD8"/>
    <w:rsid w:val="00BE1E39"/>
    <w:rsid w:val="00BE1FE3"/>
    <w:rsid w:val="00BE2288"/>
    <w:rsid w:val="00BE22D7"/>
    <w:rsid w:val="00BE2358"/>
    <w:rsid w:val="00BE238F"/>
    <w:rsid w:val="00BE23D0"/>
    <w:rsid w:val="00BE2712"/>
    <w:rsid w:val="00BE274E"/>
    <w:rsid w:val="00BE2939"/>
    <w:rsid w:val="00BE2C7F"/>
    <w:rsid w:val="00BE3189"/>
    <w:rsid w:val="00BE34BD"/>
    <w:rsid w:val="00BE355B"/>
    <w:rsid w:val="00BE36CD"/>
    <w:rsid w:val="00BE3874"/>
    <w:rsid w:val="00BE3B0E"/>
    <w:rsid w:val="00BE3D60"/>
    <w:rsid w:val="00BE40D0"/>
    <w:rsid w:val="00BE41C7"/>
    <w:rsid w:val="00BE4258"/>
    <w:rsid w:val="00BE46C8"/>
    <w:rsid w:val="00BE4AFA"/>
    <w:rsid w:val="00BE4B8F"/>
    <w:rsid w:val="00BE4E33"/>
    <w:rsid w:val="00BE5006"/>
    <w:rsid w:val="00BE53C8"/>
    <w:rsid w:val="00BE546E"/>
    <w:rsid w:val="00BE581A"/>
    <w:rsid w:val="00BE5E28"/>
    <w:rsid w:val="00BE6036"/>
    <w:rsid w:val="00BE611D"/>
    <w:rsid w:val="00BE6297"/>
    <w:rsid w:val="00BE6522"/>
    <w:rsid w:val="00BE655C"/>
    <w:rsid w:val="00BE6591"/>
    <w:rsid w:val="00BE66AC"/>
    <w:rsid w:val="00BE6DA6"/>
    <w:rsid w:val="00BE6E26"/>
    <w:rsid w:val="00BE6EA9"/>
    <w:rsid w:val="00BE736D"/>
    <w:rsid w:val="00BE785D"/>
    <w:rsid w:val="00BE79E1"/>
    <w:rsid w:val="00BE7BC2"/>
    <w:rsid w:val="00BE7D40"/>
    <w:rsid w:val="00BF02B4"/>
    <w:rsid w:val="00BF0404"/>
    <w:rsid w:val="00BF056D"/>
    <w:rsid w:val="00BF107B"/>
    <w:rsid w:val="00BF171A"/>
    <w:rsid w:val="00BF1894"/>
    <w:rsid w:val="00BF19B6"/>
    <w:rsid w:val="00BF2635"/>
    <w:rsid w:val="00BF2790"/>
    <w:rsid w:val="00BF2927"/>
    <w:rsid w:val="00BF2CFF"/>
    <w:rsid w:val="00BF2D06"/>
    <w:rsid w:val="00BF2D84"/>
    <w:rsid w:val="00BF3076"/>
    <w:rsid w:val="00BF30F2"/>
    <w:rsid w:val="00BF35D9"/>
    <w:rsid w:val="00BF3664"/>
    <w:rsid w:val="00BF37AF"/>
    <w:rsid w:val="00BF3D08"/>
    <w:rsid w:val="00BF3D90"/>
    <w:rsid w:val="00BF3E12"/>
    <w:rsid w:val="00BF4088"/>
    <w:rsid w:val="00BF468F"/>
    <w:rsid w:val="00BF4CDC"/>
    <w:rsid w:val="00BF4E25"/>
    <w:rsid w:val="00BF4E36"/>
    <w:rsid w:val="00BF5234"/>
    <w:rsid w:val="00BF533B"/>
    <w:rsid w:val="00BF555B"/>
    <w:rsid w:val="00BF5579"/>
    <w:rsid w:val="00BF55D3"/>
    <w:rsid w:val="00BF5845"/>
    <w:rsid w:val="00BF598A"/>
    <w:rsid w:val="00BF5E6F"/>
    <w:rsid w:val="00BF5EA6"/>
    <w:rsid w:val="00BF61EB"/>
    <w:rsid w:val="00BF6864"/>
    <w:rsid w:val="00BF69A6"/>
    <w:rsid w:val="00BF69FE"/>
    <w:rsid w:val="00BF6C96"/>
    <w:rsid w:val="00BF7265"/>
    <w:rsid w:val="00BF7A27"/>
    <w:rsid w:val="00BF7A4F"/>
    <w:rsid w:val="00BF7A5F"/>
    <w:rsid w:val="00BF7B4F"/>
    <w:rsid w:val="00BF7C4E"/>
    <w:rsid w:val="00BF7E4F"/>
    <w:rsid w:val="00C00566"/>
    <w:rsid w:val="00C005E8"/>
    <w:rsid w:val="00C00691"/>
    <w:rsid w:val="00C00710"/>
    <w:rsid w:val="00C0084D"/>
    <w:rsid w:val="00C008E9"/>
    <w:rsid w:val="00C0095A"/>
    <w:rsid w:val="00C0095B"/>
    <w:rsid w:val="00C009C3"/>
    <w:rsid w:val="00C00A7B"/>
    <w:rsid w:val="00C011CA"/>
    <w:rsid w:val="00C012CB"/>
    <w:rsid w:val="00C016E1"/>
    <w:rsid w:val="00C01B1C"/>
    <w:rsid w:val="00C022A8"/>
    <w:rsid w:val="00C0270E"/>
    <w:rsid w:val="00C027D1"/>
    <w:rsid w:val="00C02990"/>
    <w:rsid w:val="00C0306D"/>
    <w:rsid w:val="00C0322A"/>
    <w:rsid w:val="00C03281"/>
    <w:rsid w:val="00C032F8"/>
    <w:rsid w:val="00C03550"/>
    <w:rsid w:val="00C0366F"/>
    <w:rsid w:val="00C03724"/>
    <w:rsid w:val="00C0392D"/>
    <w:rsid w:val="00C03C13"/>
    <w:rsid w:val="00C03C31"/>
    <w:rsid w:val="00C03DE7"/>
    <w:rsid w:val="00C03F9D"/>
    <w:rsid w:val="00C03FCC"/>
    <w:rsid w:val="00C04043"/>
    <w:rsid w:val="00C040FC"/>
    <w:rsid w:val="00C04425"/>
    <w:rsid w:val="00C04495"/>
    <w:rsid w:val="00C0457F"/>
    <w:rsid w:val="00C0473A"/>
    <w:rsid w:val="00C0498F"/>
    <w:rsid w:val="00C04ACD"/>
    <w:rsid w:val="00C04B46"/>
    <w:rsid w:val="00C05655"/>
    <w:rsid w:val="00C056D2"/>
    <w:rsid w:val="00C058C4"/>
    <w:rsid w:val="00C0607D"/>
    <w:rsid w:val="00C06346"/>
    <w:rsid w:val="00C06715"/>
    <w:rsid w:val="00C067BB"/>
    <w:rsid w:val="00C06C6C"/>
    <w:rsid w:val="00C06E03"/>
    <w:rsid w:val="00C0741D"/>
    <w:rsid w:val="00C07AAD"/>
    <w:rsid w:val="00C07B34"/>
    <w:rsid w:val="00C07B51"/>
    <w:rsid w:val="00C07B98"/>
    <w:rsid w:val="00C07C94"/>
    <w:rsid w:val="00C07E1E"/>
    <w:rsid w:val="00C10135"/>
    <w:rsid w:val="00C10544"/>
    <w:rsid w:val="00C108BB"/>
    <w:rsid w:val="00C10A67"/>
    <w:rsid w:val="00C10AEB"/>
    <w:rsid w:val="00C10B40"/>
    <w:rsid w:val="00C10B4A"/>
    <w:rsid w:val="00C10BA4"/>
    <w:rsid w:val="00C10D9F"/>
    <w:rsid w:val="00C1117C"/>
    <w:rsid w:val="00C11599"/>
    <w:rsid w:val="00C1160B"/>
    <w:rsid w:val="00C11864"/>
    <w:rsid w:val="00C12417"/>
    <w:rsid w:val="00C129CE"/>
    <w:rsid w:val="00C12A98"/>
    <w:rsid w:val="00C12ED6"/>
    <w:rsid w:val="00C136B7"/>
    <w:rsid w:val="00C137B3"/>
    <w:rsid w:val="00C140BA"/>
    <w:rsid w:val="00C1424F"/>
    <w:rsid w:val="00C148FA"/>
    <w:rsid w:val="00C14E98"/>
    <w:rsid w:val="00C151EE"/>
    <w:rsid w:val="00C154C9"/>
    <w:rsid w:val="00C1577C"/>
    <w:rsid w:val="00C159F5"/>
    <w:rsid w:val="00C15B6E"/>
    <w:rsid w:val="00C161BB"/>
    <w:rsid w:val="00C163F1"/>
    <w:rsid w:val="00C165D5"/>
    <w:rsid w:val="00C16892"/>
    <w:rsid w:val="00C169D9"/>
    <w:rsid w:val="00C16EC4"/>
    <w:rsid w:val="00C17128"/>
    <w:rsid w:val="00C17192"/>
    <w:rsid w:val="00C176E7"/>
    <w:rsid w:val="00C17B72"/>
    <w:rsid w:val="00C17DF5"/>
    <w:rsid w:val="00C20142"/>
    <w:rsid w:val="00C20A0F"/>
    <w:rsid w:val="00C20A7B"/>
    <w:rsid w:val="00C20C89"/>
    <w:rsid w:val="00C20CB9"/>
    <w:rsid w:val="00C214E2"/>
    <w:rsid w:val="00C217BD"/>
    <w:rsid w:val="00C21F4B"/>
    <w:rsid w:val="00C221C6"/>
    <w:rsid w:val="00C22397"/>
    <w:rsid w:val="00C22449"/>
    <w:rsid w:val="00C226B0"/>
    <w:rsid w:val="00C22768"/>
    <w:rsid w:val="00C227D8"/>
    <w:rsid w:val="00C2289D"/>
    <w:rsid w:val="00C22904"/>
    <w:rsid w:val="00C231BC"/>
    <w:rsid w:val="00C23216"/>
    <w:rsid w:val="00C232BF"/>
    <w:rsid w:val="00C23357"/>
    <w:rsid w:val="00C234C7"/>
    <w:rsid w:val="00C235D2"/>
    <w:rsid w:val="00C23695"/>
    <w:rsid w:val="00C237DF"/>
    <w:rsid w:val="00C239B9"/>
    <w:rsid w:val="00C23BAF"/>
    <w:rsid w:val="00C23D60"/>
    <w:rsid w:val="00C23E1A"/>
    <w:rsid w:val="00C24508"/>
    <w:rsid w:val="00C246F9"/>
    <w:rsid w:val="00C247BB"/>
    <w:rsid w:val="00C24B2F"/>
    <w:rsid w:val="00C251B6"/>
    <w:rsid w:val="00C25647"/>
    <w:rsid w:val="00C257F0"/>
    <w:rsid w:val="00C2585D"/>
    <w:rsid w:val="00C25C0E"/>
    <w:rsid w:val="00C25C47"/>
    <w:rsid w:val="00C25DC9"/>
    <w:rsid w:val="00C25EC5"/>
    <w:rsid w:val="00C25FFA"/>
    <w:rsid w:val="00C2668C"/>
    <w:rsid w:val="00C267E2"/>
    <w:rsid w:val="00C26C59"/>
    <w:rsid w:val="00C26C98"/>
    <w:rsid w:val="00C26F8F"/>
    <w:rsid w:val="00C27449"/>
    <w:rsid w:val="00C274CD"/>
    <w:rsid w:val="00C276ED"/>
    <w:rsid w:val="00C27929"/>
    <w:rsid w:val="00C27C24"/>
    <w:rsid w:val="00C27DBF"/>
    <w:rsid w:val="00C30007"/>
    <w:rsid w:val="00C301F3"/>
    <w:rsid w:val="00C30297"/>
    <w:rsid w:val="00C302AB"/>
    <w:rsid w:val="00C302D5"/>
    <w:rsid w:val="00C30401"/>
    <w:rsid w:val="00C30DF7"/>
    <w:rsid w:val="00C30F6D"/>
    <w:rsid w:val="00C31059"/>
    <w:rsid w:val="00C3120C"/>
    <w:rsid w:val="00C313AA"/>
    <w:rsid w:val="00C3150E"/>
    <w:rsid w:val="00C31917"/>
    <w:rsid w:val="00C3196C"/>
    <w:rsid w:val="00C31982"/>
    <w:rsid w:val="00C319C0"/>
    <w:rsid w:val="00C31B1D"/>
    <w:rsid w:val="00C31FF6"/>
    <w:rsid w:val="00C3211B"/>
    <w:rsid w:val="00C322AC"/>
    <w:rsid w:val="00C32424"/>
    <w:rsid w:val="00C324F0"/>
    <w:rsid w:val="00C324F2"/>
    <w:rsid w:val="00C3258E"/>
    <w:rsid w:val="00C33033"/>
    <w:rsid w:val="00C331C4"/>
    <w:rsid w:val="00C332BE"/>
    <w:rsid w:val="00C3386A"/>
    <w:rsid w:val="00C33ACE"/>
    <w:rsid w:val="00C33BC1"/>
    <w:rsid w:val="00C33D69"/>
    <w:rsid w:val="00C33D6F"/>
    <w:rsid w:val="00C33F54"/>
    <w:rsid w:val="00C341EA"/>
    <w:rsid w:val="00C3452F"/>
    <w:rsid w:val="00C34A28"/>
    <w:rsid w:val="00C34A7A"/>
    <w:rsid w:val="00C35086"/>
    <w:rsid w:val="00C3539F"/>
    <w:rsid w:val="00C354B1"/>
    <w:rsid w:val="00C3552C"/>
    <w:rsid w:val="00C357DB"/>
    <w:rsid w:val="00C35953"/>
    <w:rsid w:val="00C3596A"/>
    <w:rsid w:val="00C35B7F"/>
    <w:rsid w:val="00C35BE8"/>
    <w:rsid w:val="00C35F3F"/>
    <w:rsid w:val="00C361A3"/>
    <w:rsid w:val="00C36436"/>
    <w:rsid w:val="00C36480"/>
    <w:rsid w:val="00C364AC"/>
    <w:rsid w:val="00C36549"/>
    <w:rsid w:val="00C366AF"/>
    <w:rsid w:val="00C36E9E"/>
    <w:rsid w:val="00C370BD"/>
    <w:rsid w:val="00C3726D"/>
    <w:rsid w:val="00C37351"/>
    <w:rsid w:val="00C3778A"/>
    <w:rsid w:val="00C3784E"/>
    <w:rsid w:val="00C37A30"/>
    <w:rsid w:val="00C37A44"/>
    <w:rsid w:val="00C37C47"/>
    <w:rsid w:val="00C37D7E"/>
    <w:rsid w:val="00C37E14"/>
    <w:rsid w:val="00C37E59"/>
    <w:rsid w:val="00C40439"/>
    <w:rsid w:val="00C4060E"/>
    <w:rsid w:val="00C4067B"/>
    <w:rsid w:val="00C40A67"/>
    <w:rsid w:val="00C40B02"/>
    <w:rsid w:val="00C40E9F"/>
    <w:rsid w:val="00C41AE0"/>
    <w:rsid w:val="00C41B2F"/>
    <w:rsid w:val="00C41B3B"/>
    <w:rsid w:val="00C41C33"/>
    <w:rsid w:val="00C42299"/>
    <w:rsid w:val="00C423A7"/>
    <w:rsid w:val="00C4262C"/>
    <w:rsid w:val="00C426D7"/>
    <w:rsid w:val="00C429FC"/>
    <w:rsid w:val="00C42BCE"/>
    <w:rsid w:val="00C42D1E"/>
    <w:rsid w:val="00C432C9"/>
    <w:rsid w:val="00C43702"/>
    <w:rsid w:val="00C43A20"/>
    <w:rsid w:val="00C43A53"/>
    <w:rsid w:val="00C43CAB"/>
    <w:rsid w:val="00C43CC0"/>
    <w:rsid w:val="00C43FA6"/>
    <w:rsid w:val="00C441D3"/>
    <w:rsid w:val="00C44203"/>
    <w:rsid w:val="00C44370"/>
    <w:rsid w:val="00C444B9"/>
    <w:rsid w:val="00C444FD"/>
    <w:rsid w:val="00C4486E"/>
    <w:rsid w:val="00C4499C"/>
    <w:rsid w:val="00C44A34"/>
    <w:rsid w:val="00C44B6B"/>
    <w:rsid w:val="00C44C13"/>
    <w:rsid w:val="00C44D94"/>
    <w:rsid w:val="00C44E1C"/>
    <w:rsid w:val="00C45082"/>
    <w:rsid w:val="00C4572D"/>
    <w:rsid w:val="00C45891"/>
    <w:rsid w:val="00C45A89"/>
    <w:rsid w:val="00C46269"/>
    <w:rsid w:val="00C463DD"/>
    <w:rsid w:val="00C46410"/>
    <w:rsid w:val="00C46496"/>
    <w:rsid w:val="00C46657"/>
    <w:rsid w:val="00C466FC"/>
    <w:rsid w:val="00C4749A"/>
    <w:rsid w:val="00C47B3B"/>
    <w:rsid w:val="00C47DAE"/>
    <w:rsid w:val="00C50230"/>
    <w:rsid w:val="00C5025C"/>
    <w:rsid w:val="00C50340"/>
    <w:rsid w:val="00C5042D"/>
    <w:rsid w:val="00C5053C"/>
    <w:rsid w:val="00C50808"/>
    <w:rsid w:val="00C50C60"/>
    <w:rsid w:val="00C50D58"/>
    <w:rsid w:val="00C50E25"/>
    <w:rsid w:val="00C5100E"/>
    <w:rsid w:val="00C5111A"/>
    <w:rsid w:val="00C51249"/>
    <w:rsid w:val="00C5136A"/>
    <w:rsid w:val="00C516AD"/>
    <w:rsid w:val="00C516B8"/>
    <w:rsid w:val="00C516C8"/>
    <w:rsid w:val="00C518BB"/>
    <w:rsid w:val="00C51EB4"/>
    <w:rsid w:val="00C51FFB"/>
    <w:rsid w:val="00C520C3"/>
    <w:rsid w:val="00C5265B"/>
    <w:rsid w:val="00C5280D"/>
    <w:rsid w:val="00C529E1"/>
    <w:rsid w:val="00C52B3D"/>
    <w:rsid w:val="00C52BFD"/>
    <w:rsid w:val="00C52C14"/>
    <w:rsid w:val="00C52D50"/>
    <w:rsid w:val="00C52F4E"/>
    <w:rsid w:val="00C5325C"/>
    <w:rsid w:val="00C532C7"/>
    <w:rsid w:val="00C532CF"/>
    <w:rsid w:val="00C53368"/>
    <w:rsid w:val="00C53462"/>
    <w:rsid w:val="00C5349F"/>
    <w:rsid w:val="00C534E6"/>
    <w:rsid w:val="00C5350B"/>
    <w:rsid w:val="00C5399B"/>
    <w:rsid w:val="00C53B18"/>
    <w:rsid w:val="00C53D4C"/>
    <w:rsid w:val="00C53E79"/>
    <w:rsid w:val="00C541A1"/>
    <w:rsid w:val="00C54209"/>
    <w:rsid w:val="00C54231"/>
    <w:rsid w:val="00C54440"/>
    <w:rsid w:val="00C546BA"/>
    <w:rsid w:val="00C54914"/>
    <w:rsid w:val="00C54DA5"/>
    <w:rsid w:val="00C54E4E"/>
    <w:rsid w:val="00C55115"/>
    <w:rsid w:val="00C5527F"/>
    <w:rsid w:val="00C55B1A"/>
    <w:rsid w:val="00C5608D"/>
    <w:rsid w:val="00C56416"/>
    <w:rsid w:val="00C569C3"/>
    <w:rsid w:val="00C56CB6"/>
    <w:rsid w:val="00C56E17"/>
    <w:rsid w:val="00C57027"/>
    <w:rsid w:val="00C572C9"/>
    <w:rsid w:val="00C57365"/>
    <w:rsid w:val="00C5741B"/>
    <w:rsid w:val="00C5764E"/>
    <w:rsid w:val="00C57A08"/>
    <w:rsid w:val="00C57AD8"/>
    <w:rsid w:val="00C57B48"/>
    <w:rsid w:val="00C60022"/>
    <w:rsid w:val="00C6094A"/>
    <w:rsid w:val="00C609A6"/>
    <w:rsid w:val="00C60B53"/>
    <w:rsid w:val="00C60C13"/>
    <w:rsid w:val="00C61087"/>
    <w:rsid w:val="00C61733"/>
    <w:rsid w:val="00C6173D"/>
    <w:rsid w:val="00C6174E"/>
    <w:rsid w:val="00C618A0"/>
    <w:rsid w:val="00C61AE5"/>
    <w:rsid w:val="00C61E4E"/>
    <w:rsid w:val="00C62297"/>
    <w:rsid w:val="00C622CE"/>
    <w:rsid w:val="00C622F6"/>
    <w:rsid w:val="00C62564"/>
    <w:rsid w:val="00C630AD"/>
    <w:rsid w:val="00C633F7"/>
    <w:rsid w:val="00C635C9"/>
    <w:rsid w:val="00C63701"/>
    <w:rsid w:val="00C63AB5"/>
    <w:rsid w:val="00C63E2C"/>
    <w:rsid w:val="00C63F87"/>
    <w:rsid w:val="00C640DD"/>
    <w:rsid w:val="00C640E2"/>
    <w:rsid w:val="00C64260"/>
    <w:rsid w:val="00C64537"/>
    <w:rsid w:val="00C64557"/>
    <w:rsid w:val="00C647BD"/>
    <w:rsid w:val="00C64E6C"/>
    <w:rsid w:val="00C64EA9"/>
    <w:rsid w:val="00C6506C"/>
    <w:rsid w:val="00C657D1"/>
    <w:rsid w:val="00C65AD3"/>
    <w:rsid w:val="00C65D4F"/>
    <w:rsid w:val="00C660CA"/>
    <w:rsid w:val="00C662AF"/>
    <w:rsid w:val="00C663AB"/>
    <w:rsid w:val="00C66590"/>
    <w:rsid w:val="00C667E9"/>
    <w:rsid w:val="00C66857"/>
    <w:rsid w:val="00C668A1"/>
    <w:rsid w:val="00C6690C"/>
    <w:rsid w:val="00C66EC4"/>
    <w:rsid w:val="00C67066"/>
    <w:rsid w:val="00C67288"/>
    <w:rsid w:val="00C6745F"/>
    <w:rsid w:val="00C6780F"/>
    <w:rsid w:val="00C678F1"/>
    <w:rsid w:val="00C67CAC"/>
    <w:rsid w:val="00C67E14"/>
    <w:rsid w:val="00C67F0A"/>
    <w:rsid w:val="00C7031B"/>
    <w:rsid w:val="00C70A8E"/>
    <w:rsid w:val="00C70DDD"/>
    <w:rsid w:val="00C70F8D"/>
    <w:rsid w:val="00C71503"/>
    <w:rsid w:val="00C71625"/>
    <w:rsid w:val="00C71808"/>
    <w:rsid w:val="00C71A3E"/>
    <w:rsid w:val="00C71A91"/>
    <w:rsid w:val="00C71E1A"/>
    <w:rsid w:val="00C71FB2"/>
    <w:rsid w:val="00C7224B"/>
    <w:rsid w:val="00C72559"/>
    <w:rsid w:val="00C726D4"/>
    <w:rsid w:val="00C72716"/>
    <w:rsid w:val="00C7288A"/>
    <w:rsid w:val="00C72F9D"/>
    <w:rsid w:val="00C7314F"/>
    <w:rsid w:val="00C7328F"/>
    <w:rsid w:val="00C7369E"/>
    <w:rsid w:val="00C73F4A"/>
    <w:rsid w:val="00C73F8F"/>
    <w:rsid w:val="00C73FDC"/>
    <w:rsid w:val="00C742F6"/>
    <w:rsid w:val="00C74477"/>
    <w:rsid w:val="00C746D9"/>
    <w:rsid w:val="00C747C0"/>
    <w:rsid w:val="00C74855"/>
    <w:rsid w:val="00C74992"/>
    <w:rsid w:val="00C74E8E"/>
    <w:rsid w:val="00C74F9C"/>
    <w:rsid w:val="00C750E2"/>
    <w:rsid w:val="00C75232"/>
    <w:rsid w:val="00C752BC"/>
    <w:rsid w:val="00C75357"/>
    <w:rsid w:val="00C75463"/>
    <w:rsid w:val="00C757FF"/>
    <w:rsid w:val="00C75BF2"/>
    <w:rsid w:val="00C75EFB"/>
    <w:rsid w:val="00C75F64"/>
    <w:rsid w:val="00C763AD"/>
    <w:rsid w:val="00C763F0"/>
    <w:rsid w:val="00C76632"/>
    <w:rsid w:val="00C7694D"/>
    <w:rsid w:val="00C76A98"/>
    <w:rsid w:val="00C76BE4"/>
    <w:rsid w:val="00C76D5C"/>
    <w:rsid w:val="00C7750F"/>
    <w:rsid w:val="00C77525"/>
    <w:rsid w:val="00C7774E"/>
    <w:rsid w:val="00C779F5"/>
    <w:rsid w:val="00C77E6C"/>
    <w:rsid w:val="00C809D1"/>
    <w:rsid w:val="00C80B7F"/>
    <w:rsid w:val="00C80CA6"/>
    <w:rsid w:val="00C80EEA"/>
    <w:rsid w:val="00C80FF8"/>
    <w:rsid w:val="00C8118D"/>
    <w:rsid w:val="00C8135D"/>
    <w:rsid w:val="00C814F4"/>
    <w:rsid w:val="00C81682"/>
    <w:rsid w:val="00C81869"/>
    <w:rsid w:val="00C82326"/>
    <w:rsid w:val="00C823EB"/>
    <w:rsid w:val="00C82A6F"/>
    <w:rsid w:val="00C82B33"/>
    <w:rsid w:val="00C82C97"/>
    <w:rsid w:val="00C82C9A"/>
    <w:rsid w:val="00C82E42"/>
    <w:rsid w:val="00C82E7A"/>
    <w:rsid w:val="00C83004"/>
    <w:rsid w:val="00C83066"/>
    <w:rsid w:val="00C8319B"/>
    <w:rsid w:val="00C8319E"/>
    <w:rsid w:val="00C83388"/>
    <w:rsid w:val="00C8347C"/>
    <w:rsid w:val="00C837D4"/>
    <w:rsid w:val="00C83BA1"/>
    <w:rsid w:val="00C83E02"/>
    <w:rsid w:val="00C83E31"/>
    <w:rsid w:val="00C83F7D"/>
    <w:rsid w:val="00C843B2"/>
    <w:rsid w:val="00C8446F"/>
    <w:rsid w:val="00C844F1"/>
    <w:rsid w:val="00C845EC"/>
    <w:rsid w:val="00C84651"/>
    <w:rsid w:val="00C8467B"/>
    <w:rsid w:val="00C84C2E"/>
    <w:rsid w:val="00C84E99"/>
    <w:rsid w:val="00C85277"/>
    <w:rsid w:val="00C85314"/>
    <w:rsid w:val="00C853AD"/>
    <w:rsid w:val="00C85F03"/>
    <w:rsid w:val="00C86052"/>
    <w:rsid w:val="00C86221"/>
    <w:rsid w:val="00C8634B"/>
    <w:rsid w:val="00C8638C"/>
    <w:rsid w:val="00C868FF"/>
    <w:rsid w:val="00C86956"/>
    <w:rsid w:val="00C86968"/>
    <w:rsid w:val="00C8751F"/>
    <w:rsid w:val="00C87591"/>
    <w:rsid w:val="00C8771F"/>
    <w:rsid w:val="00C87726"/>
    <w:rsid w:val="00C8773F"/>
    <w:rsid w:val="00C879EF"/>
    <w:rsid w:val="00C901F1"/>
    <w:rsid w:val="00C9045D"/>
    <w:rsid w:val="00C90FA0"/>
    <w:rsid w:val="00C91274"/>
    <w:rsid w:val="00C91349"/>
    <w:rsid w:val="00C915E2"/>
    <w:rsid w:val="00C9164B"/>
    <w:rsid w:val="00C917C2"/>
    <w:rsid w:val="00C918A9"/>
    <w:rsid w:val="00C91A1C"/>
    <w:rsid w:val="00C91AAA"/>
    <w:rsid w:val="00C91B20"/>
    <w:rsid w:val="00C91B2E"/>
    <w:rsid w:val="00C91F79"/>
    <w:rsid w:val="00C9220A"/>
    <w:rsid w:val="00C92FE1"/>
    <w:rsid w:val="00C93311"/>
    <w:rsid w:val="00C933DE"/>
    <w:rsid w:val="00C934E7"/>
    <w:rsid w:val="00C935E8"/>
    <w:rsid w:val="00C94180"/>
    <w:rsid w:val="00C941C1"/>
    <w:rsid w:val="00C941CF"/>
    <w:rsid w:val="00C94443"/>
    <w:rsid w:val="00C944C2"/>
    <w:rsid w:val="00C946DA"/>
    <w:rsid w:val="00C94927"/>
    <w:rsid w:val="00C94B10"/>
    <w:rsid w:val="00C94CF4"/>
    <w:rsid w:val="00C94E7B"/>
    <w:rsid w:val="00C94EFD"/>
    <w:rsid w:val="00C954BB"/>
    <w:rsid w:val="00C9554A"/>
    <w:rsid w:val="00C95970"/>
    <w:rsid w:val="00C95C3F"/>
    <w:rsid w:val="00C95C5F"/>
    <w:rsid w:val="00C9610D"/>
    <w:rsid w:val="00C96321"/>
    <w:rsid w:val="00C964ED"/>
    <w:rsid w:val="00C965AE"/>
    <w:rsid w:val="00C96963"/>
    <w:rsid w:val="00C96B16"/>
    <w:rsid w:val="00C96DAB"/>
    <w:rsid w:val="00C96F39"/>
    <w:rsid w:val="00C97089"/>
    <w:rsid w:val="00C97517"/>
    <w:rsid w:val="00C9771F"/>
    <w:rsid w:val="00C9776A"/>
    <w:rsid w:val="00C97CA1"/>
    <w:rsid w:val="00CA0A79"/>
    <w:rsid w:val="00CA0B46"/>
    <w:rsid w:val="00CA0B7B"/>
    <w:rsid w:val="00CA1464"/>
    <w:rsid w:val="00CA1547"/>
    <w:rsid w:val="00CA1548"/>
    <w:rsid w:val="00CA1933"/>
    <w:rsid w:val="00CA1DAC"/>
    <w:rsid w:val="00CA2B63"/>
    <w:rsid w:val="00CA2C17"/>
    <w:rsid w:val="00CA2CA9"/>
    <w:rsid w:val="00CA2CB6"/>
    <w:rsid w:val="00CA2CC9"/>
    <w:rsid w:val="00CA31D7"/>
    <w:rsid w:val="00CA3804"/>
    <w:rsid w:val="00CA3AFF"/>
    <w:rsid w:val="00CA3B4B"/>
    <w:rsid w:val="00CA3CB9"/>
    <w:rsid w:val="00CA3D62"/>
    <w:rsid w:val="00CA3EC9"/>
    <w:rsid w:val="00CA4241"/>
    <w:rsid w:val="00CA439F"/>
    <w:rsid w:val="00CA43DD"/>
    <w:rsid w:val="00CA4484"/>
    <w:rsid w:val="00CA450E"/>
    <w:rsid w:val="00CA46D6"/>
    <w:rsid w:val="00CA488D"/>
    <w:rsid w:val="00CA48C7"/>
    <w:rsid w:val="00CA4BC0"/>
    <w:rsid w:val="00CA4C75"/>
    <w:rsid w:val="00CA4D73"/>
    <w:rsid w:val="00CA4F5B"/>
    <w:rsid w:val="00CA4F78"/>
    <w:rsid w:val="00CA517F"/>
    <w:rsid w:val="00CA54B7"/>
    <w:rsid w:val="00CA5DD0"/>
    <w:rsid w:val="00CA5F2B"/>
    <w:rsid w:val="00CA6002"/>
    <w:rsid w:val="00CA60B4"/>
    <w:rsid w:val="00CA65BD"/>
    <w:rsid w:val="00CA65D2"/>
    <w:rsid w:val="00CA673E"/>
    <w:rsid w:val="00CA6A63"/>
    <w:rsid w:val="00CA6BDD"/>
    <w:rsid w:val="00CA6EE4"/>
    <w:rsid w:val="00CA71F4"/>
    <w:rsid w:val="00CA727B"/>
    <w:rsid w:val="00CA744C"/>
    <w:rsid w:val="00CA794E"/>
    <w:rsid w:val="00CA7A7B"/>
    <w:rsid w:val="00CA7AF6"/>
    <w:rsid w:val="00CB0350"/>
    <w:rsid w:val="00CB0480"/>
    <w:rsid w:val="00CB07DF"/>
    <w:rsid w:val="00CB09A9"/>
    <w:rsid w:val="00CB0C9C"/>
    <w:rsid w:val="00CB0D08"/>
    <w:rsid w:val="00CB0FB1"/>
    <w:rsid w:val="00CB129D"/>
    <w:rsid w:val="00CB1436"/>
    <w:rsid w:val="00CB1664"/>
    <w:rsid w:val="00CB1851"/>
    <w:rsid w:val="00CB19BC"/>
    <w:rsid w:val="00CB19D4"/>
    <w:rsid w:val="00CB1E1E"/>
    <w:rsid w:val="00CB2242"/>
    <w:rsid w:val="00CB26EF"/>
    <w:rsid w:val="00CB2C1D"/>
    <w:rsid w:val="00CB2DD1"/>
    <w:rsid w:val="00CB2E0D"/>
    <w:rsid w:val="00CB2E9C"/>
    <w:rsid w:val="00CB322B"/>
    <w:rsid w:val="00CB342E"/>
    <w:rsid w:val="00CB3612"/>
    <w:rsid w:val="00CB3CE3"/>
    <w:rsid w:val="00CB4066"/>
    <w:rsid w:val="00CB47F5"/>
    <w:rsid w:val="00CB4953"/>
    <w:rsid w:val="00CB4FEC"/>
    <w:rsid w:val="00CB5397"/>
    <w:rsid w:val="00CB5745"/>
    <w:rsid w:val="00CB57D3"/>
    <w:rsid w:val="00CB5B0E"/>
    <w:rsid w:val="00CB5C3F"/>
    <w:rsid w:val="00CB5EB8"/>
    <w:rsid w:val="00CB6382"/>
    <w:rsid w:val="00CB64D3"/>
    <w:rsid w:val="00CB6BA9"/>
    <w:rsid w:val="00CB6F26"/>
    <w:rsid w:val="00CB6FE0"/>
    <w:rsid w:val="00CB71A6"/>
    <w:rsid w:val="00CB72B0"/>
    <w:rsid w:val="00CB77C6"/>
    <w:rsid w:val="00CC0099"/>
    <w:rsid w:val="00CC0405"/>
    <w:rsid w:val="00CC0FCC"/>
    <w:rsid w:val="00CC0FE7"/>
    <w:rsid w:val="00CC108B"/>
    <w:rsid w:val="00CC10CB"/>
    <w:rsid w:val="00CC1227"/>
    <w:rsid w:val="00CC137A"/>
    <w:rsid w:val="00CC1441"/>
    <w:rsid w:val="00CC14F4"/>
    <w:rsid w:val="00CC1551"/>
    <w:rsid w:val="00CC15B6"/>
    <w:rsid w:val="00CC15DD"/>
    <w:rsid w:val="00CC1703"/>
    <w:rsid w:val="00CC182F"/>
    <w:rsid w:val="00CC1AC4"/>
    <w:rsid w:val="00CC1BF1"/>
    <w:rsid w:val="00CC1C09"/>
    <w:rsid w:val="00CC1E80"/>
    <w:rsid w:val="00CC2052"/>
    <w:rsid w:val="00CC22C7"/>
    <w:rsid w:val="00CC2318"/>
    <w:rsid w:val="00CC2452"/>
    <w:rsid w:val="00CC2671"/>
    <w:rsid w:val="00CC2A03"/>
    <w:rsid w:val="00CC2DEB"/>
    <w:rsid w:val="00CC3131"/>
    <w:rsid w:val="00CC314C"/>
    <w:rsid w:val="00CC3284"/>
    <w:rsid w:val="00CC36BD"/>
    <w:rsid w:val="00CC3852"/>
    <w:rsid w:val="00CC39CC"/>
    <w:rsid w:val="00CC3A68"/>
    <w:rsid w:val="00CC3C3A"/>
    <w:rsid w:val="00CC3C94"/>
    <w:rsid w:val="00CC3E71"/>
    <w:rsid w:val="00CC3E97"/>
    <w:rsid w:val="00CC43FF"/>
    <w:rsid w:val="00CC447E"/>
    <w:rsid w:val="00CC45E5"/>
    <w:rsid w:val="00CC54CB"/>
    <w:rsid w:val="00CC559D"/>
    <w:rsid w:val="00CC55B8"/>
    <w:rsid w:val="00CC5BF9"/>
    <w:rsid w:val="00CC5D98"/>
    <w:rsid w:val="00CC5F62"/>
    <w:rsid w:val="00CC5FB3"/>
    <w:rsid w:val="00CC6799"/>
    <w:rsid w:val="00CC69D7"/>
    <w:rsid w:val="00CC6EB6"/>
    <w:rsid w:val="00CC7065"/>
    <w:rsid w:val="00CC7155"/>
    <w:rsid w:val="00CC7457"/>
    <w:rsid w:val="00CC781F"/>
    <w:rsid w:val="00CC78F6"/>
    <w:rsid w:val="00CC7C24"/>
    <w:rsid w:val="00CC7D43"/>
    <w:rsid w:val="00CC7E9B"/>
    <w:rsid w:val="00CD0003"/>
    <w:rsid w:val="00CD00B8"/>
    <w:rsid w:val="00CD02B3"/>
    <w:rsid w:val="00CD033C"/>
    <w:rsid w:val="00CD04D3"/>
    <w:rsid w:val="00CD0763"/>
    <w:rsid w:val="00CD0A26"/>
    <w:rsid w:val="00CD0A35"/>
    <w:rsid w:val="00CD0D96"/>
    <w:rsid w:val="00CD1021"/>
    <w:rsid w:val="00CD12C8"/>
    <w:rsid w:val="00CD141E"/>
    <w:rsid w:val="00CD14A2"/>
    <w:rsid w:val="00CD1832"/>
    <w:rsid w:val="00CD18B7"/>
    <w:rsid w:val="00CD1A22"/>
    <w:rsid w:val="00CD1EE0"/>
    <w:rsid w:val="00CD1F05"/>
    <w:rsid w:val="00CD1F55"/>
    <w:rsid w:val="00CD23DA"/>
    <w:rsid w:val="00CD25C6"/>
    <w:rsid w:val="00CD2C4E"/>
    <w:rsid w:val="00CD2CB6"/>
    <w:rsid w:val="00CD3056"/>
    <w:rsid w:val="00CD36DE"/>
    <w:rsid w:val="00CD3AB5"/>
    <w:rsid w:val="00CD3DFA"/>
    <w:rsid w:val="00CD40F5"/>
    <w:rsid w:val="00CD41E5"/>
    <w:rsid w:val="00CD42E9"/>
    <w:rsid w:val="00CD4328"/>
    <w:rsid w:val="00CD48D7"/>
    <w:rsid w:val="00CD4AB6"/>
    <w:rsid w:val="00CD5045"/>
    <w:rsid w:val="00CD55B3"/>
    <w:rsid w:val="00CD57B3"/>
    <w:rsid w:val="00CD58AC"/>
    <w:rsid w:val="00CD5F31"/>
    <w:rsid w:val="00CD612E"/>
    <w:rsid w:val="00CD63B9"/>
    <w:rsid w:val="00CD654B"/>
    <w:rsid w:val="00CD6BD4"/>
    <w:rsid w:val="00CD6BD8"/>
    <w:rsid w:val="00CD6F1B"/>
    <w:rsid w:val="00CD726A"/>
    <w:rsid w:val="00CD730E"/>
    <w:rsid w:val="00CD75FA"/>
    <w:rsid w:val="00CD7772"/>
    <w:rsid w:val="00CD7ACF"/>
    <w:rsid w:val="00CE0017"/>
    <w:rsid w:val="00CE0035"/>
    <w:rsid w:val="00CE01DD"/>
    <w:rsid w:val="00CE0418"/>
    <w:rsid w:val="00CE0817"/>
    <w:rsid w:val="00CE0C51"/>
    <w:rsid w:val="00CE0D2D"/>
    <w:rsid w:val="00CE10B2"/>
    <w:rsid w:val="00CE10CE"/>
    <w:rsid w:val="00CE121D"/>
    <w:rsid w:val="00CE1231"/>
    <w:rsid w:val="00CE14ED"/>
    <w:rsid w:val="00CE155E"/>
    <w:rsid w:val="00CE1788"/>
    <w:rsid w:val="00CE17AE"/>
    <w:rsid w:val="00CE1864"/>
    <w:rsid w:val="00CE1CD4"/>
    <w:rsid w:val="00CE1D71"/>
    <w:rsid w:val="00CE20EC"/>
    <w:rsid w:val="00CE212D"/>
    <w:rsid w:val="00CE223E"/>
    <w:rsid w:val="00CE2242"/>
    <w:rsid w:val="00CE2269"/>
    <w:rsid w:val="00CE227C"/>
    <w:rsid w:val="00CE2449"/>
    <w:rsid w:val="00CE2529"/>
    <w:rsid w:val="00CE2659"/>
    <w:rsid w:val="00CE2A40"/>
    <w:rsid w:val="00CE2CB3"/>
    <w:rsid w:val="00CE2CE3"/>
    <w:rsid w:val="00CE334D"/>
    <w:rsid w:val="00CE3367"/>
    <w:rsid w:val="00CE342D"/>
    <w:rsid w:val="00CE3622"/>
    <w:rsid w:val="00CE3D2D"/>
    <w:rsid w:val="00CE3E17"/>
    <w:rsid w:val="00CE402C"/>
    <w:rsid w:val="00CE4084"/>
    <w:rsid w:val="00CE419F"/>
    <w:rsid w:val="00CE450F"/>
    <w:rsid w:val="00CE46ED"/>
    <w:rsid w:val="00CE4AA6"/>
    <w:rsid w:val="00CE4CE1"/>
    <w:rsid w:val="00CE4E27"/>
    <w:rsid w:val="00CE4ED8"/>
    <w:rsid w:val="00CE501D"/>
    <w:rsid w:val="00CE5488"/>
    <w:rsid w:val="00CE554F"/>
    <w:rsid w:val="00CE5769"/>
    <w:rsid w:val="00CE58DF"/>
    <w:rsid w:val="00CE591A"/>
    <w:rsid w:val="00CE5B0C"/>
    <w:rsid w:val="00CE5B88"/>
    <w:rsid w:val="00CE5D0F"/>
    <w:rsid w:val="00CE5D15"/>
    <w:rsid w:val="00CE5E81"/>
    <w:rsid w:val="00CE5F81"/>
    <w:rsid w:val="00CE6523"/>
    <w:rsid w:val="00CE6BA9"/>
    <w:rsid w:val="00CE6E10"/>
    <w:rsid w:val="00CE6E32"/>
    <w:rsid w:val="00CE6F7C"/>
    <w:rsid w:val="00CE718C"/>
    <w:rsid w:val="00CE7797"/>
    <w:rsid w:val="00CE779E"/>
    <w:rsid w:val="00CE7A04"/>
    <w:rsid w:val="00CF00F0"/>
    <w:rsid w:val="00CF02FF"/>
    <w:rsid w:val="00CF05F6"/>
    <w:rsid w:val="00CF066E"/>
    <w:rsid w:val="00CF07BE"/>
    <w:rsid w:val="00CF07FD"/>
    <w:rsid w:val="00CF0833"/>
    <w:rsid w:val="00CF0980"/>
    <w:rsid w:val="00CF0C69"/>
    <w:rsid w:val="00CF10E2"/>
    <w:rsid w:val="00CF1597"/>
    <w:rsid w:val="00CF15FD"/>
    <w:rsid w:val="00CF1778"/>
    <w:rsid w:val="00CF1932"/>
    <w:rsid w:val="00CF1A57"/>
    <w:rsid w:val="00CF1CCB"/>
    <w:rsid w:val="00CF20A1"/>
    <w:rsid w:val="00CF24AD"/>
    <w:rsid w:val="00CF2591"/>
    <w:rsid w:val="00CF2893"/>
    <w:rsid w:val="00CF2A5F"/>
    <w:rsid w:val="00CF2E96"/>
    <w:rsid w:val="00CF2FFB"/>
    <w:rsid w:val="00CF3346"/>
    <w:rsid w:val="00CF35E8"/>
    <w:rsid w:val="00CF377F"/>
    <w:rsid w:val="00CF392B"/>
    <w:rsid w:val="00CF3ECE"/>
    <w:rsid w:val="00CF3F41"/>
    <w:rsid w:val="00CF428B"/>
    <w:rsid w:val="00CF485D"/>
    <w:rsid w:val="00CF4873"/>
    <w:rsid w:val="00CF4983"/>
    <w:rsid w:val="00CF4A59"/>
    <w:rsid w:val="00CF4A66"/>
    <w:rsid w:val="00CF4D07"/>
    <w:rsid w:val="00CF4E10"/>
    <w:rsid w:val="00CF528E"/>
    <w:rsid w:val="00CF5395"/>
    <w:rsid w:val="00CF54A2"/>
    <w:rsid w:val="00CF54F1"/>
    <w:rsid w:val="00CF55FC"/>
    <w:rsid w:val="00CF572F"/>
    <w:rsid w:val="00CF5A74"/>
    <w:rsid w:val="00CF5A7E"/>
    <w:rsid w:val="00CF5AEE"/>
    <w:rsid w:val="00CF5B17"/>
    <w:rsid w:val="00CF5B7F"/>
    <w:rsid w:val="00CF612B"/>
    <w:rsid w:val="00CF629C"/>
    <w:rsid w:val="00CF687B"/>
    <w:rsid w:val="00CF6A05"/>
    <w:rsid w:val="00CF6C33"/>
    <w:rsid w:val="00CF6E41"/>
    <w:rsid w:val="00CF7312"/>
    <w:rsid w:val="00CF7470"/>
    <w:rsid w:val="00CF74BB"/>
    <w:rsid w:val="00CF7BCF"/>
    <w:rsid w:val="00D00129"/>
    <w:rsid w:val="00D00AC6"/>
    <w:rsid w:val="00D00B03"/>
    <w:rsid w:val="00D0103E"/>
    <w:rsid w:val="00D0119F"/>
    <w:rsid w:val="00D01271"/>
    <w:rsid w:val="00D01397"/>
    <w:rsid w:val="00D0151A"/>
    <w:rsid w:val="00D015C2"/>
    <w:rsid w:val="00D019A0"/>
    <w:rsid w:val="00D01A99"/>
    <w:rsid w:val="00D01FA9"/>
    <w:rsid w:val="00D0246B"/>
    <w:rsid w:val="00D026AB"/>
    <w:rsid w:val="00D02977"/>
    <w:rsid w:val="00D02A65"/>
    <w:rsid w:val="00D02EBA"/>
    <w:rsid w:val="00D03107"/>
    <w:rsid w:val="00D033DD"/>
    <w:rsid w:val="00D03856"/>
    <w:rsid w:val="00D03B91"/>
    <w:rsid w:val="00D03FFF"/>
    <w:rsid w:val="00D040C5"/>
    <w:rsid w:val="00D0441F"/>
    <w:rsid w:val="00D04594"/>
    <w:rsid w:val="00D04827"/>
    <w:rsid w:val="00D0498A"/>
    <w:rsid w:val="00D04B44"/>
    <w:rsid w:val="00D04D5D"/>
    <w:rsid w:val="00D04F10"/>
    <w:rsid w:val="00D050AD"/>
    <w:rsid w:val="00D051AA"/>
    <w:rsid w:val="00D0576C"/>
    <w:rsid w:val="00D058B0"/>
    <w:rsid w:val="00D05EDE"/>
    <w:rsid w:val="00D05FD4"/>
    <w:rsid w:val="00D063E9"/>
    <w:rsid w:val="00D0648A"/>
    <w:rsid w:val="00D06A91"/>
    <w:rsid w:val="00D06DDF"/>
    <w:rsid w:val="00D06E3C"/>
    <w:rsid w:val="00D06E55"/>
    <w:rsid w:val="00D06E9E"/>
    <w:rsid w:val="00D06FD8"/>
    <w:rsid w:val="00D0729E"/>
    <w:rsid w:val="00D07539"/>
    <w:rsid w:val="00D0797D"/>
    <w:rsid w:val="00D07BAE"/>
    <w:rsid w:val="00D07F44"/>
    <w:rsid w:val="00D101C7"/>
    <w:rsid w:val="00D1032B"/>
    <w:rsid w:val="00D1060D"/>
    <w:rsid w:val="00D10816"/>
    <w:rsid w:val="00D10A3B"/>
    <w:rsid w:val="00D10D1B"/>
    <w:rsid w:val="00D10F9D"/>
    <w:rsid w:val="00D11210"/>
    <w:rsid w:val="00D11293"/>
    <w:rsid w:val="00D11328"/>
    <w:rsid w:val="00D11727"/>
    <w:rsid w:val="00D1175A"/>
    <w:rsid w:val="00D11869"/>
    <w:rsid w:val="00D118A6"/>
    <w:rsid w:val="00D119EA"/>
    <w:rsid w:val="00D11C72"/>
    <w:rsid w:val="00D11CB9"/>
    <w:rsid w:val="00D11E1E"/>
    <w:rsid w:val="00D11E23"/>
    <w:rsid w:val="00D11E58"/>
    <w:rsid w:val="00D1200A"/>
    <w:rsid w:val="00D121E9"/>
    <w:rsid w:val="00D123D0"/>
    <w:rsid w:val="00D12408"/>
    <w:rsid w:val="00D1242C"/>
    <w:rsid w:val="00D125B2"/>
    <w:rsid w:val="00D12820"/>
    <w:rsid w:val="00D12924"/>
    <w:rsid w:val="00D12B07"/>
    <w:rsid w:val="00D134D8"/>
    <w:rsid w:val="00D13504"/>
    <w:rsid w:val="00D13527"/>
    <w:rsid w:val="00D13793"/>
    <w:rsid w:val="00D13810"/>
    <w:rsid w:val="00D13816"/>
    <w:rsid w:val="00D13BAB"/>
    <w:rsid w:val="00D13EC7"/>
    <w:rsid w:val="00D145F5"/>
    <w:rsid w:val="00D14B68"/>
    <w:rsid w:val="00D14DF7"/>
    <w:rsid w:val="00D14F5C"/>
    <w:rsid w:val="00D156E3"/>
    <w:rsid w:val="00D1597E"/>
    <w:rsid w:val="00D15A5E"/>
    <w:rsid w:val="00D15C37"/>
    <w:rsid w:val="00D15E8D"/>
    <w:rsid w:val="00D15F73"/>
    <w:rsid w:val="00D15F7E"/>
    <w:rsid w:val="00D161F3"/>
    <w:rsid w:val="00D16A0E"/>
    <w:rsid w:val="00D16B4B"/>
    <w:rsid w:val="00D17250"/>
    <w:rsid w:val="00D175AB"/>
    <w:rsid w:val="00D1795F"/>
    <w:rsid w:val="00D17ABE"/>
    <w:rsid w:val="00D17B53"/>
    <w:rsid w:val="00D17D9C"/>
    <w:rsid w:val="00D20120"/>
    <w:rsid w:val="00D201C8"/>
    <w:rsid w:val="00D20CAA"/>
    <w:rsid w:val="00D20CC2"/>
    <w:rsid w:val="00D20D40"/>
    <w:rsid w:val="00D21461"/>
    <w:rsid w:val="00D214DB"/>
    <w:rsid w:val="00D214FD"/>
    <w:rsid w:val="00D21802"/>
    <w:rsid w:val="00D21955"/>
    <w:rsid w:val="00D21D8D"/>
    <w:rsid w:val="00D21E7D"/>
    <w:rsid w:val="00D2223C"/>
    <w:rsid w:val="00D22437"/>
    <w:rsid w:val="00D224B8"/>
    <w:rsid w:val="00D22878"/>
    <w:rsid w:val="00D22897"/>
    <w:rsid w:val="00D228B7"/>
    <w:rsid w:val="00D22AC8"/>
    <w:rsid w:val="00D22BEE"/>
    <w:rsid w:val="00D22D48"/>
    <w:rsid w:val="00D22D6A"/>
    <w:rsid w:val="00D230D7"/>
    <w:rsid w:val="00D23226"/>
    <w:rsid w:val="00D2341D"/>
    <w:rsid w:val="00D23564"/>
    <w:rsid w:val="00D235C1"/>
    <w:rsid w:val="00D238ED"/>
    <w:rsid w:val="00D23A6F"/>
    <w:rsid w:val="00D23B3F"/>
    <w:rsid w:val="00D23B93"/>
    <w:rsid w:val="00D23D6F"/>
    <w:rsid w:val="00D23E1D"/>
    <w:rsid w:val="00D2467F"/>
    <w:rsid w:val="00D24B4B"/>
    <w:rsid w:val="00D24D7F"/>
    <w:rsid w:val="00D24FBB"/>
    <w:rsid w:val="00D25127"/>
    <w:rsid w:val="00D254C3"/>
    <w:rsid w:val="00D255BF"/>
    <w:rsid w:val="00D25C2B"/>
    <w:rsid w:val="00D25E07"/>
    <w:rsid w:val="00D26070"/>
    <w:rsid w:val="00D2618D"/>
    <w:rsid w:val="00D26193"/>
    <w:rsid w:val="00D263C7"/>
    <w:rsid w:val="00D26663"/>
    <w:rsid w:val="00D2670B"/>
    <w:rsid w:val="00D26766"/>
    <w:rsid w:val="00D26788"/>
    <w:rsid w:val="00D26B10"/>
    <w:rsid w:val="00D27044"/>
    <w:rsid w:val="00D27442"/>
    <w:rsid w:val="00D27517"/>
    <w:rsid w:val="00D275B1"/>
    <w:rsid w:val="00D302A5"/>
    <w:rsid w:val="00D30E7E"/>
    <w:rsid w:val="00D30EB3"/>
    <w:rsid w:val="00D30EDC"/>
    <w:rsid w:val="00D30F9B"/>
    <w:rsid w:val="00D31302"/>
    <w:rsid w:val="00D3138D"/>
    <w:rsid w:val="00D316A6"/>
    <w:rsid w:val="00D317D5"/>
    <w:rsid w:val="00D318CC"/>
    <w:rsid w:val="00D318CF"/>
    <w:rsid w:val="00D318D5"/>
    <w:rsid w:val="00D31F97"/>
    <w:rsid w:val="00D3207A"/>
    <w:rsid w:val="00D32209"/>
    <w:rsid w:val="00D32779"/>
    <w:rsid w:val="00D32784"/>
    <w:rsid w:val="00D3295C"/>
    <w:rsid w:val="00D32B01"/>
    <w:rsid w:val="00D32C81"/>
    <w:rsid w:val="00D32DA0"/>
    <w:rsid w:val="00D33414"/>
    <w:rsid w:val="00D3368F"/>
    <w:rsid w:val="00D33791"/>
    <w:rsid w:val="00D3425F"/>
    <w:rsid w:val="00D342C7"/>
    <w:rsid w:val="00D34839"/>
    <w:rsid w:val="00D34A75"/>
    <w:rsid w:val="00D34F69"/>
    <w:rsid w:val="00D34FD0"/>
    <w:rsid w:val="00D35064"/>
    <w:rsid w:val="00D35436"/>
    <w:rsid w:val="00D354AE"/>
    <w:rsid w:val="00D355F0"/>
    <w:rsid w:val="00D35774"/>
    <w:rsid w:val="00D358B4"/>
    <w:rsid w:val="00D35A46"/>
    <w:rsid w:val="00D35B27"/>
    <w:rsid w:val="00D35DA6"/>
    <w:rsid w:val="00D35E48"/>
    <w:rsid w:val="00D35ED1"/>
    <w:rsid w:val="00D36217"/>
    <w:rsid w:val="00D36237"/>
    <w:rsid w:val="00D36388"/>
    <w:rsid w:val="00D36487"/>
    <w:rsid w:val="00D36524"/>
    <w:rsid w:val="00D36528"/>
    <w:rsid w:val="00D365B6"/>
    <w:rsid w:val="00D365FC"/>
    <w:rsid w:val="00D36671"/>
    <w:rsid w:val="00D366E2"/>
    <w:rsid w:val="00D36C96"/>
    <w:rsid w:val="00D36E0C"/>
    <w:rsid w:val="00D37237"/>
    <w:rsid w:val="00D37323"/>
    <w:rsid w:val="00D374F9"/>
    <w:rsid w:val="00D376E1"/>
    <w:rsid w:val="00D400DC"/>
    <w:rsid w:val="00D404AD"/>
    <w:rsid w:val="00D40F43"/>
    <w:rsid w:val="00D41125"/>
    <w:rsid w:val="00D41440"/>
    <w:rsid w:val="00D41499"/>
    <w:rsid w:val="00D41626"/>
    <w:rsid w:val="00D41955"/>
    <w:rsid w:val="00D41BA5"/>
    <w:rsid w:val="00D41D21"/>
    <w:rsid w:val="00D41D81"/>
    <w:rsid w:val="00D41F26"/>
    <w:rsid w:val="00D42779"/>
    <w:rsid w:val="00D42A66"/>
    <w:rsid w:val="00D42F12"/>
    <w:rsid w:val="00D4352B"/>
    <w:rsid w:val="00D438D5"/>
    <w:rsid w:val="00D43F38"/>
    <w:rsid w:val="00D440FF"/>
    <w:rsid w:val="00D4436D"/>
    <w:rsid w:val="00D4476D"/>
    <w:rsid w:val="00D4478E"/>
    <w:rsid w:val="00D44922"/>
    <w:rsid w:val="00D44963"/>
    <w:rsid w:val="00D44E5D"/>
    <w:rsid w:val="00D451B4"/>
    <w:rsid w:val="00D454B1"/>
    <w:rsid w:val="00D45AF1"/>
    <w:rsid w:val="00D45AF8"/>
    <w:rsid w:val="00D45BD9"/>
    <w:rsid w:val="00D46425"/>
    <w:rsid w:val="00D46451"/>
    <w:rsid w:val="00D464D8"/>
    <w:rsid w:val="00D4672D"/>
    <w:rsid w:val="00D46AA4"/>
    <w:rsid w:val="00D46B0F"/>
    <w:rsid w:val="00D46CE4"/>
    <w:rsid w:val="00D4707E"/>
    <w:rsid w:val="00D47178"/>
    <w:rsid w:val="00D4733A"/>
    <w:rsid w:val="00D475D6"/>
    <w:rsid w:val="00D47AB2"/>
    <w:rsid w:val="00D47AE7"/>
    <w:rsid w:val="00D47AF6"/>
    <w:rsid w:val="00D47CCE"/>
    <w:rsid w:val="00D47D16"/>
    <w:rsid w:val="00D47DCE"/>
    <w:rsid w:val="00D500F4"/>
    <w:rsid w:val="00D5016D"/>
    <w:rsid w:val="00D50275"/>
    <w:rsid w:val="00D50881"/>
    <w:rsid w:val="00D50906"/>
    <w:rsid w:val="00D50A56"/>
    <w:rsid w:val="00D50CA9"/>
    <w:rsid w:val="00D50CD7"/>
    <w:rsid w:val="00D511B8"/>
    <w:rsid w:val="00D5153B"/>
    <w:rsid w:val="00D51A35"/>
    <w:rsid w:val="00D51C05"/>
    <w:rsid w:val="00D51DF7"/>
    <w:rsid w:val="00D51FBD"/>
    <w:rsid w:val="00D523C8"/>
    <w:rsid w:val="00D52498"/>
    <w:rsid w:val="00D524F9"/>
    <w:rsid w:val="00D52523"/>
    <w:rsid w:val="00D527EA"/>
    <w:rsid w:val="00D52AC5"/>
    <w:rsid w:val="00D52BF6"/>
    <w:rsid w:val="00D531C3"/>
    <w:rsid w:val="00D53703"/>
    <w:rsid w:val="00D53944"/>
    <w:rsid w:val="00D539B5"/>
    <w:rsid w:val="00D54152"/>
    <w:rsid w:val="00D544A1"/>
    <w:rsid w:val="00D544EA"/>
    <w:rsid w:val="00D5464A"/>
    <w:rsid w:val="00D54DDF"/>
    <w:rsid w:val="00D54F47"/>
    <w:rsid w:val="00D55176"/>
    <w:rsid w:val="00D552A6"/>
    <w:rsid w:val="00D554A5"/>
    <w:rsid w:val="00D55571"/>
    <w:rsid w:val="00D55C8E"/>
    <w:rsid w:val="00D55E70"/>
    <w:rsid w:val="00D55F04"/>
    <w:rsid w:val="00D55F98"/>
    <w:rsid w:val="00D56579"/>
    <w:rsid w:val="00D56676"/>
    <w:rsid w:val="00D569A8"/>
    <w:rsid w:val="00D56AE3"/>
    <w:rsid w:val="00D56B13"/>
    <w:rsid w:val="00D56E2C"/>
    <w:rsid w:val="00D56F4B"/>
    <w:rsid w:val="00D572E2"/>
    <w:rsid w:val="00D57456"/>
    <w:rsid w:val="00D577E5"/>
    <w:rsid w:val="00D57ADA"/>
    <w:rsid w:val="00D57B35"/>
    <w:rsid w:val="00D57C0D"/>
    <w:rsid w:val="00D57C39"/>
    <w:rsid w:val="00D57D85"/>
    <w:rsid w:val="00D57E6C"/>
    <w:rsid w:val="00D600A4"/>
    <w:rsid w:val="00D601C9"/>
    <w:rsid w:val="00D602AA"/>
    <w:rsid w:val="00D602C3"/>
    <w:rsid w:val="00D604CD"/>
    <w:rsid w:val="00D60590"/>
    <w:rsid w:val="00D60711"/>
    <w:rsid w:val="00D60A07"/>
    <w:rsid w:val="00D60F1E"/>
    <w:rsid w:val="00D618F0"/>
    <w:rsid w:val="00D62258"/>
    <w:rsid w:val="00D62446"/>
    <w:rsid w:val="00D62C9C"/>
    <w:rsid w:val="00D62D27"/>
    <w:rsid w:val="00D63157"/>
    <w:rsid w:val="00D6356A"/>
    <w:rsid w:val="00D636D0"/>
    <w:rsid w:val="00D63B48"/>
    <w:rsid w:val="00D6437E"/>
    <w:rsid w:val="00D644F1"/>
    <w:rsid w:val="00D645EC"/>
    <w:rsid w:val="00D645ED"/>
    <w:rsid w:val="00D6484C"/>
    <w:rsid w:val="00D6486C"/>
    <w:rsid w:val="00D64CE5"/>
    <w:rsid w:val="00D64CF7"/>
    <w:rsid w:val="00D64E2C"/>
    <w:rsid w:val="00D64FB0"/>
    <w:rsid w:val="00D6503E"/>
    <w:rsid w:val="00D65049"/>
    <w:rsid w:val="00D65078"/>
    <w:rsid w:val="00D65459"/>
    <w:rsid w:val="00D655B6"/>
    <w:rsid w:val="00D6567A"/>
    <w:rsid w:val="00D65ADE"/>
    <w:rsid w:val="00D65C26"/>
    <w:rsid w:val="00D65C67"/>
    <w:rsid w:val="00D66159"/>
    <w:rsid w:val="00D66339"/>
    <w:rsid w:val="00D66376"/>
    <w:rsid w:val="00D66551"/>
    <w:rsid w:val="00D66946"/>
    <w:rsid w:val="00D66AAD"/>
    <w:rsid w:val="00D66C2E"/>
    <w:rsid w:val="00D66C4B"/>
    <w:rsid w:val="00D66D74"/>
    <w:rsid w:val="00D66FC8"/>
    <w:rsid w:val="00D670F5"/>
    <w:rsid w:val="00D6734C"/>
    <w:rsid w:val="00D6746E"/>
    <w:rsid w:val="00D67649"/>
    <w:rsid w:val="00D67729"/>
    <w:rsid w:val="00D679F1"/>
    <w:rsid w:val="00D67B3F"/>
    <w:rsid w:val="00D67E20"/>
    <w:rsid w:val="00D70444"/>
    <w:rsid w:val="00D70654"/>
    <w:rsid w:val="00D70B26"/>
    <w:rsid w:val="00D70DE6"/>
    <w:rsid w:val="00D710EF"/>
    <w:rsid w:val="00D71304"/>
    <w:rsid w:val="00D714A6"/>
    <w:rsid w:val="00D715C3"/>
    <w:rsid w:val="00D71885"/>
    <w:rsid w:val="00D7220D"/>
    <w:rsid w:val="00D723C5"/>
    <w:rsid w:val="00D72665"/>
    <w:rsid w:val="00D72822"/>
    <w:rsid w:val="00D72851"/>
    <w:rsid w:val="00D72B6F"/>
    <w:rsid w:val="00D72B9C"/>
    <w:rsid w:val="00D72D1A"/>
    <w:rsid w:val="00D72F58"/>
    <w:rsid w:val="00D72F9C"/>
    <w:rsid w:val="00D73446"/>
    <w:rsid w:val="00D73A7F"/>
    <w:rsid w:val="00D73D02"/>
    <w:rsid w:val="00D73D8F"/>
    <w:rsid w:val="00D73FDB"/>
    <w:rsid w:val="00D740FC"/>
    <w:rsid w:val="00D7425B"/>
    <w:rsid w:val="00D74371"/>
    <w:rsid w:val="00D74D82"/>
    <w:rsid w:val="00D74E29"/>
    <w:rsid w:val="00D74FC6"/>
    <w:rsid w:val="00D754EE"/>
    <w:rsid w:val="00D75734"/>
    <w:rsid w:val="00D75983"/>
    <w:rsid w:val="00D75CCF"/>
    <w:rsid w:val="00D75D99"/>
    <w:rsid w:val="00D760F0"/>
    <w:rsid w:val="00D761AF"/>
    <w:rsid w:val="00D7658A"/>
    <w:rsid w:val="00D76663"/>
    <w:rsid w:val="00D76CCE"/>
    <w:rsid w:val="00D76DAC"/>
    <w:rsid w:val="00D76DF0"/>
    <w:rsid w:val="00D77015"/>
    <w:rsid w:val="00D773BF"/>
    <w:rsid w:val="00D77481"/>
    <w:rsid w:val="00D77701"/>
    <w:rsid w:val="00D77727"/>
    <w:rsid w:val="00D77819"/>
    <w:rsid w:val="00D77864"/>
    <w:rsid w:val="00D779E8"/>
    <w:rsid w:val="00D77A21"/>
    <w:rsid w:val="00D77D23"/>
    <w:rsid w:val="00D80031"/>
    <w:rsid w:val="00D80108"/>
    <w:rsid w:val="00D80C83"/>
    <w:rsid w:val="00D816BE"/>
    <w:rsid w:val="00D819B4"/>
    <w:rsid w:val="00D81A42"/>
    <w:rsid w:val="00D81E13"/>
    <w:rsid w:val="00D81E1F"/>
    <w:rsid w:val="00D81E97"/>
    <w:rsid w:val="00D81FBF"/>
    <w:rsid w:val="00D82130"/>
    <w:rsid w:val="00D8252A"/>
    <w:rsid w:val="00D82CF1"/>
    <w:rsid w:val="00D830DF"/>
    <w:rsid w:val="00D83805"/>
    <w:rsid w:val="00D83843"/>
    <w:rsid w:val="00D838A7"/>
    <w:rsid w:val="00D83BD9"/>
    <w:rsid w:val="00D83F7F"/>
    <w:rsid w:val="00D84195"/>
    <w:rsid w:val="00D84504"/>
    <w:rsid w:val="00D849EC"/>
    <w:rsid w:val="00D84A4B"/>
    <w:rsid w:val="00D84CD2"/>
    <w:rsid w:val="00D84D9D"/>
    <w:rsid w:val="00D851E9"/>
    <w:rsid w:val="00D852D5"/>
    <w:rsid w:val="00D854E9"/>
    <w:rsid w:val="00D858B3"/>
    <w:rsid w:val="00D85C1F"/>
    <w:rsid w:val="00D85CE5"/>
    <w:rsid w:val="00D85E6C"/>
    <w:rsid w:val="00D85FF0"/>
    <w:rsid w:val="00D86078"/>
    <w:rsid w:val="00D860F6"/>
    <w:rsid w:val="00D86E55"/>
    <w:rsid w:val="00D86FD3"/>
    <w:rsid w:val="00D87566"/>
    <w:rsid w:val="00D87878"/>
    <w:rsid w:val="00D87948"/>
    <w:rsid w:val="00D87A18"/>
    <w:rsid w:val="00D87EE5"/>
    <w:rsid w:val="00D902E3"/>
    <w:rsid w:val="00D90575"/>
    <w:rsid w:val="00D905CD"/>
    <w:rsid w:val="00D907CA"/>
    <w:rsid w:val="00D90815"/>
    <w:rsid w:val="00D91091"/>
    <w:rsid w:val="00D91124"/>
    <w:rsid w:val="00D9119E"/>
    <w:rsid w:val="00D914A0"/>
    <w:rsid w:val="00D918B7"/>
    <w:rsid w:val="00D918CF"/>
    <w:rsid w:val="00D91C10"/>
    <w:rsid w:val="00D91C55"/>
    <w:rsid w:val="00D91DAA"/>
    <w:rsid w:val="00D91E71"/>
    <w:rsid w:val="00D92205"/>
    <w:rsid w:val="00D9228E"/>
    <w:rsid w:val="00D923CE"/>
    <w:rsid w:val="00D9279C"/>
    <w:rsid w:val="00D92DBC"/>
    <w:rsid w:val="00D92EC5"/>
    <w:rsid w:val="00D9319D"/>
    <w:rsid w:val="00D931C7"/>
    <w:rsid w:val="00D9325E"/>
    <w:rsid w:val="00D935CF"/>
    <w:rsid w:val="00D9361D"/>
    <w:rsid w:val="00D93698"/>
    <w:rsid w:val="00D9384E"/>
    <w:rsid w:val="00D93A0B"/>
    <w:rsid w:val="00D93E39"/>
    <w:rsid w:val="00D946CB"/>
    <w:rsid w:val="00D95002"/>
    <w:rsid w:val="00D952C8"/>
    <w:rsid w:val="00D957F4"/>
    <w:rsid w:val="00D959F9"/>
    <w:rsid w:val="00D95A19"/>
    <w:rsid w:val="00D95FB9"/>
    <w:rsid w:val="00D969C8"/>
    <w:rsid w:val="00D96E22"/>
    <w:rsid w:val="00D96E57"/>
    <w:rsid w:val="00D974D4"/>
    <w:rsid w:val="00D97AEA"/>
    <w:rsid w:val="00D97DDA"/>
    <w:rsid w:val="00D97F84"/>
    <w:rsid w:val="00D97F9D"/>
    <w:rsid w:val="00DA003F"/>
    <w:rsid w:val="00DA00F6"/>
    <w:rsid w:val="00DA0179"/>
    <w:rsid w:val="00DA0336"/>
    <w:rsid w:val="00DA0548"/>
    <w:rsid w:val="00DA0886"/>
    <w:rsid w:val="00DA091F"/>
    <w:rsid w:val="00DA0B34"/>
    <w:rsid w:val="00DA0B7C"/>
    <w:rsid w:val="00DA0C0B"/>
    <w:rsid w:val="00DA0F7D"/>
    <w:rsid w:val="00DA1434"/>
    <w:rsid w:val="00DA15D9"/>
    <w:rsid w:val="00DA1691"/>
    <w:rsid w:val="00DA195A"/>
    <w:rsid w:val="00DA1DB1"/>
    <w:rsid w:val="00DA1E6C"/>
    <w:rsid w:val="00DA208F"/>
    <w:rsid w:val="00DA217B"/>
    <w:rsid w:val="00DA22BD"/>
    <w:rsid w:val="00DA24CE"/>
    <w:rsid w:val="00DA2897"/>
    <w:rsid w:val="00DA2AD5"/>
    <w:rsid w:val="00DA2BF5"/>
    <w:rsid w:val="00DA2CD1"/>
    <w:rsid w:val="00DA2EDC"/>
    <w:rsid w:val="00DA2F05"/>
    <w:rsid w:val="00DA3148"/>
    <w:rsid w:val="00DA3183"/>
    <w:rsid w:val="00DA356B"/>
    <w:rsid w:val="00DA3A3F"/>
    <w:rsid w:val="00DA3D1A"/>
    <w:rsid w:val="00DA44EA"/>
    <w:rsid w:val="00DA4B17"/>
    <w:rsid w:val="00DA4C0D"/>
    <w:rsid w:val="00DA4C2C"/>
    <w:rsid w:val="00DA4C4B"/>
    <w:rsid w:val="00DA4CE7"/>
    <w:rsid w:val="00DA4D39"/>
    <w:rsid w:val="00DA53E8"/>
    <w:rsid w:val="00DA55B4"/>
    <w:rsid w:val="00DA55DE"/>
    <w:rsid w:val="00DA5975"/>
    <w:rsid w:val="00DA5A3D"/>
    <w:rsid w:val="00DA5A6E"/>
    <w:rsid w:val="00DA5EC8"/>
    <w:rsid w:val="00DA60ED"/>
    <w:rsid w:val="00DA65E4"/>
    <w:rsid w:val="00DA679B"/>
    <w:rsid w:val="00DA686B"/>
    <w:rsid w:val="00DA6EBA"/>
    <w:rsid w:val="00DA729D"/>
    <w:rsid w:val="00DA7533"/>
    <w:rsid w:val="00DA768F"/>
    <w:rsid w:val="00DA76BD"/>
    <w:rsid w:val="00DA7B48"/>
    <w:rsid w:val="00DA7CF3"/>
    <w:rsid w:val="00DA7D6F"/>
    <w:rsid w:val="00DA7ED7"/>
    <w:rsid w:val="00DB052B"/>
    <w:rsid w:val="00DB0604"/>
    <w:rsid w:val="00DB071C"/>
    <w:rsid w:val="00DB0987"/>
    <w:rsid w:val="00DB0A0A"/>
    <w:rsid w:val="00DB0A67"/>
    <w:rsid w:val="00DB0A8D"/>
    <w:rsid w:val="00DB0DCC"/>
    <w:rsid w:val="00DB0ED5"/>
    <w:rsid w:val="00DB0F6E"/>
    <w:rsid w:val="00DB0FBA"/>
    <w:rsid w:val="00DB11B1"/>
    <w:rsid w:val="00DB13C2"/>
    <w:rsid w:val="00DB143C"/>
    <w:rsid w:val="00DB15AB"/>
    <w:rsid w:val="00DB1675"/>
    <w:rsid w:val="00DB1936"/>
    <w:rsid w:val="00DB19DB"/>
    <w:rsid w:val="00DB19F3"/>
    <w:rsid w:val="00DB1A57"/>
    <w:rsid w:val="00DB1B0B"/>
    <w:rsid w:val="00DB1B18"/>
    <w:rsid w:val="00DB1BE3"/>
    <w:rsid w:val="00DB1EC3"/>
    <w:rsid w:val="00DB235A"/>
    <w:rsid w:val="00DB24AF"/>
    <w:rsid w:val="00DB2732"/>
    <w:rsid w:val="00DB2937"/>
    <w:rsid w:val="00DB2E66"/>
    <w:rsid w:val="00DB347C"/>
    <w:rsid w:val="00DB3844"/>
    <w:rsid w:val="00DB3889"/>
    <w:rsid w:val="00DB389D"/>
    <w:rsid w:val="00DB3AF8"/>
    <w:rsid w:val="00DB3E49"/>
    <w:rsid w:val="00DB41DD"/>
    <w:rsid w:val="00DB4447"/>
    <w:rsid w:val="00DB462D"/>
    <w:rsid w:val="00DB4B51"/>
    <w:rsid w:val="00DB5857"/>
    <w:rsid w:val="00DB5DE4"/>
    <w:rsid w:val="00DB5E17"/>
    <w:rsid w:val="00DB5EB0"/>
    <w:rsid w:val="00DB6074"/>
    <w:rsid w:val="00DB611B"/>
    <w:rsid w:val="00DB6621"/>
    <w:rsid w:val="00DB6D4C"/>
    <w:rsid w:val="00DB71AF"/>
    <w:rsid w:val="00DB7692"/>
    <w:rsid w:val="00DB7902"/>
    <w:rsid w:val="00DB7926"/>
    <w:rsid w:val="00DB7C85"/>
    <w:rsid w:val="00DB7F09"/>
    <w:rsid w:val="00DC00E8"/>
    <w:rsid w:val="00DC050F"/>
    <w:rsid w:val="00DC0554"/>
    <w:rsid w:val="00DC090D"/>
    <w:rsid w:val="00DC0A3D"/>
    <w:rsid w:val="00DC0AA0"/>
    <w:rsid w:val="00DC0E4F"/>
    <w:rsid w:val="00DC114D"/>
    <w:rsid w:val="00DC1899"/>
    <w:rsid w:val="00DC18B8"/>
    <w:rsid w:val="00DC193A"/>
    <w:rsid w:val="00DC1C68"/>
    <w:rsid w:val="00DC1D0C"/>
    <w:rsid w:val="00DC27E1"/>
    <w:rsid w:val="00DC2912"/>
    <w:rsid w:val="00DC2A4E"/>
    <w:rsid w:val="00DC2DDD"/>
    <w:rsid w:val="00DC2EEA"/>
    <w:rsid w:val="00DC3207"/>
    <w:rsid w:val="00DC329A"/>
    <w:rsid w:val="00DC34E1"/>
    <w:rsid w:val="00DC3951"/>
    <w:rsid w:val="00DC3A32"/>
    <w:rsid w:val="00DC3CCC"/>
    <w:rsid w:val="00DC3D27"/>
    <w:rsid w:val="00DC3FFC"/>
    <w:rsid w:val="00DC40D6"/>
    <w:rsid w:val="00DC4510"/>
    <w:rsid w:val="00DC4C95"/>
    <w:rsid w:val="00DC53AD"/>
    <w:rsid w:val="00DC549B"/>
    <w:rsid w:val="00DC54A5"/>
    <w:rsid w:val="00DC54AE"/>
    <w:rsid w:val="00DC5651"/>
    <w:rsid w:val="00DC57D5"/>
    <w:rsid w:val="00DC5A8F"/>
    <w:rsid w:val="00DC5BDA"/>
    <w:rsid w:val="00DC5D2B"/>
    <w:rsid w:val="00DC5EF5"/>
    <w:rsid w:val="00DC5FAF"/>
    <w:rsid w:val="00DC6028"/>
    <w:rsid w:val="00DC6125"/>
    <w:rsid w:val="00DC6188"/>
    <w:rsid w:val="00DC62A1"/>
    <w:rsid w:val="00DC63E8"/>
    <w:rsid w:val="00DC63EB"/>
    <w:rsid w:val="00DC641E"/>
    <w:rsid w:val="00DC64AB"/>
    <w:rsid w:val="00DC650B"/>
    <w:rsid w:val="00DC6628"/>
    <w:rsid w:val="00DC698F"/>
    <w:rsid w:val="00DC6A30"/>
    <w:rsid w:val="00DC6BEC"/>
    <w:rsid w:val="00DC6D85"/>
    <w:rsid w:val="00DC6FBF"/>
    <w:rsid w:val="00DC7399"/>
    <w:rsid w:val="00DC76A4"/>
    <w:rsid w:val="00DC7849"/>
    <w:rsid w:val="00DC7A23"/>
    <w:rsid w:val="00DC7B0E"/>
    <w:rsid w:val="00DC7B94"/>
    <w:rsid w:val="00DC7DAC"/>
    <w:rsid w:val="00DD0598"/>
    <w:rsid w:val="00DD1159"/>
    <w:rsid w:val="00DD136C"/>
    <w:rsid w:val="00DD14E8"/>
    <w:rsid w:val="00DD190F"/>
    <w:rsid w:val="00DD19F7"/>
    <w:rsid w:val="00DD1CBC"/>
    <w:rsid w:val="00DD1DB8"/>
    <w:rsid w:val="00DD1FE7"/>
    <w:rsid w:val="00DD22C0"/>
    <w:rsid w:val="00DD2358"/>
    <w:rsid w:val="00DD2360"/>
    <w:rsid w:val="00DD248B"/>
    <w:rsid w:val="00DD25E3"/>
    <w:rsid w:val="00DD262E"/>
    <w:rsid w:val="00DD2761"/>
    <w:rsid w:val="00DD27F3"/>
    <w:rsid w:val="00DD2862"/>
    <w:rsid w:val="00DD2890"/>
    <w:rsid w:val="00DD2A27"/>
    <w:rsid w:val="00DD2B7C"/>
    <w:rsid w:val="00DD2C0A"/>
    <w:rsid w:val="00DD2D70"/>
    <w:rsid w:val="00DD2D79"/>
    <w:rsid w:val="00DD2D86"/>
    <w:rsid w:val="00DD2E48"/>
    <w:rsid w:val="00DD3196"/>
    <w:rsid w:val="00DD362C"/>
    <w:rsid w:val="00DD369B"/>
    <w:rsid w:val="00DD3B56"/>
    <w:rsid w:val="00DD3ED5"/>
    <w:rsid w:val="00DD4486"/>
    <w:rsid w:val="00DD459F"/>
    <w:rsid w:val="00DD48E6"/>
    <w:rsid w:val="00DD49AE"/>
    <w:rsid w:val="00DD4C35"/>
    <w:rsid w:val="00DD5316"/>
    <w:rsid w:val="00DD5418"/>
    <w:rsid w:val="00DD544B"/>
    <w:rsid w:val="00DD5587"/>
    <w:rsid w:val="00DD59FC"/>
    <w:rsid w:val="00DD5BCF"/>
    <w:rsid w:val="00DD5FE9"/>
    <w:rsid w:val="00DD636F"/>
    <w:rsid w:val="00DD63B5"/>
    <w:rsid w:val="00DD63B9"/>
    <w:rsid w:val="00DD6959"/>
    <w:rsid w:val="00DD6F2A"/>
    <w:rsid w:val="00DD6FE4"/>
    <w:rsid w:val="00DD733D"/>
    <w:rsid w:val="00DD7492"/>
    <w:rsid w:val="00DD74A1"/>
    <w:rsid w:val="00DE0377"/>
    <w:rsid w:val="00DE03A2"/>
    <w:rsid w:val="00DE0518"/>
    <w:rsid w:val="00DE0535"/>
    <w:rsid w:val="00DE0CFD"/>
    <w:rsid w:val="00DE0D48"/>
    <w:rsid w:val="00DE0DB6"/>
    <w:rsid w:val="00DE0E5F"/>
    <w:rsid w:val="00DE0F7D"/>
    <w:rsid w:val="00DE121F"/>
    <w:rsid w:val="00DE175D"/>
    <w:rsid w:val="00DE1A54"/>
    <w:rsid w:val="00DE1CDD"/>
    <w:rsid w:val="00DE1EF6"/>
    <w:rsid w:val="00DE21FA"/>
    <w:rsid w:val="00DE2276"/>
    <w:rsid w:val="00DE2563"/>
    <w:rsid w:val="00DE293E"/>
    <w:rsid w:val="00DE2AF5"/>
    <w:rsid w:val="00DE2EBF"/>
    <w:rsid w:val="00DE3358"/>
    <w:rsid w:val="00DE3C8E"/>
    <w:rsid w:val="00DE3CBD"/>
    <w:rsid w:val="00DE458D"/>
    <w:rsid w:val="00DE48BA"/>
    <w:rsid w:val="00DE4A36"/>
    <w:rsid w:val="00DE4AC2"/>
    <w:rsid w:val="00DE4B72"/>
    <w:rsid w:val="00DE4DC2"/>
    <w:rsid w:val="00DE577F"/>
    <w:rsid w:val="00DE5854"/>
    <w:rsid w:val="00DE58B5"/>
    <w:rsid w:val="00DE5D5C"/>
    <w:rsid w:val="00DE5DC4"/>
    <w:rsid w:val="00DE61A6"/>
    <w:rsid w:val="00DE668B"/>
    <w:rsid w:val="00DE6A94"/>
    <w:rsid w:val="00DE6CE6"/>
    <w:rsid w:val="00DE74AE"/>
    <w:rsid w:val="00DE7AA0"/>
    <w:rsid w:val="00DF0189"/>
    <w:rsid w:val="00DF01F8"/>
    <w:rsid w:val="00DF0366"/>
    <w:rsid w:val="00DF05AF"/>
    <w:rsid w:val="00DF06B7"/>
    <w:rsid w:val="00DF0920"/>
    <w:rsid w:val="00DF0CF2"/>
    <w:rsid w:val="00DF0E33"/>
    <w:rsid w:val="00DF101E"/>
    <w:rsid w:val="00DF11D3"/>
    <w:rsid w:val="00DF170A"/>
    <w:rsid w:val="00DF188A"/>
    <w:rsid w:val="00DF1B6C"/>
    <w:rsid w:val="00DF1BD2"/>
    <w:rsid w:val="00DF1D3F"/>
    <w:rsid w:val="00DF1DB8"/>
    <w:rsid w:val="00DF1EC4"/>
    <w:rsid w:val="00DF2068"/>
    <w:rsid w:val="00DF21E6"/>
    <w:rsid w:val="00DF221E"/>
    <w:rsid w:val="00DF2256"/>
    <w:rsid w:val="00DF2563"/>
    <w:rsid w:val="00DF2AF0"/>
    <w:rsid w:val="00DF2EC5"/>
    <w:rsid w:val="00DF3148"/>
    <w:rsid w:val="00DF33D5"/>
    <w:rsid w:val="00DF33DA"/>
    <w:rsid w:val="00DF341E"/>
    <w:rsid w:val="00DF35FC"/>
    <w:rsid w:val="00DF37C2"/>
    <w:rsid w:val="00DF3D2C"/>
    <w:rsid w:val="00DF4015"/>
    <w:rsid w:val="00DF43BC"/>
    <w:rsid w:val="00DF4564"/>
    <w:rsid w:val="00DF4858"/>
    <w:rsid w:val="00DF48E5"/>
    <w:rsid w:val="00DF4A81"/>
    <w:rsid w:val="00DF4CDF"/>
    <w:rsid w:val="00DF4F4C"/>
    <w:rsid w:val="00DF5714"/>
    <w:rsid w:val="00DF5909"/>
    <w:rsid w:val="00DF5BF3"/>
    <w:rsid w:val="00DF5EE2"/>
    <w:rsid w:val="00DF6088"/>
    <w:rsid w:val="00DF6252"/>
    <w:rsid w:val="00DF6458"/>
    <w:rsid w:val="00DF64AD"/>
    <w:rsid w:val="00DF65AB"/>
    <w:rsid w:val="00DF675C"/>
    <w:rsid w:val="00DF6AE2"/>
    <w:rsid w:val="00DF72F6"/>
    <w:rsid w:val="00DF7500"/>
    <w:rsid w:val="00DF784B"/>
    <w:rsid w:val="00DF7F4C"/>
    <w:rsid w:val="00E00100"/>
    <w:rsid w:val="00E0023B"/>
    <w:rsid w:val="00E00801"/>
    <w:rsid w:val="00E0098E"/>
    <w:rsid w:val="00E00EC6"/>
    <w:rsid w:val="00E012D6"/>
    <w:rsid w:val="00E01A4C"/>
    <w:rsid w:val="00E01BB0"/>
    <w:rsid w:val="00E01C1E"/>
    <w:rsid w:val="00E01D1A"/>
    <w:rsid w:val="00E01D34"/>
    <w:rsid w:val="00E01E2E"/>
    <w:rsid w:val="00E021AE"/>
    <w:rsid w:val="00E021FA"/>
    <w:rsid w:val="00E0253E"/>
    <w:rsid w:val="00E0254A"/>
    <w:rsid w:val="00E02792"/>
    <w:rsid w:val="00E02817"/>
    <w:rsid w:val="00E02B8C"/>
    <w:rsid w:val="00E02C8F"/>
    <w:rsid w:val="00E02FFE"/>
    <w:rsid w:val="00E031AB"/>
    <w:rsid w:val="00E0346E"/>
    <w:rsid w:val="00E03887"/>
    <w:rsid w:val="00E03C32"/>
    <w:rsid w:val="00E03C74"/>
    <w:rsid w:val="00E04618"/>
    <w:rsid w:val="00E0467D"/>
    <w:rsid w:val="00E04941"/>
    <w:rsid w:val="00E04B41"/>
    <w:rsid w:val="00E05308"/>
    <w:rsid w:val="00E054F3"/>
    <w:rsid w:val="00E05513"/>
    <w:rsid w:val="00E0565C"/>
    <w:rsid w:val="00E05850"/>
    <w:rsid w:val="00E059FF"/>
    <w:rsid w:val="00E05B56"/>
    <w:rsid w:val="00E05BE9"/>
    <w:rsid w:val="00E05C66"/>
    <w:rsid w:val="00E05E7B"/>
    <w:rsid w:val="00E06219"/>
    <w:rsid w:val="00E062A8"/>
    <w:rsid w:val="00E06446"/>
    <w:rsid w:val="00E06651"/>
    <w:rsid w:val="00E068D0"/>
    <w:rsid w:val="00E06AE4"/>
    <w:rsid w:val="00E06BB8"/>
    <w:rsid w:val="00E06CD5"/>
    <w:rsid w:val="00E06D61"/>
    <w:rsid w:val="00E06EB5"/>
    <w:rsid w:val="00E072C8"/>
    <w:rsid w:val="00E0737A"/>
    <w:rsid w:val="00E075A1"/>
    <w:rsid w:val="00E078F5"/>
    <w:rsid w:val="00E07A34"/>
    <w:rsid w:val="00E100DD"/>
    <w:rsid w:val="00E102A2"/>
    <w:rsid w:val="00E10409"/>
    <w:rsid w:val="00E10439"/>
    <w:rsid w:val="00E10724"/>
    <w:rsid w:val="00E1079D"/>
    <w:rsid w:val="00E109F6"/>
    <w:rsid w:val="00E10BDB"/>
    <w:rsid w:val="00E10D39"/>
    <w:rsid w:val="00E1100B"/>
    <w:rsid w:val="00E110FA"/>
    <w:rsid w:val="00E1136B"/>
    <w:rsid w:val="00E11863"/>
    <w:rsid w:val="00E11C1A"/>
    <w:rsid w:val="00E11CD3"/>
    <w:rsid w:val="00E11CFF"/>
    <w:rsid w:val="00E11FD7"/>
    <w:rsid w:val="00E121F0"/>
    <w:rsid w:val="00E123A3"/>
    <w:rsid w:val="00E123B5"/>
    <w:rsid w:val="00E12463"/>
    <w:rsid w:val="00E129AA"/>
    <w:rsid w:val="00E129EA"/>
    <w:rsid w:val="00E134A1"/>
    <w:rsid w:val="00E13577"/>
    <w:rsid w:val="00E13617"/>
    <w:rsid w:val="00E1366F"/>
    <w:rsid w:val="00E13806"/>
    <w:rsid w:val="00E138FA"/>
    <w:rsid w:val="00E13BF8"/>
    <w:rsid w:val="00E13CAF"/>
    <w:rsid w:val="00E13E90"/>
    <w:rsid w:val="00E142D7"/>
    <w:rsid w:val="00E14528"/>
    <w:rsid w:val="00E1460F"/>
    <w:rsid w:val="00E146C7"/>
    <w:rsid w:val="00E14B6F"/>
    <w:rsid w:val="00E15005"/>
    <w:rsid w:val="00E151A4"/>
    <w:rsid w:val="00E15275"/>
    <w:rsid w:val="00E152F9"/>
    <w:rsid w:val="00E1535C"/>
    <w:rsid w:val="00E155A1"/>
    <w:rsid w:val="00E155A6"/>
    <w:rsid w:val="00E15D02"/>
    <w:rsid w:val="00E15D58"/>
    <w:rsid w:val="00E1608C"/>
    <w:rsid w:val="00E161DD"/>
    <w:rsid w:val="00E162A5"/>
    <w:rsid w:val="00E165AE"/>
    <w:rsid w:val="00E1688E"/>
    <w:rsid w:val="00E1694F"/>
    <w:rsid w:val="00E16BC4"/>
    <w:rsid w:val="00E16D61"/>
    <w:rsid w:val="00E16E5A"/>
    <w:rsid w:val="00E174F3"/>
    <w:rsid w:val="00E175C0"/>
    <w:rsid w:val="00E178F3"/>
    <w:rsid w:val="00E17F55"/>
    <w:rsid w:val="00E20084"/>
    <w:rsid w:val="00E200E0"/>
    <w:rsid w:val="00E202BD"/>
    <w:rsid w:val="00E205FB"/>
    <w:rsid w:val="00E20748"/>
    <w:rsid w:val="00E20A3E"/>
    <w:rsid w:val="00E20FCA"/>
    <w:rsid w:val="00E21064"/>
    <w:rsid w:val="00E21135"/>
    <w:rsid w:val="00E21246"/>
    <w:rsid w:val="00E21498"/>
    <w:rsid w:val="00E215BA"/>
    <w:rsid w:val="00E217A3"/>
    <w:rsid w:val="00E217A9"/>
    <w:rsid w:val="00E21B21"/>
    <w:rsid w:val="00E21B66"/>
    <w:rsid w:val="00E21E24"/>
    <w:rsid w:val="00E22293"/>
    <w:rsid w:val="00E22585"/>
    <w:rsid w:val="00E22D51"/>
    <w:rsid w:val="00E22DEA"/>
    <w:rsid w:val="00E22DF6"/>
    <w:rsid w:val="00E23156"/>
    <w:rsid w:val="00E231A4"/>
    <w:rsid w:val="00E23545"/>
    <w:rsid w:val="00E2384C"/>
    <w:rsid w:val="00E23A26"/>
    <w:rsid w:val="00E23AF3"/>
    <w:rsid w:val="00E23CBD"/>
    <w:rsid w:val="00E23CC3"/>
    <w:rsid w:val="00E23DDD"/>
    <w:rsid w:val="00E23F3C"/>
    <w:rsid w:val="00E242E1"/>
    <w:rsid w:val="00E247DB"/>
    <w:rsid w:val="00E2485B"/>
    <w:rsid w:val="00E249AE"/>
    <w:rsid w:val="00E24B9A"/>
    <w:rsid w:val="00E24C8B"/>
    <w:rsid w:val="00E253A9"/>
    <w:rsid w:val="00E253FF"/>
    <w:rsid w:val="00E259AD"/>
    <w:rsid w:val="00E25C5C"/>
    <w:rsid w:val="00E25DC4"/>
    <w:rsid w:val="00E25E2E"/>
    <w:rsid w:val="00E25E52"/>
    <w:rsid w:val="00E25EB3"/>
    <w:rsid w:val="00E2600D"/>
    <w:rsid w:val="00E26055"/>
    <w:rsid w:val="00E26549"/>
    <w:rsid w:val="00E2659E"/>
    <w:rsid w:val="00E266B6"/>
    <w:rsid w:val="00E26783"/>
    <w:rsid w:val="00E26808"/>
    <w:rsid w:val="00E26810"/>
    <w:rsid w:val="00E268D2"/>
    <w:rsid w:val="00E26D15"/>
    <w:rsid w:val="00E26F20"/>
    <w:rsid w:val="00E2701D"/>
    <w:rsid w:val="00E27467"/>
    <w:rsid w:val="00E27490"/>
    <w:rsid w:val="00E27715"/>
    <w:rsid w:val="00E27783"/>
    <w:rsid w:val="00E277BD"/>
    <w:rsid w:val="00E30142"/>
    <w:rsid w:val="00E30169"/>
    <w:rsid w:val="00E30307"/>
    <w:rsid w:val="00E3033E"/>
    <w:rsid w:val="00E3049C"/>
    <w:rsid w:val="00E304B1"/>
    <w:rsid w:val="00E30868"/>
    <w:rsid w:val="00E3092D"/>
    <w:rsid w:val="00E309C1"/>
    <w:rsid w:val="00E30B61"/>
    <w:rsid w:val="00E30E58"/>
    <w:rsid w:val="00E30EDA"/>
    <w:rsid w:val="00E31058"/>
    <w:rsid w:val="00E31349"/>
    <w:rsid w:val="00E313AF"/>
    <w:rsid w:val="00E31536"/>
    <w:rsid w:val="00E31A27"/>
    <w:rsid w:val="00E31D6E"/>
    <w:rsid w:val="00E3202D"/>
    <w:rsid w:val="00E322FD"/>
    <w:rsid w:val="00E32363"/>
    <w:rsid w:val="00E32E26"/>
    <w:rsid w:val="00E3303A"/>
    <w:rsid w:val="00E3306D"/>
    <w:rsid w:val="00E330B9"/>
    <w:rsid w:val="00E33237"/>
    <w:rsid w:val="00E3368E"/>
    <w:rsid w:val="00E33896"/>
    <w:rsid w:val="00E33A00"/>
    <w:rsid w:val="00E33C4F"/>
    <w:rsid w:val="00E33D40"/>
    <w:rsid w:val="00E34598"/>
    <w:rsid w:val="00E345D1"/>
    <w:rsid w:val="00E347BD"/>
    <w:rsid w:val="00E348BA"/>
    <w:rsid w:val="00E348F4"/>
    <w:rsid w:val="00E349BF"/>
    <w:rsid w:val="00E34D69"/>
    <w:rsid w:val="00E350BD"/>
    <w:rsid w:val="00E351E7"/>
    <w:rsid w:val="00E35386"/>
    <w:rsid w:val="00E35420"/>
    <w:rsid w:val="00E355B6"/>
    <w:rsid w:val="00E35706"/>
    <w:rsid w:val="00E35788"/>
    <w:rsid w:val="00E358C5"/>
    <w:rsid w:val="00E35C57"/>
    <w:rsid w:val="00E35F8D"/>
    <w:rsid w:val="00E35FA1"/>
    <w:rsid w:val="00E36067"/>
    <w:rsid w:val="00E3606B"/>
    <w:rsid w:val="00E362F7"/>
    <w:rsid w:val="00E3632E"/>
    <w:rsid w:val="00E364AD"/>
    <w:rsid w:val="00E36575"/>
    <w:rsid w:val="00E3662F"/>
    <w:rsid w:val="00E36787"/>
    <w:rsid w:val="00E36A9A"/>
    <w:rsid w:val="00E36B0A"/>
    <w:rsid w:val="00E36D75"/>
    <w:rsid w:val="00E36FAC"/>
    <w:rsid w:val="00E373F3"/>
    <w:rsid w:val="00E3745D"/>
    <w:rsid w:val="00E37F7D"/>
    <w:rsid w:val="00E4023E"/>
    <w:rsid w:val="00E40954"/>
    <w:rsid w:val="00E40993"/>
    <w:rsid w:val="00E409DB"/>
    <w:rsid w:val="00E40ACC"/>
    <w:rsid w:val="00E40B4C"/>
    <w:rsid w:val="00E40C3C"/>
    <w:rsid w:val="00E40F9D"/>
    <w:rsid w:val="00E41150"/>
    <w:rsid w:val="00E41325"/>
    <w:rsid w:val="00E414E2"/>
    <w:rsid w:val="00E416D1"/>
    <w:rsid w:val="00E41D32"/>
    <w:rsid w:val="00E41F03"/>
    <w:rsid w:val="00E422DC"/>
    <w:rsid w:val="00E42602"/>
    <w:rsid w:val="00E42705"/>
    <w:rsid w:val="00E428C0"/>
    <w:rsid w:val="00E42B3F"/>
    <w:rsid w:val="00E42B7D"/>
    <w:rsid w:val="00E42CB5"/>
    <w:rsid w:val="00E4304B"/>
    <w:rsid w:val="00E43249"/>
    <w:rsid w:val="00E435DB"/>
    <w:rsid w:val="00E43660"/>
    <w:rsid w:val="00E439BA"/>
    <w:rsid w:val="00E4410D"/>
    <w:rsid w:val="00E444FE"/>
    <w:rsid w:val="00E4450D"/>
    <w:rsid w:val="00E44532"/>
    <w:rsid w:val="00E44568"/>
    <w:rsid w:val="00E447C6"/>
    <w:rsid w:val="00E44A1C"/>
    <w:rsid w:val="00E44B05"/>
    <w:rsid w:val="00E44BBC"/>
    <w:rsid w:val="00E44F50"/>
    <w:rsid w:val="00E44FD1"/>
    <w:rsid w:val="00E45001"/>
    <w:rsid w:val="00E451D9"/>
    <w:rsid w:val="00E45748"/>
    <w:rsid w:val="00E4595E"/>
    <w:rsid w:val="00E45B5D"/>
    <w:rsid w:val="00E45ECE"/>
    <w:rsid w:val="00E46269"/>
    <w:rsid w:val="00E466F7"/>
    <w:rsid w:val="00E469D6"/>
    <w:rsid w:val="00E4710D"/>
    <w:rsid w:val="00E472BE"/>
    <w:rsid w:val="00E4732E"/>
    <w:rsid w:val="00E47361"/>
    <w:rsid w:val="00E473B0"/>
    <w:rsid w:val="00E47848"/>
    <w:rsid w:val="00E478E6"/>
    <w:rsid w:val="00E47B40"/>
    <w:rsid w:val="00E47B46"/>
    <w:rsid w:val="00E47B88"/>
    <w:rsid w:val="00E47BB6"/>
    <w:rsid w:val="00E5018E"/>
    <w:rsid w:val="00E502A7"/>
    <w:rsid w:val="00E5037D"/>
    <w:rsid w:val="00E50545"/>
    <w:rsid w:val="00E5067D"/>
    <w:rsid w:val="00E50A20"/>
    <w:rsid w:val="00E50E7C"/>
    <w:rsid w:val="00E51231"/>
    <w:rsid w:val="00E5139B"/>
    <w:rsid w:val="00E513E1"/>
    <w:rsid w:val="00E51545"/>
    <w:rsid w:val="00E515D0"/>
    <w:rsid w:val="00E5165C"/>
    <w:rsid w:val="00E51A8F"/>
    <w:rsid w:val="00E51E84"/>
    <w:rsid w:val="00E520CB"/>
    <w:rsid w:val="00E522B3"/>
    <w:rsid w:val="00E52334"/>
    <w:rsid w:val="00E529F2"/>
    <w:rsid w:val="00E52E99"/>
    <w:rsid w:val="00E5371E"/>
    <w:rsid w:val="00E53756"/>
    <w:rsid w:val="00E5381B"/>
    <w:rsid w:val="00E53B59"/>
    <w:rsid w:val="00E54208"/>
    <w:rsid w:val="00E543BE"/>
    <w:rsid w:val="00E548C7"/>
    <w:rsid w:val="00E549DE"/>
    <w:rsid w:val="00E54EB8"/>
    <w:rsid w:val="00E54F9D"/>
    <w:rsid w:val="00E55015"/>
    <w:rsid w:val="00E55326"/>
    <w:rsid w:val="00E55330"/>
    <w:rsid w:val="00E55388"/>
    <w:rsid w:val="00E553BB"/>
    <w:rsid w:val="00E5557F"/>
    <w:rsid w:val="00E556FF"/>
    <w:rsid w:val="00E5606C"/>
    <w:rsid w:val="00E56612"/>
    <w:rsid w:val="00E568AC"/>
    <w:rsid w:val="00E568EF"/>
    <w:rsid w:val="00E56F47"/>
    <w:rsid w:val="00E574AC"/>
    <w:rsid w:val="00E57562"/>
    <w:rsid w:val="00E57683"/>
    <w:rsid w:val="00E577A3"/>
    <w:rsid w:val="00E57899"/>
    <w:rsid w:val="00E600F9"/>
    <w:rsid w:val="00E603C5"/>
    <w:rsid w:val="00E604E5"/>
    <w:rsid w:val="00E606BA"/>
    <w:rsid w:val="00E60BBA"/>
    <w:rsid w:val="00E6102C"/>
    <w:rsid w:val="00E61218"/>
    <w:rsid w:val="00E6167C"/>
    <w:rsid w:val="00E6171F"/>
    <w:rsid w:val="00E6181F"/>
    <w:rsid w:val="00E61A46"/>
    <w:rsid w:val="00E61C0C"/>
    <w:rsid w:val="00E61CB8"/>
    <w:rsid w:val="00E61D3A"/>
    <w:rsid w:val="00E61FB0"/>
    <w:rsid w:val="00E62145"/>
    <w:rsid w:val="00E622FC"/>
    <w:rsid w:val="00E625CC"/>
    <w:rsid w:val="00E62A5E"/>
    <w:rsid w:val="00E62AA6"/>
    <w:rsid w:val="00E62F84"/>
    <w:rsid w:val="00E63015"/>
    <w:rsid w:val="00E6324E"/>
    <w:rsid w:val="00E634B5"/>
    <w:rsid w:val="00E63AB4"/>
    <w:rsid w:val="00E63B8C"/>
    <w:rsid w:val="00E63B9C"/>
    <w:rsid w:val="00E63CB5"/>
    <w:rsid w:val="00E64240"/>
    <w:rsid w:val="00E64274"/>
    <w:rsid w:val="00E644B1"/>
    <w:rsid w:val="00E647FD"/>
    <w:rsid w:val="00E64816"/>
    <w:rsid w:val="00E649E7"/>
    <w:rsid w:val="00E64B4A"/>
    <w:rsid w:val="00E64F24"/>
    <w:rsid w:val="00E65330"/>
    <w:rsid w:val="00E65337"/>
    <w:rsid w:val="00E65793"/>
    <w:rsid w:val="00E65883"/>
    <w:rsid w:val="00E65FF3"/>
    <w:rsid w:val="00E66263"/>
    <w:rsid w:val="00E662C0"/>
    <w:rsid w:val="00E668A7"/>
    <w:rsid w:val="00E66993"/>
    <w:rsid w:val="00E66ADF"/>
    <w:rsid w:val="00E66AF0"/>
    <w:rsid w:val="00E66BF7"/>
    <w:rsid w:val="00E67116"/>
    <w:rsid w:val="00E6722D"/>
    <w:rsid w:val="00E67754"/>
    <w:rsid w:val="00E67D65"/>
    <w:rsid w:val="00E67E4C"/>
    <w:rsid w:val="00E67EBF"/>
    <w:rsid w:val="00E700D0"/>
    <w:rsid w:val="00E70443"/>
    <w:rsid w:val="00E7061E"/>
    <w:rsid w:val="00E70B3C"/>
    <w:rsid w:val="00E70B43"/>
    <w:rsid w:val="00E70C2B"/>
    <w:rsid w:val="00E70C5D"/>
    <w:rsid w:val="00E70CD2"/>
    <w:rsid w:val="00E70DAB"/>
    <w:rsid w:val="00E70DCF"/>
    <w:rsid w:val="00E70E55"/>
    <w:rsid w:val="00E710E5"/>
    <w:rsid w:val="00E711D7"/>
    <w:rsid w:val="00E714FF"/>
    <w:rsid w:val="00E716B4"/>
    <w:rsid w:val="00E716BB"/>
    <w:rsid w:val="00E718BB"/>
    <w:rsid w:val="00E71B62"/>
    <w:rsid w:val="00E71C29"/>
    <w:rsid w:val="00E71CED"/>
    <w:rsid w:val="00E71F92"/>
    <w:rsid w:val="00E7249E"/>
    <w:rsid w:val="00E728DE"/>
    <w:rsid w:val="00E72A66"/>
    <w:rsid w:val="00E72B0B"/>
    <w:rsid w:val="00E731F9"/>
    <w:rsid w:val="00E73321"/>
    <w:rsid w:val="00E73BBE"/>
    <w:rsid w:val="00E73DAA"/>
    <w:rsid w:val="00E74027"/>
    <w:rsid w:val="00E7409F"/>
    <w:rsid w:val="00E74155"/>
    <w:rsid w:val="00E743B4"/>
    <w:rsid w:val="00E744A6"/>
    <w:rsid w:val="00E744E4"/>
    <w:rsid w:val="00E75030"/>
    <w:rsid w:val="00E75401"/>
    <w:rsid w:val="00E7547B"/>
    <w:rsid w:val="00E7634E"/>
    <w:rsid w:val="00E76D1E"/>
    <w:rsid w:val="00E76FE2"/>
    <w:rsid w:val="00E7738A"/>
    <w:rsid w:val="00E774D5"/>
    <w:rsid w:val="00E77706"/>
    <w:rsid w:val="00E77801"/>
    <w:rsid w:val="00E77C25"/>
    <w:rsid w:val="00E77F5A"/>
    <w:rsid w:val="00E80066"/>
    <w:rsid w:val="00E801BD"/>
    <w:rsid w:val="00E803FE"/>
    <w:rsid w:val="00E80A12"/>
    <w:rsid w:val="00E80CEF"/>
    <w:rsid w:val="00E80D6D"/>
    <w:rsid w:val="00E81052"/>
    <w:rsid w:val="00E81173"/>
    <w:rsid w:val="00E813ED"/>
    <w:rsid w:val="00E814FB"/>
    <w:rsid w:val="00E8167E"/>
    <w:rsid w:val="00E819B5"/>
    <w:rsid w:val="00E81A40"/>
    <w:rsid w:val="00E81DEB"/>
    <w:rsid w:val="00E81FE0"/>
    <w:rsid w:val="00E82086"/>
    <w:rsid w:val="00E820A1"/>
    <w:rsid w:val="00E83097"/>
    <w:rsid w:val="00E830BB"/>
    <w:rsid w:val="00E83390"/>
    <w:rsid w:val="00E83392"/>
    <w:rsid w:val="00E8355C"/>
    <w:rsid w:val="00E8398F"/>
    <w:rsid w:val="00E83A37"/>
    <w:rsid w:val="00E83C0F"/>
    <w:rsid w:val="00E83CD7"/>
    <w:rsid w:val="00E841BA"/>
    <w:rsid w:val="00E84CCF"/>
    <w:rsid w:val="00E85294"/>
    <w:rsid w:val="00E85318"/>
    <w:rsid w:val="00E854A9"/>
    <w:rsid w:val="00E8556D"/>
    <w:rsid w:val="00E856EE"/>
    <w:rsid w:val="00E8593A"/>
    <w:rsid w:val="00E85A51"/>
    <w:rsid w:val="00E85BC3"/>
    <w:rsid w:val="00E8652F"/>
    <w:rsid w:val="00E867B8"/>
    <w:rsid w:val="00E86884"/>
    <w:rsid w:val="00E869E2"/>
    <w:rsid w:val="00E86B22"/>
    <w:rsid w:val="00E86BDD"/>
    <w:rsid w:val="00E86C47"/>
    <w:rsid w:val="00E86DA0"/>
    <w:rsid w:val="00E8708F"/>
    <w:rsid w:val="00E90123"/>
    <w:rsid w:val="00E9027F"/>
    <w:rsid w:val="00E902B0"/>
    <w:rsid w:val="00E902E8"/>
    <w:rsid w:val="00E90540"/>
    <w:rsid w:val="00E905FA"/>
    <w:rsid w:val="00E90618"/>
    <w:rsid w:val="00E906E3"/>
    <w:rsid w:val="00E908C1"/>
    <w:rsid w:val="00E90B86"/>
    <w:rsid w:val="00E90C0E"/>
    <w:rsid w:val="00E90F42"/>
    <w:rsid w:val="00E9104B"/>
    <w:rsid w:val="00E9114C"/>
    <w:rsid w:val="00E91B1E"/>
    <w:rsid w:val="00E91DBC"/>
    <w:rsid w:val="00E91E23"/>
    <w:rsid w:val="00E92504"/>
    <w:rsid w:val="00E92704"/>
    <w:rsid w:val="00E92B81"/>
    <w:rsid w:val="00E92EBD"/>
    <w:rsid w:val="00E93237"/>
    <w:rsid w:val="00E933AC"/>
    <w:rsid w:val="00E938A0"/>
    <w:rsid w:val="00E93BAA"/>
    <w:rsid w:val="00E93E71"/>
    <w:rsid w:val="00E93ECE"/>
    <w:rsid w:val="00E9438C"/>
    <w:rsid w:val="00E94581"/>
    <w:rsid w:val="00E9525C"/>
    <w:rsid w:val="00E9575F"/>
    <w:rsid w:val="00E95900"/>
    <w:rsid w:val="00E95A3D"/>
    <w:rsid w:val="00E95ACD"/>
    <w:rsid w:val="00E95B76"/>
    <w:rsid w:val="00E96076"/>
    <w:rsid w:val="00E963E6"/>
    <w:rsid w:val="00E964E8"/>
    <w:rsid w:val="00E96589"/>
    <w:rsid w:val="00E96732"/>
    <w:rsid w:val="00E96793"/>
    <w:rsid w:val="00E9694C"/>
    <w:rsid w:val="00E96A95"/>
    <w:rsid w:val="00E97050"/>
    <w:rsid w:val="00E97137"/>
    <w:rsid w:val="00E97269"/>
    <w:rsid w:val="00E97432"/>
    <w:rsid w:val="00E97996"/>
    <w:rsid w:val="00E97E96"/>
    <w:rsid w:val="00EA0084"/>
    <w:rsid w:val="00EA01E5"/>
    <w:rsid w:val="00EA02FF"/>
    <w:rsid w:val="00EA03AB"/>
    <w:rsid w:val="00EA04CB"/>
    <w:rsid w:val="00EA0772"/>
    <w:rsid w:val="00EA0ABD"/>
    <w:rsid w:val="00EA0BD5"/>
    <w:rsid w:val="00EA0C1C"/>
    <w:rsid w:val="00EA1082"/>
    <w:rsid w:val="00EA11B3"/>
    <w:rsid w:val="00EA1BF2"/>
    <w:rsid w:val="00EA1D6A"/>
    <w:rsid w:val="00EA2098"/>
    <w:rsid w:val="00EA2223"/>
    <w:rsid w:val="00EA2632"/>
    <w:rsid w:val="00EA2886"/>
    <w:rsid w:val="00EA2907"/>
    <w:rsid w:val="00EA2ED8"/>
    <w:rsid w:val="00EA2F5A"/>
    <w:rsid w:val="00EA341B"/>
    <w:rsid w:val="00EA360D"/>
    <w:rsid w:val="00EA3656"/>
    <w:rsid w:val="00EA369F"/>
    <w:rsid w:val="00EA36B2"/>
    <w:rsid w:val="00EA36D7"/>
    <w:rsid w:val="00EA3756"/>
    <w:rsid w:val="00EA375B"/>
    <w:rsid w:val="00EA378C"/>
    <w:rsid w:val="00EA3AEC"/>
    <w:rsid w:val="00EA4458"/>
    <w:rsid w:val="00EA472B"/>
    <w:rsid w:val="00EA4839"/>
    <w:rsid w:val="00EA4A49"/>
    <w:rsid w:val="00EA4C54"/>
    <w:rsid w:val="00EA4FD1"/>
    <w:rsid w:val="00EA4FDF"/>
    <w:rsid w:val="00EA5614"/>
    <w:rsid w:val="00EA5678"/>
    <w:rsid w:val="00EA57C2"/>
    <w:rsid w:val="00EA5F4F"/>
    <w:rsid w:val="00EA65A7"/>
    <w:rsid w:val="00EA65E4"/>
    <w:rsid w:val="00EA6BCB"/>
    <w:rsid w:val="00EA6C1B"/>
    <w:rsid w:val="00EA6CBC"/>
    <w:rsid w:val="00EA6CC8"/>
    <w:rsid w:val="00EA6F21"/>
    <w:rsid w:val="00EA7973"/>
    <w:rsid w:val="00EA7C00"/>
    <w:rsid w:val="00EB001E"/>
    <w:rsid w:val="00EB0029"/>
    <w:rsid w:val="00EB030F"/>
    <w:rsid w:val="00EB0524"/>
    <w:rsid w:val="00EB09E3"/>
    <w:rsid w:val="00EB0FBC"/>
    <w:rsid w:val="00EB11F3"/>
    <w:rsid w:val="00EB1336"/>
    <w:rsid w:val="00EB16B2"/>
    <w:rsid w:val="00EB16E2"/>
    <w:rsid w:val="00EB176B"/>
    <w:rsid w:val="00EB1F1D"/>
    <w:rsid w:val="00EB25B2"/>
    <w:rsid w:val="00EB2815"/>
    <w:rsid w:val="00EB2857"/>
    <w:rsid w:val="00EB2B93"/>
    <w:rsid w:val="00EB2DB3"/>
    <w:rsid w:val="00EB31BB"/>
    <w:rsid w:val="00EB3219"/>
    <w:rsid w:val="00EB3258"/>
    <w:rsid w:val="00EB32B7"/>
    <w:rsid w:val="00EB3684"/>
    <w:rsid w:val="00EB37D5"/>
    <w:rsid w:val="00EB3EBB"/>
    <w:rsid w:val="00EB3F75"/>
    <w:rsid w:val="00EB4085"/>
    <w:rsid w:val="00EB40BC"/>
    <w:rsid w:val="00EB429F"/>
    <w:rsid w:val="00EB4F0E"/>
    <w:rsid w:val="00EB508F"/>
    <w:rsid w:val="00EB53CC"/>
    <w:rsid w:val="00EB5781"/>
    <w:rsid w:val="00EB5D3E"/>
    <w:rsid w:val="00EB610B"/>
    <w:rsid w:val="00EB62BD"/>
    <w:rsid w:val="00EB66D3"/>
    <w:rsid w:val="00EB6779"/>
    <w:rsid w:val="00EB6D20"/>
    <w:rsid w:val="00EB7198"/>
    <w:rsid w:val="00EB71ED"/>
    <w:rsid w:val="00EB75E1"/>
    <w:rsid w:val="00EB763A"/>
    <w:rsid w:val="00EB7670"/>
    <w:rsid w:val="00EB77C9"/>
    <w:rsid w:val="00EB78D7"/>
    <w:rsid w:val="00EB7B26"/>
    <w:rsid w:val="00EB7D2B"/>
    <w:rsid w:val="00EB7E48"/>
    <w:rsid w:val="00EC02DC"/>
    <w:rsid w:val="00EC0460"/>
    <w:rsid w:val="00EC0958"/>
    <w:rsid w:val="00EC0A04"/>
    <w:rsid w:val="00EC0B9A"/>
    <w:rsid w:val="00EC1154"/>
    <w:rsid w:val="00EC133F"/>
    <w:rsid w:val="00EC148F"/>
    <w:rsid w:val="00EC1D30"/>
    <w:rsid w:val="00EC1D8A"/>
    <w:rsid w:val="00EC21A8"/>
    <w:rsid w:val="00EC21A9"/>
    <w:rsid w:val="00EC24C9"/>
    <w:rsid w:val="00EC252A"/>
    <w:rsid w:val="00EC25B3"/>
    <w:rsid w:val="00EC2A49"/>
    <w:rsid w:val="00EC2CE4"/>
    <w:rsid w:val="00EC2F21"/>
    <w:rsid w:val="00EC3027"/>
    <w:rsid w:val="00EC3471"/>
    <w:rsid w:val="00EC3578"/>
    <w:rsid w:val="00EC3755"/>
    <w:rsid w:val="00EC39F4"/>
    <w:rsid w:val="00EC3B9A"/>
    <w:rsid w:val="00EC3DB0"/>
    <w:rsid w:val="00EC3DD2"/>
    <w:rsid w:val="00EC4016"/>
    <w:rsid w:val="00EC4461"/>
    <w:rsid w:val="00EC4743"/>
    <w:rsid w:val="00EC47D6"/>
    <w:rsid w:val="00EC49A4"/>
    <w:rsid w:val="00EC4AC5"/>
    <w:rsid w:val="00EC4B07"/>
    <w:rsid w:val="00EC4D80"/>
    <w:rsid w:val="00EC4DB1"/>
    <w:rsid w:val="00EC4DF5"/>
    <w:rsid w:val="00EC554C"/>
    <w:rsid w:val="00EC5777"/>
    <w:rsid w:val="00EC5833"/>
    <w:rsid w:val="00EC586B"/>
    <w:rsid w:val="00EC5A3B"/>
    <w:rsid w:val="00EC5DEE"/>
    <w:rsid w:val="00EC5E69"/>
    <w:rsid w:val="00EC5F7B"/>
    <w:rsid w:val="00EC60D1"/>
    <w:rsid w:val="00EC6362"/>
    <w:rsid w:val="00EC66DE"/>
    <w:rsid w:val="00EC6B16"/>
    <w:rsid w:val="00EC6F7B"/>
    <w:rsid w:val="00EC724F"/>
    <w:rsid w:val="00EC79FD"/>
    <w:rsid w:val="00ED0005"/>
    <w:rsid w:val="00ED016E"/>
    <w:rsid w:val="00ED0445"/>
    <w:rsid w:val="00ED0666"/>
    <w:rsid w:val="00ED0BBA"/>
    <w:rsid w:val="00ED0CB6"/>
    <w:rsid w:val="00ED0CC9"/>
    <w:rsid w:val="00ED0CFB"/>
    <w:rsid w:val="00ED119F"/>
    <w:rsid w:val="00ED11E5"/>
    <w:rsid w:val="00ED133C"/>
    <w:rsid w:val="00ED14FB"/>
    <w:rsid w:val="00ED1935"/>
    <w:rsid w:val="00ED1B06"/>
    <w:rsid w:val="00ED1B99"/>
    <w:rsid w:val="00ED1BB6"/>
    <w:rsid w:val="00ED1CAB"/>
    <w:rsid w:val="00ED1D91"/>
    <w:rsid w:val="00ED201A"/>
    <w:rsid w:val="00ED20A2"/>
    <w:rsid w:val="00ED2350"/>
    <w:rsid w:val="00ED2542"/>
    <w:rsid w:val="00ED2617"/>
    <w:rsid w:val="00ED2ED7"/>
    <w:rsid w:val="00ED3469"/>
    <w:rsid w:val="00ED371B"/>
    <w:rsid w:val="00ED39AC"/>
    <w:rsid w:val="00ED3AA9"/>
    <w:rsid w:val="00ED4290"/>
    <w:rsid w:val="00ED4467"/>
    <w:rsid w:val="00ED45C0"/>
    <w:rsid w:val="00ED485A"/>
    <w:rsid w:val="00ED4AE8"/>
    <w:rsid w:val="00ED5005"/>
    <w:rsid w:val="00ED5110"/>
    <w:rsid w:val="00ED5423"/>
    <w:rsid w:val="00ED5EF7"/>
    <w:rsid w:val="00ED6004"/>
    <w:rsid w:val="00ED6026"/>
    <w:rsid w:val="00ED673E"/>
    <w:rsid w:val="00ED6B89"/>
    <w:rsid w:val="00ED6D36"/>
    <w:rsid w:val="00ED6DBD"/>
    <w:rsid w:val="00ED6DDF"/>
    <w:rsid w:val="00ED72D7"/>
    <w:rsid w:val="00ED7541"/>
    <w:rsid w:val="00ED759D"/>
    <w:rsid w:val="00ED7AC5"/>
    <w:rsid w:val="00ED7E0D"/>
    <w:rsid w:val="00ED7F82"/>
    <w:rsid w:val="00EE0083"/>
    <w:rsid w:val="00EE0091"/>
    <w:rsid w:val="00EE0266"/>
    <w:rsid w:val="00EE0277"/>
    <w:rsid w:val="00EE0504"/>
    <w:rsid w:val="00EE0C99"/>
    <w:rsid w:val="00EE0D11"/>
    <w:rsid w:val="00EE14ED"/>
    <w:rsid w:val="00EE1587"/>
    <w:rsid w:val="00EE15A2"/>
    <w:rsid w:val="00EE168E"/>
    <w:rsid w:val="00EE17BC"/>
    <w:rsid w:val="00EE18C5"/>
    <w:rsid w:val="00EE1C7E"/>
    <w:rsid w:val="00EE1D3C"/>
    <w:rsid w:val="00EE1F50"/>
    <w:rsid w:val="00EE2009"/>
    <w:rsid w:val="00EE20DB"/>
    <w:rsid w:val="00EE22CA"/>
    <w:rsid w:val="00EE24B6"/>
    <w:rsid w:val="00EE26D8"/>
    <w:rsid w:val="00EE2929"/>
    <w:rsid w:val="00EE2AD8"/>
    <w:rsid w:val="00EE2F28"/>
    <w:rsid w:val="00EE3168"/>
    <w:rsid w:val="00EE323D"/>
    <w:rsid w:val="00EE3263"/>
    <w:rsid w:val="00EE32B6"/>
    <w:rsid w:val="00EE34A7"/>
    <w:rsid w:val="00EE34AB"/>
    <w:rsid w:val="00EE3F4E"/>
    <w:rsid w:val="00EE4510"/>
    <w:rsid w:val="00EE4A7B"/>
    <w:rsid w:val="00EE4D41"/>
    <w:rsid w:val="00EE4DFE"/>
    <w:rsid w:val="00EE58B0"/>
    <w:rsid w:val="00EE5FB7"/>
    <w:rsid w:val="00EE5FF2"/>
    <w:rsid w:val="00EE6078"/>
    <w:rsid w:val="00EE677F"/>
    <w:rsid w:val="00EE6A1E"/>
    <w:rsid w:val="00EE6CCB"/>
    <w:rsid w:val="00EE7100"/>
    <w:rsid w:val="00EE765D"/>
    <w:rsid w:val="00EE7856"/>
    <w:rsid w:val="00EE78AA"/>
    <w:rsid w:val="00EE7951"/>
    <w:rsid w:val="00EE7952"/>
    <w:rsid w:val="00EE7CE2"/>
    <w:rsid w:val="00EF0384"/>
    <w:rsid w:val="00EF039A"/>
    <w:rsid w:val="00EF03BC"/>
    <w:rsid w:val="00EF0AFC"/>
    <w:rsid w:val="00EF0BF7"/>
    <w:rsid w:val="00EF0F1E"/>
    <w:rsid w:val="00EF0FEE"/>
    <w:rsid w:val="00EF119A"/>
    <w:rsid w:val="00EF11F6"/>
    <w:rsid w:val="00EF15E0"/>
    <w:rsid w:val="00EF1614"/>
    <w:rsid w:val="00EF1A4D"/>
    <w:rsid w:val="00EF1EC7"/>
    <w:rsid w:val="00EF20CF"/>
    <w:rsid w:val="00EF21C2"/>
    <w:rsid w:val="00EF2254"/>
    <w:rsid w:val="00EF242E"/>
    <w:rsid w:val="00EF24B0"/>
    <w:rsid w:val="00EF25B7"/>
    <w:rsid w:val="00EF2897"/>
    <w:rsid w:val="00EF2B27"/>
    <w:rsid w:val="00EF2CBE"/>
    <w:rsid w:val="00EF2FBF"/>
    <w:rsid w:val="00EF32E9"/>
    <w:rsid w:val="00EF35BE"/>
    <w:rsid w:val="00EF381D"/>
    <w:rsid w:val="00EF4391"/>
    <w:rsid w:val="00EF4587"/>
    <w:rsid w:val="00EF4AA5"/>
    <w:rsid w:val="00EF4C9E"/>
    <w:rsid w:val="00EF4DFE"/>
    <w:rsid w:val="00EF53E3"/>
    <w:rsid w:val="00EF5C49"/>
    <w:rsid w:val="00EF60F7"/>
    <w:rsid w:val="00EF62CF"/>
    <w:rsid w:val="00EF62DB"/>
    <w:rsid w:val="00EF6315"/>
    <w:rsid w:val="00EF63CA"/>
    <w:rsid w:val="00EF66DF"/>
    <w:rsid w:val="00EF6846"/>
    <w:rsid w:val="00EF6898"/>
    <w:rsid w:val="00EF6ADD"/>
    <w:rsid w:val="00EF6B59"/>
    <w:rsid w:val="00EF6BF9"/>
    <w:rsid w:val="00EF6F85"/>
    <w:rsid w:val="00EF75F1"/>
    <w:rsid w:val="00EF766D"/>
    <w:rsid w:val="00EF7717"/>
    <w:rsid w:val="00EF7CD6"/>
    <w:rsid w:val="00EF7D22"/>
    <w:rsid w:val="00EF7D4D"/>
    <w:rsid w:val="00EF7DA2"/>
    <w:rsid w:val="00EF7DCA"/>
    <w:rsid w:val="00F00266"/>
    <w:rsid w:val="00F003E8"/>
    <w:rsid w:val="00F00492"/>
    <w:rsid w:val="00F0082D"/>
    <w:rsid w:val="00F01089"/>
    <w:rsid w:val="00F0132B"/>
    <w:rsid w:val="00F0170F"/>
    <w:rsid w:val="00F01807"/>
    <w:rsid w:val="00F019DB"/>
    <w:rsid w:val="00F01C43"/>
    <w:rsid w:val="00F02154"/>
    <w:rsid w:val="00F025ED"/>
    <w:rsid w:val="00F0288E"/>
    <w:rsid w:val="00F02999"/>
    <w:rsid w:val="00F03350"/>
    <w:rsid w:val="00F03442"/>
    <w:rsid w:val="00F03929"/>
    <w:rsid w:val="00F0398D"/>
    <w:rsid w:val="00F03A86"/>
    <w:rsid w:val="00F03C8C"/>
    <w:rsid w:val="00F03E12"/>
    <w:rsid w:val="00F03ED8"/>
    <w:rsid w:val="00F04140"/>
    <w:rsid w:val="00F04601"/>
    <w:rsid w:val="00F049A7"/>
    <w:rsid w:val="00F04ED6"/>
    <w:rsid w:val="00F05025"/>
    <w:rsid w:val="00F050C1"/>
    <w:rsid w:val="00F05145"/>
    <w:rsid w:val="00F0516A"/>
    <w:rsid w:val="00F05191"/>
    <w:rsid w:val="00F0532A"/>
    <w:rsid w:val="00F05409"/>
    <w:rsid w:val="00F054C3"/>
    <w:rsid w:val="00F054EB"/>
    <w:rsid w:val="00F05717"/>
    <w:rsid w:val="00F05BBE"/>
    <w:rsid w:val="00F0683F"/>
    <w:rsid w:val="00F06A3B"/>
    <w:rsid w:val="00F06AD8"/>
    <w:rsid w:val="00F06DD4"/>
    <w:rsid w:val="00F06E0A"/>
    <w:rsid w:val="00F06F8A"/>
    <w:rsid w:val="00F07145"/>
    <w:rsid w:val="00F0722E"/>
    <w:rsid w:val="00F07A83"/>
    <w:rsid w:val="00F07C90"/>
    <w:rsid w:val="00F07DB0"/>
    <w:rsid w:val="00F07F27"/>
    <w:rsid w:val="00F10162"/>
    <w:rsid w:val="00F1057F"/>
    <w:rsid w:val="00F105E7"/>
    <w:rsid w:val="00F107FF"/>
    <w:rsid w:val="00F10AF0"/>
    <w:rsid w:val="00F10CEA"/>
    <w:rsid w:val="00F10D77"/>
    <w:rsid w:val="00F10E42"/>
    <w:rsid w:val="00F1157A"/>
    <w:rsid w:val="00F11833"/>
    <w:rsid w:val="00F1194F"/>
    <w:rsid w:val="00F11CEB"/>
    <w:rsid w:val="00F11D14"/>
    <w:rsid w:val="00F11D3E"/>
    <w:rsid w:val="00F12169"/>
    <w:rsid w:val="00F12538"/>
    <w:rsid w:val="00F12A74"/>
    <w:rsid w:val="00F12B66"/>
    <w:rsid w:val="00F12C8F"/>
    <w:rsid w:val="00F136E5"/>
    <w:rsid w:val="00F139B8"/>
    <w:rsid w:val="00F13CB1"/>
    <w:rsid w:val="00F1498D"/>
    <w:rsid w:val="00F149CD"/>
    <w:rsid w:val="00F14AF6"/>
    <w:rsid w:val="00F14BF8"/>
    <w:rsid w:val="00F14D5E"/>
    <w:rsid w:val="00F1532A"/>
    <w:rsid w:val="00F1581C"/>
    <w:rsid w:val="00F15AF6"/>
    <w:rsid w:val="00F15CCB"/>
    <w:rsid w:val="00F160E6"/>
    <w:rsid w:val="00F16277"/>
    <w:rsid w:val="00F162A8"/>
    <w:rsid w:val="00F162BC"/>
    <w:rsid w:val="00F16518"/>
    <w:rsid w:val="00F1686C"/>
    <w:rsid w:val="00F16991"/>
    <w:rsid w:val="00F16F47"/>
    <w:rsid w:val="00F1700D"/>
    <w:rsid w:val="00F17083"/>
    <w:rsid w:val="00F1773D"/>
    <w:rsid w:val="00F17983"/>
    <w:rsid w:val="00F17C11"/>
    <w:rsid w:val="00F17D72"/>
    <w:rsid w:val="00F17F52"/>
    <w:rsid w:val="00F201D7"/>
    <w:rsid w:val="00F20469"/>
    <w:rsid w:val="00F207CF"/>
    <w:rsid w:val="00F20B80"/>
    <w:rsid w:val="00F20BDE"/>
    <w:rsid w:val="00F20C3A"/>
    <w:rsid w:val="00F20EEC"/>
    <w:rsid w:val="00F20FDB"/>
    <w:rsid w:val="00F21000"/>
    <w:rsid w:val="00F2103F"/>
    <w:rsid w:val="00F211D4"/>
    <w:rsid w:val="00F21284"/>
    <w:rsid w:val="00F212CC"/>
    <w:rsid w:val="00F21483"/>
    <w:rsid w:val="00F21484"/>
    <w:rsid w:val="00F21A06"/>
    <w:rsid w:val="00F21EBB"/>
    <w:rsid w:val="00F22087"/>
    <w:rsid w:val="00F221ED"/>
    <w:rsid w:val="00F2220C"/>
    <w:rsid w:val="00F2239B"/>
    <w:rsid w:val="00F22BE0"/>
    <w:rsid w:val="00F22E91"/>
    <w:rsid w:val="00F22F65"/>
    <w:rsid w:val="00F23623"/>
    <w:rsid w:val="00F23634"/>
    <w:rsid w:val="00F23B4E"/>
    <w:rsid w:val="00F23BAE"/>
    <w:rsid w:val="00F23D79"/>
    <w:rsid w:val="00F23DA7"/>
    <w:rsid w:val="00F24085"/>
    <w:rsid w:val="00F2418D"/>
    <w:rsid w:val="00F24303"/>
    <w:rsid w:val="00F243C8"/>
    <w:rsid w:val="00F24732"/>
    <w:rsid w:val="00F2495B"/>
    <w:rsid w:val="00F24A69"/>
    <w:rsid w:val="00F24E42"/>
    <w:rsid w:val="00F25085"/>
    <w:rsid w:val="00F2547E"/>
    <w:rsid w:val="00F2549D"/>
    <w:rsid w:val="00F25869"/>
    <w:rsid w:val="00F25B03"/>
    <w:rsid w:val="00F25E57"/>
    <w:rsid w:val="00F25EF7"/>
    <w:rsid w:val="00F26051"/>
    <w:rsid w:val="00F26283"/>
    <w:rsid w:val="00F2649D"/>
    <w:rsid w:val="00F264CD"/>
    <w:rsid w:val="00F265A6"/>
    <w:rsid w:val="00F265D9"/>
    <w:rsid w:val="00F26629"/>
    <w:rsid w:val="00F2668D"/>
    <w:rsid w:val="00F2712D"/>
    <w:rsid w:val="00F2741B"/>
    <w:rsid w:val="00F27809"/>
    <w:rsid w:val="00F27888"/>
    <w:rsid w:val="00F27B02"/>
    <w:rsid w:val="00F27B4D"/>
    <w:rsid w:val="00F27F03"/>
    <w:rsid w:val="00F3004F"/>
    <w:rsid w:val="00F3056F"/>
    <w:rsid w:val="00F30A5F"/>
    <w:rsid w:val="00F30E86"/>
    <w:rsid w:val="00F31058"/>
    <w:rsid w:val="00F31110"/>
    <w:rsid w:val="00F31143"/>
    <w:rsid w:val="00F313F1"/>
    <w:rsid w:val="00F3171E"/>
    <w:rsid w:val="00F318D7"/>
    <w:rsid w:val="00F31EAB"/>
    <w:rsid w:val="00F31EE6"/>
    <w:rsid w:val="00F322E2"/>
    <w:rsid w:val="00F32410"/>
    <w:rsid w:val="00F324E3"/>
    <w:rsid w:val="00F3275C"/>
    <w:rsid w:val="00F32F42"/>
    <w:rsid w:val="00F33057"/>
    <w:rsid w:val="00F33066"/>
    <w:rsid w:val="00F33126"/>
    <w:rsid w:val="00F33330"/>
    <w:rsid w:val="00F334FA"/>
    <w:rsid w:val="00F33824"/>
    <w:rsid w:val="00F33942"/>
    <w:rsid w:val="00F339D3"/>
    <w:rsid w:val="00F33A76"/>
    <w:rsid w:val="00F33C1E"/>
    <w:rsid w:val="00F33C6C"/>
    <w:rsid w:val="00F34033"/>
    <w:rsid w:val="00F3410B"/>
    <w:rsid w:val="00F34259"/>
    <w:rsid w:val="00F34548"/>
    <w:rsid w:val="00F3463B"/>
    <w:rsid w:val="00F346A7"/>
    <w:rsid w:val="00F34765"/>
    <w:rsid w:val="00F347A4"/>
    <w:rsid w:val="00F34B40"/>
    <w:rsid w:val="00F34C76"/>
    <w:rsid w:val="00F34FED"/>
    <w:rsid w:val="00F35039"/>
    <w:rsid w:val="00F355F3"/>
    <w:rsid w:val="00F35935"/>
    <w:rsid w:val="00F359BE"/>
    <w:rsid w:val="00F35E00"/>
    <w:rsid w:val="00F360FA"/>
    <w:rsid w:val="00F36358"/>
    <w:rsid w:val="00F365F9"/>
    <w:rsid w:val="00F3671E"/>
    <w:rsid w:val="00F36DD1"/>
    <w:rsid w:val="00F36F26"/>
    <w:rsid w:val="00F3705B"/>
    <w:rsid w:val="00F373E6"/>
    <w:rsid w:val="00F37451"/>
    <w:rsid w:val="00F3757D"/>
    <w:rsid w:val="00F37E6F"/>
    <w:rsid w:val="00F40343"/>
    <w:rsid w:val="00F40499"/>
    <w:rsid w:val="00F405CC"/>
    <w:rsid w:val="00F40A38"/>
    <w:rsid w:val="00F40CB1"/>
    <w:rsid w:val="00F41052"/>
    <w:rsid w:val="00F414B8"/>
    <w:rsid w:val="00F414FB"/>
    <w:rsid w:val="00F416F9"/>
    <w:rsid w:val="00F4194B"/>
    <w:rsid w:val="00F41DBC"/>
    <w:rsid w:val="00F42071"/>
    <w:rsid w:val="00F420E7"/>
    <w:rsid w:val="00F4244F"/>
    <w:rsid w:val="00F4280B"/>
    <w:rsid w:val="00F42A0E"/>
    <w:rsid w:val="00F42FDF"/>
    <w:rsid w:val="00F42FFE"/>
    <w:rsid w:val="00F43095"/>
    <w:rsid w:val="00F4313F"/>
    <w:rsid w:val="00F43389"/>
    <w:rsid w:val="00F43908"/>
    <w:rsid w:val="00F43A05"/>
    <w:rsid w:val="00F43A2F"/>
    <w:rsid w:val="00F43C4B"/>
    <w:rsid w:val="00F44024"/>
    <w:rsid w:val="00F44441"/>
    <w:rsid w:val="00F445E0"/>
    <w:rsid w:val="00F4460E"/>
    <w:rsid w:val="00F44B52"/>
    <w:rsid w:val="00F44F1B"/>
    <w:rsid w:val="00F44FFC"/>
    <w:rsid w:val="00F451DA"/>
    <w:rsid w:val="00F452BD"/>
    <w:rsid w:val="00F45479"/>
    <w:rsid w:val="00F4560B"/>
    <w:rsid w:val="00F45620"/>
    <w:rsid w:val="00F4580B"/>
    <w:rsid w:val="00F45E11"/>
    <w:rsid w:val="00F46039"/>
    <w:rsid w:val="00F46254"/>
    <w:rsid w:val="00F463EA"/>
    <w:rsid w:val="00F46832"/>
    <w:rsid w:val="00F46902"/>
    <w:rsid w:val="00F46ACC"/>
    <w:rsid w:val="00F46FBF"/>
    <w:rsid w:val="00F47178"/>
    <w:rsid w:val="00F47213"/>
    <w:rsid w:val="00F472E4"/>
    <w:rsid w:val="00F4757C"/>
    <w:rsid w:val="00F476D7"/>
    <w:rsid w:val="00F47B3E"/>
    <w:rsid w:val="00F47BAD"/>
    <w:rsid w:val="00F47C8A"/>
    <w:rsid w:val="00F5041C"/>
    <w:rsid w:val="00F50464"/>
    <w:rsid w:val="00F5059B"/>
    <w:rsid w:val="00F50B04"/>
    <w:rsid w:val="00F5114C"/>
    <w:rsid w:val="00F516F8"/>
    <w:rsid w:val="00F51C2F"/>
    <w:rsid w:val="00F520D6"/>
    <w:rsid w:val="00F521DE"/>
    <w:rsid w:val="00F5257F"/>
    <w:rsid w:val="00F52D03"/>
    <w:rsid w:val="00F52EEA"/>
    <w:rsid w:val="00F52F20"/>
    <w:rsid w:val="00F530CC"/>
    <w:rsid w:val="00F532AE"/>
    <w:rsid w:val="00F53372"/>
    <w:rsid w:val="00F53877"/>
    <w:rsid w:val="00F53891"/>
    <w:rsid w:val="00F53DBA"/>
    <w:rsid w:val="00F53FE0"/>
    <w:rsid w:val="00F54160"/>
    <w:rsid w:val="00F5422E"/>
    <w:rsid w:val="00F5456C"/>
    <w:rsid w:val="00F54777"/>
    <w:rsid w:val="00F5479E"/>
    <w:rsid w:val="00F5489C"/>
    <w:rsid w:val="00F54963"/>
    <w:rsid w:val="00F54A8C"/>
    <w:rsid w:val="00F54D51"/>
    <w:rsid w:val="00F5533D"/>
    <w:rsid w:val="00F5569C"/>
    <w:rsid w:val="00F556E7"/>
    <w:rsid w:val="00F558FC"/>
    <w:rsid w:val="00F55EA2"/>
    <w:rsid w:val="00F55EF2"/>
    <w:rsid w:val="00F56272"/>
    <w:rsid w:val="00F56723"/>
    <w:rsid w:val="00F56A22"/>
    <w:rsid w:val="00F56A6E"/>
    <w:rsid w:val="00F56AC0"/>
    <w:rsid w:val="00F56EE7"/>
    <w:rsid w:val="00F57090"/>
    <w:rsid w:val="00F57099"/>
    <w:rsid w:val="00F5761B"/>
    <w:rsid w:val="00F577E8"/>
    <w:rsid w:val="00F57860"/>
    <w:rsid w:val="00F579F0"/>
    <w:rsid w:val="00F57AD7"/>
    <w:rsid w:val="00F57C67"/>
    <w:rsid w:val="00F60A6E"/>
    <w:rsid w:val="00F60B97"/>
    <w:rsid w:val="00F60C78"/>
    <w:rsid w:val="00F61418"/>
    <w:rsid w:val="00F614EC"/>
    <w:rsid w:val="00F61540"/>
    <w:rsid w:val="00F61B0D"/>
    <w:rsid w:val="00F61C13"/>
    <w:rsid w:val="00F61E34"/>
    <w:rsid w:val="00F61F67"/>
    <w:rsid w:val="00F61FCA"/>
    <w:rsid w:val="00F6244B"/>
    <w:rsid w:val="00F624FA"/>
    <w:rsid w:val="00F62768"/>
    <w:rsid w:val="00F62819"/>
    <w:rsid w:val="00F62820"/>
    <w:rsid w:val="00F628FC"/>
    <w:rsid w:val="00F62A78"/>
    <w:rsid w:val="00F62CDE"/>
    <w:rsid w:val="00F62DC6"/>
    <w:rsid w:val="00F62FD9"/>
    <w:rsid w:val="00F63309"/>
    <w:rsid w:val="00F63710"/>
    <w:rsid w:val="00F6376B"/>
    <w:rsid w:val="00F6385A"/>
    <w:rsid w:val="00F63D14"/>
    <w:rsid w:val="00F63E2E"/>
    <w:rsid w:val="00F63E82"/>
    <w:rsid w:val="00F6415A"/>
    <w:rsid w:val="00F64496"/>
    <w:rsid w:val="00F6456A"/>
    <w:rsid w:val="00F645AE"/>
    <w:rsid w:val="00F64B72"/>
    <w:rsid w:val="00F64D18"/>
    <w:rsid w:val="00F658B5"/>
    <w:rsid w:val="00F658C8"/>
    <w:rsid w:val="00F65DCC"/>
    <w:rsid w:val="00F65E7B"/>
    <w:rsid w:val="00F666A8"/>
    <w:rsid w:val="00F6691B"/>
    <w:rsid w:val="00F66B9F"/>
    <w:rsid w:val="00F66D4A"/>
    <w:rsid w:val="00F670CB"/>
    <w:rsid w:val="00F671DF"/>
    <w:rsid w:val="00F6758F"/>
    <w:rsid w:val="00F676AD"/>
    <w:rsid w:val="00F67802"/>
    <w:rsid w:val="00F6794A"/>
    <w:rsid w:val="00F67D60"/>
    <w:rsid w:val="00F70070"/>
    <w:rsid w:val="00F7056E"/>
    <w:rsid w:val="00F705F4"/>
    <w:rsid w:val="00F70734"/>
    <w:rsid w:val="00F707A7"/>
    <w:rsid w:val="00F708A8"/>
    <w:rsid w:val="00F71420"/>
    <w:rsid w:val="00F71430"/>
    <w:rsid w:val="00F7157B"/>
    <w:rsid w:val="00F71581"/>
    <w:rsid w:val="00F7189B"/>
    <w:rsid w:val="00F7195A"/>
    <w:rsid w:val="00F71A0E"/>
    <w:rsid w:val="00F71BFB"/>
    <w:rsid w:val="00F71CC7"/>
    <w:rsid w:val="00F71D34"/>
    <w:rsid w:val="00F72401"/>
    <w:rsid w:val="00F728E1"/>
    <w:rsid w:val="00F729C6"/>
    <w:rsid w:val="00F72B68"/>
    <w:rsid w:val="00F735C1"/>
    <w:rsid w:val="00F73BBA"/>
    <w:rsid w:val="00F74077"/>
    <w:rsid w:val="00F7427C"/>
    <w:rsid w:val="00F748F5"/>
    <w:rsid w:val="00F749BC"/>
    <w:rsid w:val="00F74C54"/>
    <w:rsid w:val="00F74F56"/>
    <w:rsid w:val="00F74FE8"/>
    <w:rsid w:val="00F751DA"/>
    <w:rsid w:val="00F75206"/>
    <w:rsid w:val="00F75303"/>
    <w:rsid w:val="00F75343"/>
    <w:rsid w:val="00F75384"/>
    <w:rsid w:val="00F75386"/>
    <w:rsid w:val="00F753B5"/>
    <w:rsid w:val="00F75518"/>
    <w:rsid w:val="00F75523"/>
    <w:rsid w:val="00F75A0D"/>
    <w:rsid w:val="00F75AAF"/>
    <w:rsid w:val="00F75C01"/>
    <w:rsid w:val="00F75D29"/>
    <w:rsid w:val="00F75E5C"/>
    <w:rsid w:val="00F762F8"/>
    <w:rsid w:val="00F76440"/>
    <w:rsid w:val="00F76A8C"/>
    <w:rsid w:val="00F76C05"/>
    <w:rsid w:val="00F76CE4"/>
    <w:rsid w:val="00F76DE4"/>
    <w:rsid w:val="00F7743E"/>
    <w:rsid w:val="00F777D1"/>
    <w:rsid w:val="00F7792A"/>
    <w:rsid w:val="00F77BAF"/>
    <w:rsid w:val="00F77DF7"/>
    <w:rsid w:val="00F801C3"/>
    <w:rsid w:val="00F8024B"/>
    <w:rsid w:val="00F80766"/>
    <w:rsid w:val="00F80920"/>
    <w:rsid w:val="00F8093E"/>
    <w:rsid w:val="00F809F2"/>
    <w:rsid w:val="00F80BFF"/>
    <w:rsid w:val="00F80E9F"/>
    <w:rsid w:val="00F80FC9"/>
    <w:rsid w:val="00F81100"/>
    <w:rsid w:val="00F81365"/>
    <w:rsid w:val="00F81535"/>
    <w:rsid w:val="00F81AAB"/>
    <w:rsid w:val="00F81C2D"/>
    <w:rsid w:val="00F81CC3"/>
    <w:rsid w:val="00F81E86"/>
    <w:rsid w:val="00F821E1"/>
    <w:rsid w:val="00F821F0"/>
    <w:rsid w:val="00F8233D"/>
    <w:rsid w:val="00F82463"/>
    <w:rsid w:val="00F82942"/>
    <w:rsid w:val="00F82B51"/>
    <w:rsid w:val="00F82E8D"/>
    <w:rsid w:val="00F834E8"/>
    <w:rsid w:val="00F836D1"/>
    <w:rsid w:val="00F83768"/>
    <w:rsid w:val="00F83A16"/>
    <w:rsid w:val="00F83C23"/>
    <w:rsid w:val="00F83E16"/>
    <w:rsid w:val="00F8413F"/>
    <w:rsid w:val="00F843EC"/>
    <w:rsid w:val="00F84425"/>
    <w:rsid w:val="00F84429"/>
    <w:rsid w:val="00F84480"/>
    <w:rsid w:val="00F846C0"/>
    <w:rsid w:val="00F8529D"/>
    <w:rsid w:val="00F853C6"/>
    <w:rsid w:val="00F8571B"/>
    <w:rsid w:val="00F85D7B"/>
    <w:rsid w:val="00F869F6"/>
    <w:rsid w:val="00F86C39"/>
    <w:rsid w:val="00F86D1E"/>
    <w:rsid w:val="00F86D71"/>
    <w:rsid w:val="00F86FB6"/>
    <w:rsid w:val="00F87260"/>
    <w:rsid w:val="00F87273"/>
    <w:rsid w:val="00F875D9"/>
    <w:rsid w:val="00F8779A"/>
    <w:rsid w:val="00F878C0"/>
    <w:rsid w:val="00F87AAF"/>
    <w:rsid w:val="00F87B0F"/>
    <w:rsid w:val="00F87B35"/>
    <w:rsid w:val="00F87C6C"/>
    <w:rsid w:val="00F87F6E"/>
    <w:rsid w:val="00F87FB2"/>
    <w:rsid w:val="00F90068"/>
    <w:rsid w:val="00F90344"/>
    <w:rsid w:val="00F904A5"/>
    <w:rsid w:val="00F905C8"/>
    <w:rsid w:val="00F90705"/>
    <w:rsid w:val="00F90D7F"/>
    <w:rsid w:val="00F90FD6"/>
    <w:rsid w:val="00F91193"/>
    <w:rsid w:val="00F91852"/>
    <w:rsid w:val="00F91854"/>
    <w:rsid w:val="00F9185A"/>
    <w:rsid w:val="00F9195A"/>
    <w:rsid w:val="00F91BDB"/>
    <w:rsid w:val="00F91BDD"/>
    <w:rsid w:val="00F91EDE"/>
    <w:rsid w:val="00F92165"/>
    <w:rsid w:val="00F92279"/>
    <w:rsid w:val="00F92348"/>
    <w:rsid w:val="00F923D2"/>
    <w:rsid w:val="00F926D0"/>
    <w:rsid w:val="00F926DF"/>
    <w:rsid w:val="00F9275F"/>
    <w:rsid w:val="00F928B0"/>
    <w:rsid w:val="00F92A54"/>
    <w:rsid w:val="00F92ACF"/>
    <w:rsid w:val="00F92B7C"/>
    <w:rsid w:val="00F930CD"/>
    <w:rsid w:val="00F935E3"/>
    <w:rsid w:val="00F93C92"/>
    <w:rsid w:val="00F9433A"/>
    <w:rsid w:val="00F94859"/>
    <w:rsid w:val="00F94ABF"/>
    <w:rsid w:val="00F94C2F"/>
    <w:rsid w:val="00F94E71"/>
    <w:rsid w:val="00F94F85"/>
    <w:rsid w:val="00F951F7"/>
    <w:rsid w:val="00F952B2"/>
    <w:rsid w:val="00F953AD"/>
    <w:rsid w:val="00F95530"/>
    <w:rsid w:val="00F95667"/>
    <w:rsid w:val="00F95816"/>
    <w:rsid w:val="00F9584B"/>
    <w:rsid w:val="00F95A31"/>
    <w:rsid w:val="00F95A40"/>
    <w:rsid w:val="00F95B60"/>
    <w:rsid w:val="00F95E18"/>
    <w:rsid w:val="00F95FDF"/>
    <w:rsid w:val="00F96695"/>
    <w:rsid w:val="00F968C7"/>
    <w:rsid w:val="00F96E0B"/>
    <w:rsid w:val="00F96FA7"/>
    <w:rsid w:val="00F97832"/>
    <w:rsid w:val="00F97A3C"/>
    <w:rsid w:val="00F97AEE"/>
    <w:rsid w:val="00F97BE5"/>
    <w:rsid w:val="00F97C7D"/>
    <w:rsid w:val="00F97DE6"/>
    <w:rsid w:val="00F97DE9"/>
    <w:rsid w:val="00F97DEA"/>
    <w:rsid w:val="00FA00B3"/>
    <w:rsid w:val="00FA01C8"/>
    <w:rsid w:val="00FA0E5A"/>
    <w:rsid w:val="00FA0FF6"/>
    <w:rsid w:val="00FA1055"/>
    <w:rsid w:val="00FA17B9"/>
    <w:rsid w:val="00FA199F"/>
    <w:rsid w:val="00FA1A98"/>
    <w:rsid w:val="00FA1D55"/>
    <w:rsid w:val="00FA1DAA"/>
    <w:rsid w:val="00FA1E85"/>
    <w:rsid w:val="00FA2426"/>
    <w:rsid w:val="00FA2677"/>
    <w:rsid w:val="00FA267F"/>
    <w:rsid w:val="00FA268D"/>
    <w:rsid w:val="00FA2BFE"/>
    <w:rsid w:val="00FA30D5"/>
    <w:rsid w:val="00FA30F4"/>
    <w:rsid w:val="00FA3150"/>
    <w:rsid w:val="00FA32F0"/>
    <w:rsid w:val="00FA3498"/>
    <w:rsid w:val="00FA3516"/>
    <w:rsid w:val="00FA3930"/>
    <w:rsid w:val="00FA39EC"/>
    <w:rsid w:val="00FA3A81"/>
    <w:rsid w:val="00FA3AA4"/>
    <w:rsid w:val="00FA3AB5"/>
    <w:rsid w:val="00FA404D"/>
    <w:rsid w:val="00FA41E3"/>
    <w:rsid w:val="00FA459E"/>
    <w:rsid w:val="00FA4819"/>
    <w:rsid w:val="00FA4CF9"/>
    <w:rsid w:val="00FA4F1C"/>
    <w:rsid w:val="00FA50DE"/>
    <w:rsid w:val="00FA51A3"/>
    <w:rsid w:val="00FA52A4"/>
    <w:rsid w:val="00FA52DE"/>
    <w:rsid w:val="00FA5B88"/>
    <w:rsid w:val="00FA5FDA"/>
    <w:rsid w:val="00FA61C4"/>
    <w:rsid w:val="00FA664A"/>
    <w:rsid w:val="00FA66BB"/>
    <w:rsid w:val="00FA6875"/>
    <w:rsid w:val="00FA692D"/>
    <w:rsid w:val="00FA696B"/>
    <w:rsid w:val="00FA69A9"/>
    <w:rsid w:val="00FA69FC"/>
    <w:rsid w:val="00FA6ABF"/>
    <w:rsid w:val="00FA6DC5"/>
    <w:rsid w:val="00FA708B"/>
    <w:rsid w:val="00FA742D"/>
    <w:rsid w:val="00FA761F"/>
    <w:rsid w:val="00FA7837"/>
    <w:rsid w:val="00FA798B"/>
    <w:rsid w:val="00FA7A41"/>
    <w:rsid w:val="00FB040E"/>
    <w:rsid w:val="00FB0B68"/>
    <w:rsid w:val="00FB1067"/>
    <w:rsid w:val="00FB1126"/>
    <w:rsid w:val="00FB14E2"/>
    <w:rsid w:val="00FB171B"/>
    <w:rsid w:val="00FB19B8"/>
    <w:rsid w:val="00FB1C1B"/>
    <w:rsid w:val="00FB1FB9"/>
    <w:rsid w:val="00FB2039"/>
    <w:rsid w:val="00FB2988"/>
    <w:rsid w:val="00FB2A52"/>
    <w:rsid w:val="00FB2AED"/>
    <w:rsid w:val="00FB2D0D"/>
    <w:rsid w:val="00FB2EDC"/>
    <w:rsid w:val="00FB301D"/>
    <w:rsid w:val="00FB3051"/>
    <w:rsid w:val="00FB307F"/>
    <w:rsid w:val="00FB3398"/>
    <w:rsid w:val="00FB33E5"/>
    <w:rsid w:val="00FB341F"/>
    <w:rsid w:val="00FB3CE9"/>
    <w:rsid w:val="00FB3D1D"/>
    <w:rsid w:val="00FB4224"/>
    <w:rsid w:val="00FB4647"/>
    <w:rsid w:val="00FB46A7"/>
    <w:rsid w:val="00FB4843"/>
    <w:rsid w:val="00FB4923"/>
    <w:rsid w:val="00FB494A"/>
    <w:rsid w:val="00FB4D58"/>
    <w:rsid w:val="00FB4F6B"/>
    <w:rsid w:val="00FB4FE3"/>
    <w:rsid w:val="00FB51AC"/>
    <w:rsid w:val="00FB55E1"/>
    <w:rsid w:val="00FB57A3"/>
    <w:rsid w:val="00FB58FE"/>
    <w:rsid w:val="00FB620D"/>
    <w:rsid w:val="00FB64AA"/>
    <w:rsid w:val="00FB68EC"/>
    <w:rsid w:val="00FB6AE6"/>
    <w:rsid w:val="00FB6B65"/>
    <w:rsid w:val="00FB6C2E"/>
    <w:rsid w:val="00FB6CAC"/>
    <w:rsid w:val="00FB6FFB"/>
    <w:rsid w:val="00FB712C"/>
    <w:rsid w:val="00FB71B8"/>
    <w:rsid w:val="00FB749C"/>
    <w:rsid w:val="00FB7564"/>
    <w:rsid w:val="00FB77AB"/>
    <w:rsid w:val="00FB7838"/>
    <w:rsid w:val="00FB7BA8"/>
    <w:rsid w:val="00FB7F1A"/>
    <w:rsid w:val="00FB7F6F"/>
    <w:rsid w:val="00FC0BA7"/>
    <w:rsid w:val="00FC0F10"/>
    <w:rsid w:val="00FC0F2F"/>
    <w:rsid w:val="00FC0F8E"/>
    <w:rsid w:val="00FC13B3"/>
    <w:rsid w:val="00FC1BE6"/>
    <w:rsid w:val="00FC1F1C"/>
    <w:rsid w:val="00FC2173"/>
    <w:rsid w:val="00FC249B"/>
    <w:rsid w:val="00FC271E"/>
    <w:rsid w:val="00FC2862"/>
    <w:rsid w:val="00FC2885"/>
    <w:rsid w:val="00FC2EE7"/>
    <w:rsid w:val="00FC3074"/>
    <w:rsid w:val="00FC327E"/>
    <w:rsid w:val="00FC329E"/>
    <w:rsid w:val="00FC35A6"/>
    <w:rsid w:val="00FC3693"/>
    <w:rsid w:val="00FC386F"/>
    <w:rsid w:val="00FC3C8F"/>
    <w:rsid w:val="00FC3F9F"/>
    <w:rsid w:val="00FC4434"/>
    <w:rsid w:val="00FC45A6"/>
    <w:rsid w:val="00FC45DA"/>
    <w:rsid w:val="00FC4B70"/>
    <w:rsid w:val="00FC51D3"/>
    <w:rsid w:val="00FC5332"/>
    <w:rsid w:val="00FC53E5"/>
    <w:rsid w:val="00FC5566"/>
    <w:rsid w:val="00FC5682"/>
    <w:rsid w:val="00FC5961"/>
    <w:rsid w:val="00FC5AC0"/>
    <w:rsid w:val="00FC5DCE"/>
    <w:rsid w:val="00FC6ADA"/>
    <w:rsid w:val="00FC6BDD"/>
    <w:rsid w:val="00FC6E64"/>
    <w:rsid w:val="00FC76BC"/>
    <w:rsid w:val="00FC7967"/>
    <w:rsid w:val="00FC7A8E"/>
    <w:rsid w:val="00FC7B71"/>
    <w:rsid w:val="00FC7D78"/>
    <w:rsid w:val="00FD0313"/>
    <w:rsid w:val="00FD031C"/>
    <w:rsid w:val="00FD03EF"/>
    <w:rsid w:val="00FD090F"/>
    <w:rsid w:val="00FD0B5E"/>
    <w:rsid w:val="00FD0C52"/>
    <w:rsid w:val="00FD0FEB"/>
    <w:rsid w:val="00FD14AE"/>
    <w:rsid w:val="00FD1549"/>
    <w:rsid w:val="00FD1756"/>
    <w:rsid w:val="00FD1837"/>
    <w:rsid w:val="00FD1AC4"/>
    <w:rsid w:val="00FD1B73"/>
    <w:rsid w:val="00FD1C4C"/>
    <w:rsid w:val="00FD1ED3"/>
    <w:rsid w:val="00FD1F4F"/>
    <w:rsid w:val="00FD206A"/>
    <w:rsid w:val="00FD24E5"/>
    <w:rsid w:val="00FD2635"/>
    <w:rsid w:val="00FD28E8"/>
    <w:rsid w:val="00FD29E2"/>
    <w:rsid w:val="00FD2AC8"/>
    <w:rsid w:val="00FD2BEE"/>
    <w:rsid w:val="00FD2BFC"/>
    <w:rsid w:val="00FD35F8"/>
    <w:rsid w:val="00FD362C"/>
    <w:rsid w:val="00FD377C"/>
    <w:rsid w:val="00FD383C"/>
    <w:rsid w:val="00FD39C8"/>
    <w:rsid w:val="00FD3AB2"/>
    <w:rsid w:val="00FD41BA"/>
    <w:rsid w:val="00FD46A5"/>
    <w:rsid w:val="00FD4752"/>
    <w:rsid w:val="00FD4947"/>
    <w:rsid w:val="00FD49A8"/>
    <w:rsid w:val="00FD4A4D"/>
    <w:rsid w:val="00FD4E11"/>
    <w:rsid w:val="00FD5145"/>
    <w:rsid w:val="00FD514C"/>
    <w:rsid w:val="00FD5204"/>
    <w:rsid w:val="00FD52BA"/>
    <w:rsid w:val="00FD52BE"/>
    <w:rsid w:val="00FD534D"/>
    <w:rsid w:val="00FD5565"/>
    <w:rsid w:val="00FD5752"/>
    <w:rsid w:val="00FD5B74"/>
    <w:rsid w:val="00FD5C53"/>
    <w:rsid w:val="00FD5CDC"/>
    <w:rsid w:val="00FD5DB2"/>
    <w:rsid w:val="00FD5E4F"/>
    <w:rsid w:val="00FD610D"/>
    <w:rsid w:val="00FD63AC"/>
    <w:rsid w:val="00FD668F"/>
    <w:rsid w:val="00FD6C27"/>
    <w:rsid w:val="00FD6D17"/>
    <w:rsid w:val="00FD7089"/>
    <w:rsid w:val="00FD70E8"/>
    <w:rsid w:val="00FD77A8"/>
    <w:rsid w:val="00FD7EAD"/>
    <w:rsid w:val="00FE0102"/>
    <w:rsid w:val="00FE0487"/>
    <w:rsid w:val="00FE04F9"/>
    <w:rsid w:val="00FE07AD"/>
    <w:rsid w:val="00FE07C5"/>
    <w:rsid w:val="00FE0DA9"/>
    <w:rsid w:val="00FE0F37"/>
    <w:rsid w:val="00FE1188"/>
    <w:rsid w:val="00FE128A"/>
    <w:rsid w:val="00FE128F"/>
    <w:rsid w:val="00FE1941"/>
    <w:rsid w:val="00FE19C0"/>
    <w:rsid w:val="00FE2892"/>
    <w:rsid w:val="00FE2CD0"/>
    <w:rsid w:val="00FE2DF0"/>
    <w:rsid w:val="00FE2FFA"/>
    <w:rsid w:val="00FE3025"/>
    <w:rsid w:val="00FE305F"/>
    <w:rsid w:val="00FE30C2"/>
    <w:rsid w:val="00FE3238"/>
    <w:rsid w:val="00FE36DB"/>
    <w:rsid w:val="00FE3BAD"/>
    <w:rsid w:val="00FE4045"/>
    <w:rsid w:val="00FE433B"/>
    <w:rsid w:val="00FE4699"/>
    <w:rsid w:val="00FE46F8"/>
    <w:rsid w:val="00FE4C5E"/>
    <w:rsid w:val="00FE5008"/>
    <w:rsid w:val="00FE5861"/>
    <w:rsid w:val="00FE5916"/>
    <w:rsid w:val="00FE5C40"/>
    <w:rsid w:val="00FE5C8A"/>
    <w:rsid w:val="00FE5D5F"/>
    <w:rsid w:val="00FE6001"/>
    <w:rsid w:val="00FE62BF"/>
    <w:rsid w:val="00FE64AC"/>
    <w:rsid w:val="00FE6584"/>
    <w:rsid w:val="00FE66FF"/>
    <w:rsid w:val="00FE6769"/>
    <w:rsid w:val="00FE68B6"/>
    <w:rsid w:val="00FE69BF"/>
    <w:rsid w:val="00FE6A46"/>
    <w:rsid w:val="00FE6B90"/>
    <w:rsid w:val="00FE6C5E"/>
    <w:rsid w:val="00FE7229"/>
    <w:rsid w:val="00FE75A9"/>
    <w:rsid w:val="00FE7A2D"/>
    <w:rsid w:val="00FF01AB"/>
    <w:rsid w:val="00FF11B7"/>
    <w:rsid w:val="00FF156E"/>
    <w:rsid w:val="00FF1BE2"/>
    <w:rsid w:val="00FF202A"/>
    <w:rsid w:val="00FF225C"/>
    <w:rsid w:val="00FF2392"/>
    <w:rsid w:val="00FF251C"/>
    <w:rsid w:val="00FF2A99"/>
    <w:rsid w:val="00FF2D05"/>
    <w:rsid w:val="00FF30BE"/>
    <w:rsid w:val="00FF341B"/>
    <w:rsid w:val="00FF34E5"/>
    <w:rsid w:val="00FF35B4"/>
    <w:rsid w:val="00FF37B3"/>
    <w:rsid w:val="00FF38DA"/>
    <w:rsid w:val="00FF3967"/>
    <w:rsid w:val="00FF3FB4"/>
    <w:rsid w:val="00FF4262"/>
    <w:rsid w:val="00FF4764"/>
    <w:rsid w:val="00FF48E1"/>
    <w:rsid w:val="00FF505E"/>
    <w:rsid w:val="00FF50B7"/>
    <w:rsid w:val="00FF51FA"/>
    <w:rsid w:val="00FF53FE"/>
    <w:rsid w:val="00FF556A"/>
    <w:rsid w:val="00FF556E"/>
    <w:rsid w:val="00FF57B2"/>
    <w:rsid w:val="00FF59D7"/>
    <w:rsid w:val="00FF5A3D"/>
    <w:rsid w:val="00FF5C23"/>
    <w:rsid w:val="00FF63DB"/>
    <w:rsid w:val="00FF64D4"/>
    <w:rsid w:val="00FF691B"/>
    <w:rsid w:val="00FF6E8C"/>
    <w:rsid w:val="00FF72C9"/>
    <w:rsid w:val="00FF7A6A"/>
    <w:rsid w:val="00FF7C53"/>
    <w:rsid w:val="00FF7CF8"/>
    <w:rsid w:val="00FF7F26"/>
    <w:rsid w:val="03698130"/>
    <w:rsid w:val="08CB4985"/>
    <w:rsid w:val="0DD609AB"/>
    <w:rsid w:val="1E5C92CC"/>
    <w:rsid w:val="1F9B0297"/>
    <w:rsid w:val="29C2F4A9"/>
    <w:rsid w:val="3674DED6"/>
    <w:rsid w:val="385CBE45"/>
    <w:rsid w:val="3AC91D06"/>
    <w:rsid w:val="4A39E98A"/>
    <w:rsid w:val="5204CB5E"/>
    <w:rsid w:val="5CDF695A"/>
    <w:rsid w:val="68AE12B3"/>
    <w:rsid w:val="6BF4F513"/>
    <w:rsid w:val="785348C3"/>
    <w:rsid w:val="7E0EF8E6"/>
    <w:rsid w:val="7F770D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A8"/>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rsid w:val="00EE323D"/>
    <w:rPr>
      <w:sz w:val="18"/>
      <w:vertAlign w:val="superscript"/>
    </w:rPr>
  </w:style>
  <w:style w:type="paragraph" w:styleId="FootnoteText">
    <w:name w:val="footnote text"/>
    <w:basedOn w:val="Normal"/>
    <w:link w:val="FootnoteTextChar"/>
    <w:rsid w:val="008043EA"/>
    <w:pPr>
      <w:spacing w:before="0" w:after="0"/>
      <w:ind w:left="397" w:hanging="397"/>
    </w:pPr>
    <w:rPr>
      <w:sz w:val="20"/>
    </w:rPr>
  </w:style>
  <w:style w:type="character" w:customStyle="1" w:styleId="FootnoteTextChar">
    <w:name w:val="Footnote Text Char"/>
    <w:basedOn w:val="DefaultParagraphFont"/>
    <w:link w:val="FootnoteText"/>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 Char,b Char,b + line Char Char,b1 Char,b + line Char,Body Char,level 1 Char,Bulleted Para Char,Bullets Char,FooterText Char,L Char,List Paragraph Char,List Paragraph1 Char,List Paragraph11 Char,List Paragraph2 Char,Number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6D102F"/>
    <w:rPr>
      <w:sz w:val="16"/>
      <w:szCs w:val="16"/>
    </w:rPr>
  </w:style>
  <w:style w:type="paragraph" w:styleId="CommentText">
    <w:name w:val="annotation text"/>
    <w:basedOn w:val="Normal"/>
    <w:link w:val="CommentTextChar"/>
    <w:uiPriority w:val="99"/>
    <w:unhideWhenUsed/>
    <w:rsid w:val="006D102F"/>
    <w:rPr>
      <w:sz w:val="20"/>
    </w:rPr>
  </w:style>
  <w:style w:type="character" w:customStyle="1" w:styleId="CommentTextChar">
    <w:name w:val="Comment Text Char"/>
    <w:basedOn w:val="DefaultParagraphFont"/>
    <w:link w:val="CommentText"/>
    <w:uiPriority w:val="99"/>
    <w:rsid w:val="006D102F"/>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102F"/>
    <w:rPr>
      <w:b/>
      <w:bCs/>
    </w:rPr>
  </w:style>
  <w:style w:type="character" w:customStyle="1" w:styleId="CommentSubjectChar">
    <w:name w:val="Comment Subject Char"/>
    <w:basedOn w:val="CommentTextChar"/>
    <w:link w:val="CommentSubject"/>
    <w:uiPriority w:val="99"/>
    <w:semiHidden/>
    <w:rsid w:val="006D102F"/>
    <w:rPr>
      <w:rFonts w:ascii="Calibri Light" w:eastAsia="Times New Roman" w:hAnsi="Calibri Light" w:cs="Times New Roman"/>
      <w:b/>
      <w:bCs/>
      <w:sz w:val="20"/>
      <w:szCs w:val="20"/>
      <w:lang w:eastAsia="en-AU"/>
    </w:rPr>
  </w:style>
  <w:style w:type="paragraph" w:styleId="ListParagraph">
    <w:name w:val="List Paragraph"/>
    <w:basedOn w:val="Normal"/>
    <w:uiPriority w:val="34"/>
    <w:qFormat/>
    <w:rsid w:val="00CB64D3"/>
    <w:pPr>
      <w:spacing w:before="0" w:after="0"/>
      <w:ind w:left="720"/>
    </w:pPr>
    <w:rPr>
      <w:rFonts w:ascii="Calibri" w:eastAsiaTheme="minorHAnsi" w:hAnsi="Calibri" w:cs="Calibri"/>
      <w:szCs w:val="22"/>
      <w:lang w:eastAsia="en-US"/>
    </w:rPr>
  </w:style>
  <w:style w:type="paragraph" w:styleId="ListBullet">
    <w:name w:val="List Bullet"/>
    <w:basedOn w:val="Normal"/>
    <w:rsid w:val="003F38BE"/>
    <w:pPr>
      <w:suppressAutoHyphens/>
      <w:autoSpaceDN w:val="0"/>
      <w:spacing w:before="0" w:after="60" w:line="280" w:lineRule="atLeast"/>
    </w:pPr>
    <w:rPr>
      <w:rFonts w:ascii="Inter" w:eastAsia="MS Mincho" w:hAnsi="Inter"/>
      <w:color w:val="000000"/>
      <w:sz w:val="20"/>
      <w:lang w:eastAsia="en-US"/>
    </w:rPr>
  </w:style>
  <w:style w:type="paragraph" w:styleId="ListBullet3">
    <w:name w:val="List Bullet 3"/>
    <w:basedOn w:val="Normal"/>
    <w:rsid w:val="003F38BE"/>
    <w:pPr>
      <w:numPr>
        <w:numId w:val="37"/>
      </w:numPr>
      <w:suppressAutoHyphens/>
      <w:autoSpaceDN w:val="0"/>
      <w:spacing w:before="0" w:after="60" w:line="280" w:lineRule="atLeast"/>
    </w:pPr>
    <w:rPr>
      <w:rFonts w:ascii="Inter" w:eastAsia="MS Mincho" w:hAnsi="Inter"/>
      <w:color w:val="000000"/>
      <w:sz w:val="20"/>
      <w:lang w:eastAsia="en-US"/>
    </w:rPr>
  </w:style>
  <w:style w:type="numbering" w:customStyle="1" w:styleId="ATOBullets">
    <w:name w:val="ATO Bullets"/>
    <w:basedOn w:val="NoList"/>
    <w:rsid w:val="003F38BE"/>
    <w:pPr>
      <w:numPr>
        <w:numId w:val="37"/>
      </w:numPr>
    </w:pPr>
  </w:style>
  <w:style w:type="paragraph" w:styleId="Revision">
    <w:name w:val="Revision"/>
    <w:hidden/>
    <w:uiPriority w:val="99"/>
    <w:semiHidden/>
    <w:rsid w:val="009C0A49"/>
    <w:pPr>
      <w:spacing w:after="0" w:line="240" w:lineRule="auto"/>
    </w:pPr>
    <w:rPr>
      <w:rFonts w:ascii="Calibri Light" w:eastAsia="Times New Roman" w:hAnsi="Calibri Light" w:cs="Times New Roman"/>
      <w:szCs w:val="20"/>
      <w:lang w:eastAsia="en-AU"/>
    </w:rPr>
  </w:style>
  <w:style w:type="character" w:customStyle="1" w:styleId="cf01">
    <w:name w:val="cf01"/>
    <w:basedOn w:val="DefaultParagraphFont"/>
    <w:rsid w:val="005A4927"/>
    <w:rPr>
      <w:rFonts w:ascii="Segoe UI" w:hAnsi="Segoe UI" w:cs="Segoe UI" w:hint="default"/>
      <w:sz w:val="18"/>
      <w:szCs w:val="18"/>
    </w:rPr>
  </w:style>
  <w:style w:type="paragraph" w:customStyle="1" w:styleId="pf0">
    <w:name w:val="pf0"/>
    <w:basedOn w:val="Normal"/>
    <w:rsid w:val="00C67066"/>
    <w:pPr>
      <w:spacing w:before="100" w:beforeAutospacing="1" w:after="100" w:afterAutospacing="1"/>
    </w:pPr>
    <w:rPr>
      <w:rFonts w:ascii="Times New Roman" w:hAnsi="Times New Roman"/>
      <w:sz w:val="24"/>
      <w:szCs w:val="24"/>
    </w:rPr>
  </w:style>
  <w:style w:type="paragraph" w:styleId="NormalWeb">
    <w:name w:val="Normal (Web)"/>
    <w:basedOn w:val="Normal"/>
    <w:uiPriority w:val="99"/>
    <w:semiHidden/>
    <w:unhideWhenUsed/>
    <w:rsid w:val="00C67066"/>
    <w:pPr>
      <w:spacing w:before="100" w:beforeAutospacing="1" w:after="100" w:afterAutospacing="1"/>
    </w:pPr>
    <w:rPr>
      <w:rFonts w:ascii="Times New Roman" w:hAnsi="Times New Roman"/>
      <w:sz w:val="24"/>
      <w:szCs w:val="24"/>
    </w:rPr>
  </w:style>
  <w:style w:type="paragraph" w:styleId="MacroText">
    <w:name w:val="macro"/>
    <w:link w:val="MacroTextChar"/>
    <w:semiHidden/>
    <w:rsid w:val="00B455B9"/>
    <w:pPr>
      <w:tabs>
        <w:tab w:val="left" w:pos="567"/>
        <w:tab w:val="left" w:pos="1134"/>
        <w:tab w:val="left" w:pos="1701"/>
        <w:tab w:val="left" w:pos="2268"/>
        <w:tab w:val="left" w:pos="2835"/>
        <w:tab w:val="left" w:pos="3402"/>
        <w:tab w:val="left" w:pos="3969"/>
        <w:tab w:val="left" w:pos="4536"/>
        <w:tab w:val="left" w:pos="5103"/>
        <w:tab w:val="left" w:pos="5670"/>
      </w:tabs>
      <w:spacing w:after="60" w:line="240" w:lineRule="auto"/>
    </w:pPr>
    <w:rPr>
      <w:rFonts w:ascii="Arial" w:eastAsia="Times New Roman" w:hAnsi="Arial" w:cs="Times New Roman"/>
      <w:kern w:val="16"/>
      <w:sz w:val="20"/>
      <w:szCs w:val="20"/>
      <w:lang w:eastAsia="en-AU"/>
    </w:rPr>
  </w:style>
  <w:style w:type="character" w:customStyle="1" w:styleId="MacroTextChar">
    <w:name w:val="Macro Text Char"/>
    <w:basedOn w:val="DefaultParagraphFont"/>
    <w:link w:val="MacroText"/>
    <w:semiHidden/>
    <w:rsid w:val="00B455B9"/>
    <w:rPr>
      <w:rFonts w:ascii="Arial" w:eastAsia="Times New Roman" w:hAnsi="Arial" w:cs="Times New Roman"/>
      <w:kern w:val="16"/>
      <w:sz w:val="20"/>
      <w:szCs w:val="20"/>
      <w:lang w:eastAsia="en-AU"/>
    </w:rPr>
  </w:style>
  <w:style w:type="character" w:customStyle="1" w:styleId="normaltextrun">
    <w:name w:val="normaltextrun"/>
    <w:basedOn w:val="DefaultParagraphFont"/>
    <w:rsid w:val="00B455B9"/>
  </w:style>
  <w:style w:type="paragraph" w:customStyle="1" w:styleId="paragraph">
    <w:name w:val="paragraph"/>
    <w:basedOn w:val="Normal"/>
    <w:link w:val="paragraphChar"/>
    <w:rsid w:val="00994683"/>
    <w:pPr>
      <w:spacing w:before="100" w:beforeAutospacing="1" w:after="100" w:afterAutospacing="1"/>
    </w:pPr>
    <w:rPr>
      <w:rFonts w:ascii="Times New Roman" w:hAnsi="Times New Roman"/>
      <w:sz w:val="24"/>
      <w:szCs w:val="24"/>
    </w:rPr>
  </w:style>
  <w:style w:type="character" w:customStyle="1" w:styleId="paragraphChar">
    <w:name w:val="paragraph Char"/>
    <w:basedOn w:val="DefaultParagraphFont"/>
    <w:link w:val="paragraph"/>
    <w:rsid w:val="00994683"/>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B45187"/>
    <w:rPr>
      <w:color w:val="2B579A"/>
      <w:shd w:val="clear" w:color="auto" w:fill="E1DFDD"/>
    </w:rPr>
  </w:style>
  <w:style w:type="paragraph" w:customStyle="1" w:styleId="Default">
    <w:name w:val="Default"/>
    <w:rsid w:val="00D32779"/>
    <w:pPr>
      <w:autoSpaceDE w:val="0"/>
      <w:autoSpaceDN w:val="0"/>
      <w:adjustRightInd w:val="0"/>
      <w:spacing w:after="0" w:line="240" w:lineRule="auto"/>
    </w:pPr>
    <w:rPr>
      <w:rFonts w:ascii="Inter" w:hAnsi="Inter" w:cs="Inter"/>
      <w:color w:val="000000"/>
      <w:sz w:val="24"/>
      <w:szCs w:val="24"/>
    </w:rPr>
  </w:style>
  <w:style w:type="character" w:customStyle="1" w:styleId="cf11">
    <w:name w:val="cf11"/>
    <w:basedOn w:val="DefaultParagraphFont"/>
    <w:rsid w:val="0014399D"/>
    <w:rPr>
      <w:rFonts w:ascii="Segoe UI" w:hAnsi="Segoe UI" w:cs="Segoe UI" w:hint="default"/>
      <w:color w:val="2C384A"/>
      <w:sz w:val="18"/>
      <w:szCs w:val="18"/>
    </w:rPr>
  </w:style>
  <w:style w:type="character" w:styleId="FollowedHyperlink">
    <w:name w:val="FollowedHyperlink"/>
    <w:basedOn w:val="DefaultParagraphFont"/>
    <w:uiPriority w:val="99"/>
    <w:semiHidden/>
    <w:unhideWhenUsed/>
    <w:rsid w:val="00C056D2"/>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3313">
      <w:bodyDiv w:val="1"/>
      <w:marLeft w:val="0"/>
      <w:marRight w:val="0"/>
      <w:marTop w:val="0"/>
      <w:marBottom w:val="0"/>
      <w:divBdr>
        <w:top w:val="none" w:sz="0" w:space="0" w:color="auto"/>
        <w:left w:val="none" w:sz="0" w:space="0" w:color="auto"/>
        <w:bottom w:val="none" w:sz="0" w:space="0" w:color="auto"/>
        <w:right w:val="none" w:sz="0" w:space="0" w:color="auto"/>
      </w:divBdr>
    </w:div>
    <w:div w:id="374961741">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745957201">
      <w:bodyDiv w:val="1"/>
      <w:marLeft w:val="0"/>
      <w:marRight w:val="0"/>
      <w:marTop w:val="0"/>
      <w:marBottom w:val="0"/>
      <w:divBdr>
        <w:top w:val="none" w:sz="0" w:space="0" w:color="auto"/>
        <w:left w:val="none" w:sz="0" w:space="0" w:color="auto"/>
        <w:bottom w:val="none" w:sz="0" w:space="0" w:color="auto"/>
        <w:right w:val="none" w:sz="0" w:space="0" w:color="auto"/>
      </w:divBdr>
    </w:div>
    <w:div w:id="985740640">
      <w:bodyDiv w:val="1"/>
      <w:marLeft w:val="0"/>
      <w:marRight w:val="0"/>
      <w:marTop w:val="0"/>
      <w:marBottom w:val="0"/>
      <w:divBdr>
        <w:top w:val="none" w:sz="0" w:space="0" w:color="auto"/>
        <w:left w:val="none" w:sz="0" w:space="0" w:color="auto"/>
        <w:bottom w:val="none" w:sz="0" w:space="0" w:color="auto"/>
        <w:right w:val="none" w:sz="0" w:space="0" w:color="auto"/>
      </w:divBdr>
    </w:div>
    <w:div w:id="12875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3AA28FFE34729B554F3F3D24BC546"/>
        <w:category>
          <w:name w:val="General"/>
          <w:gallery w:val="placeholder"/>
        </w:category>
        <w:types>
          <w:type w:val="bbPlcHdr"/>
        </w:types>
        <w:behaviors>
          <w:behavior w:val="content"/>
        </w:behaviors>
        <w:guid w:val="{6C6E4A65-DA2D-4815-8823-66409A5694CF}"/>
      </w:docPartPr>
      <w:docPartBody>
        <w:p w:rsidR="000F2866" w:rsidRDefault="00F707A7">
          <w:pPr>
            <w:pStyle w:val="2563AA28FFE34729B554F3F3D24BC546"/>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swiss"/>
    <w:pitch w:val="variable"/>
    <w:sig w:usb0="E00002FF" w:usb1="1200A1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53"/>
    <w:rsid w:val="00075617"/>
    <w:rsid w:val="000E1E73"/>
    <w:rsid w:val="000F2866"/>
    <w:rsid w:val="001419E2"/>
    <w:rsid w:val="001A529A"/>
    <w:rsid w:val="001B4BE2"/>
    <w:rsid w:val="002145B2"/>
    <w:rsid w:val="00216E01"/>
    <w:rsid w:val="00221927"/>
    <w:rsid w:val="00236C68"/>
    <w:rsid w:val="002532A8"/>
    <w:rsid w:val="0026164B"/>
    <w:rsid w:val="00297DDB"/>
    <w:rsid w:val="002B2886"/>
    <w:rsid w:val="002B708A"/>
    <w:rsid w:val="002D6835"/>
    <w:rsid w:val="00356077"/>
    <w:rsid w:val="003F39E0"/>
    <w:rsid w:val="00404439"/>
    <w:rsid w:val="00573D5B"/>
    <w:rsid w:val="00624D05"/>
    <w:rsid w:val="007250E3"/>
    <w:rsid w:val="0074150E"/>
    <w:rsid w:val="007878FB"/>
    <w:rsid w:val="00787D9E"/>
    <w:rsid w:val="00941E83"/>
    <w:rsid w:val="00982D26"/>
    <w:rsid w:val="00A37C81"/>
    <w:rsid w:val="00A77168"/>
    <w:rsid w:val="00BD6C53"/>
    <w:rsid w:val="00C0767A"/>
    <w:rsid w:val="00C23A17"/>
    <w:rsid w:val="00C311B9"/>
    <w:rsid w:val="00C54209"/>
    <w:rsid w:val="00C62B81"/>
    <w:rsid w:val="00D7658A"/>
    <w:rsid w:val="00D926BA"/>
    <w:rsid w:val="00DD0920"/>
    <w:rsid w:val="00DE3358"/>
    <w:rsid w:val="00E55C02"/>
    <w:rsid w:val="00E700D0"/>
    <w:rsid w:val="00EC25F2"/>
    <w:rsid w:val="00F707A7"/>
    <w:rsid w:val="00FB24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63AA28FFE34729B554F3F3D24BC546">
    <w:name w:val="2563AA28FFE34729B554F3F3D24BC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5205</Words>
  <Characters>28423</Characters>
  <Application>Microsoft Office Word</Application>
  <DocSecurity>0</DocSecurity>
  <Lines>455</Lines>
  <Paragraphs>158</Paragraphs>
  <ScaleCrop>false</ScaleCrop>
  <HeadingPairs>
    <vt:vector size="2" baseType="variant">
      <vt:variant>
        <vt:lpstr>Title</vt:lpstr>
      </vt:variant>
      <vt:variant>
        <vt:i4>1</vt:i4>
      </vt:variant>
    </vt:vector>
  </HeadingPairs>
  <TitlesOfParts>
    <vt:vector size="1" baseType="lpstr">
      <vt:lpstr>Consultation paper: Strengthening the foreign resident capital gains tax regime</vt:lpstr>
    </vt:vector>
  </TitlesOfParts>
  <Company/>
  <LinksUpToDate>false</LinksUpToDate>
  <CharactersWithSpaces>33561</CharactersWithSpaces>
  <SharedDoc>false</SharedDoc>
  <HLinks>
    <vt:vector size="102" baseType="variant">
      <vt:variant>
        <vt:i4>1114162</vt:i4>
      </vt:variant>
      <vt:variant>
        <vt:i4>83</vt:i4>
      </vt:variant>
      <vt:variant>
        <vt:i4>0</vt:i4>
      </vt:variant>
      <vt:variant>
        <vt:i4>5</vt:i4>
      </vt:variant>
      <vt:variant>
        <vt:lpwstr/>
      </vt:variant>
      <vt:variant>
        <vt:lpwstr>_Toc167700479</vt:lpwstr>
      </vt:variant>
      <vt:variant>
        <vt:i4>1114162</vt:i4>
      </vt:variant>
      <vt:variant>
        <vt:i4>77</vt:i4>
      </vt:variant>
      <vt:variant>
        <vt:i4>0</vt:i4>
      </vt:variant>
      <vt:variant>
        <vt:i4>5</vt:i4>
      </vt:variant>
      <vt:variant>
        <vt:lpwstr/>
      </vt:variant>
      <vt:variant>
        <vt:lpwstr>_Toc167700478</vt:lpwstr>
      </vt:variant>
      <vt:variant>
        <vt:i4>1114162</vt:i4>
      </vt:variant>
      <vt:variant>
        <vt:i4>71</vt:i4>
      </vt:variant>
      <vt:variant>
        <vt:i4>0</vt:i4>
      </vt:variant>
      <vt:variant>
        <vt:i4>5</vt:i4>
      </vt:variant>
      <vt:variant>
        <vt:lpwstr/>
      </vt:variant>
      <vt:variant>
        <vt:lpwstr>_Toc167700477</vt:lpwstr>
      </vt:variant>
      <vt:variant>
        <vt:i4>1114162</vt:i4>
      </vt:variant>
      <vt:variant>
        <vt:i4>65</vt:i4>
      </vt:variant>
      <vt:variant>
        <vt:i4>0</vt:i4>
      </vt:variant>
      <vt:variant>
        <vt:i4>5</vt:i4>
      </vt:variant>
      <vt:variant>
        <vt:lpwstr/>
      </vt:variant>
      <vt:variant>
        <vt:lpwstr>_Toc167700476</vt:lpwstr>
      </vt:variant>
      <vt:variant>
        <vt:i4>1114162</vt:i4>
      </vt:variant>
      <vt:variant>
        <vt:i4>59</vt:i4>
      </vt:variant>
      <vt:variant>
        <vt:i4>0</vt:i4>
      </vt:variant>
      <vt:variant>
        <vt:i4>5</vt:i4>
      </vt:variant>
      <vt:variant>
        <vt:lpwstr/>
      </vt:variant>
      <vt:variant>
        <vt:lpwstr>_Toc167700475</vt:lpwstr>
      </vt:variant>
      <vt:variant>
        <vt:i4>1114162</vt:i4>
      </vt:variant>
      <vt:variant>
        <vt:i4>53</vt:i4>
      </vt:variant>
      <vt:variant>
        <vt:i4>0</vt:i4>
      </vt:variant>
      <vt:variant>
        <vt:i4>5</vt:i4>
      </vt:variant>
      <vt:variant>
        <vt:lpwstr/>
      </vt:variant>
      <vt:variant>
        <vt:lpwstr>_Toc167700474</vt:lpwstr>
      </vt:variant>
      <vt:variant>
        <vt:i4>1114162</vt:i4>
      </vt:variant>
      <vt:variant>
        <vt:i4>47</vt:i4>
      </vt:variant>
      <vt:variant>
        <vt:i4>0</vt:i4>
      </vt:variant>
      <vt:variant>
        <vt:i4>5</vt:i4>
      </vt:variant>
      <vt:variant>
        <vt:lpwstr/>
      </vt:variant>
      <vt:variant>
        <vt:lpwstr>_Toc167700473</vt:lpwstr>
      </vt:variant>
      <vt:variant>
        <vt:i4>1114162</vt:i4>
      </vt:variant>
      <vt:variant>
        <vt:i4>41</vt:i4>
      </vt:variant>
      <vt:variant>
        <vt:i4>0</vt:i4>
      </vt:variant>
      <vt:variant>
        <vt:i4>5</vt:i4>
      </vt:variant>
      <vt:variant>
        <vt:lpwstr/>
      </vt:variant>
      <vt:variant>
        <vt:lpwstr>_Toc167700472</vt:lpwstr>
      </vt:variant>
      <vt:variant>
        <vt:i4>1114162</vt:i4>
      </vt:variant>
      <vt:variant>
        <vt:i4>35</vt:i4>
      </vt:variant>
      <vt:variant>
        <vt:i4>0</vt:i4>
      </vt:variant>
      <vt:variant>
        <vt:i4>5</vt:i4>
      </vt:variant>
      <vt:variant>
        <vt:lpwstr/>
      </vt:variant>
      <vt:variant>
        <vt:lpwstr>_Toc167700471</vt:lpwstr>
      </vt:variant>
      <vt:variant>
        <vt:i4>1114162</vt:i4>
      </vt:variant>
      <vt:variant>
        <vt:i4>29</vt:i4>
      </vt:variant>
      <vt:variant>
        <vt:i4>0</vt:i4>
      </vt:variant>
      <vt:variant>
        <vt:i4>5</vt:i4>
      </vt:variant>
      <vt:variant>
        <vt:lpwstr/>
      </vt:variant>
      <vt:variant>
        <vt:lpwstr>_Toc167700470</vt:lpwstr>
      </vt:variant>
      <vt:variant>
        <vt:i4>1048626</vt:i4>
      </vt:variant>
      <vt:variant>
        <vt:i4>23</vt:i4>
      </vt:variant>
      <vt:variant>
        <vt:i4>0</vt:i4>
      </vt:variant>
      <vt:variant>
        <vt:i4>5</vt:i4>
      </vt:variant>
      <vt:variant>
        <vt:lpwstr/>
      </vt:variant>
      <vt:variant>
        <vt:lpwstr>_Toc167700469</vt:lpwstr>
      </vt:variant>
      <vt:variant>
        <vt:i4>1048626</vt:i4>
      </vt:variant>
      <vt:variant>
        <vt:i4>17</vt:i4>
      </vt:variant>
      <vt:variant>
        <vt:i4>0</vt:i4>
      </vt:variant>
      <vt:variant>
        <vt:i4>5</vt:i4>
      </vt:variant>
      <vt:variant>
        <vt:lpwstr/>
      </vt:variant>
      <vt:variant>
        <vt:lpwstr>_Toc167700468</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Strengthening the foreign resident capital gains tax regime</dc:title>
  <dc:subject/>
  <dc:creator/>
  <cp:keywords/>
  <dc:description/>
  <cp:lastModifiedBy/>
  <cp:revision>1</cp:revision>
  <dcterms:created xsi:type="dcterms:W3CDTF">2024-07-22T05:22:00Z</dcterms:created>
  <dcterms:modified xsi:type="dcterms:W3CDTF">2024-07-23T00:22:00Z</dcterms:modified>
  <cp:category/>
</cp:coreProperties>
</file>