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606AB81F" w14:textId="12C64998" w:rsidR="00A97160" w:rsidRPr="006D0240" w:rsidRDefault="00A97160" w:rsidP="006469CC">
          <w:pPr>
            <w:pStyle w:val="ListParagraph"/>
          </w:pPr>
          <w:r>
            <w:rPr>
              <w:noProof/>
            </w:rPr>
            <w:drawing>
              <wp:anchor distT="0" distB="0" distL="114300" distR="114300" simplePos="0" relativeHeight="251658240" behindDoc="1" locked="0" layoutInCell="1" allowOverlap="1" wp14:anchorId="2EF34DEE" wp14:editId="0E86C318">
                <wp:simplePos x="0" y="0"/>
                <wp:positionH relativeFrom="page">
                  <wp:align>center</wp:align>
                </wp:positionH>
                <wp:positionV relativeFrom="page">
                  <wp:align>center</wp:align>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267A3D" w14:textId="77777777" w:rsidR="00A97160" w:rsidRPr="006D0240" w:rsidRDefault="00A97160" w:rsidP="00301755">
          <w:pPr>
            <w:pStyle w:val="Header"/>
            <w:spacing w:after="1200"/>
          </w:pPr>
        </w:p>
        <w:p w14:paraId="542C7576" w14:textId="3C42C71F" w:rsidR="00A97160" w:rsidRPr="002F3610" w:rsidRDefault="005F0F48" w:rsidP="002F3610">
          <w:pPr>
            <w:pStyle w:val="Title"/>
          </w:pPr>
          <w:r w:rsidRPr="002F3610">
            <w:t>Digital and Cyber Security Strategy 2024</w:t>
          </w:r>
          <w:r w:rsidR="001B3352" w:rsidRPr="002F3610">
            <w:t>–</w:t>
          </w:r>
          <w:r w:rsidRPr="002F3610">
            <w:t>26</w:t>
          </w:r>
        </w:p>
        <w:p w14:paraId="10A2FB68" w14:textId="6A56DAAA" w:rsidR="00B775EE" w:rsidRPr="002F3610" w:rsidRDefault="00A97160" w:rsidP="002F3610">
          <w:r w:rsidRPr="002F3610">
            <w:br w:type="page"/>
          </w:r>
        </w:p>
      </w:sdtContent>
    </w:sdt>
    <w:p w14:paraId="103D1164" w14:textId="77777777" w:rsidR="00F836F9" w:rsidRPr="002F3610" w:rsidRDefault="00F836F9" w:rsidP="002F3610">
      <w:pPr>
        <w:sectPr w:rsidR="00F836F9" w:rsidRPr="002F3610" w:rsidSect="00AE712A">
          <w:footerReference w:type="default" r:id="rId13"/>
          <w:pgSz w:w="11906" w:h="16838" w:code="9"/>
          <w:pgMar w:top="1843" w:right="1418" w:bottom="1418" w:left="1418" w:header="709" w:footer="709" w:gutter="0"/>
          <w:pgNumType w:fmt="lowerRoman" w:start="0"/>
          <w:cols w:space="708"/>
          <w:titlePg/>
          <w:docGrid w:linePitch="360"/>
        </w:sectPr>
      </w:pPr>
    </w:p>
    <w:p w14:paraId="57BFC0E4" w14:textId="77777777" w:rsidR="00644C82" w:rsidRDefault="000E0B74" w:rsidP="002F3610">
      <w:pPr>
        <w:pStyle w:val="Heading1"/>
      </w:pPr>
      <w:bookmarkStart w:id="0" w:name="_Toc111026801"/>
      <w:bookmarkStart w:id="1" w:name="_Toc170994466"/>
      <w:r w:rsidRPr="002F3610">
        <w:lastRenderedPageBreak/>
        <w:t>Contents</w:t>
      </w:r>
      <w:bookmarkEnd w:id="0"/>
      <w:bookmarkEnd w:id="1"/>
    </w:p>
    <w:p w14:paraId="6BB74E8D" w14:textId="7BCF77E0" w:rsidR="00816BE3" w:rsidRDefault="000E0B74">
      <w:pPr>
        <w:pStyle w:val="TOC1"/>
        <w:rPr>
          <w:rFonts w:asciiTheme="minorHAnsi" w:eastAsiaTheme="minorEastAsia" w:hAnsiTheme="minorHAnsi" w:cstheme="minorBidi"/>
          <w:b w:val="0"/>
          <w:color w:val="auto"/>
          <w:kern w:val="2"/>
          <w:lang w:eastAsia="ja-JP"/>
          <w14:ligatures w14:val="standardContextual"/>
        </w:rPr>
      </w:pPr>
      <w:r>
        <w:rPr>
          <w:rFonts w:ascii="Calibri" w:hAnsi="Calibri" w:cs="Arial"/>
          <w:color w:val="004A7F"/>
          <w:kern w:val="32"/>
          <w:sz w:val="44"/>
        </w:rPr>
        <w:fldChar w:fldCharType="begin"/>
      </w:r>
      <w:r w:rsidRPr="0025652F">
        <w:instrText xml:space="preserve"> TOC \o "1-3" \h \z \u </w:instrText>
      </w:r>
      <w:r>
        <w:rPr>
          <w:rFonts w:ascii="Calibri" w:hAnsi="Calibri" w:cs="Arial"/>
          <w:color w:val="004A7F"/>
          <w:kern w:val="32"/>
          <w:sz w:val="44"/>
        </w:rPr>
        <w:fldChar w:fldCharType="separate"/>
      </w:r>
      <w:hyperlink w:anchor="_Toc170994467" w:history="1">
        <w:r w:rsidR="00816BE3" w:rsidRPr="00880C16">
          <w:rPr>
            <w:rStyle w:val="Hyperlink"/>
          </w:rPr>
          <w:t>Secretary’s foreword</w:t>
        </w:r>
        <w:r w:rsidR="00816BE3">
          <w:rPr>
            <w:webHidden/>
          </w:rPr>
          <w:tab/>
        </w:r>
        <w:r w:rsidR="00816BE3">
          <w:rPr>
            <w:webHidden/>
          </w:rPr>
          <w:fldChar w:fldCharType="begin"/>
        </w:r>
        <w:r w:rsidR="00816BE3">
          <w:rPr>
            <w:webHidden/>
          </w:rPr>
          <w:instrText xml:space="preserve"> PAGEREF _Toc170994467 \h </w:instrText>
        </w:r>
        <w:r w:rsidR="00816BE3">
          <w:rPr>
            <w:webHidden/>
          </w:rPr>
        </w:r>
        <w:r w:rsidR="00816BE3">
          <w:rPr>
            <w:webHidden/>
          </w:rPr>
          <w:fldChar w:fldCharType="separate"/>
        </w:r>
        <w:r w:rsidR="00DA47F6">
          <w:rPr>
            <w:webHidden/>
          </w:rPr>
          <w:t>1</w:t>
        </w:r>
        <w:r w:rsidR="00816BE3">
          <w:rPr>
            <w:webHidden/>
          </w:rPr>
          <w:fldChar w:fldCharType="end"/>
        </w:r>
      </w:hyperlink>
    </w:p>
    <w:p w14:paraId="724D5794" w14:textId="0D814508" w:rsidR="00816BE3" w:rsidRDefault="001E7CE7">
      <w:pPr>
        <w:pStyle w:val="TOC1"/>
        <w:rPr>
          <w:rFonts w:asciiTheme="minorHAnsi" w:eastAsiaTheme="minorEastAsia" w:hAnsiTheme="minorHAnsi" w:cstheme="minorBidi"/>
          <w:b w:val="0"/>
          <w:color w:val="auto"/>
          <w:kern w:val="2"/>
          <w:lang w:eastAsia="ja-JP"/>
          <w14:ligatures w14:val="standardContextual"/>
        </w:rPr>
      </w:pPr>
      <w:hyperlink w:anchor="_Toc170994468" w:history="1">
        <w:r w:rsidR="00816BE3" w:rsidRPr="00880C16">
          <w:rPr>
            <w:rStyle w:val="Hyperlink"/>
          </w:rPr>
          <w:t>Digital and cyber at Treasury</w:t>
        </w:r>
        <w:r w:rsidR="00816BE3">
          <w:rPr>
            <w:webHidden/>
          </w:rPr>
          <w:tab/>
        </w:r>
        <w:r w:rsidR="00816BE3">
          <w:rPr>
            <w:webHidden/>
          </w:rPr>
          <w:fldChar w:fldCharType="begin"/>
        </w:r>
        <w:r w:rsidR="00816BE3">
          <w:rPr>
            <w:webHidden/>
          </w:rPr>
          <w:instrText xml:space="preserve"> PAGEREF _Toc170994468 \h </w:instrText>
        </w:r>
        <w:r w:rsidR="00816BE3">
          <w:rPr>
            <w:webHidden/>
          </w:rPr>
        </w:r>
        <w:r w:rsidR="00816BE3">
          <w:rPr>
            <w:webHidden/>
          </w:rPr>
          <w:fldChar w:fldCharType="separate"/>
        </w:r>
        <w:r w:rsidR="00DA47F6">
          <w:rPr>
            <w:webHidden/>
          </w:rPr>
          <w:t>2</w:t>
        </w:r>
        <w:r w:rsidR="00816BE3">
          <w:rPr>
            <w:webHidden/>
          </w:rPr>
          <w:fldChar w:fldCharType="end"/>
        </w:r>
      </w:hyperlink>
    </w:p>
    <w:p w14:paraId="1C25B963" w14:textId="05D8CF79" w:rsidR="00816BE3" w:rsidRDefault="001E7CE7">
      <w:pPr>
        <w:pStyle w:val="TOC1"/>
        <w:rPr>
          <w:rFonts w:asciiTheme="minorHAnsi" w:eastAsiaTheme="minorEastAsia" w:hAnsiTheme="minorHAnsi" w:cstheme="minorBidi"/>
          <w:b w:val="0"/>
          <w:color w:val="auto"/>
          <w:kern w:val="2"/>
          <w:lang w:eastAsia="ja-JP"/>
          <w14:ligatures w14:val="standardContextual"/>
        </w:rPr>
      </w:pPr>
      <w:hyperlink w:anchor="_Toc170994469" w:history="1">
        <w:r w:rsidR="00816BE3" w:rsidRPr="00880C16">
          <w:rPr>
            <w:rStyle w:val="Hyperlink"/>
          </w:rPr>
          <w:t>Focus 1 – The digital workplace</w:t>
        </w:r>
        <w:r w:rsidR="00816BE3">
          <w:rPr>
            <w:webHidden/>
          </w:rPr>
          <w:tab/>
        </w:r>
        <w:r w:rsidR="00816BE3">
          <w:rPr>
            <w:webHidden/>
          </w:rPr>
          <w:fldChar w:fldCharType="begin"/>
        </w:r>
        <w:r w:rsidR="00816BE3">
          <w:rPr>
            <w:webHidden/>
          </w:rPr>
          <w:instrText xml:space="preserve"> PAGEREF _Toc170994469 \h </w:instrText>
        </w:r>
        <w:r w:rsidR="00816BE3">
          <w:rPr>
            <w:webHidden/>
          </w:rPr>
        </w:r>
        <w:r w:rsidR="00816BE3">
          <w:rPr>
            <w:webHidden/>
          </w:rPr>
          <w:fldChar w:fldCharType="separate"/>
        </w:r>
        <w:r w:rsidR="00DA47F6">
          <w:rPr>
            <w:webHidden/>
          </w:rPr>
          <w:t>5</w:t>
        </w:r>
        <w:r w:rsidR="00816BE3">
          <w:rPr>
            <w:webHidden/>
          </w:rPr>
          <w:fldChar w:fldCharType="end"/>
        </w:r>
      </w:hyperlink>
    </w:p>
    <w:p w14:paraId="6E45BEBD" w14:textId="2404A497" w:rsidR="00816BE3" w:rsidRDefault="001E7CE7">
      <w:pPr>
        <w:pStyle w:val="TOC1"/>
        <w:rPr>
          <w:rFonts w:asciiTheme="minorHAnsi" w:eastAsiaTheme="minorEastAsia" w:hAnsiTheme="minorHAnsi" w:cstheme="minorBidi"/>
          <w:b w:val="0"/>
          <w:color w:val="auto"/>
          <w:kern w:val="2"/>
          <w:lang w:eastAsia="ja-JP"/>
          <w14:ligatures w14:val="standardContextual"/>
        </w:rPr>
      </w:pPr>
      <w:hyperlink w:anchor="_Toc170994470" w:history="1">
        <w:r w:rsidR="00816BE3" w:rsidRPr="00880C16">
          <w:rPr>
            <w:rStyle w:val="Hyperlink"/>
          </w:rPr>
          <w:t>Focus 2 – Core business functions and systems</w:t>
        </w:r>
        <w:r w:rsidR="00816BE3">
          <w:rPr>
            <w:webHidden/>
          </w:rPr>
          <w:tab/>
        </w:r>
        <w:r w:rsidR="00816BE3">
          <w:rPr>
            <w:webHidden/>
          </w:rPr>
          <w:fldChar w:fldCharType="begin"/>
        </w:r>
        <w:r w:rsidR="00816BE3">
          <w:rPr>
            <w:webHidden/>
          </w:rPr>
          <w:instrText xml:space="preserve"> PAGEREF _Toc170994470 \h </w:instrText>
        </w:r>
        <w:r w:rsidR="00816BE3">
          <w:rPr>
            <w:webHidden/>
          </w:rPr>
        </w:r>
        <w:r w:rsidR="00816BE3">
          <w:rPr>
            <w:webHidden/>
          </w:rPr>
          <w:fldChar w:fldCharType="separate"/>
        </w:r>
        <w:r w:rsidR="00DA47F6">
          <w:rPr>
            <w:webHidden/>
          </w:rPr>
          <w:t>7</w:t>
        </w:r>
        <w:r w:rsidR="00816BE3">
          <w:rPr>
            <w:webHidden/>
          </w:rPr>
          <w:fldChar w:fldCharType="end"/>
        </w:r>
      </w:hyperlink>
    </w:p>
    <w:p w14:paraId="04B34636" w14:textId="4941D278" w:rsidR="00816BE3" w:rsidRDefault="001E7CE7">
      <w:pPr>
        <w:pStyle w:val="TOC1"/>
        <w:rPr>
          <w:rFonts w:asciiTheme="minorHAnsi" w:eastAsiaTheme="minorEastAsia" w:hAnsiTheme="minorHAnsi" w:cstheme="minorBidi"/>
          <w:b w:val="0"/>
          <w:color w:val="auto"/>
          <w:kern w:val="2"/>
          <w:lang w:eastAsia="ja-JP"/>
          <w14:ligatures w14:val="standardContextual"/>
        </w:rPr>
      </w:pPr>
      <w:hyperlink w:anchor="_Toc170994471" w:history="1">
        <w:r w:rsidR="00816BE3" w:rsidRPr="00880C16">
          <w:rPr>
            <w:rStyle w:val="Hyperlink"/>
          </w:rPr>
          <w:t>Focus 3 – Information integrity</w:t>
        </w:r>
        <w:r w:rsidR="00816BE3">
          <w:rPr>
            <w:webHidden/>
          </w:rPr>
          <w:tab/>
        </w:r>
        <w:r w:rsidR="00816BE3">
          <w:rPr>
            <w:webHidden/>
          </w:rPr>
          <w:fldChar w:fldCharType="begin"/>
        </w:r>
        <w:r w:rsidR="00816BE3">
          <w:rPr>
            <w:webHidden/>
          </w:rPr>
          <w:instrText xml:space="preserve"> PAGEREF _Toc170994471 \h </w:instrText>
        </w:r>
        <w:r w:rsidR="00816BE3">
          <w:rPr>
            <w:webHidden/>
          </w:rPr>
        </w:r>
        <w:r w:rsidR="00816BE3">
          <w:rPr>
            <w:webHidden/>
          </w:rPr>
          <w:fldChar w:fldCharType="separate"/>
        </w:r>
        <w:r w:rsidR="00DA47F6">
          <w:rPr>
            <w:webHidden/>
          </w:rPr>
          <w:t>9</w:t>
        </w:r>
        <w:r w:rsidR="00816BE3">
          <w:rPr>
            <w:webHidden/>
          </w:rPr>
          <w:fldChar w:fldCharType="end"/>
        </w:r>
      </w:hyperlink>
    </w:p>
    <w:p w14:paraId="6C99284E" w14:textId="53C095D5" w:rsidR="00816BE3" w:rsidRDefault="001E7CE7">
      <w:pPr>
        <w:pStyle w:val="TOC1"/>
        <w:rPr>
          <w:rFonts w:asciiTheme="minorHAnsi" w:eastAsiaTheme="minorEastAsia" w:hAnsiTheme="minorHAnsi" w:cstheme="minorBidi"/>
          <w:b w:val="0"/>
          <w:color w:val="auto"/>
          <w:kern w:val="2"/>
          <w:lang w:eastAsia="ja-JP"/>
          <w14:ligatures w14:val="standardContextual"/>
        </w:rPr>
      </w:pPr>
      <w:hyperlink w:anchor="_Toc170994472" w:history="1">
        <w:r w:rsidR="00816BE3" w:rsidRPr="00880C16">
          <w:rPr>
            <w:rStyle w:val="Hyperlink"/>
          </w:rPr>
          <w:t>Focus 4 – The ICT function and technology estate</w:t>
        </w:r>
        <w:r w:rsidR="00816BE3">
          <w:rPr>
            <w:webHidden/>
          </w:rPr>
          <w:tab/>
        </w:r>
        <w:r w:rsidR="00816BE3">
          <w:rPr>
            <w:webHidden/>
          </w:rPr>
          <w:fldChar w:fldCharType="begin"/>
        </w:r>
        <w:r w:rsidR="00816BE3">
          <w:rPr>
            <w:webHidden/>
          </w:rPr>
          <w:instrText xml:space="preserve"> PAGEREF _Toc170994472 \h </w:instrText>
        </w:r>
        <w:r w:rsidR="00816BE3">
          <w:rPr>
            <w:webHidden/>
          </w:rPr>
        </w:r>
        <w:r w:rsidR="00816BE3">
          <w:rPr>
            <w:webHidden/>
          </w:rPr>
          <w:fldChar w:fldCharType="separate"/>
        </w:r>
        <w:r w:rsidR="00DA47F6">
          <w:rPr>
            <w:webHidden/>
          </w:rPr>
          <w:t>11</w:t>
        </w:r>
        <w:r w:rsidR="00816BE3">
          <w:rPr>
            <w:webHidden/>
          </w:rPr>
          <w:fldChar w:fldCharType="end"/>
        </w:r>
      </w:hyperlink>
    </w:p>
    <w:p w14:paraId="4AAC3C5C" w14:textId="3AEF4277" w:rsidR="00816BE3" w:rsidRDefault="001E7CE7">
      <w:pPr>
        <w:pStyle w:val="TOC1"/>
        <w:rPr>
          <w:rFonts w:asciiTheme="minorHAnsi" w:eastAsiaTheme="minorEastAsia" w:hAnsiTheme="minorHAnsi" w:cstheme="minorBidi"/>
          <w:b w:val="0"/>
          <w:color w:val="auto"/>
          <w:kern w:val="2"/>
          <w:lang w:eastAsia="ja-JP"/>
          <w14:ligatures w14:val="standardContextual"/>
        </w:rPr>
      </w:pPr>
      <w:hyperlink w:anchor="_Toc170994473" w:history="1">
        <w:r w:rsidR="00816BE3" w:rsidRPr="00880C16">
          <w:rPr>
            <w:rStyle w:val="Hyperlink"/>
          </w:rPr>
          <w:t>Success and tracking progress</w:t>
        </w:r>
        <w:r w:rsidR="00816BE3">
          <w:rPr>
            <w:webHidden/>
          </w:rPr>
          <w:tab/>
        </w:r>
        <w:r w:rsidR="00816BE3">
          <w:rPr>
            <w:webHidden/>
          </w:rPr>
          <w:fldChar w:fldCharType="begin"/>
        </w:r>
        <w:r w:rsidR="00816BE3">
          <w:rPr>
            <w:webHidden/>
          </w:rPr>
          <w:instrText xml:space="preserve"> PAGEREF _Toc170994473 \h </w:instrText>
        </w:r>
        <w:r w:rsidR="00816BE3">
          <w:rPr>
            <w:webHidden/>
          </w:rPr>
        </w:r>
        <w:r w:rsidR="00816BE3">
          <w:rPr>
            <w:webHidden/>
          </w:rPr>
          <w:fldChar w:fldCharType="separate"/>
        </w:r>
        <w:r w:rsidR="00DA47F6">
          <w:rPr>
            <w:webHidden/>
          </w:rPr>
          <w:t>12</w:t>
        </w:r>
        <w:r w:rsidR="00816BE3">
          <w:rPr>
            <w:webHidden/>
          </w:rPr>
          <w:fldChar w:fldCharType="end"/>
        </w:r>
      </w:hyperlink>
    </w:p>
    <w:p w14:paraId="3F553627" w14:textId="06E52F28" w:rsidR="00B775EE" w:rsidRPr="00D051FD" w:rsidRDefault="000E0B74" w:rsidP="0056582C">
      <w:pPr>
        <w:pStyle w:val="SingleParagraph"/>
        <w:ind w:right="-2"/>
        <w:sectPr w:rsidR="00B775EE" w:rsidRPr="00D051FD" w:rsidSect="00AE712A">
          <w:headerReference w:type="even" r:id="rId14"/>
          <w:headerReference w:type="default" r:id="rId15"/>
          <w:footerReference w:type="even" r:id="rId16"/>
          <w:headerReference w:type="first" r:id="rId17"/>
          <w:footerReference w:type="first" r:id="rId18"/>
          <w:pgSz w:w="11906" w:h="16838" w:code="9"/>
          <w:pgMar w:top="1843" w:right="1418" w:bottom="1418" w:left="1418" w:header="709" w:footer="709" w:gutter="0"/>
          <w:pgNumType w:fmt="lowerRoman" w:start="3"/>
          <w:cols w:space="708"/>
          <w:titlePg/>
          <w:docGrid w:linePitch="360"/>
        </w:sectPr>
      </w:pPr>
      <w:r>
        <w:fldChar w:fldCharType="end"/>
      </w:r>
      <w:bookmarkStart w:id="2" w:name="_Toc432067103"/>
      <w:bookmarkStart w:id="3" w:name="_Toc452635030"/>
    </w:p>
    <w:p w14:paraId="11A00351" w14:textId="4D049D1E" w:rsidR="000434C0" w:rsidRDefault="00541857" w:rsidP="00E7532F">
      <w:pPr>
        <w:pStyle w:val="Heading1"/>
      </w:pPr>
      <w:bookmarkStart w:id="4" w:name="_Toc170994467"/>
      <w:bookmarkEnd w:id="2"/>
      <w:bookmarkEnd w:id="3"/>
      <w:r>
        <w:lastRenderedPageBreak/>
        <w:t>Secretary’s</w:t>
      </w:r>
      <w:r w:rsidR="000434C0">
        <w:t xml:space="preserve"> foreword</w:t>
      </w:r>
      <w:bookmarkEnd w:id="4"/>
    </w:p>
    <w:p w14:paraId="209C83BA" w14:textId="34EA6998" w:rsidR="00D33D30" w:rsidRDefault="00D33D30" w:rsidP="0087779E">
      <w:r>
        <w:t>As the Government’s lead economic adviser, Treasury provides</w:t>
      </w:r>
      <w:r w:rsidR="00606A53">
        <w:t xml:space="preserve"> </w:t>
      </w:r>
      <w:r>
        <w:t xml:space="preserve">timely advice on economic and fiscal issues. Treasury uses rigorous analysis, </w:t>
      </w:r>
      <w:proofErr w:type="gramStart"/>
      <w:r>
        <w:t>evidence</w:t>
      </w:r>
      <w:proofErr w:type="gramEnd"/>
      <w:r>
        <w:t xml:space="preserve"> and data to effectively communicate and collaborate with our stakeholders and partners. We use digital technology to ensure our information and systems are secure, resilient, responsive and fit-for-purpose.</w:t>
      </w:r>
    </w:p>
    <w:p w14:paraId="2F7640C0" w14:textId="77777777" w:rsidR="00D33D30" w:rsidRDefault="00D33D30" w:rsidP="0087779E">
      <w:r>
        <w:t xml:space="preserve">The Digital and Cyber Security Strategy 2024–26 (DCSS) sets out how we will achieve this goal. It builds on a foundation established in recent years and demonstrates Treasury’s commitment to continuous improvement, learning and adaptation. </w:t>
      </w:r>
    </w:p>
    <w:p w14:paraId="669ED8D8" w14:textId="77777777" w:rsidR="00D33D30" w:rsidRDefault="2D58844D" w:rsidP="0087779E">
      <w:r>
        <w:t>The DCSS describes a set of strategic priorities and actions to ensure Treasury remains agile and responsive to digital challenges and opportunities. It provides flexibility to refine and adapt our approach as we progress. One strategic imperative set by the DCSS is to maximise the return on technology investments by embedding and enhancing what we already have. This means empowering employees to adopt and use digital solutions confidently and securely.</w:t>
      </w:r>
    </w:p>
    <w:p w14:paraId="3BFDD13A" w14:textId="78C193B5" w:rsidR="00A11B23" w:rsidRDefault="00F9092B" w:rsidP="0087779E">
      <w:r>
        <w:t xml:space="preserve">The DCSS also </w:t>
      </w:r>
      <w:r w:rsidR="00FF27EE">
        <w:t>supports</w:t>
      </w:r>
      <w:r w:rsidR="00194717">
        <w:t xml:space="preserve"> Treasury’s</w:t>
      </w:r>
      <w:r>
        <w:t xml:space="preserve"> commitment to </w:t>
      </w:r>
      <w:r w:rsidR="00843AF1">
        <w:t>building and sustaining trust through our pro</w:t>
      </w:r>
      <w:r w:rsidR="00420D03">
        <w:noBreakHyphen/>
      </w:r>
      <w:r>
        <w:t>integrity</w:t>
      </w:r>
      <w:r w:rsidR="00843AF1">
        <w:t xml:space="preserve"> culture. It </w:t>
      </w:r>
      <w:r w:rsidR="00A87B4A">
        <w:t>emphasises</w:t>
      </w:r>
      <w:r w:rsidR="00495C2C">
        <w:t xml:space="preserve"> </w:t>
      </w:r>
      <w:r w:rsidR="001A5AA7">
        <w:t>the importan</w:t>
      </w:r>
      <w:r w:rsidR="006960CD">
        <w:t>ce</w:t>
      </w:r>
      <w:r w:rsidR="001A5AA7">
        <w:t xml:space="preserve"> of </w:t>
      </w:r>
      <w:r w:rsidR="0097092C">
        <w:t xml:space="preserve">continuing to mature </w:t>
      </w:r>
      <w:r w:rsidR="00FF27EE">
        <w:t>our</w:t>
      </w:r>
      <w:r w:rsidR="001A5AA7">
        <w:t xml:space="preserve"> information management</w:t>
      </w:r>
      <w:r w:rsidR="0049167E">
        <w:t xml:space="preserve"> and record</w:t>
      </w:r>
      <w:r w:rsidR="00002CB6">
        <w:noBreakHyphen/>
      </w:r>
      <w:r w:rsidR="0049167E">
        <w:t xml:space="preserve">keeping </w:t>
      </w:r>
      <w:r w:rsidR="001A5AA7">
        <w:t>practices</w:t>
      </w:r>
      <w:r w:rsidR="000D1A7C">
        <w:t xml:space="preserve"> </w:t>
      </w:r>
      <w:r w:rsidR="003B76E3">
        <w:t>to</w:t>
      </w:r>
      <w:r w:rsidR="00C26E96">
        <w:t xml:space="preserve"> contribut</w:t>
      </w:r>
      <w:r w:rsidR="002000F3">
        <w:t>e</w:t>
      </w:r>
      <w:r w:rsidR="00C26E96">
        <w:t xml:space="preserve"> to </w:t>
      </w:r>
      <w:r w:rsidR="000D1A7C">
        <w:t>this strategic priority</w:t>
      </w:r>
      <w:r w:rsidR="001A5AA7">
        <w:t>.</w:t>
      </w:r>
      <w:r w:rsidR="001D75AA">
        <w:t xml:space="preserve"> While our digital solutions are an important enabling element, </w:t>
      </w:r>
      <w:r w:rsidR="00094B49">
        <w:t xml:space="preserve">it is up to </w:t>
      </w:r>
      <w:r w:rsidR="0064367B">
        <w:t>each</w:t>
      </w:r>
      <w:r w:rsidR="00094B49">
        <w:t xml:space="preserve"> one of us to </w:t>
      </w:r>
      <w:r w:rsidR="002000F3">
        <w:t>ensure we understand our responsibilities and are effectively fulfilling them in this important area.</w:t>
      </w:r>
      <w:r>
        <w:t xml:space="preserve"> </w:t>
      </w:r>
    </w:p>
    <w:p w14:paraId="76F1C12A" w14:textId="384105D4" w:rsidR="00D33D30" w:rsidRDefault="2D58844D" w:rsidP="0087779E">
      <w:r>
        <w:t>I welcome the DCSS and encourage everyone to incorporate digital opportunities and cyber security into the work you do. This could be following good cyber hygiene practices, providing feedback on the digital solutions you use, or finding new ways to leverage data and technology. For example, I stepped cautiously into the AI</w:t>
      </w:r>
      <w:r w:rsidR="00002CB6">
        <w:t> </w:t>
      </w:r>
      <w:r>
        <w:t xml:space="preserve">universe using </w:t>
      </w:r>
      <w:r w:rsidR="181698A3">
        <w:t>generative AI</w:t>
      </w:r>
      <w:r>
        <w:t xml:space="preserve"> to help create the first draft of this foreword.</w:t>
      </w:r>
    </w:p>
    <w:p w14:paraId="21DF2EBF" w14:textId="77777777" w:rsidR="0087779E" w:rsidRDefault="00D33D30" w:rsidP="0087779E">
      <w:r>
        <w:t>We use and depend on digital workspaces and tools daily. A strong digital capability, underpinned by robust cyber security, will enable us to continue providing the Government with the best possible advice for improving economic and fiscal outcomes for all Australians.</w:t>
      </w:r>
    </w:p>
    <w:p w14:paraId="439D84D7" w14:textId="6C80894A" w:rsidR="003160B5" w:rsidRPr="0087779E" w:rsidRDefault="003160B5" w:rsidP="0087779E">
      <w:r w:rsidRPr="0087779E">
        <w:br w:type="page"/>
      </w:r>
    </w:p>
    <w:p w14:paraId="7EC157CA" w14:textId="1273979C" w:rsidR="000434C0" w:rsidRPr="0087779E" w:rsidRDefault="000434C0" w:rsidP="00E7532F">
      <w:pPr>
        <w:pStyle w:val="Heading1"/>
      </w:pPr>
      <w:bookmarkStart w:id="5" w:name="_Toc170994468"/>
      <w:r w:rsidRPr="0087779E">
        <w:lastRenderedPageBreak/>
        <w:t xml:space="preserve">Digital and </w:t>
      </w:r>
      <w:r w:rsidR="00211AAC" w:rsidRPr="0087779E">
        <w:t>c</w:t>
      </w:r>
      <w:r w:rsidRPr="0087779E">
        <w:t>yber at Treasury</w:t>
      </w:r>
      <w:bookmarkEnd w:id="5"/>
    </w:p>
    <w:p w14:paraId="486B92C9" w14:textId="6DAC8B82" w:rsidR="00FF0BA4" w:rsidRPr="00FF0BA4" w:rsidRDefault="00337E4E" w:rsidP="00B0127C">
      <w:pPr>
        <w:pStyle w:val="Heading2"/>
      </w:pPr>
      <w:r>
        <w:t>Introduction: t</w:t>
      </w:r>
      <w:r w:rsidR="000A7C79">
        <w:t xml:space="preserve">he digital </w:t>
      </w:r>
      <w:r w:rsidR="00C13657">
        <w:t>and</w:t>
      </w:r>
      <w:r w:rsidR="000A7C79">
        <w:t xml:space="preserve"> cyber landscape</w:t>
      </w:r>
    </w:p>
    <w:p w14:paraId="653696BC" w14:textId="28914FD1" w:rsidR="00A945A3" w:rsidRDefault="00A945A3" w:rsidP="0087779E">
      <w:r>
        <w:t>I</w:t>
      </w:r>
      <w:r w:rsidRPr="00981E80">
        <w:t xml:space="preserve">nformation and </w:t>
      </w:r>
      <w:r>
        <w:t xml:space="preserve">communications </w:t>
      </w:r>
      <w:r w:rsidRPr="00981E80">
        <w:t xml:space="preserve">technology </w:t>
      </w:r>
      <w:r>
        <w:t xml:space="preserve">(ICT) </w:t>
      </w:r>
      <w:r w:rsidR="00A76778">
        <w:t xml:space="preserve">extends to all </w:t>
      </w:r>
      <w:r w:rsidRPr="00981E80">
        <w:t>aspects of work</w:t>
      </w:r>
      <w:r>
        <w:t xml:space="preserve"> at Treasury</w:t>
      </w:r>
      <w:r w:rsidRPr="00981E80">
        <w:t>.</w:t>
      </w:r>
      <w:r>
        <w:t xml:space="preserve"> </w:t>
      </w:r>
      <w:r w:rsidRPr="00981E80">
        <w:t xml:space="preserve">To </w:t>
      </w:r>
      <w:r>
        <w:t>make</w:t>
      </w:r>
      <w:r w:rsidR="00420D03">
        <w:t> </w:t>
      </w:r>
      <w:r>
        <w:t>the most of technology while keeping employees and information safe and secure</w:t>
      </w:r>
      <w:r w:rsidRPr="00981E80">
        <w:t xml:space="preserve">, </w:t>
      </w:r>
      <w:r>
        <w:t>Treasury</w:t>
      </w:r>
      <w:r w:rsidRPr="00981E80">
        <w:t xml:space="preserve"> must continually balance and coordinate investment</w:t>
      </w:r>
      <w:r>
        <w:t>. The department must also commit to</w:t>
      </w:r>
      <w:r w:rsidRPr="00981E80">
        <w:t xml:space="preserve"> </w:t>
      </w:r>
      <w:r>
        <w:t>ongoing improve</w:t>
      </w:r>
      <w:r w:rsidDel="007B45CE">
        <w:t>ment</w:t>
      </w:r>
      <w:r>
        <w:t xml:space="preserve"> </w:t>
      </w:r>
      <w:r w:rsidRPr="00981E80">
        <w:t xml:space="preserve">across </w:t>
      </w:r>
      <w:r>
        <w:t xml:space="preserve">its </w:t>
      </w:r>
      <w:r w:rsidRPr="00981E80">
        <w:t xml:space="preserve">people, </w:t>
      </w:r>
      <w:proofErr w:type="gramStart"/>
      <w:r w:rsidRPr="00981E80">
        <w:t>practices</w:t>
      </w:r>
      <w:proofErr w:type="gramEnd"/>
      <w:r w:rsidRPr="00981E80">
        <w:t xml:space="preserve"> and technology.</w:t>
      </w:r>
    </w:p>
    <w:p w14:paraId="1C087E48" w14:textId="5BB554D6" w:rsidR="0089058E" w:rsidRPr="0089058E" w:rsidRDefault="0089058E" w:rsidP="00B0127C">
      <w:pPr>
        <w:pStyle w:val="Heading2"/>
        <w:rPr>
          <w:rFonts w:cs="Calibri Light"/>
          <w:szCs w:val="22"/>
        </w:rPr>
      </w:pPr>
      <w:r w:rsidRPr="0089058E">
        <w:t xml:space="preserve">The </w:t>
      </w:r>
      <w:r w:rsidR="00A123CD">
        <w:t xml:space="preserve">focus </w:t>
      </w:r>
      <w:r w:rsidRPr="0089058E">
        <w:t xml:space="preserve">of the </w:t>
      </w:r>
      <w:r w:rsidR="00A123CD">
        <w:t xml:space="preserve">Digital and Cyber Security </w:t>
      </w:r>
      <w:r w:rsidR="00237FD3">
        <w:t>S</w:t>
      </w:r>
      <w:r w:rsidRPr="0089058E">
        <w:t>trategy</w:t>
      </w:r>
    </w:p>
    <w:p w14:paraId="39B275A5" w14:textId="79505435" w:rsidR="00F82761" w:rsidRDefault="00155E29" w:rsidP="0087779E">
      <w:pPr>
        <w:rPr>
          <w:rFonts w:cs="Calibri Light"/>
          <w:szCs w:val="22"/>
        </w:rPr>
      </w:pPr>
      <w:r>
        <w:rPr>
          <w:rFonts w:cs="Calibri Light"/>
          <w:szCs w:val="22"/>
        </w:rPr>
        <w:t xml:space="preserve">Treasury’s new </w:t>
      </w:r>
      <w:r w:rsidRPr="001367CD">
        <w:rPr>
          <w:rFonts w:cs="Calibri Light"/>
          <w:i/>
          <w:szCs w:val="22"/>
        </w:rPr>
        <w:t xml:space="preserve">Digital and Cyber Security Strategy </w:t>
      </w:r>
      <w:r w:rsidR="00C838AB" w:rsidRPr="001367CD">
        <w:rPr>
          <w:rFonts w:cs="Calibri Light"/>
          <w:i/>
          <w:szCs w:val="22"/>
        </w:rPr>
        <w:t>2024</w:t>
      </w:r>
      <w:r w:rsidR="00D56B39">
        <w:rPr>
          <w:rFonts w:cs="Calibri Light"/>
          <w:i/>
          <w:szCs w:val="22"/>
        </w:rPr>
        <w:t>–</w:t>
      </w:r>
      <w:r w:rsidR="00C838AB" w:rsidRPr="001367CD">
        <w:rPr>
          <w:rFonts w:cs="Calibri Light"/>
          <w:i/>
          <w:szCs w:val="22"/>
        </w:rPr>
        <w:t xml:space="preserve">26 </w:t>
      </w:r>
      <w:r w:rsidRPr="001367CD">
        <w:rPr>
          <w:rFonts w:cs="Calibri Light"/>
          <w:i/>
          <w:szCs w:val="22"/>
        </w:rPr>
        <w:t>(the DCSS)</w:t>
      </w:r>
      <w:r>
        <w:rPr>
          <w:rFonts w:cs="Calibri Light"/>
          <w:szCs w:val="22"/>
        </w:rPr>
        <w:t xml:space="preserve"> </w:t>
      </w:r>
      <w:r w:rsidR="00245BDA">
        <w:rPr>
          <w:rFonts w:cs="Calibri Light"/>
          <w:szCs w:val="22"/>
        </w:rPr>
        <w:t xml:space="preserve">outlines the direction Treasury is taking and why. The DCSS </w:t>
      </w:r>
      <w:r>
        <w:rPr>
          <w:rFonts w:cs="Calibri Light"/>
          <w:szCs w:val="22"/>
        </w:rPr>
        <w:t>focus</w:t>
      </w:r>
      <w:r w:rsidR="00245BDA">
        <w:rPr>
          <w:rFonts w:cs="Calibri Light"/>
          <w:szCs w:val="22"/>
        </w:rPr>
        <w:t>es</w:t>
      </w:r>
      <w:r>
        <w:rPr>
          <w:rFonts w:cs="Calibri Light"/>
          <w:szCs w:val="22"/>
        </w:rPr>
        <w:t xml:space="preserve"> on maximising the return on recent</w:t>
      </w:r>
      <w:r w:rsidR="00764A90">
        <w:rPr>
          <w:rFonts w:cs="Calibri Light"/>
          <w:szCs w:val="22"/>
        </w:rPr>
        <w:t xml:space="preserve"> technology</w:t>
      </w:r>
      <w:r>
        <w:rPr>
          <w:rFonts w:cs="Calibri Light"/>
          <w:szCs w:val="22"/>
        </w:rPr>
        <w:t xml:space="preserve"> investments </w:t>
      </w:r>
      <w:r w:rsidR="002D6B19">
        <w:rPr>
          <w:rFonts w:cs="Calibri Light"/>
          <w:szCs w:val="22"/>
        </w:rPr>
        <w:t xml:space="preserve">by </w:t>
      </w:r>
      <w:r>
        <w:rPr>
          <w:rFonts w:cs="Calibri Light"/>
          <w:szCs w:val="22"/>
        </w:rPr>
        <w:t xml:space="preserve">embedding </w:t>
      </w:r>
      <w:r w:rsidR="001367CD">
        <w:rPr>
          <w:rFonts w:cs="Calibri Light"/>
          <w:szCs w:val="22"/>
        </w:rPr>
        <w:t xml:space="preserve">and enhancing </w:t>
      </w:r>
      <w:r w:rsidR="002D6B19">
        <w:rPr>
          <w:rFonts w:cs="Calibri Light"/>
          <w:szCs w:val="22"/>
        </w:rPr>
        <w:t>what the department</w:t>
      </w:r>
      <w:r w:rsidR="00C838AB">
        <w:rPr>
          <w:rFonts w:cs="Calibri Light"/>
          <w:szCs w:val="22"/>
        </w:rPr>
        <w:t xml:space="preserve"> </w:t>
      </w:r>
      <w:r w:rsidR="001367CD">
        <w:rPr>
          <w:rFonts w:cs="Calibri Light"/>
          <w:szCs w:val="22"/>
        </w:rPr>
        <w:t xml:space="preserve">already </w:t>
      </w:r>
      <w:r w:rsidR="00C838AB">
        <w:rPr>
          <w:rFonts w:cs="Calibri Light"/>
          <w:szCs w:val="22"/>
        </w:rPr>
        <w:t>ha</w:t>
      </w:r>
      <w:r w:rsidR="002D6B19">
        <w:rPr>
          <w:rFonts w:cs="Calibri Light"/>
          <w:szCs w:val="22"/>
        </w:rPr>
        <w:t>s</w:t>
      </w:r>
      <w:r w:rsidR="001367CD">
        <w:rPr>
          <w:rFonts w:cs="Calibri Light"/>
          <w:szCs w:val="22"/>
        </w:rPr>
        <w:t>.</w:t>
      </w:r>
      <w:r w:rsidR="00B86042">
        <w:rPr>
          <w:rFonts w:cs="Calibri Light"/>
          <w:szCs w:val="22"/>
        </w:rPr>
        <w:t xml:space="preserve"> This means ensuring our </w:t>
      </w:r>
      <w:r w:rsidR="00DA41A6">
        <w:rPr>
          <w:rFonts w:cs="Calibri Light"/>
          <w:szCs w:val="22"/>
        </w:rPr>
        <w:t xml:space="preserve">employees </w:t>
      </w:r>
      <w:r w:rsidR="00B86042">
        <w:rPr>
          <w:rFonts w:cs="Calibri Light"/>
          <w:szCs w:val="22"/>
        </w:rPr>
        <w:t xml:space="preserve">are </w:t>
      </w:r>
      <w:r w:rsidR="001D4CCB">
        <w:rPr>
          <w:rFonts w:cs="Calibri Light"/>
          <w:szCs w:val="22"/>
        </w:rPr>
        <w:t xml:space="preserve">individually </w:t>
      </w:r>
      <w:r w:rsidR="00B86042">
        <w:rPr>
          <w:rFonts w:cs="Calibri Light"/>
          <w:szCs w:val="22"/>
        </w:rPr>
        <w:t xml:space="preserve">supported in </w:t>
      </w:r>
      <w:r w:rsidR="002E0F1A">
        <w:rPr>
          <w:rFonts w:cs="Calibri Light"/>
          <w:szCs w:val="22"/>
        </w:rPr>
        <w:t>the</w:t>
      </w:r>
      <w:r w:rsidR="001B6579">
        <w:rPr>
          <w:rFonts w:cs="Calibri Light"/>
          <w:szCs w:val="22"/>
        </w:rPr>
        <w:t xml:space="preserve"> adoption and</w:t>
      </w:r>
      <w:r w:rsidR="002E0F1A">
        <w:rPr>
          <w:rFonts w:cs="Calibri Light"/>
          <w:szCs w:val="22"/>
        </w:rPr>
        <w:t xml:space="preserve"> us</w:t>
      </w:r>
      <w:r w:rsidR="001D4CCB">
        <w:rPr>
          <w:rFonts w:cs="Calibri Light"/>
          <w:szCs w:val="22"/>
        </w:rPr>
        <w:t>e</w:t>
      </w:r>
      <w:r w:rsidR="002E0F1A">
        <w:rPr>
          <w:rFonts w:cs="Calibri Light"/>
          <w:szCs w:val="22"/>
        </w:rPr>
        <w:t xml:space="preserve"> of </w:t>
      </w:r>
      <w:r w:rsidR="001B6579">
        <w:rPr>
          <w:rFonts w:cs="Calibri Light"/>
          <w:szCs w:val="22"/>
        </w:rPr>
        <w:t>digital solutions</w:t>
      </w:r>
      <w:r w:rsidR="001D4CCB">
        <w:rPr>
          <w:rFonts w:cs="Calibri Light"/>
          <w:szCs w:val="22"/>
        </w:rPr>
        <w:t>. It also means</w:t>
      </w:r>
      <w:r w:rsidR="00B27E8A">
        <w:rPr>
          <w:rFonts w:cs="Calibri Light"/>
          <w:szCs w:val="22"/>
        </w:rPr>
        <w:t xml:space="preserve"> evolving and adapting</w:t>
      </w:r>
      <w:r w:rsidR="001B6579">
        <w:rPr>
          <w:rFonts w:cs="Calibri Light"/>
          <w:szCs w:val="22"/>
        </w:rPr>
        <w:t xml:space="preserve"> </w:t>
      </w:r>
      <w:r w:rsidR="00B27E8A">
        <w:rPr>
          <w:rFonts w:cs="Calibri Light"/>
          <w:szCs w:val="22"/>
        </w:rPr>
        <w:t>Treasury’s</w:t>
      </w:r>
      <w:r w:rsidR="00E52ADD">
        <w:rPr>
          <w:rFonts w:cs="Calibri Light"/>
          <w:szCs w:val="22"/>
        </w:rPr>
        <w:t xml:space="preserve"> </w:t>
      </w:r>
      <w:r w:rsidR="00B86042">
        <w:rPr>
          <w:rFonts w:cs="Calibri Light"/>
          <w:szCs w:val="22"/>
        </w:rPr>
        <w:t>practices</w:t>
      </w:r>
      <w:r w:rsidR="001B6579">
        <w:rPr>
          <w:rFonts w:cs="Calibri Light"/>
          <w:szCs w:val="22"/>
        </w:rPr>
        <w:t xml:space="preserve"> and ways of working</w:t>
      </w:r>
      <w:r w:rsidR="00B86042">
        <w:rPr>
          <w:rFonts w:cs="Calibri Light"/>
          <w:szCs w:val="22"/>
        </w:rPr>
        <w:t>.</w:t>
      </w:r>
    </w:p>
    <w:p w14:paraId="708A017D" w14:textId="1F28B3EC" w:rsidR="003237DC" w:rsidRDefault="00F82761" w:rsidP="0087779E">
      <w:pPr>
        <w:rPr>
          <w:rFonts w:cs="Calibri Light"/>
          <w:szCs w:val="22"/>
        </w:rPr>
      </w:pPr>
      <w:r>
        <w:rPr>
          <w:rFonts w:cs="Calibri Light"/>
          <w:szCs w:val="22"/>
        </w:rPr>
        <w:t>The DCSS has</w:t>
      </w:r>
      <w:r w:rsidR="00C95409">
        <w:rPr>
          <w:rFonts w:cs="Calibri Light"/>
          <w:szCs w:val="22"/>
        </w:rPr>
        <w:t xml:space="preserve"> </w:t>
      </w:r>
      <w:r>
        <w:rPr>
          <w:rFonts w:cs="Calibri Light"/>
          <w:szCs w:val="22"/>
        </w:rPr>
        <w:t>f</w:t>
      </w:r>
      <w:r w:rsidR="00A92B57" w:rsidRPr="00A92B57">
        <w:rPr>
          <w:rFonts w:cs="Calibri Light"/>
          <w:szCs w:val="22"/>
        </w:rPr>
        <w:t>our focus areas</w:t>
      </w:r>
      <w:r w:rsidR="005D5D52">
        <w:rPr>
          <w:rFonts w:cs="Calibri Light"/>
          <w:szCs w:val="22"/>
        </w:rPr>
        <w:t>:</w:t>
      </w:r>
    </w:p>
    <w:p w14:paraId="6306088E" w14:textId="734BDFF1" w:rsidR="00B1631F" w:rsidRPr="0087779E" w:rsidRDefault="003237DC" w:rsidP="0087779E">
      <w:pPr>
        <w:pStyle w:val="OutlineNumbered1"/>
      </w:pPr>
      <w:r w:rsidRPr="0087779E">
        <w:t>T</w:t>
      </w:r>
      <w:r w:rsidR="00A92B57" w:rsidRPr="0087779E">
        <w:t xml:space="preserve">he </w:t>
      </w:r>
      <w:r w:rsidR="00C95409" w:rsidRPr="0087779E">
        <w:t>d</w:t>
      </w:r>
      <w:r w:rsidR="00A92B57" w:rsidRPr="0087779E">
        <w:t xml:space="preserve">igital </w:t>
      </w:r>
      <w:r w:rsidR="00C95409" w:rsidRPr="0087779E">
        <w:t>w</w:t>
      </w:r>
      <w:r w:rsidR="00A92B57" w:rsidRPr="0087779E">
        <w:t>orkplace</w:t>
      </w:r>
    </w:p>
    <w:p w14:paraId="1EFB6CFB" w14:textId="202B42BA" w:rsidR="00B1631F" w:rsidRPr="0087779E" w:rsidRDefault="00A92B57" w:rsidP="0087779E">
      <w:pPr>
        <w:pStyle w:val="OutlineNumbered1"/>
      </w:pPr>
      <w:r w:rsidRPr="0087779E">
        <w:t xml:space="preserve">Core </w:t>
      </w:r>
      <w:r w:rsidR="00903B6E" w:rsidRPr="0087779E">
        <w:t>b</w:t>
      </w:r>
      <w:r w:rsidRPr="0087779E">
        <w:t xml:space="preserve">usiness </w:t>
      </w:r>
      <w:r w:rsidR="00903B6E" w:rsidRPr="0087779E">
        <w:t>f</w:t>
      </w:r>
      <w:r w:rsidRPr="0087779E">
        <w:t xml:space="preserve">unctions and </w:t>
      </w:r>
      <w:r w:rsidR="00903B6E" w:rsidRPr="0087779E">
        <w:t>s</w:t>
      </w:r>
      <w:r w:rsidRPr="0087779E">
        <w:t>ystems</w:t>
      </w:r>
    </w:p>
    <w:p w14:paraId="68F5E80B" w14:textId="63DB4206" w:rsidR="00B1631F" w:rsidRPr="0087779E" w:rsidRDefault="00530965" w:rsidP="0087779E">
      <w:pPr>
        <w:pStyle w:val="OutlineNumbered1"/>
      </w:pPr>
      <w:r w:rsidRPr="0087779E">
        <w:t xml:space="preserve">Information </w:t>
      </w:r>
      <w:r w:rsidR="00903B6E" w:rsidRPr="0087779E">
        <w:t>i</w:t>
      </w:r>
      <w:r w:rsidR="00A92B57" w:rsidRPr="0087779E">
        <w:t>ntegrity</w:t>
      </w:r>
    </w:p>
    <w:p w14:paraId="296E9458" w14:textId="53B11D35" w:rsidR="00C00731" w:rsidRPr="0087779E" w:rsidRDefault="00903B6E" w:rsidP="0087779E">
      <w:pPr>
        <w:pStyle w:val="OutlineNumbered1"/>
      </w:pPr>
      <w:r w:rsidRPr="0087779E">
        <w:t xml:space="preserve">The </w:t>
      </w:r>
      <w:r w:rsidR="00A92B57" w:rsidRPr="0087779E">
        <w:t xml:space="preserve">ICT </w:t>
      </w:r>
      <w:r w:rsidRPr="0087779E">
        <w:t>f</w:t>
      </w:r>
      <w:r w:rsidR="00A92B57" w:rsidRPr="0087779E">
        <w:t xml:space="preserve">unction </w:t>
      </w:r>
      <w:r w:rsidR="001301A9" w:rsidRPr="0087779E">
        <w:t>and</w:t>
      </w:r>
      <w:r w:rsidR="00A92B57" w:rsidRPr="0087779E">
        <w:t xml:space="preserve"> </w:t>
      </w:r>
      <w:r w:rsidRPr="0087779E">
        <w:t>t</w:t>
      </w:r>
      <w:r w:rsidR="00A92B57" w:rsidRPr="0087779E">
        <w:t xml:space="preserve">echnology </w:t>
      </w:r>
      <w:r w:rsidRPr="0087779E">
        <w:t>e</w:t>
      </w:r>
      <w:r w:rsidR="00A92B57" w:rsidRPr="0087779E">
        <w:t>state</w:t>
      </w:r>
    </w:p>
    <w:p w14:paraId="5F595D1A" w14:textId="1238DC07" w:rsidR="008D4F16" w:rsidRDefault="00C00731" w:rsidP="0087779E">
      <w:pPr>
        <w:rPr>
          <w:rFonts w:cs="Calibri Light"/>
          <w:szCs w:val="22"/>
        </w:rPr>
      </w:pPr>
      <w:r w:rsidRPr="00C00731">
        <w:rPr>
          <w:rFonts w:cs="Calibri Light"/>
          <w:szCs w:val="22"/>
        </w:rPr>
        <w:t>Each focus area contains goals and actions that give Treasury flexibility to refine and adapt its approach over the life of th</w:t>
      </w:r>
      <w:r w:rsidR="00C210EA">
        <w:rPr>
          <w:rFonts w:cs="Calibri Light"/>
          <w:szCs w:val="22"/>
        </w:rPr>
        <w:t>e</w:t>
      </w:r>
      <w:r w:rsidRPr="00C00731">
        <w:rPr>
          <w:rFonts w:cs="Calibri Light"/>
          <w:szCs w:val="22"/>
        </w:rPr>
        <w:t xml:space="preserve"> </w:t>
      </w:r>
      <w:r w:rsidR="00C210EA">
        <w:rPr>
          <w:rFonts w:cs="Calibri Light"/>
          <w:szCs w:val="22"/>
        </w:rPr>
        <w:t>S</w:t>
      </w:r>
      <w:r w:rsidRPr="00C00731">
        <w:rPr>
          <w:rFonts w:cs="Calibri Light"/>
          <w:szCs w:val="22"/>
        </w:rPr>
        <w:t>trategy and beyond. Well-planned action in each of these areas will see Treasury continue to succeed in the digital age.</w:t>
      </w:r>
    </w:p>
    <w:p w14:paraId="52B667EE" w14:textId="4EA87124" w:rsidR="00C6782F" w:rsidRDefault="00C6782F" w:rsidP="0087779E">
      <w:pPr>
        <w:rPr>
          <w:rFonts w:cs="Calibri Light"/>
          <w:szCs w:val="22"/>
        </w:rPr>
      </w:pPr>
      <w:r>
        <w:rPr>
          <w:rFonts w:cs="Calibri Light"/>
          <w:szCs w:val="22"/>
        </w:rPr>
        <w:t>I</w:t>
      </w:r>
      <w:r w:rsidRPr="00A10B24">
        <w:rPr>
          <w:rFonts w:cs="Calibri Light"/>
          <w:szCs w:val="22"/>
        </w:rPr>
        <w:t xml:space="preserve">nvestment must be balanced across a range of areas and the level of ambition must be aligned with </w:t>
      </w:r>
      <w:r>
        <w:rPr>
          <w:rFonts w:cs="Calibri Light"/>
          <w:szCs w:val="22"/>
        </w:rPr>
        <w:t>funding and</w:t>
      </w:r>
      <w:r w:rsidRPr="00A10B24">
        <w:rPr>
          <w:rFonts w:cs="Calibri Light"/>
          <w:szCs w:val="22"/>
        </w:rPr>
        <w:t xml:space="preserve"> </w:t>
      </w:r>
      <w:r>
        <w:rPr>
          <w:rFonts w:cs="Calibri Light"/>
          <w:szCs w:val="22"/>
        </w:rPr>
        <w:t>resource</w:t>
      </w:r>
      <w:r w:rsidRPr="00A10B24">
        <w:rPr>
          <w:rFonts w:cs="Calibri Light"/>
          <w:szCs w:val="22"/>
        </w:rPr>
        <w:t xml:space="preserve"> </w:t>
      </w:r>
      <w:r>
        <w:rPr>
          <w:rFonts w:cs="Calibri Light"/>
          <w:szCs w:val="22"/>
        </w:rPr>
        <w:t xml:space="preserve">availability. </w:t>
      </w:r>
      <w:r w:rsidRPr="00A10B24">
        <w:rPr>
          <w:rFonts w:cs="Calibri Light"/>
          <w:szCs w:val="22"/>
        </w:rPr>
        <w:t>Not all opportunities can be purs</w:t>
      </w:r>
      <w:r>
        <w:rPr>
          <w:rFonts w:cs="Calibri Light"/>
          <w:szCs w:val="22"/>
        </w:rPr>
        <w:t>u</w:t>
      </w:r>
      <w:r w:rsidRPr="00A10B24">
        <w:rPr>
          <w:rFonts w:cs="Calibri Light"/>
          <w:szCs w:val="22"/>
        </w:rPr>
        <w:t xml:space="preserve">ed, and expectations must be set and managed accordingly. The DCSS actions account for this and have been developed in a way that allows the level of ambition to adjust based on funding </w:t>
      </w:r>
      <w:r>
        <w:rPr>
          <w:rFonts w:cs="Calibri Light"/>
          <w:szCs w:val="22"/>
        </w:rPr>
        <w:t>availability.</w:t>
      </w:r>
      <w:r w:rsidRPr="00A10B24">
        <w:rPr>
          <w:rFonts w:cs="Calibri Light"/>
          <w:szCs w:val="22"/>
        </w:rPr>
        <w:t xml:space="preserve"> </w:t>
      </w:r>
    </w:p>
    <w:p w14:paraId="43D29E26" w14:textId="3DC580B6" w:rsidR="000C0E8D" w:rsidRPr="000C0E8D" w:rsidRDefault="000C0E8D" w:rsidP="00B0127C">
      <w:pPr>
        <w:pStyle w:val="Heading2"/>
      </w:pPr>
      <w:r w:rsidRPr="000C0E8D">
        <w:t>Cyber security</w:t>
      </w:r>
    </w:p>
    <w:p w14:paraId="0844B1E4" w14:textId="6F9D6760" w:rsidR="000401D6" w:rsidRDefault="00573074" w:rsidP="0087779E">
      <w:pPr>
        <w:rPr>
          <w:rFonts w:cs="Calibri Light"/>
        </w:rPr>
      </w:pPr>
      <w:r>
        <w:rPr>
          <w:rFonts w:cs="Calibri Light"/>
        </w:rPr>
        <w:t>C</w:t>
      </w:r>
      <w:r w:rsidR="00BE2D54" w:rsidRPr="41EFF0DC">
        <w:rPr>
          <w:rFonts w:cs="Calibri Light"/>
        </w:rPr>
        <w:t xml:space="preserve">yber security has not been isolated into its own focus area </w:t>
      </w:r>
      <w:r>
        <w:rPr>
          <w:rFonts w:cs="Calibri Light"/>
        </w:rPr>
        <w:t>within the DCSS. I</w:t>
      </w:r>
      <w:r w:rsidR="00BE2D54" w:rsidRPr="41EFF0DC">
        <w:rPr>
          <w:rFonts w:cs="Calibri Light"/>
        </w:rPr>
        <w:t>nstead</w:t>
      </w:r>
      <w:r>
        <w:rPr>
          <w:rFonts w:cs="Calibri Light"/>
        </w:rPr>
        <w:t>,</w:t>
      </w:r>
      <w:r w:rsidR="006516D2">
        <w:rPr>
          <w:rFonts w:cs="Calibri Light"/>
        </w:rPr>
        <w:t xml:space="preserve"> it is embedded in each of the 4 focus areas. Cyber security underpins the DCSS</w:t>
      </w:r>
      <w:r w:rsidR="001C45EC">
        <w:rPr>
          <w:rFonts w:cs="Calibri Light"/>
        </w:rPr>
        <w:t xml:space="preserve"> and</w:t>
      </w:r>
      <w:r w:rsidR="00A31631">
        <w:rPr>
          <w:rFonts w:cs="Calibri Light"/>
        </w:rPr>
        <w:t xml:space="preserve">, embedding it as part of all </w:t>
      </w:r>
      <w:r w:rsidR="00A82EC8">
        <w:rPr>
          <w:rFonts w:cs="Calibri Light"/>
        </w:rPr>
        <w:t xml:space="preserve">IT initiatives, </w:t>
      </w:r>
      <w:r w:rsidR="00E33C3C">
        <w:rPr>
          <w:rFonts w:cs="Calibri Light"/>
        </w:rPr>
        <w:t>align</w:t>
      </w:r>
      <w:r w:rsidR="009F7D6C">
        <w:rPr>
          <w:rFonts w:cs="Calibri Light"/>
        </w:rPr>
        <w:t>s</w:t>
      </w:r>
      <w:r w:rsidR="00E33C3C">
        <w:rPr>
          <w:rFonts w:cs="Calibri Light"/>
        </w:rPr>
        <w:t xml:space="preserve"> Treasury</w:t>
      </w:r>
      <w:r w:rsidR="008D588F">
        <w:rPr>
          <w:rFonts w:cs="Calibri Light"/>
        </w:rPr>
        <w:t xml:space="preserve"> with whole-of-government</w:t>
      </w:r>
      <w:r w:rsidR="000401D6">
        <w:rPr>
          <w:rFonts w:cs="Calibri Light"/>
        </w:rPr>
        <w:t xml:space="preserve"> strategic directions</w:t>
      </w:r>
      <w:r w:rsidR="007470FC">
        <w:rPr>
          <w:rFonts w:cs="Calibri Light"/>
        </w:rPr>
        <w:t xml:space="preserve"> in this area</w:t>
      </w:r>
      <w:r w:rsidR="000401D6">
        <w:rPr>
          <w:rFonts w:cs="Calibri Light"/>
        </w:rPr>
        <w:t>.</w:t>
      </w:r>
    </w:p>
    <w:p w14:paraId="5C354B2B" w14:textId="6A7B8592" w:rsidR="00A92B57" w:rsidRDefault="00DC1841" w:rsidP="0087779E">
      <w:pPr>
        <w:rPr>
          <w:rFonts w:cs="Calibri Light"/>
        </w:rPr>
      </w:pPr>
      <w:r w:rsidRPr="41EFF0DC">
        <w:rPr>
          <w:rFonts w:cs="Calibri Light"/>
        </w:rPr>
        <w:t xml:space="preserve">Just as cyber threats </w:t>
      </w:r>
      <w:r w:rsidR="00EB1CD2">
        <w:rPr>
          <w:rFonts w:cs="Calibri Light"/>
        </w:rPr>
        <w:t>constantly evolve to become more sophisticated and diverse, so too does cyber security at Treasury.</w:t>
      </w:r>
      <w:r w:rsidR="00C174A2">
        <w:rPr>
          <w:rFonts w:cs="Calibri Light"/>
        </w:rPr>
        <w:t xml:space="preserve"> C</w:t>
      </w:r>
      <w:r w:rsidR="00020F21" w:rsidRPr="41EFF0DC">
        <w:rPr>
          <w:rFonts w:cs="Calibri Light"/>
        </w:rPr>
        <w:t xml:space="preserve">yber security </w:t>
      </w:r>
      <w:r w:rsidR="00730B6F" w:rsidRPr="41EFF0DC">
        <w:rPr>
          <w:rFonts w:cs="Calibri Light"/>
        </w:rPr>
        <w:t xml:space="preserve">is </w:t>
      </w:r>
      <w:r w:rsidR="00B251B8" w:rsidRPr="41EFF0DC">
        <w:rPr>
          <w:rFonts w:cs="Calibri Light"/>
        </w:rPr>
        <w:t xml:space="preserve">a dynamic and ongoing process that requires </w:t>
      </w:r>
      <w:r w:rsidR="00730B6F" w:rsidRPr="41EFF0DC">
        <w:rPr>
          <w:rFonts w:cs="Calibri Light"/>
        </w:rPr>
        <w:t xml:space="preserve">constant </w:t>
      </w:r>
      <w:r w:rsidR="00B251B8" w:rsidRPr="41EFF0DC">
        <w:rPr>
          <w:rFonts w:cs="Calibri Light"/>
        </w:rPr>
        <w:t xml:space="preserve">vigilance, </w:t>
      </w:r>
      <w:proofErr w:type="gramStart"/>
      <w:r w:rsidR="00C93C08" w:rsidRPr="41EFF0DC">
        <w:rPr>
          <w:rFonts w:cs="Calibri Light"/>
        </w:rPr>
        <w:t>collaboration</w:t>
      </w:r>
      <w:proofErr w:type="gramEnd"/>
      <w:r w:rsidR="00C93C08" w:rsidRPr="41EFF0DC">
        <w:rPr>
          <w:rFonts w:cs="Calibri Light"/>
        </w:rPr>
        <w:t xml:space="preserve"> </w:t>
      </w:r>
      <w:r w:rsidR="00D56439">
        <w:rPr>
          <w:rFonts w:cs="Calibri Light"/>
        </w:rPr>
        <w:t xml:space="preserve">and </w:t>
      </w:r>
      <w:r w:rsidR="00B251B8" w:rsidRPr="41EFF0DC">
        <w:rPr>
          <w:rFonts w:cs="Calibri Light"/>
        </w:rPr>
        <w:t>adaptation</w:t>
      </w:r>
      <w:r w:rsidR="00A55D18">
        <w:rPr>
          <w:rFonts w:cs="Calibri Light"/>
        </w:rPr>
        <w:t xml:space="preserve">. </w:t>
      </w:r>
      <w:r w:rsidR="00B251B8" w:rsidRPr="41EFF0DC">
        <w:rPr>
          <w:rFonts w:cs="Calibri Light"/>
        </w:rPr>
        <w:t>Treasury cannot afford to be complacent or reactive</w:t>
      </w:r>
      <w:r w:rsidR="00A55D18">
        <w:rPr>
          <w:rFonts w:cs="Calibri Light"/>
        </w:rPr>
        <w:t>. It</w:t>
      </w:r>
      <w:r w:rsidR="00875589" w:rsidRPr="41EFF0DC">
        <w:rPr>
          <w:rFonts w:cs="Calibri Light"/>
        </w:rPr>
        <w:t xml:space="preserve"> </w:t>
      </w:r>
      <w:r w:rsidR="00B251B8" w:rsidRPr="41EFF0DC">
        <w:rPr>
          <w:rFonts w:cs="Calibri Light"/>
        </w:rPr>
        <w:t xml:space="preserve">must continually assess </w:t>
      </w:r>
      <w:r w:rsidR="006A02CC" w:rsidRPr="41EFF0DC">
        <w:rPr>
          <w:rFonts w:cs="Calibri Light"/>
        </w:rPr>
        <w:t>its</w:t>
      </w:r>
      <w:r w:rsidR="00B251B8" w:rsidRPr="41EFF0DC">
        <w:rPr>
          <w:rFonts w:cs="Calibri Light"/>
        </w:rPr>
        <w:t xml:space="preserve"> cyber risks, strengthen </w:t>
      </w:r>
      <w:r w:rsidR="006A02CC" w:rsidRPr="41EFF0DC">
        <w:rPr>
          <w:rFonts w:cs="Calibri Light"/>
        </w:rPr>
        <w:t>its</w:t>
      </w:r>
      <w:r w:rsidR="00B251B8" w:rsidRPr="41EFF0DC">
        <w:rPr>
          <w:rFonts w:cs="Calibri Light"/>
        </w:rPr>
        <w:t xml:space="preserve"> cyber </w:t>
      </w:r>
      <w:r w:rsidR="00FD7453">
        <w:rPr>
          <w:rFonts w:cs="Calibri Light"/>
        </w:rPr>
        <w:t>shields</w:t>
      </w:r>
      <w:r w:rsidR="00B251B8" w:rsidRPr="41EFF0DC">
        <w:rPr>
          <w:rFonts w:cs="Calibri Light"/>
        </w:rPr>
        <w:t xml:space="preserve">, and enhance </w:t>
      </w:r>
      <w:r w:rsidR="006A02CC" w:rsidRPr="41EFF0DC">
        <w:rPr>
          <w:rFonts w:cs="Calibri Light"/>
        </w:rPr>
        <w:t>its</w:t>
      </w:r>
      <w:r w:rsidR="00B251B8" w:rsidRPr="41EFF0DC">
        <w:rPr>
          <w:rFonts w:cs="Calibri Light"/>
        </w:rPr>
        <w:t xml:space="preserve"> cyber capabilities.</w:t>
      </w:r>
    </w:p>
    <w:p w14:paraId="21C5F3C1" w14:textId="486D03C7" w:rsidR="00380A71" w:rsidRPr="00380A71" w:rsidRDefault="00BB2771" w:rsidP="00B0127C">
      <w:pPr>
        <w:pStyle w:val="Heading2"/>
      </w:pPr>
      <w:r>
        <w:lastRenderedPageBreak/>
        <w:t>Treasury’s data capability</w:t>
      </w:r>
    </w:p>
    <w:p w14:paraId="19F8DC16" w14:textId="58602A84" w:rsidR="00983DA5" w:rsidRDefault="00380A71" w:rsidP="00E7532F">
      <w:pPr>
        <w:keepNext/>
        <w:keepLines/>
      </w:pPr>
      <w:r>
        <w:t xml:space="preserve">No digital </w:t>
      </w:r>
      <w:r w:rsidR="001513AE">
        <w:t>or</w:t>
      </w:r>
      <w:r>
        <w:t xml:space="preserve"> cyber security </w:t>
      </w:r>
      <w:r w:rsidR="00C771DB">
        <w:t xml:space="preserve">strategy </w:t>
      </w:r>
      <w:r>
        <w:t xml:space="preserve">is complete without acknowledging the </w:t>
      </w:r>
      <w:r w:rsidR="00E07439">
        <w:t>importan</w:t>
      </w:r>
      <w:r w:rsidR="00AC1D37">
        <w:t>ce</w:t>
      </w:r>
      <w:r>
        <w:t xml:space="preserve"> of data. </w:t>
      </w:r>
      <w:r w:rsidR="002E032A">
        <w:t>A</w:t>
      </w:r>
      <w:r w:rsidRPr="00A92B57">
        <w:t>n abundance of data</w:t>
      </w:r>
      <w:r w:rsidR="00AC1D37">
        <w:t xml:space="preserve"> is </w:t>
      </w:r>
      <w:r w:rsidR="00EC1B15">
        <w:t xml:space="preserve">a </w:t>
      </w:r>
      <w:r w:rsidR="00AC1D37">
        <w:t>defining feature of the digital age</w:t>
      </w:r>
      <w:r w:rsidR="00975EF2">
        <w:t xml:space="preserve">. </w:t>
      </w:r>
      <w:r w:rsidR="00A65B3D">
        <w:t>O</w:t>
      </w:r>
      <w:r w:rsidR="009E2959">
        <w:t>rganisations are</w:t>
      </w:r>
      <w:r w:rsidR="00A65B3D">
        <w:t xml:space="preserve"> increasingly</w:t>
      </w:r>
      <w:r w:rsidR="009E2959">
        <w:t xml:space="preserve"> realising the </w:t>
      </w:r>
      <w:r w:rsidR="00D66A28">
        <w:t>importance of investing</w:t>
      </w:r>
      <w:r w:rsidR="00C42928">
        <w:t xml:space="preserve"> in their data capability and the necessity </w:t>
      </w:r>
      <w:r w:rsidR="00654D78">
        <w:t xml:space="preserve">of </w:t>
      </w:r>
      <w:r w:rsidR="009E2959">
        <w:t>hav</w:t>
      </w:r>
      <w:r w:rsidR="00654D78">
        <w:t>ing</w:t>
      </w:r>
      <w:r w:rsidR="009E2959">
        <w:t xml:space="preserve"> robust data management and governance practices in place</w:t>
      </w:r>
      <w:r w:rsidR="00147076">
        <w:t>. More focus i</w:t>
      </w:r>
      <w:r w:rsidR="00D05B84">
        <w:t>s</w:t>
      </w:r>
      <w:r w:rsidR="00147076">
        <w:t xml:space="preserve"> being placed on</w:t>
      </w:r>
      <w:r w:rsidR="00D417AC">
        <w:t xml:space="preserve"> </w:t>
      </w:r>
      <w:r w:rsidR="003C0102">
        <w:t xml:space="preserve">building </w:t>
      </w:r>
      <w:r w:rsidR="00133DD3">
        <w:t>data litera</w:t>
      </w:r>
      <w:r w:rsidR="00D417AC">
        <w:t>cy</w:t>
      </w:r>
      <w:r w:rsidR="003C0102">
        <w:t xml:space="preserve"> across the work</w:t>
      </w:r>
      <w:r w:rsidR="00D66A28">
        <w:t>force</w:t>
      </w:r>
      <w:r w:rsidR="00147076">
        <w:t xml:space="preserve">, breaking down data </w:t>
      </w:r>
      <w:r w:rsidR="00264F75">
        <w:t>‘</w:t>
      </w:r>
      <w:r w:rsidR="00147076">
        <w:t>silos</w:t>
      </w:r>
      <w:r w:rsidR="00264F75">
        <w:t>’</w:t>
      </w:r>
      <w:r w:rsidR="00147076">
        <w:t>, and treating</w:t>
      </w:r>
      <w:r w:rsidR="00E13C1A">
        <w:t xml:space="preserve"> data as an enterprise asset that needs to be actively curated.</w:t>
      </w:r>
    </w:p>
    <w:p w14:paraId="799AB16F" w14:textId="4447B6C4" w:rsidR="002D0AE3" w:rsidRDefault="00380A71" w:rsidP="00541679">
      <w:r w:rsidRPr="00A92B57">
        <w:t>Treasury has</w:t>
      </w:r>
      <w:r w:rsidR="00405EC8">
        <w:t xml:space="preserve"> a dedicated Chief Data Officer </w:t>
      </w:r>
      <w:r w:rsidR="009077FD">
        <w:t>who led the development of</w:t>
      </w:r>
      <w:r w:rsidR="00405EC8">
        <w:t xml:space="preserve"> </w:t>
      </w:r>
      <w:r w:rsidR="00EA57CE">
        <w:t xml:space="preserve">the </w:t>
      </w:r>
      <w:r w:rsidR="00C962EF">
        <w:t>department’s</w:t>
      </w:r>
      <w:r w:rsidR="00C962EF" w:rsidRPr="00A92B57">
        <w:t xml:space="preserve"> </w:t>
      </w:r>
      <w:r w:rsidRPr="00A92B57">
        <w:t xml:space="preserve">inaugural </w:t>
      </w:r>
      <w:r w:rsidRPr="00286E88">
        <w:rPr>
          <w:i/>
          <w:iCs/>
        </w:rPr>
        <w:t>Enterprise Data Strategy</w:t>
      </w:r>
      <w:r w:rsidR="00286E88" w:rsidRPr="00286E88">
        <w:rPr>
          <w:i/>
          <w:iCs/>
        </w:rPr>
        <w:t xml:space="preserve"> 2023</w:t>
      </w:r>
      <w:r w:rsidR="00DC6FD5">
        <w:rPr>
          <w:i/>
          <w:iCs/>
        </w:rPr>
        <w:t>–</w:t>
      </w:r>
      <w:r w:rsidR="00286E88" w:rsidRPr="00286E88">
        <w:rPr>
          <w:i/>
          <w:iCs/>
        </w:rPr>
        <w:t>25</w:t>
      </w:r>
      <w:r w:rsidRPr="00A92B57">
        <w:t xml:space="preserve"> </w:t>
      </w:r>
      <w:r w:rsidR="00BA5FFE">
        <w:t>which</w:t>
      </w:r>
      <w:r w:rsidRPr="00A92B57">
        <w:t xml:space="preserve"> is in its initial stages of implementation.</w:t>
      </w:r>
      <w:r w:rsidR="00E64C11">
        <w:t xml:space="preserve"> </w:t>
      </w:r>
      <w:r w:rsidR="00BA55F5">
        <w:t>While</w:t>
      </w:r>
      <w:r w:rsidR="00BA55F5" w:rsidRPr="00A92B57">
        <w:t xml:space="preserve"> </w:t>
      </w:r>
      <w:r w:rsidR="00BA55F5">
        <w:t>some</w:t>
      </w:r>
      <w:r w:rsidR="00BA55F5" w:rsidRPr="00A92B57">
        <w:t xml:space="preserve"> aspects </w:t>
      </w:r>
      <w:r w:rsidR="006C1793">
        <w:t>our</w:t>
      </w:r>
      <w:r w:rsidR="00BA55F5" w:rsidRPr="00A92B57">
        <w:t xml:space="preserve"> data </w:t>
      </w:r>
      <w:r w:rsidR="006C1793">
        <w:t xml:space="preserve">capability </w:t>
      </w:r>
      <w:r w:rsidR="00BA55F5" w:rsidRPr="00B10508">
        <w:t>–</w:t>
      </w:r>
      <w:r w:rsidR="00BA55F5">
        <w:t xml:space="preserve"> particularly the technologies supporting it </w:t>
      </w:r>
      <w:r w:rsidR="00BA55F5" w:rsidRPr="00B10508">
        <w:t>–</w:t>
      </w:r>
      <w:r w:rsidR="00BA55F5" w:rsidRPr="00A92B57">
        <w:t xml:space="preserve"> </w:t>
      </w:r>
      <w:r w:rsidR="00BA55F5">
        <w:t>are mentioned</w:t>
      </w:r>
      <w:r w:rsidR="00BA55F5" w:rsidRPr="00A92B57">
        <w:t xml:space="preserve"> </w:t>
      </w:r>
      <w:r w:rsidR="00BA55F5">
        <w:t>in</w:t>
      </w:r>
      <w:r w:rsidR="00BA55F5" w:rsidRPr="00A92B57">
        <w:t xml:space="preserve"> </w:t>
      </w:r>
      <w:r w:rsidR="00BA55F5">
        <w:t>the DCSS, any action taken must</w:t>
      </w:r>
      <w:r w:rsidR="00BA55F5" w:rsidRPr="00A92B57">
        <w:t xml:space="preserve"> be done so within the context of</w:t>
      </w:r>
      <w:r w:rsidR="00BA55F5">
        <w:t xml:space="preserve"> </w:t>
      </w:r>
      <w:r w:rsidR="00BA55F5" w:rsidRPr="00A92B57">
        <w:t xml:space="preserve">the </w:t>
      </w:r>
      <w:r w:rsidR="00BA55F5" w:rsidRPr="00286E88">
        <w:rPr>
          <w:i/>
          <w:iCs/>
        </w:rPr>
        <w:t>Enterprise Data Strategy</w:t>
      </w:r>
      <w:r w:rsidR="00BA55F5">
        <w:t xml:space="preserve">. </w:t>
      </w:r>
    </w:p>
    <w:p w14:paraId="614B6D28" w14:textId="0C90230F" w:rsidR="0039527E" w:rsidRPr="00A92B57" w:rsidRDefault="0039527E" w:rsidP="00541679">
      <w:r>
        <w:t xml:space="preserve">The </w:t>
      </w:r>
      <w:r w:rsidRPr="00286E88">
        <w:rPr>
          <w:i/>
          <w:iCs/>
        </w:rPr>
        <w:t xml:space="preserve">Enterprise Data Strategy </w:t>
      </w:r>
      <w:r>
        <w:t>serves as Treasury’s primary strategic vehicle for directing data uplift efforts</w:t>
      </w:r>
      <w:r w:rsidRPr="00A92B57">
        <w:t>.</w:t>
      </w:r>
      <w:r>
        <w:t xml:space="preserve"> A</w:t>
      </w:r>
      <w:r w:rsidR="00D56B39">
        <w:t> </w:t>
      </w:r>
      <w:r>
        <w:t xml:space="preserve">strong partnership between the Chief Data Officer, Chief Information Officer, and the teams they lead is imperative for progress in the digital and data domains and the mutual success of the </w:t>
      </w:r>
      <w:r w:rsidRPr="00286E88">
        <w:rPr>
          <w:i/>
          <w:iCs/>
        </w:rPr>
        <w:t xml:space="preserve">Enterprise Data Strategy </w:t>
      </w:r>
      <w:r>
        <w:t>and DCSS.</w:t>
      </w:r>
    </w:p>
    <w:p w14:paraId="76CF6C37" w14:textId="172949BB" w:rsidR="00FF0BA4" w:rsidRPr="00FF0BA4" w:rsidRDefault="00FF0BA4" w:rsidP="00B0127C">
      <w:pPr>
        <w:pStyle w:val="Heading2"/>
      </w:pPr>
      <w:r w:rsidRPr="00FF0BA4">
        <w:t xml:space="preserve">Where </w:t>
      </w:r>
      <w:r w:rsidR="00FD2D09">
        <w:t>Treasury is at</w:t>
      </w:r>
    </w:p>
    <w:p w14:paraId="5904B05F" w14:textId="4DDE1626" w:rsidR="005176D6" w:rsidRDefault="004D2FA9" w:rsidP="00E7532F">
      <w:r>
        <w:t xml:space="preserve">Treasury </w:t>
      </w:r>
      <w:r w:rsidR="00C30D3C">
        <w:t>commence</w:t>
      </w:r>
      <w:r>
        <w:t>s</w:t>
      </w:r>
      <w:r w:rsidR="00C30D3C">
        <w:t xml:space="preserve"> t</w:t>
      </w:r>
      <w:r w:rsidR="009E2952">
        <w:t>he DCSS in a</w:t>
      </w:r>
      <w:r w:rsidR="00C30D3C">
        <w:t xml:space="preserve"> favourable position. </w:t>
      </w:r>
      <w:r w:rsidR="008B2F21">
        <w:t xml:space="preserve">It </w:t>
      </w:r>
      <w:r w:rsidR="00C30D3C">
        <w:t xml:space="preserve">has a solid digital foundation </w:t>
      </w:r>
      <w:r w:rsidR="00A7516B">
        <w:t xml:space="preserve">in place and </w:t>
      </w:r>
      <w:r w:rsidR="004C3BFD">
        <w:t>is</w:t>
      </w:r>
      <w:r w:rsidR="00A7516B">
        <w:t xml:space="preserve"> protecting</w:t>
      </w:r>
      <w:r w:rsidR="00700075">
        <w:t xml:space="preserve"> our information and </w:t>
      </w:r>
      <w:r w:rsidR="008B2F21">
        <w:t xml:space="preserve">employees </w:t>
      </w:r>
      <w:r w:rsidR="00700075">
        <w:t>from cyber security threats</w:t>
      </w:r>
      <w:r w:rsidR="00D5303D">
        <w:t>. Recent years have seen significant investment that has helped</w:t>
      </w:r>
      <w:r w:rsidR="005176D6">
        <w:t>:</w:t>
      </w:r>
    </w:p>
    <w:p w14:paraId="624C3FE6" w14:textId="3446DA71" w:rsidR="005176D6" w:rsidRPr="00E7532F" w:rsidRDefault="005176D6" w:rsidP="00E7532F">
      <w:pPr>
        <w:pStyle w:val="Bullet"/>
      </w:pPr>
      <w:r w:rsidRPr="00E7532F">
        <w:t>S</w:t>
      </w:r>
      <w:r w:rsidR="00D5303D" w:rsidRPr="00E7532F">
        <w:t>tabilise</w:t>
      </w:r>
      <w:r w:rsidRPr="00E7532F">
        <w:t xml:space="preserve"> </w:t>
      </w:r>
      <w:proofErr w:type="gramStart"/>
      <w:r w:rsidR="00D5303D" w:rsidRPr="00E7532F">
        <w:t>systems</w:t>
      </w:r>
      <w:proofErr w:type="gramEnd"/>
    </w:p>
    <w:p w14:paraId="2E2B0534" w14:textId="62240469" w:rsidR="00A977CD" w:rsidRPr="00E7532F" w:rsidRDefault="005176D6" w:rsidP="00E7532F">
      <w:pPr>
        <w:pStyle w:val="Bullet"/>
      </w:pPr>
      <w:r w:rsidRPr="00E7532F">
        <w:t>P</w:t>
      </w:r>
      <w:r w:rsidR="00D5303D" w:rsidRPr="00E7532F">
        <w:t xml:space="preserve">ay down legacy technical </w:t>
      </w:r>
      <w:proofErr w:type="gramStart"/>
      <w:r w:rsidR="00D5303D" w:rsidRPr="00E7532F">
        <w:t>debt</w:t>
      </w:r>
      <w:proofErr w:type="gramEnd"/>
    </w:p>
    <w:p w14:paraId="1B4CBE80" w14:textId="576EB1DE" w:rsidR="00A977CD" w:rsidRPr="00E7532F" w:rsidRDefault="00A977CD" w:rsidP="00E7532F">
      <w:pPr>
        <w:pStyle w:val="Bullet"/>
      </w:pPr>
      <w:r w:rsidRPr="00E7532F">
        <w:t>I</w:t>
      </w:r>
      <w:r w:rsidR="00D5303D" w:rsidRPr="00E7532F">
        <w:t xml:space="preserve">ntroduce contemporary digital </w:t>
      </w:r>
      <w:proofErr w:type="gramStart"/>
      <w:r w:rsidR="00D5303D" w:rsidRPr="00E7532F">
        <w:t>tools</w:t>
      </w:r>
      <w:proofErr w:type="gramEnd"/>
    </w:p>
    <w:p w14:paraId="1CE53F16" w14:textId="3AD1548F" w:rsidR="00A977CD" w:rsidRPr="00E7532F" w:rsidRDefault="00A977CD" w:rsidP="00E7532F">
      <w:pPr>
        <w:pStyle w:val="Bullet"/>
      </w:pPr>
      <w:r w:rsidRPr="00E7532F">
        <w:t>U</w:t>
      </w:r>
      <w:r w:rsidR="00D5303D" w:rsidRPr="00E7532F">
        <w:t xml:space="preserve">plift information management practices, and </w:t>
      </w:r>
    </w:p>
    <w:p w14:paraId="6384110A" w14:textId="0BA5CE1D" w:rsidR="00A977CD" w:rsidRPr="00E7532F" w:rsidRDefault="00A977CD" w:rsidP="00E7532F">
      <w:pPr>
        <w:pStyle w:val="Bullet"/>
      </w:pPr>
      <w:r w:rsidRPr="00E7532F">
        <w:t>M</w:t>
      </w:r>
      <w:r w:rsidR="00D5303D" w:rsidRPr="00E7532F">
        <w:t>ature our cyber security controls.</w:t>
      </w:r>
      <w:r w:rsidR="001F38D5" w:rsidRPr="00E7532F">
        <w:t xml:space="preserve"> </w:t>
      </w:r>
    </w:p>
    <w:p w14:paraId="043BAF08" w14:textId="54581FAD" w:rsidR="001F38D5" w:rsidRDefault="0064656F" w:rsidP="00E7532F">
      <w:r>
        <w:t xml:space="preserve">Importantly, </w:t>
      </w:r>
      <w:r w:rsidR="0039527E">
        <w:t xml:space="preserve">employees </w:t>
      </w:r>
      <w:r w:rsidR="00FD79A9">
        <w:t>report having a positive service experience when consuming digital services</w:t>
      </w:r>
      <w:r w:rsidR="00A34216">
        <w:t xml:space="preserve"> at Treasury</w:t>
      </w:r>
      <w:r>
        <w:t xml:space="preserve">, particularly in comparison to </w:t>
      </w:r>
      <w:r w:rsidR="00BE7CD8">
        <w:t xml:space="preserve">prior </w:t>
      </w:r>
      <w:r>
        <w:t xml:space="preserve">experiences in </w:t>
      </w:r>
      <w:r w:rsidR="00BE7CD8">
        <w:t>other</w:t>
      </w:r>
      <w:r>
        <w:t xml:space="preserve"> </w:t>
      </w:r>
      <w:r w:rsidR="001F3A12">
        <w:t>workplaces.</w:t>
      </w:r>
    </w:p>
    <w:p w14:paraId="37907743" w14:textId="29E9C92F" w:rsidR="00A34216" w:rsidRPr="007027F5" w:rsidRDefault="0039527E" w:rsidP="00B0127C">
      <w:pPr>
        <w:pStyle w:val="Heading2"/>
      </w:pPr>
      <w:r>
        <w:lastRenderedPageBreak/>
        <w:t>What</w:t>
      </w:r>
      <w:r w:rsidR="007027F5" w:rsidRPr="007027F5">
        <w:t xml:space="preserve"> now?</w:t>
      </w:r>
    </w:p>
    <w:p w14:paraId="33E11D5B" w14:textId="71C07A6E" w:rsidR="007D53D3" w:rsidRDefault="00104E46" w:rsidP="00E7532F">
      <w:pPr>
        <w:keepNext/>
        <w:keepLines/>
      </w:pPr>
      <w:r>
        <w:t>Rathe</w:t>
      </w:r>
      <w:r w:rsidR="001E70C5">
        <w:t>r</w:t>
      </w:r>
      <w:r>
        <w:t xml:space="preserve"> than</w:t>
      </w:r>
      <w:r w:rsidR="00F41272">
        <w:t xml:space="preserve"> disrupting or transforming how Treasury operates, the DCSS focuse</w:t>
      </w:r>
      <w:r w:rsidR="00E977AB">
        <w:t>s</w:t>
      </w:r>
      <w:r w:rsidR="00F41272">
        <w:t xml:space="preserve"> on</w:t>
      </w:r>
      <w:r w:rsidR="007D53D3">
        <w:t xml:space="preserve"> making iterative </w:t>
      </w:r>
      <w:r w:rsidR="00C7728B">
        <w:t>progress</w:t>
      </w:r>
      <w:r w:rsidR="007D53D3">
        <w:t>.</w:t>
      </w:r>
      <w:r w:rsidR="00F8301A">
        <w:t xml:space="preserve"> Consultation and analysis </w:t>
      </w:r>
      <w:r w:rsidR="009C254F">
        <w:t>have</w:t>
      </w:r>
      <w:r w:rsidR="0046158C">
        <w:t xml:space="preserve"> </w:t>
      </w:r>
      <w:r w:rsidR="00F8301A">
        <w:t>identif</w:t>
      </w:r>
      <w:r w:rsidR="007929F5">
        <w:t>ied</w:t>
      </w:r>
      <w:r w:rsidR="00F8301A">
        <w:t xml:space="preserve"> opportunities and areas </w:t>
      </w:r>
      <w:r w:rsidR="00212935">
        <w:t xml:space="preserve">needing </w:t>
      </w:r>
      <w:r w:rsidR="00F8301A">
        <w:t>improvement</w:t>
      </w:r>
      <w:r w:rsidR="009651C8">
        <w:t>.</w:t>
      </w:r>
      <w:r w:rsidR="002202EA">
        <w:t xml:space="preserve"> </w:t>
      </w:r>
    </w:p>
    <w:p w14:paraId="41BD170F" w14:textId="761F8040" w:rsidR="007A5312" w:rsidRDefault="00FE1711" w:rsidP="00E7532F">
      <w:pPr>
        <w:pStyle w:val="Bullet"/>
        <w:keepNext/>
        <w:keepLines/>
      </w:pPr>
      <w:r>
        <w:t>Treasury must continue</w:t>
      </w:r>
      <w:r w:rsidR="00FD25CB">
        <w:t xml:space="preserve"> embedding the investments </w:t>
      </w:r>
      <w:r w:rsidR="00F66BA3">
        <w:t>it</w:t>
      </w:r>
      <w:r>
        <w:t xml:space="preserve"> has </w:t>
      </w:r>
      <w:r w:rsidR="00FD25CB">
        <w:t xml:space="preserve">already made, driving adoption, and building proficiency in </w:t>
      </w:r>
      <w:r w:rsidR="003F1280">
        <w:t xml:space="preserve">the use of </w:t>
      </w:r>
      <w:r w:rsidR="00FD25CB">
        <w:t xml:space="preserve">our existing digital tools and workspaces. </w:t>
      </w:r>
    </w:p>
    <w:p w14:paraId="7914F88D" w14:textId="18ADCC84" w:rsidR="007A5312" w:rsidRDefault="00643E5C" w:rsidP="00E7532F">
      <w:pPr>
        <w:pStyle w:val="Bullet"/>
        <w:keepNext/>
        <w:keepLines/>
      </w:pPr>
      <w:r>
        <w:t xml:space="preserve">Treasury </w:t>
      </w:r>
      <w:r w:rsidR="009651C8">
        <w:t>must seek to</w:t>
      </w:r>
      <w:r w:rsidR="00FD25CB">
        <w:t xml:space="preserve"> continually improve and refine</w:t>
      </w:r>
      <w:r w:rsidR="00896BEC">
        <w:t xml:space="preserve"> its</w:t>
      </w:r>
      <w:r w:rsidR="00FD25CB">
        <w:t xml:space="preserve"> </w:t>
      </w:r>
      <w:r>
        <w:t xml:space="preserve">digital </w:t>
      </w:r>
      <w:r w:rsidR="00FD25CB">
        <w:t>solutions and their usage based on feedback</w:t>
      </w:r>
      <w:r w:rsidR="00927BCF">
        <w:t xml:space="preserve"> and </w:t>
      </w:r>
      <w:r w:rsidR="00FD25CB">
        <w:t xml:space="preserve">evolving needs. </w:t>
      </w:r>
    </w:p>
    <w:p w14:paraId="219E8FA6" w14:textId="163179CF" w:rsidR="00261D4A" w:rsidRDefault="003236DF" w:rsidP="00E7532F">
      <w:pPr>
        <w:pStyle w:val="Bullet"/>
        <w:keepNext/>
        <w:keepLines/>
      </w:pPr>
      <w:r>
        <w:t>Treasury</w:t>
      </w:r>
      <w:r w:rsidR="00FD25CB">
        <w:t xml:space="preserve"> </w:t>
      </w:r>
      <w:r w:rsidR="008C5B63">
        <w:t xml:space="preserve">must </w:t>
      </w:r>
      <w:r w:rsidR="00FD25CB">
        <w:t xml:space="preserve">investigate and </w:t>
      </w:r>
      <w:r w:rsidR="004971A5">
        <w:t>adopt</w:t>
      </w:r>
      <w:r w:rsidR="00FD25CB">
        <w:t xml:space="preserve"> new technologies</w:t>
      </w:r>
      <w:r w:rsidR="000819D5">
        <w:t xml:space="preserve"> in a</w:t>
      </w:r>
      <w:r w:rsidR="00FD25CB">
        <w:t xml:space="preserve"> targeted and business driven</w:t>
      </w:r>
      <w:r w:rsidR="000819D5">
        <w:t xml:space="preserve"> </w:t>
      </w:r>
      <w:r w:rsidR="00643E5C">
        <w:t>way</w:t>
      </w:r>
      <w:r w:rsidR="00FD25CB">
        <w:t>.</w:t>
      </w:r>
      <w:r w:rsidR="005128F5">
        <w:t xml:space="preserve"> At the time of writing, generative </w:t>
      </w:r>
      <w:r w:rsidR="00814E7C">
        <w:t>artificial intelligence</w:t>
      </w:r>
      <w:r w:rsidR="005128F5">
        <w:t xml:space="preserve"> is</w:t>
      </w:r>
      <w:r w:rsidR="00D545AC">
        <w:t xml:space="preserve"> a prime example</w:t>
      </w:r>
      <w:r w:rsidR="008830C3">
        <w:t xml:space="preserve"> </w:t>
      </w:r>
      <w:r w:rsidR="00877034">
        <w:t>with organisation’s worldwide</w:t>
      </w:r>
      <w:r w:rsidR="005128F5">
        <w:t xml:space="preserve"> </w:t>
      </w:r>
      <w:r w:rsidR="00814E7C">
        <w:t>explor</w:t>
      </w:r>
      <w:r w:rsidR="00877034">
        <w:t>ing</w:t>
      </w:r>
      <w:r w:rsidR="005D6D86">
        <w:t xml:space="preserve"> and assessing the</w:t>
      </w:r>
      <w:r w:rsidR="00814E7C">
        <w:t xml:space="preserve"> </w:t>
      </w:r>
      <w:r w:rsidR="001D06B0">
        <w:t>benefits it</w:t>
      </w:r>
      <w:r w:rsidR="00114D35">
        <w:t xml:space="preserve"> promises.</w:t>
      </w:r>
    </w:p>
    <w:p w14:paraId="7C9A498E" w14:textId="031AA763" w:rsidR="007319EA" w:rsidRDefault="00542E72" w:rsidP="00E7532F">
      <w:pPr>
        <w:pStyle w:val="Bullet"/>
        <w:keepNext/>
        <w:keepLines/>
      </w:pPr>
      <w:r w:rsidRPr="00542E72">
        <w:t xml:space="preserve">Treasury must continually balance requirements for digital safety, resilience, </w:t>
      </w:r>
      <w:proofErr w:type="gramStart"/>
      <w:r w:rsidRPr="00542E72">
        <w:t>integrity</w:t>
      </w:r>
      <w:proofErr w:type="gramEnd"/>
      <w:r w:rsidRPr="00542E72">
        <w:t xml:space="preserve"> and compliance with enabling employees to do their jobs.</w:t>
      </w:r>
      <w:r>
        <w:t xml:space="preserve"> </w:t>
      </w:r>
    </w:p>
    <w:p w14:paraId="5FE45C79" w14:textId="485B3DFF" w:rsidR="00326A94" w:rsidRDefault="00D023DC" w:rsidP="00E7532F">
      <w:pPr>
        <w:pStyle w:val="Bullet"/>
        <w:keepNext/>
        <w:keepLines/>
      </w:pPr>
      <w:r>
        <w:t xml:space="preserve">Aligned with </w:t>
      </w:r>
      <w:r w:rsidR="00E2074D">
        <w:t xml:space="preserve">the </w:t>
      </w:r>
      <w:hyperlink r:id="rId19" w:history="1">
        <w:r w:rsidR="00E2074D" w:rsidRPr="00C11F59">
          <w:rPr>
            <w:rStyle w:val="Hyperlink"/>
            <w:i/>
            <w:iCs/>
          </w:rPr>
          <w:t>Australian Government C</w:t>
        </w:r>
        <w:r w:rsidR="00B3258E" w:rsidRPr="00C11F59">
          <w:rPr>
            <w:rStyle w:val="Hyperlink"/>
            <w:i/>
            <w:iCs/>
          </w:rPr>
          <w:t>yber Strategy</w:t>
        </w:r>
        <w:r w:rsidR="00E2074D" w:rsidRPr="00C11F59">
          <w:rPr>
            <w:rStyle w:val="Hyperlink"/>
            <w:i/>
            <w:iCs/>
          </w:rPr>
          <w:t xml:space="preserve"> 2023</w:t>
        </w:r>
        <w:r w:rsidR="00002CB6">
          <w:rPr>
            <w:rStyle w:val="Hyperlink"/>
            <w:i/>
            <w:iCs/>
          </w:rPr>
          <w:t>–</w:t>
        </w:r>
        <w:r w:rsidR="00E2074D" w:rsidRPr="00C11F59">
          <w:rPr>
            <w:rStyle w:val="Hyperlink"/>
            <w:i/>
            <w:iCs/>
          </w:rPr>
          <w:t>2030</w:t>
        </w:r>
      </w:hyperlink>
      <w:r w:rsidR="00B3258E">
        <w:t xml:space="preserve">, </w:t>
      </w:r>
      <w:r w:rsidR="0064637C">
        <w:t>we</w:t>
      </w:r>
      <w:r w:rsidR="00D478B0">
        <w:t xml:space="preserve"> must continue to</w:t>
      </w:r>
      <w:r w:rsidR="0092315E">
        <w:t xml:space="preserve"> deliver, </w:t>
      </w:r>
      <w:r w:rsidR="00553102">
        <w:t>evolve</w:t>
      </w:r>
      <w:r w:rsidR="0092315E">
        <w:t>,</w:t>
      </w:r>
      <w:r w:rsidR="00553102">
        <w:t xml:space="preserve"> and</w:t>
      </w:r>
      <w:r w:rsidR="0092315E">
        <w:t xml:space="preserve"> invest in </w:t>
      </w:r>
      <w:r w:rsidR="00810144">
        <w:t>c</w:t>
      </w:r>
      <w:r w:rsidR="001E067F">
        <w:t xml:space="preserve">yber </w:t>
      </w:r>
      <w:r w:rsidR="00810144">
        <w:t>s</w:t>
      </w:r>
      <w:r w:rsidR="001E067F">
        <w:t>ecurity</w:t>
      </w:r>
      <w:r w:rsidR="005A1C21">
        <w:t>.</w:t>
      </w:r>
    </w:p>
    <w:p w14:paraId="48A856CB" w14:textId="592034ED" w:rsidR="00326A94" w:rsidRPr="00326A94" w:rsidRDefault="00F270A6" w:rsidP="00E7532F">
      <w:pPr>
        <w:pStyle w:val="Bullet"/>
        <w:keepNext/>
        <w:keepLines/>
      </w:pPr>
      <w:r>
        <w:t xml:space="preserve">Treasury </w:t>
      </w:r>
      <w:r w:rsidR="005C1887">
        <w:t>must be</w:t>
      </w:r>
      <w:r w:rsidR="0087670B">
        <w:t xml:space="preserve"> disciplined in the u</w:t>
      </w:r>
      <w:r w:rsidR="00CA65E1" w:rsidRPr="0081223F">
        <w:t xml:space="preserve">pkeep of our digital </w:t>
      </w:r>
      <w:r w:rsidR="00344F33">
        <w:t xml:space="preserve">solutions </w:t>
      </w:r>
      <w:r w:rsidR="00CA65E1" w:rsidRPr="0081223F">
        <w:t xml:space="preserve">and </w:t>
      </w:r>
      <w:r w:rsidR="0082120A">
        <w:t xml:space="preserve">the </w:t>
      </w:r>
      <w:r w:rsidR="00CA65E1" w:rsidRPr="0081223F">
        <w:t xml:space="preserve">underlying </w:t>
      </w:r>
      <w:r w:rsidR="0082120A">
        <w:t>platforms, core technology services, infrastructure, and networking</w:t>
      </w:r>
      <w:r w:rsidR="0082120A" w:rsidRPr="0081223F">
        <w:t xml:space="preserve"> </w:t>
      </w:r>
      <w:r w:rsidR="0082120A">
        <w:t xml:space="preserve">that make up our </w:t>
      </w:r>
      <w:r w:rsidR="00CA65E1" w:rsidRPr="0081223F">
        <w:t xml:space="preserve">technology estate. </w:t>
      </w:r>
      <w:r>
        <w:t xml:space="preserve">The department </w:t>
      </w:r>
      <w:r w:rsidR="001C4E94">
        <w:t>ha</w:t>
      </w:r>
      <w:r w:rsidR="00A416C0">
        <w:t>s</w:t>
      </w:r>
      <w:r w:rsidR="001C4E94">
        <w:t xml:space="preserve"> worked hard to put </w:t>
      </w:r>
      <w:r>
        <w:t xml:space="preserve">itself </w:t>
      </w:r>
      <w:r w:rsidR="005C1887">
        <w:t xml:space="preserve">in a favourable position, </w:t>
      </w:r>
      <w:r w:rsidR="00FE022E">
        <w:t>and our digital environment is modern, reliable</w:t>
      </w:r>
      <w:r w:rsidR="00093D3F">
        <w:t>,</w:t>
      </w:r>
      <w:r w:rsidR="00FE022E">
        <w:t xml:space="preserve"> and secure</w:t>
      </w:r>
      <w:r w:rsidR="00FA303C">
        <w:t xml:space="preserve">. However, things </w:t>
      </w:r>
      <w:r w:rsidR="001C4E94">
        <w:t xml:space="preserve">can </w:t>
      </w:r>
      <w:r w:rsidR="00B0011D">
        <w:t xml:space="preserve">quickly </w:t>
      </w:r>
      <w:r w:rsidR="00FA303C">
        <w:t xml:space="preserve">degrade </w:t>
      </w:r>
      <w:r w:rsidR="001C4E94">
        <w:t xml:space="preserve">without continued </w:t>
      </w:r>
      <w:r w:rsidR="00FA303C">
        <w:t>attention, effort,</w:t>
      </w:r>
      <w:r w:rsidR="001C4E94">
        <w:t xml:space="preserve"> and investment.</w:t>
      </w:r>
      <w:r w:rsidR="00D02D56">
        <w:t xml:space="preserve"> </w:t>
      </w:r>
    </w:p>
    <w:p w14:paraId="5A983A16" w14:textId="45592175" w:rsidR="00C30D3C" w:rsidRPr="00E7524B" w:rsidRDefault="00EB219F" w:rsidP="00B0127C">
      <w:pPr>
        <w:pStyle w:val="Heading2"/>
      </w:pPr>
      <w:r>
        <w:t>The APS data, digital</w:t>
      </w:r>
      <w:r w:rsidR="00165122">
        <w:t>,</w:t>
      </w:r>
      <w:r>
        <w:t xml:space="preserve"> and cyber landscape</w:t>
      </w:r>
    </w:p>
    <w:p w14:paraId="098CD73B" w14:textId="4CF9AD1E" w:rsidR="00751C3F" w:rsidRDefault="00751C3F" w:rsidP="00E7532F">
      <w:r>
        <w:t xml:space="preserve">The Australian Government’s </w:t>
      </w:r>
      <w:r w:rsidR="00DA1B56">
        <w:t>two</w:t>
      </w:r>
      <w:r>
        <w:t xml:space="preserve"> strategy documents for digital and cyber security are</w:t>
      </w:r>
      <w:r w:rsidR="00D53E71">
        <w:t xml:space="preserve"> the</w:t>
      </w:r>
      <w:r>
        <w:t>:</w:t>
      </w:r>
    </w:p>
    <w:p w14:paraId="2E607F4F" w14:textId="78DAC2D1" w:rsidR="00A416C0" w:rsidRDefault="001E7CE7" w:rsidP="00E7532F">
      <w:pPr>
        <w:pStyle w:val="Bullet"/>
      </w:pPr>
      <w:hyperlink r:id="rId20" w:history="1">
        <w:r w:rsidR="00751C3F" w:rsidRPr="004A0EE1">
          <w:rPr>
            <w:rStyle w:val="Hyperlink"/>
            <w:i/>
            <w:iCs/>
          </w:rPr>
          <w:t>Data and Digital Government Strategy 2023–2030</w:t>
        </w:r>
      </w:hyperlink>
      <w:r w:rsidR="00751C3F">
        <w:t>, and</w:t>
      </w:r>
    </w:p>
    <w:p w14:paraId="3D779F9F" w14:textId="68C54E74" w:rsidR="00751C3F" w:rsidRDefault="00C11F59" w:rsidP="00E7532F">
      <w:pPr>
        <w:pStyle w:val="Bullet"/>
      </w:pPr>
      <w:r w:rsidRPr="0058559A">
        <w:t>Australian Cyber Security Strategy 2023–2030</w:t>
      </w:r>
      <w:r w:rsidR="00751C3F">
        <w:t>.</w:t>
      </w:r>
    </w:p>
    <w:p w14:paraId="7432A0E6" w14:textId="279F1B6F" w:rsidR="00F71C49" w:rsidRPr="00947C51" w:rsidRDefault="001003AA" w:rsidP="00E7532F">
      <w:pPr>
        <w:rPr>
          <w:rFonts w:cs="Calibri Light"/>
          <w:szCs w:val="22"/>
        </w:rPr>
      </w:pPr>
      <w:r>
        <w:t>These</w:t>
      </w:r>
      <w:r w:rsidR="000B51A4">
        <w:t xml:space="preserve"> </w:t>
      </w:r>
      <w:r w:rsidR="007120CB">
        <w:t xml:space="preserve">strategies </w:t>
      </w:r>
      <w:r w:rsidR="000B51A4">
        <w:t xml:space="preserve">fit into a broader APS </w:t>
      </w:r>
      <w:r w:rsidR="009F58A4">
        <w:t>‘</w:t>
      </w:r>
      <w:r w:rsidR="000B51A4">
        <w:t>data and digital landscape</w:t>
      </w:r>
      <w:r w:rsidR="009F58A4">
        <w:t>’</w:t>
      </w:r>
      <w:r w:rsidR="000B51A4">
        <w:t xml:space="preserve"> </w:t>
      </w:r>
      <w:r w:rsidR="00E96AEC">
        <w:t>made up of related strategies, policies, frameworks, standards</w:t>
      </w:r>
      <w:r w:rsidR="001C75D5">
        <w:t>,</w:t>
      </w:r>
      <w:r w:rsidR="00E96AEC">
        <w:t xml:space="preserve"> and schemes which are depicted in the </w:t>
      </w:r>
      <w:r w:rsidR="00FF53AB" w:rsidRPr="00947C51">
        <w:rPr>
          <w:i/>
          <w:iCs/>
        </w:rPr>
        <w:t>Data and Digital Government Strategy</w:t>
      </w:r>
      <w:r w:rsidR="00FF53AB">
        <w:t xml:space="preserve"> (</w:t>
      </w:r>
      <w:r w:rsidR="00DB77D9">
        <w:t>page 31</w:t>
      </w:r>
      <w:r w:rsidR="009F58A4">
        <w:t xml:space="preserve"> ‘APS Reform Agenda’</w:t>
      </w:r>
      <w:r w:rsidR="00DB77D9">
        <w:t>)</w:t>
      </w:r>
      <w:r w:rsidR="001C75D5">
        <w:t>.</w:t>
      </w:r>
      <w:r w:rsidR="00D53E71">
        <w:t xml:space="preserve"> </w:t>
      </w:r>
      <w:r w:rsidR="00094DAE" w:rsidRPr="00C8212E">
        <w:rPr>
          <w:rFonts w:cs="Calibri Light"/>
          <w:szCs w:val="22"/>
        </w:rPr>
        <w:t>Treasury’s</w:t>
      </w:r>
      <w:r w:rsidR="00C772FC">
        <w:rPr>
          <w:rFonts w:cs="Calibri Light"/>
          <w:szCs w:val="22"/>
        </w:rPr>
        <w:t xml:space="preserve"> </w:t>
      </w:r>
      <w:r w:rsidR="00947C51">
        <w:rPr>
          <w:rFonts w:cs="Calibri Light"/>
          <w:szCs w:val="22"/>
        </w:rPr>
        <w:t>DCSS</w:t>
      </w:r>
      <w:r w:rsidR="00A92F0B">
        <w:rPr>
          <w:rFonts w:cs="Calibri Light"/>
          <w:szCs w:val="22"/>
        </w:rPr>
        <w:t xml:space="preserve"> objectives</w:t>
      </w:r>
      <w:r w:rsidR="00094DAE" w:rsidRPr="00C8212E">
        <w:rPr>
          <w:rFonts w:cs="Calibri Light"/>
          <w:szCs w:val="22"/>
        </w:rPr>
        <w:t xml:space="preserve"> align with</w:t>
      </w:r>
      <w:r w:rsidR="00C772FC">
        <w:rPr>
          <w:rFonts w:cs="Calibri Light"/>
          <w:szCs w:val="22"/>
        </w:rPr>
        <w:t xml:space="preserve"> </w:t>
      </w:r>
      <w:r w:rsidR="00C772FC" w:rsidRPr="00C8212E">
        <w:rPr>
          <w:rFonts w:cs="Calibri Light"/>
          <w:szCs w:val="22"/>
        </w:rPr>
        <w:t>the</w:t>
      </w:r>
      <w:r w:rsidR="00947C51">
        <w:rPr>
          <w:rFonts w:cs="Calibri Light"/>
          <w:szCs w:val="22"/>
        </w:rPr>
        <w:t>se whole-of-government strategies.</w:t>
      </w:r>
    </w:p>
    <w:p w14:paraId="7CE284C0" w14:textId="77777777" w:rsidR="00024C32" w:rsidRPr="00E7532F" w:rsidRDefault="00024C32" w:rsidP="00E7532F">
      <w:bookmarkStart w:id="6" w:name="_Toc159572326"/>
      <w:r w:rsidRPr="00E7532F">
        <w:br w:type="page"/>
      </w:r>
    </w:p>
    <w:p w14:paraId="054D10EA" w14:textId="2FCF8F51" w:rsidR="007B65D5" w:rsidRPr="00E7532F" w:rsidRDefault="007B65D5" w:rsidP="00E7532F">
      <w:pPr>
        <w:pStyle w:val="Heading1"/>
      </w:pPr>
      <w:bookmarkStart w:id="7" w:name="_Toc170994469"/>
      <w:r>
        <w:lastRenderedPageBreak/>
        <w:t xml:space="preserve">Focus 1 – </w:t>
      </w:r>
      <w:r w:rsidRPr="00E7532F">
        <w:t>The</w:t>
      </w:r>
      <w:r>
        <w:t xml:space="preserve"> digital </w:t>
      </w:r>
      <w:proofErr w:type="gramStart"/>
      <w:r>
        <w:t>workplace</w:t>
      </w:r>
      <w:bookmarkEnd w:id="6"/>
      <w:bookmarkEnd w:id="7"/>
      <w:proofErr w:type="gramEnd"/>
    </w:p>
    <w:tbl>
      <w:tblPr>
        <w:tblW w:w="5000" w:type="pct"/>
        <w:shd w:val="clear" w:color="auto" w:fill="FCEEE5" w:themeFill="accent6" w:themeFillTint="33"/>
        <w:tblCellMar>
          <w:top w:w="142" w:type="dxa"/>
          <w:left w:w="284" w:type="dxa"/>
          <w:bottom w:w="142" w:type="dxa"/>
          <w:right w:w="284" w:type="dxa"/>
        </w:tblCellMar>
        <w:tblLook w:val="04A0" w:firstRow="1" w:lastRow="0" w:firstColumn="1" w:lastColumn="0" w:noHBand="0" w:noVBand="1"/>
      </w:tblPr>
      <w:tblGrid>
        <w:gridCol w:w="9070"/>
      </w:tblGrid>
      <w:tr w:rsidR="00E7532F" w14:paraId="157FF68E" w14:textId="77777777" w:rsidTr="00F0135B">
        <w:tc>
          <w:tcPr>
            <w:tcW w:w="9746" w:type="dxa"/>
            <w:shd w:val="clear" w:color="auto" w:fill="FCEEE5" w:themeFill="accent6" w:themeFillTint="33"/>
          </w:tcPr>
          <w:p w14:paraId="2935F18A" w14:textId="4A0D03A0" w:rsidR="00E7532F" w:rsidRPr="00E7532F" w:rsidRDefault="00E7532F" w:rsidP="00E7532F">
            <w:r w:rsidRPr="00832847">
              <w:t xml:space="preserve">Providing </w:t>
            </w:r>
            <w:r>
              <w:t xml:space="preserve">employees </w:t>
            </w:r>
            <w:r w:rsidRPr="00832847">
              <w:t>with a streamlined set of digital tools and platforms that enable them to get their work done while maximising productivity, providing a positive user experience,</w:t>
            </w:r>
            <w:r>
              <w:t xml:space="preserve"> promoting sustainable work patterns,</w:t>
            </w:r>
            <w:r w:rsidRPr="00832847">
              <w:t xml:space="preserve"> and supporting </w:t>
            </w:r>
            <w:r>
              <w:t>employees</w:t>
            </w:r>
            <w:r w:rsidRPr="00832847">
              <w:t xml:space="preserve"> to operate safely and securely.</w:t>
            </w:r>
          </w:p>
        </w:tc>
      </w:tr>
    </w:tbl>
    <w:p w14:paraId="788EA32B" w14:textId="574C852C" w:rsidR="007B65D5" w:rsidRPr="005F0788" w:rsidRDefault="007B65D5" w:rsidP="00B0127C">
      <w:pPr>
        <w:pStyle w:val="Heading2"/>
      </w:pPr>
      <w:r w:rsidRPr="005F0788">
        <w:t>What it is</w:t>
      </w:r>
      <w:r>
        <w:t xml:space="preserve"> and</w:t>
      </w:r>
      <w:r w:rsidRPr="005F0788">
        <w:t xml:space="preserve"> why it’s important</w:t>
      </w:r>
    </w:p>
    <w:p w14:paraId="13169160" w14:textId="1D403940" w:rsidR="007B65D5" w:rsidRDefault="007B65D5" w:rsidP="00E7532F">
      <w:r>
        <w:t xml:space="preserve">The </w:t>
      </w:r>
      <w:r w:rsidR="00047628">
        <w:t>‘</w:t>
      </w:r>
      <w:r>
        <w:t>digital workplace</w:t>
      </w:r>
      <w:r w:rsidR="00047628">
        <w:t>’</w:t>
      </w:r>
      <w:r>
        <w:t xml:space="preserve"> encompasses the digital platforms and tools we use to do our work.</w:t>
      </w:r>
      <w:r w:rsidR="00BE5059">
        <w:t xml:space="preserve"> At Treasury it includes </w:t>
      </w:r>
      <w:r>
        <w:t xml:space="preserve">the physical spaces such as workstations and meeting rooms </w:t>
      </w:r>
      <w:r w:rsidR="00835132">
        <w:t xml:space="preserve">supplemented </w:t>
      </w:r>
      <w:r>
        <w:t xml:space="preserve">with technology to provide a digital experience. It also extends to the arrangements, structures, and guidance that </w:t>
      </w:r>
      <w:r w:rsidR="00BE5059">
        <w:t>help employees</w:t>
      </w:r>
      <w:r>
        <w:t xml:space="preserve"> </w:t>
      </w:r>
      <w:r w:rsidR="007D4873">
        <w:t>use</w:t>
      </w:r>
      <w:r>
        <w:t xml:space="preserve"> these capabilities.</w:t>
      </w:r>
    </w:p>
    <w:p w14:paraId="5FA55ED3" w14:textId="2C43D734" w:rsidR="00336B60" w:rsidRDefault="00336B60" w:rsidP="00E7532F">
      <w:r>
        <w:t xml:space="preserve">An organisation’s digital workplace directly influences productivity. An effective digital workplace empowers employees to work efficiently and is simple, </w:t>
      </w:r>
      <w:proofErr w:type="gramStart"/>
      <w:r>
        <w:t>stable</w:t>
      </w:r>
      <w:proofErr w:type="gramEnd"/>
      <w:r>
        <w:t xml:space="preserve"> and easy to operate. It should also be flexible to allow remote, hybrid and cross-organisational work to occur in seamless</w:t>
      </w:r>
      <w:r w:rsidR="00600799">
        <w:t>ly</w:t>
      </w:r>
      <w:r>
        <w:t>. It is secure and empowers Treasury employees to operate safely and securely online.</w:t>
      </w:r>
    </w:p>
    <w:p w14:paraId="5AFA28AC" w14:textId="75DC6888" w:rsidR="00AD1E77" w:rsidRDefault="00AD1E77" w:rsidP="00E7532F">
      <w:r>
        <w:t>Importantly, in an increasingly connected and flexible work</w:t>
      </w:r>
      <w:r w:rsidR="004D364A">
        <w:t xml:space="preserve"> environment</w:t>
      </w:r>
      <w:r>
        <w:t>,</w:t>
      </w:r>
      <w:r w:rsidR="006A147C">
        <w:t xml:space="preserve"> a mature digital workplace </w:t>
      </w:r>
      <w:r w:rsidR="00AA6D4B">
        <w:t>should</w:t>
      </w:r>
      <w:r w:rsidR="006A147C">
        <w:t xml:space="preserve"> support staff in establishing sustainable work patterns</w:t>
      </w:r>
      <w:r w:rsidR="00AE6772">
        <w:t>.</w:t>
      </w:r>
      <w:r w:rsidR="006A147C">
        <w:t xml:space="preserve"> </w:t>
      </w:r>
      <w:r w:rsidR="0047527F">
        <w:t>This includes</w:t>
      </w:r>
      <w:r w:rsidR="006A147C">
        <w:t xml:space="preserve"> provid</w:t>
      </w:r>
      <w:r w:rsidR="0047527F">
        <w:t>ing</w:t>
      </w:r>
      <w:r w:rsidR="006A147C">
        <w:t xml:space="preserve"> </w:t>
      </w:r>
      <w:r w:rsidR="001F3BB9">
        <w:t>teams</w:t>
      </w:r>
      <w:r w:rsidR="00141381">
        <w:t xml:space="preserve">, </w:t>
      </w:r>
      <w:r w:rsidR="006A147C">
        <w:t>managers</w:t>
      </w:r>
      <w:r w:rsidR="00141381">
        <w:t>, and HR specialists</w:t>
      </w:r>
      <w:r w:rsidR="006A147C">
        <w:t xml:space="preserve"> </w:t>
      </w:r>
      <w:r w:rsidR="001F3BB9">
        <w:t>with</w:t>
      </w:r>
      <w:r w:rsidR="006A147C">
        <w:t xml:space="preserve"> data-driven insights </w:t>
      </w:r>
      <w:r w:rsidR="00621A10">
        <w:t xml:space="preserve">around these </w:t>
      </w:r>
      <w:r w:rsidR="007066CD">
        <w:t>patterns</w:t>
      </w:r>
      <w:r w:rsidR="00621A10">
        <w:t xml:space="preserve"> to help inform</w:t>
      </w:r>
      <w:r w:rsidR="000E6894">
        <w:t xml:space="preserve"> discussions and initiatives focused on employee wellbeing</w:t>
      </w:r>
      <w:r w:rsidR="006A147C">
        <w:t>.</w:t>
      </w:r>
    </w:p>
    <w:p w14:paraId="4D9E2981" w14:textId="77777777" w:rsidR="007B65D5" w:rsidRDefault="007B65D5" w:rsidP="00B0127C">
      <w:pPr>
        <w:pStyle w:val="Heading2"/>
      </w:pPr>
      <w:r w:rsidRPr="00D364DF">
        <w:t>Where we’re at and what we’ll focus on</w:t>
      </w:r>
    </w:p>
    <w:p w14:paraId="40B94140" w14:textId="13AB2764" w:rsidR="00552211" w:rsidRDefault="00552211" w:rsidP="00E7532F">
      <w:r w:rsidDel="001B1880">
        <w:t xml:space="preserve">Treasury’s digital workplace is well positioned. </w:t>
      </w:r>
      <w:r>
        <w:t>The foundational pieces are in place and our digital environment is stable and easy to access – including remotely.</w:t>
      </w:r>
    </w:p>
    <w:p w14:paraId="74FAEEB5" w14:textId="01F2CC0C" w:rsidR="00832847" w:rsidRDefault="007D4873" w:rsidP="00E7532F">
      <w:r>
        <w:t>Treasury</w:t>
      </w:r>
      <w:r w:rsidR="00832847">
        <w:t xml:space="preserve"> has implemented collaboration and creation platforms such as Microsoft SharePoint Online and Microsoft Teams, and options are available to support most activities. However, consultation and analysis to develop the DCSS identified challenges and areas needing improvement.</w:t>
      </w:r>
    </w:p>
    <w:p w14:paraId="59A48ACA" w14:textId="77777777" w:rsidR="00832847" w:rsidRDefault="00832847" w:rsidP="00E7532F">
      <w:pPr>
        <w:pStyle w:val="Bullet"/>
      </w:pPr>
      <w:r>
        <w:t xml:space="preserve">Tools that support quantitative analysis and analytics need streamlining. This extends to refining our ways of working, including how we manage code and data. </w:t>
      </w:r>
    </w:p>
    <w:p w14:paraId="186D5D19" w14:textId="77777777" w:rsidR="00832847" w:rsidRDefault="00832847" w:rsidP="00E7532F">
      <w:pPr>
        <w:pStyle w:val="Bullet"/>
      </w:pPr>
      <w:r>
        <w:t xml:space="preserve">Information search and discovery capabilities need to be better. </w:t>
      </w:r>
    </w:p>
    <w:p w14:paraId="36994945" w14:textId="77777777" w:rsidR="00832847" w:rsidRDefault="00832847" w:rsidP="00E7532F">
      <w:pPr>
        <w:pStyle w:val="Bullet"/>
      </w:pPr>
      <w:r>
        <w:t>Enhancements to Microsoft Teams allowed employees to chat with peers in other agencies but we can improve collaboration with government partners on key information products.</w:t>
      </w:r>
    </w:p>
    <w:p w14:paraId="319CB6F5" w14:textId="77777777" w:rsidR="00832847" w:rsidRDefault="00832847" w:rsidP="00E7532F">
      <w:pPr>
        <w:pStyle w:val="Bullet"/>
      </w:pPr>
      <w:r>
        <w:t>Minor but compounding performance, stability and usability issues exist. Over time, this can lead to reduced employee productivity and a frustrating experience.</w:t>
      </w:r>
    </w:p>
    <w:p w14:paraId="64239524" w14:textId="3DA89165" w:rsidR="00832847" w:rsidRDefault="00832847" w:rsidP="00E7532F">
      <w:pPr>
        <w:pStyle w:val="Bullet"/>
      </w:pPr>
      <w:r>
        <w:t>Employees need better resources and support to identify the digital workplace solutions available to them. This extends to choosing the most appropriate solution for the task at hand and building proficiency in its</w:t>
      </w:r>
      <w:r w:rsidR="00D56B39">
        <w:t> </w:t>
      </w:r>
      <w:r>
        <w:t>use.</w:t>
      </w:r>
    </w:p>
    <w:p w14:paraId="3DF1B88E" w14:textId="12B558B4" w:rsidR="007B65D5" w:rsidRDefault="007B65D5" w:rsidP="00187FF3">
      <w:pPr>
        <w:keepNext/>
        <w:keepLines/>
      </w:pPr>
      <w:r>
        <w:lastRenderedPageBreak/>
        <w:t xml:space="preserve">Noting these challenges, </w:t>
      </w:r>
      <w:r w:rsidR="00832847">
        <w:t>Treasury</w:t>
      </w:r>
      <w:r w:rsidR="00215D80">
        <w:t xml:space="preserve"> will</w:t>
      </w:r>
      <w:r>
        <w:t xml:space="preserve"> focus </w:t>
      </w:r>
      <w:r w:rsidR="00215D80">
        <w:t>on</w:t>
      </w:r>
      <w:r>
        <w:t xml:space="preserve"> maximising recent investments and embedding our digital tools and workspaces into how we work. To do this, we must invest in better supporting </w:t>
      </w:r>
      <w:r w:rsidR="00A802A0">
        <w:t xml:space="preserve">employees </w:t>
      </w:r>
      <w:r>
        <w:t>in the adoption and use of digital workplace products</w:t>
      </w:r>
      <w:r w:rsidR="00DD4A4F">
        <w:t xml:space="preserve"> and in developing sustainable work patterns</w:t>
      </w:r>
      <w:r>
        <w:t xml:space="preserve">. </w:t>
      </w:r>
      <w:r w:rsidR="00A802A0">
        <w:t xml:space="preserve">Treasury </w:t>
      </w:r>
      <w:r>
        <w:t>must also continuously improve and streamline the tools and solutions we have and reduce the barriers to their effective use.</w:t>
      </w:r>
    </w:p>
    <w:p w14:paraId="7D41F334" w14:textId="77777777" w:rsidR="007B65D5" w:rsidRPr="00A67945" w:rsidRDefault="007B65D5" w:rsidP="00B0127C">
      <w:pPr>
        <w:pStyle w:val="Heading2"/>
      </w:pPr>
      <w:r>
        <w:t>Actions</w:t>
      </w:r>
    </w:p>
    <w:p w14:paraId="661C0700" w14:textId="75FE16F9" w:rsidR="007B65D5" w:rsidRDefault="007B65D5" w:rsidP="00D56B39">
      <w:r w:rsidRPr="00BE0738">
        <w:rPr>
          <w:b/>
          <w:bCs/>
          <w:shd w:val="clear" w:color="auto" w:fill="FCEEE5" w:themeFill="accent6" w:themeFillTint="33"/>
        </w:rPr>
        <w:t>Action 1.1</w:t>
      </w:r>
      <w:r>
        <w:t xml:space="preserve"> – Continue to invest in better </w:t>
      </w:r>
      <w:r w:rsidRPr="00831CF7">
        <w:t>support</w:t>
      </w:r>
      <w:r>
        <w:t>ing</w:t>
      </w:r>
      <w:r w:rsidRPr="00831CF7">
        <w:t xml:space="preserve"> </w:t>
      </w:r>
      <w:r w:rsidR="00EC662B">
        <w:t>employees</w:t>
      </w:r>
      <w:r w:rsidR="00EC662B" w:rsidRPr="00831CF7">
        <w:t xml:space="preserve"> </w:t>
      </w:r>
      <w:r>
        <w:t xml:space="preserve">to identify, </w:t>
      </w:r>
      <w:r w:rsidRPr="00831CF7">
        <w:t>adopt</w:t>
      </w:r>
      <w:r>
        <w:t xml:space="preserve">, </w:t>
      </w:r>
      <w:r w:rsidRPr="00831CF7">
        <w:t>and</w:t>
      </w:r>
      <w:r>
        <w:t xml:space="preserve"> build </w:t>
      </w:r>
      <w:r w:rsidRPr="00831CF7">
        <w:t>proficiency in digital tools and workspaces</w:t>
      </w:r>
      <w:r>
        <w:t>.</w:t>
      </w:r>
    </w:p>
    <w:p w14:paraId="5C45879B" w14:textId="77777777" w:rsidR="007B65D5" w:rsidRDefault="007B65D5" w:rsidP="00D56B39">
      <w:r w:rsidRPr="00BE0738">
        <w:rPr>
          <w:b/>
          <w:bCs/>
          <w:shd w:val="clear" w:color="auto" w:fill="FCEEE5" w:themeFill="accent6" w:themeFillTint="33"/>
        </w:rPr>
        <w:t>Action 1.2</w:t>
      </w:r>
      <w:r>
        <w:t xml:space="preserve"> – Continue maturing our digital workplace by enhancing and streamlining existing platforms and tools and introducing new solutions, where appropriate.</w:t>
      </w:r>
    </w:p>
    <w:p w14:paraId="727021C4" w14:textId="7ADF8D55" w:rsidR="007B65D5" w:rsidRDefault="007B65D5" w:rsidP="00D56B39">
      <w:r w:rsidRPr="00BE0738">
        <w:rPr>
          <w:b/>
          <w:bCs/>
          <w:shd w:val="clear" w:color="auto" w:fill="FCEEE5" w:themeFill="accent6" w:themeFillTint="33"/>
        </w:rPr>
        <w:t>Action 1.3</w:t>
      </w:r>
      <w:r>
        <w:t xml:space="preserve"> – </w:t>
      </w:r>
      <w:r w:rsidRPr="0068322F">
        <w:t xml:space="preserve">Embody a </w:t>
      </w:r>
      <w:r w:rsidR="005F5715">
        <w:t>‘</w:t>
      </w:r>
      <w:r w:rsidRPr="0068322F">
        <w:t>continuous improvement</w:t>
      </w:r>
      <w:r w:rsidR="005F5715">
        <w:t>’</w:t>
      </w:r>
      <w:r w:rsidRPr="0068322F">
        <w:t xml:space="preserve"> mindset </w:t>
      </w:r>
      <w:r>
        <w:t xml:space="preserve">to address </w:t>
      </w:r>
      <w:r w:rsidRPr="0068322F">
        <w:t>minor</w:t>
      </w:r>
      <w:r w:rsidR="005F5715">
        <w:t>-</w:t>
      </w:r>
      <w:r w:rsidRPr="0068322F">
        <w:t>but</w:t>
      </w:r>
      <w:r w:rsidR="005F5715">
        <w:t>-</w:t>
      </w:r>
      <w:r w:rsidRPr="0068322F">
        <w:t>compounding</w:t>
      </w:r>
      <w:r w:rsidR="005F5715">
        <w:t xml:space="preserve"> issues relating to </w:t>
      </w:r>
      <w:r w:rsidRPr="0068322F">
        <w:t xml:space="preserve">performance, </w:t>
      </w:r>
      <w:proofErr w:type="gramStart"/>
      <w:r w:rsidRPr="0068322F">
        <w:t>stability</w:t>
      </w:r>
      <w:proofErr w:type="gramEnd"/>
      <w:r w:rsidRPr="0068322F">
        <w:t xml:space="preserve"> and usability</w:t>
      </w:r>
      <w:r w:rsidR="005F5715">
        <w:t>.</w:t>
      </w:r>
    </w:p>
    <w:p w14:paraId="15BD4BC4" w14:textId="1D822A43" w:rsidR="00692B66" w:rsidRDefault="007B65D5" w:rsidP="00D56B39">
      <w:r w:rsidRPr="00BE0738">
        <w:rPr>
          <w:b/>
          <w:bCs/>
          <w:shd w:val="clear" w:color="auto" w:fill="FCEEE5" w:themeFill="accent6" w:themeFillTint="33"/>
        </w:rPr>
        <w:t>Action 1.4</w:t>
      </w:r>
      <w:r>
        <w:t xml:space="preserve"> – </w:t>
      </w:r>
      <w:r w:rsidR="00AA3B56">
        <w:t>Continue building a proactive, cyber-aware culture to embed principles of secur</w:t>
      </w:r>
      <w:r w:rsidR="0095124E">
        <w:t>e</w:t>
      </w:r>
      <w:r w:rsidR="00AA3B56">
        <w:t>-by-design and secur</w:t>
      </w:r>
      <w:r w:rsidR="0095124E">
        <w:t>e</w:t>
      </w:r>
      <w:r w:rsidR="00AA3B56">
        <w:t>-by-default.</w:t>
      </w:r>
    </w:p>
    <w:p w14:paraId="32BD3CCC" w14:textId="77777777" w:rsidR="00692B66" w:rsidRDefault="00692B66">
      <w:pPr>
        <w:spacing w:before="0" w:after="160" w:line="259" w:lineRule="auto"/>
      </w:pPr>
      <w:r>
        <w:br w:type="page"/>
      </w:r>
    </w:p>
    <w:p w14:paraId="7B1758AD" w14:textId="4B151428" w:rsidR="00596950" w:rsidRDefault="00596950" w:rsidP="00E7532F">
      <w:pPr>
        <w:pStyle w:val="Heading1"/>
      </w:pPr>
      <w:bookmarkStart w:id="8" w:name="_Toc159572327"/>
      <w:bookmarkStart w:id="9" w:name="_Toc170994470"/>
      <w:r>
        <w:lastRenderedPageBreak/>
        <w:t xml:space="preserve">Focus 2 – Core business functions and </w:t>
      </w:r>
      <w:proofErr w:type="gramStart"/>
      <w:r>
        <w:t>systems</w:t>
      </w:r>
      <w:bookmarkEnd w:id="8"/>
      <w:bookmarkEnd w:id="9"/>
      <w:proofErr w:type="gramEnd"/>
    </w:p>
    <w:p w14:paraId="42C8793B" w14:textId="58160EDC" w:rsidR="00E7532F" w:rsidRPr="00E7532F" w:rsidRDefault="00596950" w:rsidP="00B0127C">
      <w:pPr>
        <w:pStyle w:val="Heading2"/>
      </w:pPr>
      <w:r w:rsidRPr="007D7E8E">
        <w:t>What it is</w:t>
      </w:r>
      <w:r>
        <w:t xml:space="preserve"> and </w:t>
      </w:r>
      <w:r w:rsidRPr="007D7E8E">
        <w:t>why it’s important</w:t>
      </w:r>
    </w:p>
    <w:tbl>
      <w:tblPr>
        <w:tblW w:w="5000" w:type="pct"/>
        <w:shd w:val="clear" w:color="auto" w:fill="D8E6DF" w:themeFill="accent2" w:themeFillTint="33"/>
        <w:tblCellMar>
          <w:top w:w="142" w:type="dxa"/>
          <w:left w:w="284" w:type="dxa"/>
          <w:bottom w:w="142" w:type="dxa"/>
          <w:right w:w="284" w:type="dxa"/>
        </w:tblCellMar>
        <w:tblLook w:val="04A0" w:firstRow="1" w:lastRow="0" w:firstColumn="1" w:lastColumn="0" w:noHBand="0" w:noVBand="1"/>
      </w:tblPr>
      <w:tblGrid>
        <w:gridCol w:w="9070"/>
      </w:tblGrid>
      <w:tr w:rsidR="00E7532F" w14:paraId="62901660" w14:textId="77777777" w:rsidTr="00F0135B">
        <w:tc>
          <w:tcPr>
            <w:tcW w:w="9746" w:type="dxa"/>
            <w:shd w:val="clear" w:color="auto" w:fill="E8F0FC" w:themeFill="accent5" w:themeFillTint="33"/>
          </w:tcPr>
          <w:p w14:paraId="1FDFAA2C" w14:textId="1695559A" w:rsidR="00E7532F" w:rsidRPr="00E7532F" w:rsidRDefault="00E7532F">
            <w:r w:rsidRPr="00E7532F">
              <w:t>Optimise and integrate Treasury’s key activities and data to maximise productivity in delivering Treasury’s remit as the Government’s lead economic adviser.</w:t>
            </w:r>
          </w:p>
        </w:tc>
      </w:tr>
    </w:tbl>
    <w:p w14:paraId="6FA43C31" w14:textId="77777777" w:rsidR="0080207D" w:rsidRDefault="0080207D" w:rsidP="00E7532F">
      <w:r>
        <w:t xml:space="preserve">This focus area looks at the </w:t>
      </w:r>
      <w:r w:rsidRPr="00122055">
        <w:t>specialised</w:t>
      </w:r>
      <w:r>
        <w:t xml:space="preserve"> solutions used to support core business functions in different parts of Treasury. These specialised solutions ensure Treasury can deliver its key activities by enabling the:</w:t>
      </w:r>
    </w:p>
    <w:p w14:paraId="0AA61E03" w14:textId="77777777" w:rsidR="0080207D" w:rsidRPr="00E7532F" w:rsidRDefault="0080207D" w:rsidP="00E7532F">
      <w:pPr>
        <w:pStyle w:val="Bullet"/>
      </w:pPr>
      <w:r w:rsidRPr="00E7532F">
        <w:t>capture, storage and presentation of critical data and information</w:t>
      </w:r>
    </w:p>
    <w:p w14:paraId="21DA1675" w14:textId="77777777" w:rsidR="0080207D" w:rsidRPr="00E7532F" w:rsidRDefault="0080207D" w:rsidP="00E7532F">
      <w:pPr>
        <w:pStyle w:val="Bullet"/>
      </w:pPr>
      <w:r w:rsidRPr="00E7532F">
        <w:t xml:space="preserve">automation of calculations and quality checks, and </w:t>
      </w:r>
    </w:p>
    <w:p w14:paraId="469C5747" w14:textId="77777777" w:rsidR="0080207D" w:rsidRPr="00E7532F" w:rsidRDefault="0080207D" w:rsidP="00E7532F">
      <w:pPr>
        <w:pStyle w:val="Bullet"/>
      </w:pPr>
      <w:r w:rsidRPr="00E7532F">
        <w:t xml:space="preserve">capture of records of completion. </w:t>
      </w:r>
    </w:p>
    <w:p w14:paraId="76CD1149" w14:textId="5BE6A823" w:rsidR="0080207D" w:rsidRDefault="0080207D" w:rsidP="00E7532F">
      <w:r>
        <w:t xml:space="preserve">While some teams in Treasury can </w:t>
      </w:r>
      <w:r w:rsidR="0051182B">
        <w:t>rely</w:t>
      </w:r>
      <w:r w:rsidR="008F77BA">
        <w:t xml:space="preserve"> </w:t>
      </w:r>
      <w:r w:rsidR="0051182B">
        <w:t>solely</w:t>
      </w:r>
      <w:r w:rsidR="008F77BA">
        <w:t xml:space="preserve"> on </w:t>
      </w:r>
      <w:r>
        <w:t>standard digital workplace tools to complete their work, others require specialised solutions and, in many cases, cannot do their job without them.</w:t>
      </w:r>
    </w:p>
    <w:p w14:paraId="5BCF843C" w14:textId="77777777" w:rsidR="00596950" w:rsidRPr="00933C9D" w:rsidRDefault="00596950" w:rsidP="00B0127C">
      <w:pPr>
        <w:pStyle w:val="Heading2"/>
      </w:pPr>
      <w:r w:rsidRPr="00E0564C">
        <w:t>Where we’re at and what we’ll focus on</w:t>
      </w:r>
    </w:p>
    <w:p w14:paraId="1B749223" w14:textId="1213B31F" w:rsidR="0056799B" w:rsidRDefault="0056799B" w:rsidP="00E7532F">
      <w:r>
        <w:t>With limited resources available, Treasury’s ICT function must focus on balancing its attention between supporting the teams relying on specialised solutions (for example non-enterprise, line</w:t>
      </w:r>
      <w:r w:rsidR="007F5959">
        <w:noBreakHyphen/>
      </w:r>
      <w:r>
        <w:t>of</w:t>
      </w:r>
      <w:r w:rsidR="007F5959">
        <w:noBreakHyphen/>
      </w:r>
      <w:r>
        <w:t>business software applications), against the priorities of the whole of Treasury.</w:t>
      </w:r>
    </w:p>
    <w:p w14:paraId="62171AFC" w14:textId="77777777" w:rsidR="0056799B" w:rsidRDefault="0056799B" w:rsidP="00E7532F">
      <w:r>
        <w:t>Consultation and analysis to develop the DCSS did not identify any major gaps, however opportunities do exist to better support some teams performing specialised functions. Where appropriate, Treasury should further investigate and pursue these opportunities.</w:t>
      </w:r>
    </w:p>
    <w:p w14:paraId="2B732052" w14:textId="4D3A1040" w:rsidR="0056799B" w:rsidRDefault="0056799B" w:rsidP="00E7532F">
      <w:r>
        <w:t xml:space="preserve">Treasury’s existing portfolio of </w:t>
      </w:r>
      <w:r w:rsidRPr="00122055">
        <w:t>specialised</w:t>
      </w:r>
      <w:r>
        <w:t xml:space="preserve"> solutions is largely functional but far from optimised. While</w:t>
      </w:r>
      <w:r w:rsidR="007F5959">
        <w:t> </w:t>
      </w:r>
      <w:r>
        <w:t xml:space="preserve">some teams </w:t>
      </w:r>
      <w:r w:rsidR="0019780A">
        <w:t xml:space="preserve">have </w:t>
      </w:r>
      <w:r>
        <w:t>received investment to modernise their systems, other teams still rely on sub</w:t>
      </w:r>
      <w:r>
        <w:noBreakHyphen/>
        <w:t>optimal solutions.</w:t>
      </w:r>
    </w:p>
    <w:p w14:paraId="7AABBD68" w14:textId="77777777" w:rsidR="0056799B" w:rsidRDefault="0056799B" w:rsidP="00E7532F">
      <w:r>
        <w:t>The DCSS consultation process found that to optimise Treasury’s existing portfolio of specialised solutions we need to:</w:t>
      </w:r>
    </w:p>
    <w:p w14:paraId="298E33E5" w14:textId="77777777" w:rsidR="0056799B" w:rsidRPr="00E7532F" w:rsidRDefault="0056799B" w:rsidP="00E7532F">
      <w:pPr>
        <w:pStyle w:val="Bullet"/>
      </w:pPr>
      <w:r w:rsidRPr="00E7532F">
        <w:t xml:space="preserve">expand and enhance </w:t>
      </w:r>
      <w:proofErr w:type="gramStart"/>
      <w:r w:rsidRPr="00E7532F">
        <w:t>functionality</w:t>
      </w:r>
      <w:proofErr w:type="gramEnd"/>
    </w:p>
    <w:p w14:paraId="4F69AE6F" w14:textId="77777777" w:rsidR="0056799B" w:rsidRPr="00E7532F" w:rsidRDefault="0056799B" w:rsidP="00E7532F">
      <w:pPr>
        <w:pStyle w:val="Bullet"/>
      </w:pPr>
      <w:r w:rsidRPr="00E7532F">
        <w:t>improve integration, and</w:t>
      </w:r>
    </w:p>
    <w:p w14:paraId="2455B4CA" w14:textId="77777777" w:rsidR="0056799B" w:rsidRPr="00E7532F" w:rsidRDefault="0056799B" w:rsidP="00E7532F">
      <w:pPr>
        <w:pStyle w:val="Bullet"/>
      </w:pPr>
      <w:r w:rsidRPr="00E7532F">
        <w:t>improve use and adoption by employees.</w:t>
      </w:r>
    </w:p>
    <w:p w14:paraId="07056268" w14:textId="77777777" w:rsidR="0056799B" w:rsidRDefault="0056799B" w:rsidP="00E7532F">
      <w:r>
        <w:t>Some specialised solutions are ageing and need plans in-place to either modernise, replace, or retire them as they move closer to end-of-life.</w:t>
      </w:r>
    </w:p>
    <w:p w14:paraId="749CEC05" w14:textId="2753F12C" w:rsidR="0056799B" w:rsidRDefault="0056799B" w:rsidP="00E7532F">
      <w:r>
        <w:t>Some teams in Treasury rely on legacy utility solutions that are smaller in scale and less visible to</w:t>
      </w:r>
      <w:r w:rsidR="007F5959">
        <w:t> </w:t>
      </w:r>
      <w:r>
        <w:t>Treasury employees. In some cases, these utilities support critical business processes and, if</w:t>
      </w:r>
      <w:r w:rsidR="007F5959">
        <w:t> </w:t>
      </w:r>
      <w:r>
        <w:t>unavailable or compromised, present a risk of significant delay or disruption. Treasury should formalise the existence of these utility solutions and agree to their ongoing management and/or replacement.</w:t>
      </w:r>
    </w:p>
    <w:p w14:paraId="43177D84" w14:textId="73D53FE2" w:rsidR="0056799B" w:rsidRDefault="0056799B" w:rsidP="00E7532F">
      <w:r>
        <w:lastRenderedPageBreak/>
        <w:t xml:space="preserve">Aspects of Treasury’s digital governance need attention, namely the process of identifying and introducing new solutions and managing existing ones. For example, we need to document how Treasury identifies, </w:t>
      </w:r>
      <w:proofErr w:type="gramStart"/>
      <w:r>
        <w:t>assesses</w:t>
      </w:r>
      <w:proofErr w:type="gramEnd"/>
      <w:r>
        <w:t xml:space="preserve"> and funds new opportunities, and ensures appropriate governance during</w:t>
      </w:r>
      <w:r w:rsidR="007F5959">
        <w:t> </w:t>
      </w:r>
      <w:r w:rsidR="00AA2808">
        <w:t xml:space="preserve">their </w:t>
      </w:r>
      <w:r>
        <w:t>implementation.</w:t>
      </w:r>
    </w:p>
    <w:p w14:paraId="5395A1AB" w14:textId="77777777" w:rsidR="00596950" w:rsidRPr="00A67945" w:rsidRDefault="00596950" w:rsidP="00B0127C">
      <w:pPr>
        <w:pStyle w:val="Heading2"/>
      </w:pPr>
      <w:r>
        <w:t>Actions</w:t>
      </w:r>
    </w:p>
    <w:p w14:paraId="44972F1A" w14:textId="7E7DC052" w:rsidR="00120E32" w:rsidRDefault="00120E32" w:rsidP="00E7532F">
      <w:r w:rsidRPr="00BE0738">
        <w:rPr>
          <w:b/>
          <w:bCs/>
          <w:shd w:val="clear" w:color="auto" w:fill="E8F0FC" w:themeFill="accent5" w:themeFillTint="33"/>
        </w:rPr>
        <w:t>Action 2.1</w:t>
      </w:r>
      <w:r>
        <w:t xml:space="preserve"> – Partner</w:t>
      </w:r>
      <w:r w:rsidRPr="00022867">
        <w:t xml:space="preserve"> with business </w:t>
      </w:r>
      <w:r w:rsidR="0008022E">
        <w:t>areas</w:t>
      </w:r>
      <w:r w:rsidR="0008022E" w:rsidRPr="00022867">
        <w:t xml:space="preserve"> </w:t>
      </w:r>
      <w:r w:rsidRPr="00022867">
        <w:t xml:space="preserve">to </w:t>
      </w:r>
      <w:r>
        <w:t>create digital</w:t>
      </w:r>
      <w:r w:rsidRPr="00022867">
        <w:t xml:space="preserve"> roadmaps</w:t>
      </w:r>
      <w:r>
        <w:t xml:space="preserve"> for </w:t>
      </w:r>
      <w:r w:rsidR="00582562">
        <w:t xml:space="preserve">the department’s </w:t>
      </w:r>
      <w:r w:rsidRPr="00022867">
        <w:t xml:space="preserve">line-of-business applications </w:t>
      </w:r>
      <w:r>
        <w:t>and utilities. This mapping exercise should consider</w:t>
      </w:r>
      <w:r w:rsidRPr="00022867">
        <w:t xml:space="preserve"> unmet needs</w:t>
      </w:r>
      <w:r>
        <w:t xml:space="preserve"> and/or pain points </w:t>
      </w:r>
      <w:r w:rsidRPr="00022867">
        <w:t xml:space="preserve">that are most likely to </w:t>
      </w:r>
      <w:r>
        <w:t>require investment</w:t>
      </w:r>
      <w:r w:rsidRPr="00022867">
        <w:t xml:space="preserve"> </w:t>
      </w:r>
      <w:r>
        <w:t xml:space="preserve">and </w:t>
      </w:r>
      <w:r w:rsidRPr="00022867">
        <w:t>should include considerations for enhancing or replacing legacy solutions as appropriate.</w:t>
      </w:r>
    </w:p>
    <w:p w14:paraId="76F6D760" w14:textId="77777777" w:rsidR="00120E32" w:rsidRDefault="00120E32" w:rsidP="00E7532F">
      <w:r w:rsidRPr="00BE0738">
        <w:rPr>
          <w:b/>
          <w:bCs/>
          <w:shd w:val="clear" w:color="auto" w:fill="E8F0FC" w:themeFill="accent5" w:themeFillTint="33"/>
        </w:rPr>
        <w:t>Action 2.2</w:t>
      </w:r>
      <w:r>
        <w:t xml:space="preserve"> – </w:t>
      </w:r>
      <w:r w:rsidRPr="00FA652D">
        <w:t xml:space="preserve">Establish and embed </w:t>
      </w:r>
      <w:r>
        <w:t>a</w:t>
      </w:r>
      <w:r w:rsidRPr="00FA652D">
        <w:t xml:space="preserve"> decision-making </w:t>
      </w:r>
      <w:r>
        <w:t>approach</w:t>
      </w:r>
      <w:r w:rsidRPr="00FA652D">
        <w:t xml:space="preserve"> and guidance</w:t>
      </w:r>
      <w:r>
        <w:t xml:space="preserve"> </w:t>
      </w:r>
      <w:r w:rsidRPr="00FA652D">
        <w:t>to support the</w:t>
      </w:r>
      <w:r>
        <w:t xml:space="preserve"> </w:t>
      </w:r>
      <w:r w:rsidRPr="00FA652D">
        <w:t xml:space="preserve">identification, </w:t>
      </w:r>
      <w:proofErr w:type="gramStart"/>
      <w:r>
        <w:t>assessment</w:t>
      </w:r>
      <w:proofErr w:type="gramEnd"/>
      <w:r>
        <w:t xml:space="preserve"> and </w:t>
      </w:r>
      <w:r w:rsidRPr="00FA652D">
        <w:t>funding</w:t>
      </w:r>
      <w:r>
        <w:t xml:space="preserve"> of</w:t>
      </w:r>
      <w:r w:rsidRPr="00FA652D">
        <w:t xml:space="preserve"> </w:t>
      </w:r>
      <w:r>
        <w:t xml:space="preserve">investments in </w:t>
      </w:r>
      <w:r w:rsidRPr="00FA652D">
        <w:t>non-enterprise, line-of-business application</w:t>
      </w:r>
      <w:r>
        <w:t>s</w:t>
      </w:r>
      <w:r w:rsidRPr="00FA652D">
        <w:t>.</w:t>
      </w:r>
      <w:r>
        <w:t xml:space="preserve"> This should extend into the oversight of their implementation.</w:t>
      </w:r>
    </w:p>
    <w:p w14:paraId="76B18365" w14:textId="77777777" w:rsidR="00120E32" w:rsidRDefault="00120E32" w:rsidP="00E7532F">
      <w:r w:rsidRPr="00BE0738">
        <w:rPr>
          <w:b/>
          <w:bCs/>
          <w:shd w:val="clear" w:color="auto" w:fill="E8F0FC" w:themeFill="accent5" w:themeFillTint="33"/>
        </w:rPr>
        <w:t>Action 2.3</w:t>
      </w:r>
      <w:r>
        <w:t xml:space="preserve"> – </w:t>
      </w:r>
      <w:r w:rsidRPr="003047C2">
        <w:t>Pursue</w:t>
      </w:r>
      <w:r>
        <w:t xml:space="preserve"> </w:t>
      </w:r>
      <w:r w:rsidRPr="003047C2">
        <w:t>opportunities to</w:t>
      </w:r>
      <w:r>
        <w:t xml:space="preserve"> better support Treasury’s core business functions by</w:t>
      </w:r>
      <w:r w:rsidRPr="003047C2">
        <w:t xml:space="preserve"> </w:t>
      </w:r>
      <w:r>
        <w:t>addressing gaps, improving existing systems to ensure they are fit-for-purpose, and better integrating and automating processes and information flows. This should build on insights from Action 2.1 and the consultation and analysis done to develop the DCSS.</w:t>
      </w:r>
    </w:p>
    <w:p w14:paraId="130AADE9" w14:textId="3B64D93C" w:rsidR="00120E32" w:rsidRDefault="00120E32" w:rsidP="00E7532F">
      <w:r w:rsidRPr="00BE0738">
        <w:rPr>
          <w:b/>
          <w:bCs/>
          <w:shd w:val="clear" w:color="auto" w:fill="E8F0FC" w:themeFill="accent5" w:themeFillTint="33"/>
        </w:rPr>
        <w:t>Action 2.4</w:t>
      </w:r>
      <w:r>
        <w:t xml:space="preserve"> – </w:t>
      </w:r>
      <w:r w:rsidRPr="00937B70">
        <w:t>Continue matur</w:t>
      </w:r>
      <w:r>
        <w:t>ing</w:t>
      </w:r>
      <w:r w:rsidRPr="00937B70">
        <w:t xml:space="preserve"> and optimis</w:t>
      </w:r>
      <w:r>
        <w:t>ing</w:t>
      </w:r>
      <w:r w:rsidRPr="00937B70">
        <w:t xml:space="preserve"> the structural arrangements and digital practices related to the</w:t>
      </w:r>
      <w:r>
        <w:t xml:space="preserve"> management of Treasury’s application portfolio</w:t>
      </w:r>
      <w:r w:rsidRPr="00650CBF">
        <w:t xml:space="preserve"> and development of individual solutions</w:t>
      </w:r>
      <w:r w:rsidR="0046290D">
        <w:t>.</w:t>
      </w:r>
    </w:p>
    <w:p w14:paraId="09C7CFB8" w14:textId="7E2BA672" w:rsidR="009952E1" w:rsidRDefault="009952E1">
      <w:pPr>
        <w:spacing w:before="0" w:after="160" w:line="259" w:lineRule="auto"/>
      </w:pPr>
      <w:r>
        <w:br w:type="page"/>
      </w:r>
    </w:p>
    <w:p w14:paraId="7BA21C05" w14:textId="76E35203" w:rsidR="004C7184" w:rsidRDefault="004C7184" w:rsidP="00E7532F">
      <w:pPr>
        <w:pStyle w:val="Heading1"/>
      </w:pPr>
      <w:bookmarkStart w:id="10" w:name="_Toc170994471"/>
      <w:r>
        <w:lastRenderedPageBreak/>
        <w:t xml:space="preserve">Focus </w:t>
      </w:r>
      <w:r w:rsidR="00712C23">
        <w:t>3</w:t>
      </w:r>
      <w:r>
        <w:t xml:space="preserve"> –</w:t>
      </w:r>
      <w:r w:rsidR="00114122">
        <w:t xml:space="preserve"> I</w:t>
      </w:r>
      <w:r>
        <w:t xml:space="preserve">nformation </w:t>
      </w:r>
      <w:proofErr w:type="gramStart"/>
      <w:r w:rsidR="00114122">
        <w:t>integrity</w:t>
      </w:r>
      <w:bookmarkEnd w:id="10"/>
      <w:proofErr w:type="gramEnd"/>
    </w:p>
    <w:tbl>
      <w:tblPr>
        <w:tblW w:w="0" w:type="auto"/>
        <w:tblCellMar>
          <w:top w:w="142" w:type="dxa"/>
          <w:left w:w="284" w:type="dxa"/>
          <w:bottom w:w="142" w:type="dxa"/>
          <w:right w:w="284" w:type="dxa"/>
        </w:tblCellMar>
        <w:tblLook w:val="04A0" w:firstRow="1" w:lastRow="0" w:firstColumn="1" w:lastColumn="0" w:noHBand="0" w:noVBand="1"/>
      </w:tblPr>
      <w:tblGrid>
        <w:gridCol w:w="9070"/>
      </w:tblGrid>
      <w:tr w:rsidR="00DC6FD5" w14:paraId="50BB8166" w14:textId="77777777" w:rsidTr="002F333F">
        <w:tc>
          <w:tcPr>
            <w:tcW w:w="9746" w:type="dxa"/>
            <w:shd w:val="clear" w:color="auto" w:fill="EBFBF2"/>
          </w:tcPr>
          <w:p w14:paraId="65F3B033" w14:textId="44A86B66" w:rsidR="00DC6FD5" w:rsidRPr="00DC6FD5" w:rsidRDefault="00DC6FD5" w:rsidP="00D56B39">
            <w:pPr>
              <w:rPr>
                <w:lang w:val="en-US"/>
              </w:rPr>
            </w:pPr>
            <w:r w:rsidRPr="00747631">
              <w:rPr>
                <w:lang w:val="en-US"/>
              </w:rPr>
              <w:t>Robust information management and record</w:t>
            </w:r>
            <w:r w:rsidRPr="007B0B90">
              <w:rPr>
                <w:lang w:val="en-US"/>
              </w:rPr>
              <w:t>-</w:t>
            </w:r>
            <w:r w:rsidRPr="00747631">
              <w:rPr>
                <w:lang w:val="en-US"/>
              </w:rPr>
              <w:t>keeping practices that underpin defensible and transparent Treasury business activity</w:t>
            </w:r>
            <w:r>
              <w:rPr>
                <w:lang w:val="en-US"/>
              </w:rPr>
              <w:t>,</w:t>
            </w:r>
            <w:r w:rsidRPr="00747631">
              <w:rPr>
                <w:lang w:val="en-US"/>
              </w:rPr>
              <w:t xml:space="preserve"> contribute to our culture </w:t>
            </w:r>
            <w:r w:rsidRPr="007B0B90">
              <w:rPr>
                <w:lang w:val="en-US"/>
              </w:rPr>
              <w:t xml:space="preserve">of integrity </w:t>
            </w:r>
            <w:r w:rsidRPr="00747631">
              <w:rPr>
                <w:lang w:val="en-US"/>
              </w:rPr>
              <w:t xml:space="preserve">and capability, and ensure our information assets remain </w:t>
            </w:r>
            <w:r w:rsidRPr="007B0B90">
              <w:rPr>
                <w:lang w:val="en-US"/>
              </w:rPr>
              <w:t>a</w:t>
            </w:r>
            <w:r w:rsidRPr="00747631">
              <w:rPr>
                <w:lang w:val="en-US"/>
              </w:rPr>
              <w:t>ccessible and useable.</w:t>
            </w:r>
          </w:p>
        </w:tc>
      </w:tr>
    </w:tbl>
    <w:p w14:paraId="39C3BD57" w14:textId="72ADC461" w:rsidR="00246284" w:rsidRPr="007D7E8E" w:rsidRDefault="00246284" w:rsidP="00B0127C">
      <w:pPr>
        <w:pStyle w:val="Heading2"/>
      </w:pPr>
      <w:r w:rsidRPr="007D7E8E">
        <w:t>What it is</w:t>
      </w:r>
      <w:r w:rsidR="005527D0">
        <w:t xml:space="preserve"> and </w:t>
      </w:r>
      <w:r w:rsidRPr="007D7E8E">
        <w:t>why it’s important</w:t>
      </w:r>
    </w:p>
    <w:p w14:paraId="497E6B63" w14:textId="66D5C213" w:rsidR="002E6B29" w:rsidRDefault="002C2435" w:rsidP="00DC6FD5">
      <w:r w:rsidRPr="002C2435">
        <w:t>Treasury</w:t>
      </w:r>
      <w:r w:rsidR="00091707">
        <w:t xml:space="preserve"> </w:t>
      </w:r>
      <w:r w:rsidRPr="002C2435">
        <w:t>undertake</w:t>
      </w:r>
      <w:r w:rsidR="00091707">
        <w:t>s</w:t>
      </w:r>
      <w:r w:rsidRPr="002C2435">
        <w:t xml:space="preserve"> research and analysis across </w:t>
      </w:r>
      <w:r w:rsidR="00091707">
        <w:t xml:space="preserve">many </w:t>
      </w:r>
      <w:r w:rsidRPr="002C2435">
        <w:t xml:space="preserve">policy domains. </w:t>
      </w:r>
      <w:r w:rsidR="00091707">
        <w:t>The department</w:t>
      </w:r>
      <w:r w:rsidR="00091707" w:rsidRPr="002C2435">
        <w:t xml:space="preserve"> </w:t>
      </w:r>
      <w:r w:rsidRPr="002C2435">
        <w:t>develop</w:t>
      </w:r>
      <w:r w:rsidR="00091707">
        <w:t>s</w:t>
      </w:r>
      <w:r w:rsidRPr="002C2435">
        <w:t xml:space="preserve"> information that inform</w:t>
      </w:r>
      <w:r w:rsidR="005C1344">
        <w:t>s</w:t>
      </w:r>
      <w:r w:rsidRPr="002C2435">
        <w:t xml:space="preserve"> critical decision</w:t>
      </w:r>
      <w:r w:rsidR="00337322">
        <w:t xml:space="preserve"> </w:t>
      </w:r>
      <w:r w:rsidRPr="002C2435">
        <w:t xml:space="preserve">making and </w:t>
      </w:r>
      <w:r w:rsidR="004A3BFB">
        <w:t>is</w:t>
      </w:r>
      <w:r w:rsidRPr="002C2435">
        <w:t xml:space="preserve"> subject</w:t>
      </w:r>
      <w:r w:rsidR="004A3BFB">
        <w:t>ed to</w:t>
      </w:r>
      <w:r w:rsidRPr="002C2435">
        <w:t xml:space="preserve"> much scrutiny. </w:t>
      </w:r>
      <w:r w:rsidR="004A3BFB">
        <w:rPr>
          <w:rStyle w:val="normaltextrun"/>
          <w:rFonts w:cs="Calibri Light"/>
          <w:color w:val="000000"/>
          <w:szCs w:val="22"/>
          <w:shd w:val="clear" w:color="auto" w:fill="FFFFFF"/>
        </w:rPr>
        <w:t>These</w:t>
      </w:r>
      <w:r w:rsidR="004A3BFB" w:rsidRPr="00332B9B">
        <w:rPr>
          <w:rStyle w:val="normaltextrun"/>
          <w:rFonts w:cs="Calibri Light"/>
          <w:color w:val="000000"/>
          <w:szCs w:val="22"/>
          <w:shd w:val="clear" w:color="auto" w:fill="FFFFFF"/>
        </w:rPr>
        <w:t xml:space="preserve"> </w:t>
      </w:r>
      <w:r w:rsidR="00332B9B" w:rsidRPr="00332B9B">
        <w:rPr>
          <w:rStyle w:val="normaltextrun"/>
          <w:rFonts w:cs="Calibri Light"/>
          <w:color w:val="000000"/>
          <w:szCs w:val="22"/>
          <w:shd w:val="clear" w:color="auto" w:fill="FFFFFF"/>
        </w:rPr>
        <w:t>information holdings are vast and</w:t>
      </w:r>
      <w:r w:rsidR="004A3BFB">
        <w:rPr>
          <w:rStyle w:val="normaltextrun"/>
          <w:rFonts w:cs="Calibri Light"/>
          <w:color w:val="000000"/>
          <w:szCs w:val="22"/>
          <w:shd w:val="clear" w:color="auto" w:fill="FFFFFF"/>
        </w:rPr>
        <w:t xml:space="preserve"> </w:t>
      </w:r>
      <w:r w:rsidR="00B5385C">
        <w:rPr>
          <w:rStyle w:val="normaltextrun"/>
          <w:rFonts w:cs="Calibri Light"/>
          <w:color w:val="000000"/>
          <w:szCs w:val="22"/>
          <w:shd w:val="clear" w:color="auto" w:fill="FFFFFF"/>
        </w:rPr>
        <w:t xml:space="preserve">continue to </w:t>
      </w:r>
      <w:proofErr w:type="gramStart"/>
      <w:r w:rsidR="00332B9B" w:rsidRPr="00332B9B">
        <w:rPr>
          <w:rStyle w:val="normaltextrun"/>
          <w:rFonts w:cs="Calibri Light"/>
          <w:color w:val="000000"/>
          <w:szCs w:val="22"/>
          <w:shd w:val="clear" w:color="auto" w:fill="FFFFFF"/>
        </w:rPr>
        <w:t>grow in size</w:t>
      </w:r>
      <w:proofErr w:type="gramEnd"/>
      <w:r w:rsidR="00332B9B" w:rsidRPr="00332B9B">
        <w:rPr>
          <w:rStyle w:val="normaltextrun"/>
          <w:rFonts w:cs="Calibri Light"/>
          <w:color w:val="000000"/>
          <w:szCs w:val="22"/>
          <w:shd w:val="clear" w:color="auto" w:fill="FFFFFF"/>
        </w:rPr>
        <w:t xml:space="preserve"> and complexity.</w:t>
      </w:r>
      <w:r w:rsidR="004E7A0A">
        <w:rPr>
          <w:rStyle w:val="normaltextrun"/>
          <w:rFonts w:cs="Calibri Light"/>
          <w:color w:val="000000"/>
          <w:szCs w:val="22"/>
          <w:shd w:val="clear" w:color="auto" w:fill="FFFFFF"/>
        </w:rPr>
        <w:t xml:space="preserve"> </w:t>
      </w:r>
      <w:r w:rsidR="002E5E80" w:rsidRPr="002E5E80">
        <w:t xml:space="preserve">Without the appropriate structures and </w:t>
      </w:r>
      <w:r w:rsidR="00F53168">
        <w:t>processes</w:t>
      </w:r>
      <w:r w:rsidR="002E5E80" w:rsidRPr="002E5E80">
        <w:t xml:space="preserve"> </w:t>
      </w:r>
      <w:r w:rsidR="005C1344">
        <w:t xml:space="preserve">it becomes difficult to </w:t>
      </w:r>
      <w:r w:rsidR="002E6B29">
        <w:t>f</w:t>
      </w:r>
      <w:r w:rsidR="002E5E80" w:rsidRPr="002E5E80">
        <w:t xml:space="preserve">ind and </w:t>
      </w:r>
      <w:r w:rsidR="005C1344">
        <w:t>validate</w:t>
      </w:r>
      <w:r w:rsidR="002E5E80" w:rsidRPr="002E5E80">
        <w:t xml:space="preserve"> past information</w:t>
      </w:r>
      <w:r w:rsidR="005C1344">
        <w:t>.</w:t>
      </w:r>
    </w:p>
    <w:p w14:paraId="5F7B14BF" w14:textId="64C87C9E" w:rsidR="003A2D92" w:rsidRDefault="000F31D3" w:rsidP="00DC6FD5">
      <w:r>
        <w:rPr>
          <w:rStyle w:val="normaltextrun"/>
          <w:rFonts w:cs="Calibri Light"/>
          <w:color w:val="000000"/>
          <w:szCs w:val="22"/>
          <w:shd w:val="clear" w:color="auto" w:fill="FFFFFF"/>
        </w:rPr>
        <w:t>Some Treasury information is</w:t>
      </w:r>
      <w:r w:rsidR="00C94942" w:rsidRPr="002C2435">
        <w:t xml:space="preserve"> highly sensitive in nature</w:t>
      </w:r>
      <w:r w:rsidR="00865072">
        <w:t>, although</w:t>
      </w:r>
      <w:r w:rsidR="00C94942" w:rsidRPr="002C2435">
        <w:t xml:space="preserve"> </w:t>
      </w:r>
      <w:r w:rsidR="00865072">
        <w:t xml:space="preserve">this </w:t>
      </w:r>
      <w:r w:rsidR="00C94942" w:rsidRPr="002C2435">
        <w:t>can change over time.</w:t>
      </w:r>
      <w:r w:rsidR="00650796">
        <w:t xml:space="preserve"> </w:t>
      </w:r>
      <w:r w:rsidR="00865072">
        <w:t>Treasury’s</w:t>
      </w:r>
      <w:r w:rsidR="007F5959">
        <w:t> </w:t>
      </w:r>
      <w:r w:rsidR="003A2D92" w:rsidRPr="002C2435">
        <w:t xml:space="preserve">information management obligations must </w:t>
      </w:r>
      <w:r w:rsidR="00686F50">
        <w:t>be maintained</w:t>
      </w:r>
      <w:r w:rsidR="00686F50" w:rsidRPr="002C2435">
        <w:t xml:space="preserve"> </w:t>
      </w:r>
      <w:r w:rsidR="003A2D92" w:rsidRPr="002C2435">
        <w:t xml:space="preserve">to ensure </w:t>
      </w:r>
      <w:r w:rsidR="006C5262">
        <w:t xml:space="preserve">information risks </w:t>
      </w:r>
      <w:r w:rsidR="00686F50">
        <w:t>are</w:t>
      </w:r>
      <w:r w:rsidR="007F5959">
        <w:t> </w:t>
      </w:r>
      <w:r w:rsidR="006C5262">
        <w:t>appropriately</w:t>
      </w:r>
      <w:r w:rsidR="00686F50">
        <w:t xml:space="preserve"> managed</w:t>
      </w:r>
      <w:r w:rsidR="006C5262">
        <w:t>,</w:t>
      </w:r>
      <w:r w:rsidR="003A2D92" w:rsidRPr="002C2435">
        <w:t xml:space="preserve"> </w:t>
      </w:r>
      <w:r w:rsidR="00882200">
        <w:t xml:space="preserve">to </w:t>
      </w:r>
      <w:r w:rsidR="003A2D92" w:rsidRPr="002C2435">
        <w:t>meet government and community expectations</w:t>
      </w:r>
      <w:r w:rsidR="003A2D92">
        <w:t>,</w:t>
      </w:r>
      <w:r w:rsidR="003A2D92" w:rsidRPr="002C2435">
        <w:t xml:space="preserve"> and</w:t>
      </w:r>
      <w:r w:rsidR="00882200">
        <w:t xml:space="preserve"> to </w:t>
      </w:r>
      <w:r w:rsidR="003A2D92" w:rsidRPr="002C2435">
        <w:t>comply with policies and legislation.</w:t>
      </w:r>
      <w:r w:rsidR="003A2D92">
        <w:t xml:space="preserve"> </w:t>
      </w:r>
      <w:r w:rsidR="00650796">
        <w:rPr>
          <w:rStyle w:val="normaltextrun"/>
          <w:rFonts w:cs="Calibri Light"/>
          <w:color w:val="000000"/>
          <w:szCs w:val="22"/>
          <w:shd w:val="clear" w:color="auto" w:fill="FFFFFF"/>
        </w:rPr>
        <w:t xml:space="preserve">Sound information management and governance are </w:t>
      </w:r>
      <w:r w:rsidR="00D475FE">
        <w:rPr>
          <w:rStyle w:val="normaltextrun"/>
          <w:rFonts w:cs="Calibri Light"/>
          <w:color w:val="000000"/>
          <w:szCs w:val="22"/>
          <w:shd w:val="clear" w:color="auto" w:fill="FFFFFF"/>
        </w:rPr>
        <w:t>essential for maintaining and contributing to a culture of</w:t>
      </w:r>
      <w:r w:rsidR="00650796">
        <w:rPr>
          <w:rStyle w:val="normaltextrun"/>
          <w:rFonts w:cs="Calibri Light"/>
          <w:color w:val="000000"/>
          <w:szCs w:val="22"/>
          <w:shd w:val="clear" w:color="auto" w:fill="FFFFFF"/>
        </w:rPr>
        <w:t xml:space="preserve"> integrity</w:t>
      </w:r>
      <w:r w:rsidR="00D475FE">
        <w:rPr>
          <w:rStyle w:val="normaltextrun"/>
          <w:rFonts w:cs="Calibri Light"/>
          <w:color w:val="000000"/>
          <w:szCs w:val="22"/>
          <w:shd w:val="clear" w:color="auto" w:fill="FFFFFF"/>
        </w:rPr>
        <w:t>.</w:t>
      </w:r>
    </w:p>
    <w:p w14:paraId="7B87621C" w14:textId="3215034D" w:rsidR="00246284" w:rsidRDefault="00246284" w:rsidP="00B0127C">
      <w:pPr>
        <w:pStyle w:val="Heading2"/>
      </w:pPr>
      <w:r>
        <w:t>Where we’re at and what we’ll focus on</w:t>
      </w:r>
    </w:p>
    <w:p w14:paraId="42117FF3" w14:textId="61455331" w:rsidR="003D7942" w:rsidRDefault="003D7942" w:rsidP="00DC6FD5">
      <w:r>
        <w:rPr>
          <w:rStyle w:val="normaltextrun"/>
          <w:rFonts w:cs="Calibri Light"/>
          <w:color w:val="000000"/>
          <w:szCs w:val="22"/>
          <w:shd w:val="clear" w:color="auto" w:fill="FFFFFF"/>
        </w:rPr>
        <w:t xml:space="preserve">Treasury </w:t>
      </w:r>
      <w:r w:rsidR="00D475FE">
        <w:rPr>
          <w:rStyle w:val="normaltextrun"/>
          <w:rFonts w:cs="Calibri Light"/>
          <w:color w:val="000000"/>
          <w:szCs w:val="22"/>
          <w:shd w:val="clear" w:color="auto" w:fill="FFFFFF"/>
        </w:rPr>
        <w:t xml:space="preserve">is </w:t>
      </w:r>
      <w:r>
        <w:rPr>
          <w:rStyle w:val="normaltextrun"/>
          <w:rFonts w:cs="Calibri Light"/>
          <w:color w:val="000000"/>
          <w:szCs w:val="22"/>
          <w:shd w:val="clear" w:color="auto" w:fill="FFFFFF"/>
        </w:rPr>
        <w:t xml:space="preserve">progressively developing and refining its ability to </w:t>
      </w:r>
      <w:r w:rsidR="00471315">
        <w:rPr>
          <w:rStyle w:val="normaltextrun"/>
          <w:rFonts w:cs="Calibri Light"/>
          <w:color w:val="000000"/>
          <w:szCs w:val="22"/>
          <w:shd w:val="clear" w:color="auto" w:fill="FFFFFF"/>
        </w:rPr>
        <w:t xml:space="preserve">securely </w:t>
      </w:r>
      <w:r>
        <w:rPr>
          <w:rStyle w:val="normaltextrun"/>
          <w:rFonts w:cs="Calibri Light"/>
          <w:color w:val="000000"/>
          <w:szCs w:val="22"/>
          <w:shd w:val="clear" w:color="auto" w:fill="FFFFFF"/>
        </w:rPr>
        <w:t>manage</w:t>
      </w:r>
      <w:r w:rsidR="00A56D7A">
        <w:rPr>
          <w:rStyle w:val="normaltextrun"/>
          <w:rFonts w:cs="Calibri Light"/>
          <w:color w:val="000000"/>
          <w:szCs w:val="22"/>
          <w:shd w:val="clear" w:color="auto" w:fill="FFFFFF"/>
        </w:rPr>
        <w:t xml:space="preserve"> its</w:t>
      </w:r>
      <w:r>
        <w:rPr>
          <w:rStyle w:val="normaltextrun"/>
          <w:rFonts w:cs="Calibri Light"/>
          <w:color w:val="000000"/>
          <w:szCs w:val="22"/>
          <w:shd w:val="clear" w:color="auto" w:fill="FFFFFF"/>
        </w:rPr>
        <w:t xml:space="preserve"> information and fulfil record</w:t>
      </w:r>
      <w:r w:rsidR="001371AE">
        <w:rPr>
          <w:rStyle w:val="normaltextrun"/>
          <w:rFonts w:cs="Calibri Light"/>
          <w:color w:val="000000"/>
          <w:szCs w:val="22"/>
          <w:shd w:val="clear" w:color="auto" w:fill="FFFFFF"/>
        </w:rPr>
        <w:t>-keeping</w:t>
      </w:r>
      <w:r>
        <w:rPr>
          <w:rStyle w:val="normaltextrun"/>
          <w:rFonts w:cs="Calibri Light"/>
          <w:color w:val="000000"/>
          <w:szCs w:val="22"/>
          <w:shd w:val="clear" w:color="auto" w:fill="FFFFFF"/>
        </w:rPr>
        <w:t xml:space="preserve"> obligations. The </w:t>
      </w:r>
      <w:r w:rsidR="00A30815">
        <w:rPr>
          <w:rStyle w:val="normaltextrun"/>
          <w:rFonts w:cs="Calibri Light"/>
          <w:color w:val="000000"/>
          <w:szCs w:val="22"/>
          <w:shd w:val="clear" w:color="auto" w:fill="FFFFFF"/>
        </w:rPr>
        <w:t>department is establishing</w:t>
      </w:r>
      <w:r w:rsidR="002111F8">
        <w:rPr>
          <w:rStyle w:val="normaltextrun"/>
          <w:rFonts w:cs="Calibri Light"/>
          <w:color w:val="000000"/>
          <w:szCs w:val="22"/>
          <w:shd w:val="clear" w:color="auto" w:fill="FFFFFF"/>
        </w:rPr>
        <w:t xml:space="preserve"> </w:t>
      </w:r>
      <w:r>
        <w:rPr>
          <w:rStyle w:val="normaltextrun"/>
          <w:rFonts w:cs="Calibri Light"/>
          <w:color w:val="000000"/>
          <w:szCs w:val="22"/>
          <w:shd w:val="clear" w:color="auto" w:fill="FFFFFF"/>
        </w:rPr>
        <w:t>robust information management and governance practices</w:t>
      </w:r>
      <w:r w:rsidR="004B5B35">
        <w:rPr>
          <w:rStyle w:val="normaltextrun"/>
          <w:rFonts w:cs="Calibri Light"/>
          <w:color w:val="000000"/>
          <w:szCs w:val="22"/>
          <w:shd w:val="clear" w:color="auto" w:fill="FFFFFF"/>
        </w:rPr>
        <w:t>.</w:t>
      </w:r>
    </w:p>
    <w:p w14:paraId="5ED2D7CD" w14:textId="0FC0F708" w:rsidR="00A04AF5" w:rsidRDefault="00BD4CC0" w:rsidP="00DC6FD5">
      <w:r>
        <w:t xml:space="preserve">However, </w:t>
      </w:r>
      <w:r w:rsidR="004B5B35">
        <w:t>c</w:t>
      </w:r>
      <w:r w:rsidR="009F47AC">
        <w:t xml:space="preserve">onsultation and analysis has identified several areas that </w:t>
      </w:r>
      <w:r w:rsidR="002E2E58">
        <w:t>need focus and further improvement</w:t>
      </w:r>
      <w:r w:rsidR="003D121C">
        <w:t>.</w:t>
      </w:r>
    </w:p>
    <w:p w14:paraId="0CF0ED26" w14:textId="619D57D9" w:rsidR="005F2E4C" w:rsidRDefault="002111F8" w:rsidP="00DC6FD5">
      <w:pPr>
        <w:pStyle w:val="Bullet"/>
      </w:pPr>
      <w:r>
        <w:t>T</w:t>
      </w:r>
      <w:r w:rsidR="005F2E4C">
        <w:t>eams are struggling to locate</w:t>
      </w:r>
      <w:r w:rsidR="00770914">
        <w:t xml:space="preserve">, </w:t>
      </w:r>
      <w:r w:rsidR="005F2E4C">
        <w:t>leverage</w:t>
      </w:r>
      <w:r w:rsidR="00770914">
        <w:t>, and manage</w:t>
      </w:r>
      <w:r w:rsidR="005F2E4C">
        <w:t xml:space="preserve"> historical information</w:t>
      </w:r>
      <w:r w:rsidR="009C1454">
        <w:t>,</w:t>
      </w:r>
      <w:r w:rsidR="005F2E4C">
        <w:t xml:space="preserve"> particularly </w:t>
      </w:r>
      <w:r w:rsidR="009C1454">
        <w:t>in</w:t>
      </w:r>
      <w:r w:rsidR="005F2E4C">
        <w:t xml:space="preserve"> areas </w:t>
      </w:r>
      <w:r w:rsidR="009C1454">
        <w:t xml:space="preserve">where </w:t>
      </w:r>
      <w:r w:rsidR="005F2E4C">
        <w:t xml:space="preserve">historic information </w:t>
      </w:r>
      <w:r w:rsidR="009C1454">
        <w:t xml:space="preserve">is </w:t>
      </w:r>
      <w:r w:rsidR="005F2E4C">
        <w:t>spread across multiple repositories</w:t>
      </w:r>
      <w:r w:rsidR="007D5B86">
        <w:t>.</w:t>
      </w:r>
      <w:r w:rsidR="005F2E4C">
        <w:t xml:space="preserve"> </w:t>
      </w:r>
    </w:p>
    <w:p w14:paraId="181631AB" w14:textId="7F4AD40D" w:rsidR="008F19C2" w:rsidRDefault="0084235B" w:rsidP="00DC6FD5">
      <w:pPr>
        <w:pStyle w:val="Bullet"/>
      </w:pPr>
      <w:r>
        <w:t>S</w:t>
      </w:r>
      <w:r w:rsidR="008F19C2">
        <w:t xml:space="preserve">ome teams still rely on corporate file shares as a digital workspace to create and store information. Further analysis is needed to understand why and how these file shares are being used </w:t>
      </w:r>
      <w:r w:rsidR="00563247">
        <w:t>so that</w:t>
      </w:r>
      <w:r w:rsidR="008F19C2">
        <w:t xml:space="preserve"> more appropriate</w:t>
      </w:r>
      <w:r w:rsidR="005D4D1F">
        <w:t xml:space="preserve"> solutions and practices</w:t>
      </w:r>
      <w:r w:rsidR="00563247">
        <w:t xml:space="preserve"> can be discussed</w:t>
      </w:r>
      <w:r w:rsidR="005D4D1F">
        <w:t>.</w:t>
      </w:r>
    </w:p>
    <w:p w14:paraId="212524BC" w14:textId="583CD464" w:rsidR="00107F9E" w:rsidRDefault="00107F9E" w:rsidP="00DC6FD5">
      <w:pPr>
        <w:pStyle w:val="Bullet"/>
      </w:pPr>
      <w:r>
        <w:t xml:space="preserve">Teams </w:t>
      </w:r>
      <w:r w:rsidR="00563247">
        <w:t>have reported</w:t>
      </w:r>
      <w:r>
        <w:t xml:space="preserve"> mixed experiences with metadata tagging and the transition to a flatte</w:t>
      </w:r>
      <w:r w:rsidR="002E2856">
        <w:t>ned, metadata-driven</w:t>
      </w:r>
      <w:r>
        <w:t xml:space="preserve"> information storage</w:t>
      </w:r>
      <w:r w:rsidR="002E2856">
        <w:t xml:space="preserve"> and management</w:t>
      </w:r>
      <w:r>
        <w:t xml:space="preserve"> </w:t>
      </w:r>
      <w:r w:rsidR="00804D65">
        <w:t>system</w:t>
      </w:r>
      <w:r>
        <w:t>.</w:t>
      </w:r>
    </w:p>
    <w:p w14:paraId="10F91603" w14:textId="46FD2EF1" w:rsidR="00C44750" w:rsidRDefault="00D1200F" w:rsidP="00DC6FD5">
      <w:pPr>
        <w:pStyle w:val="Bullet"/>
      </w:pPr>
      <w:r w:rsidRPr="00D1200F">
        <w:t>Education, awareness raising and training about the information lifecycle is needed so that employees understand their responsibilities beyond initial information creation and storage. Employees and teams should understand their obligations and be equipped to fulfil them.</w:t>
      </w:r>
    </w:p>
    <w:p w14:paraId="3E3C78B2" w14:textId="099C12DE" w:rsidR="00C22657" w:rsidRDefault="005D4CD8" w:rsidP="00DC6FD5">
      <w:pPr>
        <w:pStyle w:val="Bullet"/>
      </w:pPr>
      <w:r>
        <w:t>Information management considerations should be factored into digital-solution design and decision</w:t>
      </w:r>
      <w:r w:rsidR="00002CB6">
        <w:noBreakHyphen/>
      </w:r>
      <w:r>
        <w:t xml:space="preserve">making. The implications of unavoidable trade-offs </w:t>
      </w:r>
      <w:r w:rsidR="00C44750">
        <w:t xml:space="preserve">on </w:t>
      </w:r>
      <w:r>
        <w:t>information management policies and strategic directions should be explicit</w:t>
      </w:r>
      <w:r w:rsidR="00F179F0">
        <w:t>.</w:t>
      </w:r>
    </w:p>
    <w:p w14:paraId="29C8BB4E" w14:textId="2C56E3FF" w:rsidR="00246284" w:rsidRPr="00A67945" w:rsidRDefault="00A12F72" w:rsidP="00B0127C">
      <w:pPr>
        <w:pStyle w:val="Heading2"/>
      </w:pPr>
      <w:r>
        <w:lastRenderedPageBreak/>
        <w:t>Actions</w:t>
      </w:r>
    </w:p>
    <w:p w14:paraId="77B18D20" w14:textId="0599ADAD" w:rsidR="000D09BF" w:rsidRPr="00BE0738" w:rsidRDefault="00C80373" w:rsidP="00DC6FD5">
      <w:pPr>
        <w:keepNext/>
        <w:keepLines/>
        <w:rPr>
          <w:b/>
          <w:bCs/>
        </w:rPr>
      </w:pPr>
      <w:r w:rsidRPr="00BE0738">
        <w:rPr>
          <w:b/>
          <w:bCs/>
          <w:shd w:val="clear" w:color="auto" w:fill="EBFBF2"/>
        </w:rPr>
        <w:t>Action 3.1</w:t>
      </w:r>
      <w:r w:rsidRPr="00C80373">
        <w:rPr>
          <w:b/>
          <w:bCs/>
        </w:rPr>
        <w:t xml:space="preserve"> – </w:t>
      </w:r>
      <w:r w:rsidRPr="00970A4A">
        <w:t>Continue embedding and refining recent information management capability uplift</w:t>
      </w:r>
      <w:r w:rsidR="00800F35">
        <w:t>,</w:t>
      </w:r>
      <w:r w:rsidRPr="00970A4A">
        <w:t xml:space="preserve"> including a focus on improvements to the functionality and usability of our information management systems, to ensure good information management practices and behaviours are maintained across Treasury (particularly for employees holding formal roles as defined under the Information Governance Framework).</w:t>
      </w:r>
    </w:p>
    <w:p w14:paraId="0C640E6D" w14:textId="5D907C10" w:rsidR="00983DF4" w:rsidRDefault="00983DF4" w:rsidP="00DC6FD5">
      <w:r w:rsidRPr="00BE0738">
        <w:rPr>
          <w:b/>
          <w:bCs/>
          <w:shd w:val="clear" w:color="auto" w:fill="EBFBF2"/>
        </w:rPr>
        <w:t>Action 3.2</w:t>
      </w:r>
      <w:r>
        <w:t xml:space="preserve"> –</w:t>
      </w:r>
      <w:r w:rsidR="004004E5">
        <w:t xml:space="preserve"> S</w:t>
      </w:r>
      <w:r w:rsidR="0004499F" w:rsidRPr="0004499F">
        <w:t xml:space="preserve">hore </w:t>
      </w:r>
      <w:r w:rsidR="004C62E6">
        <w:t xml:space="preserve">up </w:t>
      </w:r>
      <w:r w:rsidR="0004499F" w:rsidRPr="0004499F">
        <w:t xml:space="preserve">historical information holdings and </w:t>
      </w:r>
      <w:r w:rsidR="008201D2">
        <w:t>move away from</w:t>
      </w:r>
      <w:r w:rsidR="0004499F" w:rsidRPr="0004499F">
        <w:t xml:space="preserve"> legacy solutions that </w:t>
      </w:r>
      <w:r w:rsidR="00300CB3">
        <w:t>lack</w:t>
      </w:r>
      <w:r w:rsidR="0004499F" w:rsidRPr="0004499F">
        <w:t xml:space="preserve"> the </w:t>
      </w:r>
      <w:r w:rsidR="00300CB3">
        <w:t>safeguards</w:t>
      </w:r>
      <w:r w:rsidR="00300CB3" w:rsidRPr="0004499F">
        <w:t xml:space="preserve"> </w:t>
      </w:r>
      <w:r w:rsidR="0004499F" w:rsidRPr="0004499F">
        <w:t xml:space="preserve">and functionality </w:t>
      </w:r>
      <w:r w:rsidR="003A22CD">
        <w:t>to</w:t>
      </w:r>
      <w:r w:rsidR="003A22CD" w:rsidRPr="0004499F">
        <w:t xml:space="preserve"> </w:t>
      </w:r>
      <w:r w:rsidR="0004499F" w:rsidRPr="0004499F">
        <w:t xml:space="preserve">support good </w:t>
      </w:r>
      <w:r w:rsidR="009654ED">
        <w:t>information management</w:t>
      </w:r>
      <w:r w:rsidR="0004499F" w:rsidRPr="0004499F">
        <w:t xml:space="preserve"> practices</w:t>
      </w:r>
      <w:r w:rsidR="0004499F">
        <w:t>.</w:t>
      </w:r>
    </w:p>
    <w:p w14:paraId="2CA5F045" w14:textId="58714373" w:rsidR="008C152F" w:rsidRDefault="0004499F" w:rsidP="00DC6FD5">
      <w:r w:rsidRPr="00BE0738">
        <w:rPr>
          <w:b/>
          <w:bCs/>
          <w:shd w:val="clear" w:color="auto" w:fill="EBFBF2"/>
        </w:rPr>
        <w:t>Action 3.3</w:t>
      </w:r>
      <w:r w:rsidRPr="3771A584">
        <w:rPr>
          <w:b/>
          <w:bCs/>
        </w:rPr>
        <w:t xml:space="preserve"> </w:t>
      </w:r>
      <w:r>
        <w:t>–</w:t>
      </w:r>
      <w:r w:rsidR="00300CB3">
        <w:t xml:space="preserve"> W</w:t>
      </w:r>
      <w:r w:rsidR="00E36076">
        <w:t>ork through</w:t>
      </w:r>
      <w:r w:rsidR="00AD6D08">
        <w:t xml:space="preserve"> the backlog </w:t>
      </w:r>
      <w:r w:rsidR="008552AE">
        <w:t xml:space="preserve">of records to </w:t>
      </w:r>
      <w:r w:rsidR="00AD6D08">
        <w:t>assess</w:t>
      </w:r>
      <w:r w:rsidR="00E31D92">
        <w:t xml:space="preserve"> </w:t>
      </w:r>
      <w:r w:rsidR="00AB0759">
        <w:t xml:space="preserve">what needs to be </w:t>
      </w:r>
      <w:r w:rsidR="00E31D92">
        <w:t>retain</w:t>
      </w:r>
      <w:r w:rsidR="00AB0759">
        <w:t>ed</w:t>
      </w:r>
      <w:r w:rsidR="00AD6D08">
        <w:t xml:space="preserve">, </w:t>
      </w:r>
      <w:proofErr w:type="gramStart"/>
      <w:r w:rsidR="00AD6D08">
        <w:t>transfer</w:t>
      </w:r>
      <w:r w:rsidR="00AB0759">
        <w:t>red</w:t>
      </w:r>
      <w:proofErr w:type="gramEnd"/>
      <w:r w:rsidR="00AD6D08">
        <w:t xml:space="preserve"> </w:t>
      </w:r>
      <w:r w:rsidR="00E31D92">
        <w:t>or</w:t>
      </w:r>
      <w:r w:rsidR="007F5959">
        <w:t> </w:t>
      </w:r>
      <w:r w:rsidR="00AD6D08">
        <w:t>dispos</w:t>
      </w:r>
      <w:r w:rsidR="00E31D92">
        <w:t>e</w:t>
      </w:r>
      <w:r w:rsidR="00AB0759">
        <w:t>d</w:t>
      </w:r>
      <w:r w:rsidR="00E31D92">
        <w:t xml:space="preserve"> of</w:t>
      </w:r>
      <w:r w:rsidR="00F641C5">
        <w:t>.</w:t>
      </w:r>
      <w:r w:rsidR="00E1628C">
        <w:t xml:space="preserve"> As part of addressing </w:t>
      </w:r>
      <w:r w:rsidR="00C4409A">
        <w:t xml:space="preserve">these </w:t>
      </w:r>
      <w:r w:rsidR="00E1628C">
        <w:t>records management obligations, t</w:t>
      </w:r>
      <w:r w:rsidR="00F641C5">
        <w:t xml:space="preserve">his effort should </w:t>
      </w:r>
      <w:r w:rsidR="00E1628C">
        <w:t>seek to</w:t>
      </w:r>
      <w:r w:rsidR="007F5959">
        <w:t> </w:t>
      </w:r>
      <w:r w:rsidR="00010A7E">
        <w:t>identify and</w:t>
      </w:r>
      <w:r w:rsidR="00E1628C">
        <w:t xml:space="preserve"> reduce redundant, </w:t>
      </w:r>
      <w:proofErr w:type="gramStart"/>
      <w:r w:rsidR="00E1628C">
        <w:t>obsolete</w:t>
      </w:r>
      <w:proofErr w:type="gramEnd"/>
      <w:r w:rsidR="00E1628C">
        <w:t xml:space="preserve"> and trivial</w:t>
      </w:r>
      <w:r w:rsidR="00840B45">
        <w:t xml:space="preserve"> information</w:t>
      </w:r>
      <w:r w:rsidR="00E1628C">
        <w:t xml:space="preserve"> (frequently referred to as ROT</w:t>
      </w:r>
      <w:r w:rsidR="00840B45">
        <w:t>).</w:t>
      </w:r>
    </w:p>
    <w:p w14:paraId="7BE81A3F" w14:textId="03EBEB8F" w:rsidR="000F5703" w:rsidRPr="00DC6FD5" w:rsidRDefault="00D41BF9" w:rsidP="00DC6FD5">
      <w:r w:rsidRPr="00BE0738">
        <w:rPr>
          <w:b/>
          <w:bCs/>
          <w:shd w:val="clear" w:color="auto" w:fill="EBFBF2"/>
        </w:rPr>
        <w:t>Action 3.4</w:t>
      </w:r>
      <w:r w:rsidRPr="000F5703">
        <w:rPr>
          <w:b/>
          <w:bCs/>
        </w:rPr>
        <w:t xml:space="preserve"> – </w:t>
      </w:r>
      <w:r w:rsidRPr="000F5703">
        <w:t xml:space="preserve">Ensure the ongoing confidentiality, integrity, and availability of our information within an evolving cyber landscape by </w:t>
      </w:r>
      <w:r w:rsidRPr="00DC6FD5">
        <w:t>proactively hunting threats and monitoring the digital environment to identify unusual and/or suspicious patterns</w:t>
      </w:r>
      <w:r w:rsidR="00915C4A" w:rsidRPr="00DC6FD5">
        <w:t>.</w:t>
      </w:r>
    </w:p>
    <w:p w14:paraId="36DF4838" w14:textId="77777777" w:rsidR="000F5703" w:rsidRPr="00DC6FD5" w:rsidRDefault="000F5703" w:rsidP="00DC6FD5">
      <w:r w:rsidRPr="00DC6FD5">
        <w:br w:type="page"/>
      </w:r>
    </w:p>
    <w:p w14:paraId="35ACD642" w14:textId="49ED4C60" w:rsidR="007A508B" w:rsidRDefault="007A508B" w:rsidP="00E7532F">
      <w:pPr>
        <w:pStyle w:val="Heading1"/>
      </w:pPr>
      <w:bookmarkStart w:id="11" w:name="_Toc170994472"/>
      <w:bookmarkStart w:id="12" w:name="_Toc159572329"/>
      <w:r>
        <w:lastRenderedPageBreak/>
        <w:t xml:space="preserve">Focus 4 – The ICT function and technology </w:t>
      </w:r>
      <w:proofErr w:type="gramStart"/>
      <w:r>
        <w:t>estate</w:t>
      </w:r>
      <w:bookmarkEnd w:id="11"/>
      <w:bookmarkEnd w:id="12"/>
      <w:proofErr w:type="gramEnd"/>
    </w:p>
    <w:tbl>
      <w:tblPr>
        <w:tblW w:w="0" w:type="auto"/>
        <w:tblCellMar>
          <w:top w:w="142" w:type="dxa"/>
          <w:left w:w="284" w:type="dxa"/>
          <w:bottom w:w="142" w:type="dxa"/>
          <w:right w:w="284" w:type="dxa"/>
        </w:tblCellMar>
        <w:tblLook w:val="04A0" w:firstRow="1" w:lastRow="0" w:firstColumn="1" w:lastColumn="0" w:noHBand="0" w:noVBand="1"/>
      </w:tblPr>
      <w:tblGrid>
        <w:gridCol w:w="9070"/>
      </w:tblGrid>
      <w:tr w:rsidR="00DC6FD5" w14:paraId="6B6E9AA6" w14:textId="77777777" w:rsidTr="00002CB6">
        <w:tc>
          <w:tcPr>
            <w:tcW w:w="9746" w:type="dxa"/>
            <w:shd w:val="clear" w:color="auto" w:fill="EEEEEE" w:themeFill="background2"/>
          </w:tcPr>
          <w:p w14:paraId="0C567261" w14:textId="338DB004" w:rsidR="00DC6FD5" w:rsidRPr="00DC6FD5" w:rsidRDefault="00DC6FD5" w:rsidP="00DC6FD5">
            <w:r w:rsidRPr="007B0B90">
              <w:t>A capable and empowered ICT workforce delivering high quality services while proactively sustaining a modern, secure, and responsive technology estate.</w:t>
            </w:r>
          </w:p>
        </w:tc>
      </w:tr>
    </w:tbl>
    <w:p w14:paraId="42A47200" w14:textId="77777777" w:rsidR="007A508B" w:rsidRPr="007D7E8E" w:rsidRDefault="007A508B" w:rsidP="00B0127C">
      <w:pPr>
        <w:pStyle w:val="Heading2"/>
      </w:pPr>
      <w:r w:rsidRPr="007D7E8E">
        <w:t>What it is</w:t>
      </w:r>
      <w:r>
        <w:t xml:space="preserve"> and</w:t>
      </w:r>
      <w:r w:rsidRPr="007D7E8E">
        <w:t xml:space="preserve"> why it’s important</w:t>
      </w:r>
    </w:p>
    <w:p w14:paraId="1A2EC83B" w14:textId="2965825F" w:rsidR="009C36BC" w:rsidRDefault="009C36BC" w:rsidP="00DC6FD5">
      <w:r>
        <w:t xml:space="preserve">Treasury’s ‘ICT function’ is </w:t>
      </w:r>
      <w:r w:rsidR="00515C61">
        <w:t xml:space="preserve">underpinned by its </w:t>
      </w:r>
      <w:r>
        <w:t xml:space="preserve">workforce of ICT specialists that support and serve employees. Treasury’s ‘technology estate’ refers to the platforms, core technology services, infrastructure and networking that underpin digital tools, </w:t>
      </w:r>
      <w:proofErr w:type="gramStart"/>
      <w:r>
        <w:t>workspaces</w:t>
      </w:r>
      <w:proofErr w:type="gramEnd"/>
      <w:r>
        <w:t xml:space="preserve"> and business applications.</w:t>
      </w:r>
    </w:p>
    <w:p w14:paraId="0FC437DC" w14:textId="2859462D" w:rsidR="009C36BC" w:rsidRDefault="009C36BC" w:rsidP="00DC6FD5">
      <w:r>
        <w:t xml:space="preserve">Treasury’s </w:t>
      </w:r>
      <w:r w:rsidR="00D82B88">
        <w:t xml:space="preserve">ICT workforce and </w:t>
      </w:r>
      <w:r>
        <w:t xml:space="preserve">technology estate </w:t>
      </w:r>
      <w:r w:rsidR="00D82B88">
        <w:t>are</w:t>
      </w:r>
      <w:r>
        <w:t xml:space="preserve"> critical to </w:t>
      </w:r>
      <w:r w:rsidR="00EB6CCA">
        <w:t>providing a</w:t>
      </w:r>
      <w:r w:rsidR="00017927">
        <w:t>n</w:t>
      </w:r>
      <w:r w:rsidR="00EB6CCA">
        <w:t xml:space="preserve"> effective digital offering that supports the department’s </w:t>
      </w:r>
      <w:r>
        <w:t xml:space="preserve">operations. </w:t>
      </w:r>
      <w:r w:rsidR="00017927">
        <w:t>Both</w:t>
      </w:r>
      <w:r>
        <w:t xml:space="preserve"> need ongoing attention to ensure the ICT function continues to offer Treasury employees high quality, fit-for-purpose </w:t>
      </w:r>
      <w:proofErr w:type="gramStart"/>
      <w:r>
        <w:t>products</w:t>
      </w:r>
      <w:proofErr w:type="gramEnd"/>
      <w:r>
        <w:t xml:space="preserve"> and services.</w:t>
      </w:r>
    </w:p>
    <w:p w14:paraId="4D54E41F" w14:textId="77777777" w:rsidR="007A508B" w:rsidRDefault="007A508B" w:rsidP="00B0127C">
      <w:pPr>
        <w:pStyle w:val="Heading2"/>
      </w:pPr>
      <w:r>
        <w:t>Where we’re at and what we’ll focus on</w:t>
      </w:r>
    </w:p>
    <w:p w14:paraId="4CC045FD" w14:textId="51893138" w:rsidR="007A508B" w:rsidRDefault="007A508B" w:rsidP="00DC6FD5">
      <w:r>
        <w:t xml:space="preserve">Treasury’s ICT function is mature with key processes and practices relating to digital service delivery and the solution lifecycle in place. Feedback during consultation indicated that in most cases, </w:t>
      </w:r>
      <w:r w:rsidR="00617ACF">
        <w:t xml:space="preserve">employees </w:t>
      </w:r>
      <w:r>
        <w:t xml:space="preserve">have positive service experiences. Investments in the technology estate have allowed the establishment of a modern and secure </w:t>
      </w:r>
      <w:r w:rsidRPr="00D86996">
        <w:t>hybrid</w:t>
      </w:r>
      <w:r w:rsidR="00E96CB4">
        <w:t>-</w:t>
      </w:r>
      <w:r w:rsidRPr="00D86996">
        <w:t>cloud capability</w:t>
      </w:r>
      <w:r w:rsidR="00E96CB4">
        <w:t xml:space="preserve">, </w:t>
      </w:r>
      <w:r w:rsidR="009E43EB">
        <w:t>providing greater choice and sophistication in where and how we run digital solutions</w:t>
      </w:r>
      <w:r w:rsidR="009E43EB" w:rsidRPr="00D86996">
        <w:t xml:space="preserve">. </w:t>
      </w:r>
    </w:p>
    <w:p w14:paraId="0749D4C1" w14:textId="17320DF5" w:rsidR="007A508B" w:rsidRDefault="007A508B" w:rsidP="00DC6FD5">
      <w:r>
        <w:t>However, there are pressure points and challenges</w:t>
      </w:r>
      <w:r w:rsidR="009E43EB">
        <w:t>.</w:t>
      </w:r>
    </w:p>
    <w:p w14:paraId="36739B6C" w14:textId="0D543977" w:rsidR="007A508B" w:rsidRDefault="007A508B" w:rsidP="00DC6FD5">
      <w:pPr>
        <w:pStyle w:val="Bullet"/>
      </w:pPr>
      <w:r>
        <w:t>Recruiting</w:t>
      </w:r>
      <w:r w:rsidRPr="00464274">
        <w:t xml:space="preserve">, </w:t>
      </w:r>
      <w:proofErr w:type="gramStart"/>
      <w:r w:rsidRPr="00464274">
        <w:t>developing</w:t>
      </w:r>
      <w:proofErr w:type="gramEnd"/>
      <w:r w:rsidRPr="00464274">
        <w:t xml:space="preserve"> and retaining a suitably skilled and experienced ICT workforce with an appropriate ratio of APS </w:t>
      </w:r>
      <w:r w:rsidR="009E43EB">
        <w:t>employees</w:t>
      </w:r>
      <w:r w:rsidR="009E43EB" w:rsidRPr="00464274">
        <w:t xml:space="preserve"> </w:t>
      </w:r>
      <w:r w:rsidRPr="00464274">
        <w:t>i</w:t>
      </w:r>
      <w:r>
        <w:t>s a</w:t>
      </w:r>
      <w:r w:rsidRPr="00464274">
        <w:t xml:space="preserve"> challeng</w:t>
      </w:r>
      <w:r>
        <w:t>e</w:t>
      </w:r>
      <w:r w:rsidRPr="00464274">
        <w:t xml:space="preserve">. There is intense competition </w:t>
      </w:r>
      <w:r>
        <w:t>to attract</w:t>
      </w:r>
      <w:r w:rsidRPr="00464274">
        <w:t xml:space="preserve"> talent</w:t>
      </w:r>
      <w:r>
        <w:t>ed individuals with the required</w:t>
      </w:r>
      <w:r w:rsidRPr="00464274">
        <w:t xml:space="preserve"> skills and expertise</w:t>
      </w:r>
      <w:r>
        <w:t>. Treasury is not alone in this challenge and its resolution is a whole-of-government priority.</w:t>
      </w:r>
    </w:p>
    <w:p w14:paraId="0C1E57A1" w14:textId="732D52D5" w:rsidR="007A508B" w:rsidRDefault="007A508B" w:rsidP="00DC6FD5">
      <w:pPr>
        <w:pStyle w:val="Bullet"/>
      </w:pPr>
      <w:r>
        <w:t>Cloud governance, cost optimisation and transition-to-sustainment capabilities need attention to keep pace with demand for new solutions and improved responsiveness.</w:t>
      </w:r>
    </w:p>
    <w:p w14:paraId="0314635B" w14:textId="3264C086" w:rsidR="007A508B" w:rsidRDefault="007B0349" w:rsidP="00DC6FD5">
      <w:pPr>
        <w:pStyle w:val="Bullet"/>
      </w:pPr>
      <w:r>
        <w:t>P</w:t>
      </w:r>
      <w:r w:rsidR="007A508B">
        <w:t xml:space="preserve">arts of </w:t>
      </w:r>
      <w:r>
        <w:t xml:space="preserve">Treasury’s </w:t>
      </w:r>
      <w:r w:rsidR="007A508B">
        <w:t xml:space="preserve">technology estate </w:t>
      </w:r>
      <w:r w:rsidR="007A508B" w:rsidRPr="00D86996">
        <w:t>need to be</w:t>
      </w:r>
      <w:r w:rsidR="007A508B">
        <w:t xml:space="preserve"> </w:t>
      </w:r>
      <w:r>
        <w:t xml:space="preserve">redesigned </w:t>
      </w:r>
      <w:r w:rsidR="007A508B">
        <w:t xml:space="preserve">or refined </w:t>
      </w:r>
      <w:r w:rsidR="007A508B" w:rsidRPr="00D86996">
        <w:t xml:space="preserve">to better </w:t>
      </w:r>
      <w:r w:rsidR="007A508B">
        <w:t>suit</w:t>
      </w:r>
      <w:r w:rsidR="007A508B" w:rsidRPr="00D86996">
        <w:t xml:space="preserve"> </w:t>
      </w:r>
      <w:r w:rsidR="007A508B">
        <w:t xml:space="preserve">a </w:t>
      </w:r>
      <w:r w:rsidR="007A508B" w:rsidRPr="00D86996">
        <w:t>hybrid</w:t>
      </w:r>
      <w:r w:rsidR="00106314">
        <w:t>-c</w:t>
      </w:r>
      <w:r w:rsidR="007A508B" w:rsidRPr="00D86996">
        <w:t>loud reality</w:t>
      </w:r>
      <w:r w:rsidR="007A508B">
        <w:t xml:space="preserve"> and </w:t>
      </w:r>
      <w:r w:rsidR="007A508B" w:rsidRPr="00D86996">
        <w:t xml:space="preserve">maximise the </w:t>
      </w:r>
      <w:r w:rsidR="007A508B">
        <w:t xml:space="preserve">return on </w:t>
      </w:r>
      <w:r w:rsidR="007A508B" w:rsidRPr="00D86996">
        <w:t>recent investments</w:t>
      </w:r>
      <w:r w:rsidR="007A508B">
        <w:t>.</w:t>
      </w:r>
    </w:p>
    <w:p w14:paraId="40343F73" w14:textId="77777777" w:rsidR="007A508B" w:rsidRPr="00A67945" w:rsidRDefault="007A508B" w:rsidP="00B0127C">
      <w:pPr>
        <w:pStyle w:val="Heading2"/>
      </w:pPr>
      <w:r>
        <w:t>Actions</w:t>
      </w:r>
    </w:p>
    <w:p w14:paraId="2F72EAC2" w14:textId="371B122D" w:rsidR="007A508B" w:rsidRDefault="007A508B" w:rsidP="00DC6FD5">
      <w:r w:rsidRPr="00BE0738">
        <w:rPr>
          <w:b/>
          <w:bCs/>
          <w:shd w:val="clear" w:color="auto" w:fill="EEEEEE" w:themeFill="background2"/>
        </w:rPr>
        <w:t>Action 4.1</w:t>
      </w:r>
      <w:r>
        <w:t xml:space="preserve"> – Build </w:t>
      </w:r>
      <w:r w:rsidR="00106314">
        <w:t>workforce</w:t>
      </w:r>
      <w:r w:rsidR="00106314" w:rsidRPr="00D83399">
        <w:t xml:space="preserve"> </w:t>
      </w:r>
      <w:r w:rsidRPr="00D83399">
        <w:t>capability</w:t>
      </w:r>
      <w:r>
        <w:t xml:space="preserve"> i</w:t>
      </w:r>
      <w:r w:rsidRPr="00D83399">
        <w:t xml:space="preserve">n </w:t>
      </w:r>
      <w:r>
        <w:t>line</w:t>
      </w:r>
      <w:r w:rsidRPr="00D83399">
        <w:t xml:space="preserve"> with </w:t>
      </w:r>
      <w:r>
        <w:t>whole-of-government efforts</w:t>
      </w:r>
      <w:r w:rsidR="00694EE6">
        <w:t xml:space="preserve"> and Treasury’s Strategic Workforce Plan</w:t>
      </w:r>
      <w:r w:rsidR="002518E9">
        <w:t xml:space="preserve"> 2024</w:t>
      </w:r>
      <w:r w:rsidR="00D56B39">
        <w:t>–</w:t>
      </w:r>
      <w:r w:rsidR="002518E9">
        <w:t>2030</w:t>
      </w:r>
      <w:r>
        <w:t xml:space="preserve"> by investing in the recruitment</w:t>
      </w:r>
      <w:r w:rsidR="00106314">
        <w:t xml:space="preserve"> </w:t>
      </w:r>
      <w:r>
        <w:t xml:space="preserve">and retention of talented, experienced people with the skills to operate, maintain, and defend </w:t>
      </w:r>
      <w:r w:rsidR="00106314">
        <w:t xml:space="preserve">Treasury’s </w:t>
      </w:r>
      <w:r>
        <w:t>digital environment.</w:t>
      </w:r>
    </w:p>
    <w:p w14:paraId="66A4E5FF" w14:textId="7EA9F0FA" w:rsidR="007A508B" w:rsidRDefault="007A508B" w:rsidP="00DC6FD5">
      <w:r w:rsidRPr="00BE0738">
        <w:rPr>
          <w:b/>
          <w:bCs/>
          <w:shd w:val="clear" w:color="auto" w:fill="EEEEEE" w:themeFill="background2"/>
        </w:rPr>
        <w:t>Action 4.2</w:t>
      </w:r>
      <w:r>
        <w:t xml:space="preserve"> – Mature the processes and practices that deliver, operate, </w:t>
      </w:r>
      <w:proofErr w:type="gramStart"/>
      <w:r>
        <w:t>sustain</w:t>
      </w:r>
      <w:proofErr w:type="gramEnd"/>
      <w:r>
        <w:t xml:space="preserve"> and protect digital solutions and the technology estate.</w:t>
      </w:r>
    </w:p>
    <w:p w14:paraId="5F185974" w14:textId="004879CE" w:rsidR="007A508B" w:rsidRDefault="007A508B" w:rsidP="00DC6FD5">
      <w:r w:rsidRPr="00BE0738">
        <w:rPr>
          <w:b/>
          <w:bCs/>
          <w:shd w:val="clear" w:color="auto" w:fill="EEEEEE" w:themeFill="background2"/>
        </w:rPr>
        <w:t>Action 4.3</w:t>
      </w:r>
      <w:r>
        <w:t xml:space="preserve"> – </w:t>
      </w:r>
      <w:r w:rsidRPr="00C101C3">
        <w:t xml:space="preserve">Continue </w:t>
      </w:r>
      <w:r w:rsidR="0021373A">
        <w:t>developing</w:t>
      </w:r>
      <w:r w:rsidR="0021373A" w:rsidRPr="00C101C3">
        <w:t xml:space="preserve"> </w:t>
      </w:r>
      <w:r w:rsidRPr="00C101C3">
        <w:t>our technology estate for a hybrid</w:t>
      </w:r>
      <w:r w:rsidR="0021373A">
        <w:t>-</w:t>
      </w:r>
      <w:r w:rsidRPr="00C101C3">
        <w:t>cloud reality and be disciplined and proactive</w:t>
      </w:r>
      <w:r>
        <w:t xml:space="preserve"> with</w:t>
      </w:r>
      <w:r w:rsidRPr="00C101C3">
        <w:t xml:space="preserve"> its upkeep.</w:t>
      </w:r>
    </w:p>
    <w:p w14:paraId="5A9BE847" w14:textId="52CFEBF1" w:rsidR="00A12F72" w:rsidRDefault="00A12F72">
      <w:pPr>
        <w:spacing w:before="0" w:after="160" w:line="259" w:lineRule="auto"/>
      </w:pPr>
      <w:r>
        <w:br w:type="page"/>
      </w:r>
    </w:p>
    <w:p w14:paraId="62C5A4E7" w14:textId="6DFA44ED" w:rsidR="00006574" w:rsidRDefault="007A508B" w:rsidP="00DC6FD5">
      <w:pPr>
        <w:pStyle w:val="Heading1"/>
      </w:pPr>
      <w:bookmarkStart w:id="13" w:name="_Attachment_A_–"/>
      <w:bookmarkStart w:id="14" w:name="_Toc159572331"/>
      <w:bookmarkStart w:id="15" w:name="_Toc170994473"/>
      <w:bookmarkEnd w:id="13"/>
      <w:r>
        <w:lastRenderedPageBreak/>
        <w:t>Success and tracking progress</w:t>
      </w:r>
      <w:bookmarkEnd w:id="14"/>
      <w:bookmarkEnd w:id="15"/>
    </w:p>
    <w:p w14:paraId="5647320B" w14:textId="065CF3F0" w:rsidR="00157B2B" w:rsidRPr="00A95297" w:rsidRDefault="00EB39CE" w:rsidP="00B0127C">
      <w:pPr>
        <w:pStyle w:val="Heading2"/>
      </w:pPr>
      <w:r w:rsidRPr="00A95297">
        <w:t>Determining success</w:t>
      </w:r>
    </w:p>
    <w:p w14:paraId="285B41D5" w14:textId="6F4F0DAB" w:rsidR="00FF755B" w:rsidRPr="006C4B90" w:rsidRDefault="00FF755B" w:rsidP="00DC6FD5">
      <w:r>
        <w:t xml:space="preserve">The topics and success measures below have been set out to </w:t>
      </w:r>
      <w:r w:rsidR="00674072">
        <w:t>give an indication of what success looks like for the DCSS.</w:t>
      </w:r>
      <w:r w:rsidR="00850DF2">
        <w:t xml:space="preserve"> As action plans are developed and delivered, the definition and measures of success may evolve </w:t>
      </w:r>
      <w:r w:rsidR="007B2621">
        <w:t>to match</w:t>
      </w:r>
      <w:r w:rsidR="00850DF2">
        <w:t xml:space="preserve"> the</w:t>
      </w:r>
      <w:r w:rsidR="007B2621">
        <w:t xml:space="preserve"> shifting</w:t>
      </w:r>
      <w:r w:rsidR="00850DF2">
        <w:t xml:space="preserve"> operating context</w:t>
      </w:r>
      <w:r w:rsidR="006828F5">
        <w:t xml:space="preserve"> and great</w:t>
      </w:r>
      <w:r w:rsidR="003D17A8">
        <w:t>er</w:t>
      </w:r>
      <w:r w:rsidR="006828F5">
        <w:t xml:space="preserve"> level of planning and detail available</w:t>
      </w:r>
      <w:r w:rsidR="00850DF2">
        <w:t>.</w:t>
      </w:r>
      <w:r>
        <w:t xml:space="preserve"> </w:t>
      </w:r>
    </w:p>
    <w:tbl>
      <w:tblPr>
        <w:tblW w:w="0" w:type="auto"/>
        <w:tblBorders>
          <w:top w:val="single" w:sz="2" w:space="0" w:color="D6D6D6" w:themeColor="background2" w:themeShade="E6"/>
          <w:left w:val="single" w:sz="2" w:space="0" w:color="D6D6D6" w:themeColor="background2" w:themeShade="E6"/>
          <w:bottom w:val="single" w:sz="2" w:space="0" w:color="D6D6D6" w:themeColor="background2" w:themeShade="E6"/>
          <w:right w:val="single" w:sz="2" w:space="0" w:color="D6D6D6" w:themeColor="background2" w:themeShade="E6"/>
          <w:insideH w:val="single" w:sz="2" w:space="0" w:color="D6D6D6" w:themeColor="background2" w:themeShade="E6"/>
          <w:insideV w:val="single" w:sz="2" w:space="0" w:color="D6D6D6" w:themeColor="background2" w:themeShade="E6"/>
        </w:tblBorders>
        <w:tblCellMar>
          <w:top w:w="57" w:type="dxa"/>
          <w:bottom w:w="57" w:type="dxa"/>
        </w:tblCellMar>
        <w:tblLook w:val="04A0" w:firstRow="1" w:lastRow="0" w:firstColumn="1" w:lastColumn="0" w:noHBand="0" w:noVBand="1"/>
      </w:tblPr>
      <w:tblGrid>
        <w:gridCol w:w="1982"/>
        <w:gridCol w:w="7082"/>
      </w:tblGrid>
      <w:tr w:rsidR="00323322" w14:paraId="4046255C" w14:textId="77777777" w:rsidTr="00187FF3">
        <w:tc>
          <w:tcPr>
            <w:tcW w:w="1982" w:type="dxa"/>
          </w:tcPr>
          <w:p w14:paraId="7F05D9C6" w14:textId="0E3C97E6" w:rsidR="00B357C6" w:rsidRPr="00DC6FD5" w:rsidRDefault="00323322" w:rsidP="00DC6FD5">
            <w:pPr>
              <w:pStyle w:val="TableColumnHeadingLeft"/>
            </w:pPr>
            <w:r w:rsidRPr="00DC6FD5">
              <w:t>Topic/</w:t>
            </w:r>
            <w:r w:rsidR="006C4B90" w:rsidRPr="00DC6FD5">
              <w:t>m</w:t>
            </w:r>
            <w:r w:rsidR="00DF31A2" w:rsidRPr="00DC6FD5">
              <w:t>easure</w:t>
            </w:r>
          </w:p>
        </w:tc>
        <w:tc>
          <w:tcPr>
            <w:tcW w:w="7082" w:type="dxa"/>
          </w:tcPr>
          <w:p w14:paraId="1E806F9A" w14:textId="17B63D07" w:rsidR="00B357C6" w:rsidRPr="00DC6FD5" w:rsidRDefault="0024030C" w:rsidP="00DC6FD5">
            <w:pPr>
              <w:pStyle w:val="TableColumnHeadingLeft"/>
            </w:pPr>
            <w:r w:rsidRPr="00DC6FD5">
              <w:t xml:space="preserve">What success looks like and how it will be </w:t>
            </w:r>
            <w:r w:rsidR="007A7FCB" w:rsidRPr="00DC6FD5">
              <w:t>determined</w:t>
            </w:r>
          </w:p>
        </w:tc>
      </w:tr>
      <w:tr w:rsidR="00B357C6" w14:paraId="451D6BB5" w14:textId="77777777" w:rsidTr="00187FF3">
        <w:trPr>
          <w:trHeight w:val="272"/>
        </w:trPr>
        <w:tc>
          <w:tcPr>
            <w:tcW w:w="9064" w:type="dxa"/>
            <w:gridSpan w:val="2"/>
            <w:shd w:val="clear" w:color="auto" w:fill="FCEEE5" w:themeFill="accent6" w:themeFillTint="33"/>
          </w:tcPr>
          <w:p w14:paraId="5E142006" w14:textId="77777777" w:rsidR="00B357C6" w:rsidRPr="00B62CFE" w:rsidRDefault="00B357C6" w:rsidP="00DC6FD5">
            <w:pPr>
              <w:pStyle w:val="TableColumnHeadingLeft"/>
            </w:pPr>
            <w:r w:rsidRPr="00B62CFE">
              <w:t>Focus 1 – The digital workplace</w:t>
            </w:r>
          </w:p>
        </w:tc>
      </w:tr>
      <w:tr w:rsidR="00323322" w14:paraId="0563E355" w14:textId="77777777" w:rsidTr="00187FF3">
        <w:tc>
          <w:tcPr>
            <w:tcW w:w="1982" w:type="dxa"/>
          </w:tcPr>
          <w:p w14:paraId="14B9DD51" w14:textId="2657AD6A" w:rsidR="003D2380" w:rsidRPr="00D56B39" w:rsidRDefault="00874671" w:rsidP="00D56B39">
            <w:pPr>
              <w:pStyle w:val="TableTextLeft"/>
              <w:rPr>
                <w:rStyle w:val="Strong"/>
              </w:rPr>
            </w:pPr>
            <w:r w:rsidRPr="00D56B39">
              <w:rPr>
                <w:rStyle w:val="Strong"/>
              </w:rPr>
              <w:t>Employee a</w:t>
            </w:r>
            <w:r w:rsidR="00AD45F3" w:rsidRPr="00D56B39">
              <w:rPr>
                <w:rStyle w:val="Strong"/>
              </w:rPr>
              <w:t>w</w:t>
            </w:r>
            <w:r w:rsidR="00FE736D" w:rsidRPr="00D56B39">
              <w:rPr>
                <w:rStyle w:val="Strong"/>
              </w:rPr>
              <w:t>areness of</w:t>
            </w:r>
            <w:r w:rsidR="00420D03">
              <w:rPr>
                <w:rStyle w:val="Strong"/>
              </w:rPr>
              <w:t> </w:t>
            </w:r>
            <w:r w:rsidR="00FE736D" w:rsidRPr="00D56B39">
              <w:rPr>
                <w:rStyle w:val="Strong"/>
              </w:rPr>
              <w:t xml:space="preserve">digital workplace </w:t>
            </w:r>
            <w:r w:rsidRPr="00D56B39">
              <w:rPr>
                <w:rStyle w:val="Strong"/>
              </w:rPr>
              <w:t>solutions available</w:t>
            </w:r>
            <w:r w:rsidR="00BC116E" w:rsidRPr="00D56B39">
              <w:rPr>
                <w:rStyle w:val="Strong"/>
              </w:rPr>
              <w:t xml:space="preserve"> and </w:t>
            </w:r>
            <w:r w:rsidR="00AA5350" w:rsidRPr="00D56B39">
              <w:rPr>
                <w:rStyle w:val="Strong"/>
              </w:rPr>
              <w:t xml:space="preserve">level of </w:t>
            </w:r>
            <w:r w:rsidR="00120783" w:rsidRPr="00D56B39">
              <w:rPr>
                <w:rStyle w:val="Strong"/>
              </w:rPr>
              <w:t>confidence</w:t>
            </w:r>
            <w:r w:rsidR="003D2380" w:rsidRPr="00D56B39">
              <w:rPr>
                <w:rStyle w:val="Strong"/>
              </w:rPr>
              <w:t xml:space="preserve"> in the</w:t>
            </w:r>
            <w:r w:rsidR="00BC116E" w:rsidRPr="00D56B39">
              <w:rPr>
                <w:rStyle w:val="Strong"/>
              </w:rPr>
              <w:t>ir</w:t>
            </w:r>
            <w:r w:rsidR="003D2380" w:rsidRPr="00D56B39">
              <w:rPr>
                <w:rStyle w:val="Strong"/>
              </w:rPr>
              <w:t xml:space="preserve"> use</w:t>
            </w:r>
            <w:r w:rsidR="00BC116E" w:rsidRPr="00D56B39">
              <w:rPr>
                <w:rStyle w:val="Strong"/>
              </w:rPr>
              <w:t>.</w:t>
            </w:r>
          </w:p>
        </w:tc>
        <w:tc>
          <w:tcPr>
            <w:tcW w:w="7082" w:type="dxa"/>
          </w:tcPr>
          <w:p w14:paraId="6C78C0C7" w14:textId="77777777" w:rsidR="00AD45F3" w:rsidRDefault="00707FDF" w:rsidP="00DC6FD5">
            <w:pPr>
              <w:pStyle w:val="TableTextLeft"/>
            </w:pPr>
            <w:r>
              <w:t>Treasury staff are aware of the digital workplace solutions available to them and are confident</w:t>
            </w:r>
            <w:r w:rsidR="007E17CD">
              <w:t xml:space="preserve"> in their ability to use these solutions</w:t>
            </w:r>
            <w:r w:rsidR="00422A3D">
              <w:t>, feeling adequately support</w:t>
            </w:r>
            <w:r w:rsidR="00CF14B5">
              <w:t>ed</w:t>
            </w:r>
            <w:r w:rsidR="00422A3D">
              <w:t xml:space="preserve"> as they seek to adopt and build</w:t>
            </w:r>
            <w:r w:rsidR="001B0B27">
              <w:t xml:space="preserve"> proficiency in </w:t>
            </w:r>
            <w:r w:rsidR="00CF14B5">
              <w:t>them.</w:t>
            </w:r>
          </w:p>
          <w:p w14:paraId="396C28BE" w14:textId="6DDDE74F" w:rsidR="00DE5762" w:rsidRPr="00883276" w:rsidRDefault="00CC2C86" w:rsidP="00DC6FD5">
            <w:pPr>
              <w:pStyle w:val="TableTextLeft"/>
            </w:pPr>
            <w:r w:rsidRPr="00CC2C86">
              <w:t>This item will be assessed via insights from the APS Census</w:t>
            </w:r>
            <w:r w:rsidR="000E3489">
              <w:t xml:space="preserve"> and Delphi survey</w:t>
            </w:r>
            <w:r w:rsidR="001100FF">
              <w:t xml:space="preserve"> and incident data</w:t>
            </w:r>
            <w:r w:rsidRPr="00CC2C86">
              <w:t xml:space="preserve"> with additional, targeted staff survey</w:t>
            </w:r>
            <w:r w:rsidR="00776C58">
              <w:t>s</w:t>
            </w:r>
            <w:r w:rsidRPr="00CC2C86">
              <w:t xml:space="preserve"> to fill gaps as needed.</w:t>
            </w:r>
          </w:p>
        </w:tc>
      </w:tr>
      <w:tr w:rsidR="00323322" w14:paraId="7596A92D" w14:textId="77777777" w:rsidTr="00187FF3">
        <w:tc>
          <w:tcPr>
            <w:tcW w:w="1982" w:type="dxa"/>
          </w:tcPr>
          <w:p w14:paraId="2D98A07B" w14:textId="5FDDEE70" w:rsidR="00883276" w:rsidRPr="00D56B39" w:rsidRDefault="00EB796C" w:rsidP="00D56B39">
            <w:pPr>
              <w:pStyle w:val="TableTextLeft"/>
              <w:rPr>
                <w:rStyle w:val="Strong"/>
              </w:rPr>
            </w:pPr>
            <w:r w:rsidRPr="00D56B39">
              <w:rPr>
                <w:rStyle w:val="Strong"/>
              </w:rPr>
              <w:t>Employee experience when consuming digital services</w:t>
            </w:r>
            <w:r w:rsidR="00FA4032" w:rsidRPr="00D56B39">
              <w:rPr>
                <w:rStyle w:val="Strong"/>
              </w:rPr>
              <w:t xml:space="preserve"> and solutions</w:t>
            </w:r>
            <w:r w:rsidRPr="00D56B39">
              <w:rPr>
                <w:rStyle w:val="Strong"/>
              </w:rPr>
              <w:t xml:space="preserve"> at Treasury</w:t>
            </w:r>
            <w:r w:rsidR="005D2E7A" w:rsidRPr="00D56B39">
              <w:rPr>
                <w:rStyle w:val="Strong"/>
              </w:rPr>
              <w:t>.</w:t>
            </w:r>
            <w:r w:rsidRPr="00D56B39">
              <w:rPr>
                <w:rStyle w:val="Strong"/>
              </w:rPr>
              <w:t xml:space="preserve"> </w:t>
            </w:r>
          </w:p>
        </w:tc>
        <w:tc>
          <w:tcPr>
            <w:tcW w:w="7082" w:type="dxa"/>
          </w:tcPr>
          <w:p w14:paraId="50D7CAB7" w14:textId="22207CF4" w:rsidR="008C39DC" w:rsidRDefault="00920732" w:rsidP="00DC6FD5">
            <w:pPr>
              <w:pStyle w:val="TableTextLeft"/>
            </w:pPr>
            <w:r>
              <w:t>Treasury staff have</w:t>
            </w:r>
            <w:r w:rsidR="008C2D2C">
              <w:t xml:space="preserve"> a</w:t>
            </w:r>
            <w:r>
              <w:t xml:space="preserve"> positive service </w:t>
            </w:r>
            <w:r w:rsidR="00E8380E">
              <w:t>experience when engaging with ISB and other</w:t>
            </w:r>
            <w:r w:rsidR="00CE3B26">
              <w:t xml:space="preserve"> digital service owners at Treasury and positive user experiences when </w:t>
            </w:r>
            <w:r w:rsidR="008C2D2C">
              <w:t>leveraging</w:t>
            </w:r>
            <w:r w:rsidR="006E47B3">
              <w:t xml:space="preserve"> Treasury’s digital workplace offering</w:t>
            </w:r>
            <w:r w:rsidR="008C2D2C">
              <w:t xml:space="preserve"> to deliver their </w:t>
            </w:r>
            <w:r w:rsidR="00470D78">
              <w:t>remit</w:t>
            </w:r>
            <w:r w:rsidR="006E47B3">
              <w:t>.</w:t>
            </w:r>
            <w:r w:rsidR="00CC2C86">
              <w:t xml:space="preserve"> This extends past </w:t>
            </w:r>
            <w:r w:rsidR="00F735C4">
              <w:t>usability to the fitness</w:t>
            </w:r>
            <w:r w:rsidR="00D56B39">
              <w:noBreakHyphen/>
            </w:r>
            <w:r w:rsidR="00F735C4">
              <w:t>for-purpose of the digital workplace to support them in their work.</w:t>
            </w:r>
          </w:p>
          <w:p w14:paraId="53516B85" w14:textId="21EC23A2" w:rsidR="006E47B3" w:rsidDel="00883276" w:rsidRDefault="001733F3" w:rsidP="00DC6FD5">
            <w:pPr>
              <w:pStyle w:val="TableTextLeft"/>
            </w:pPr>
            <w:r w:rsidRPr="00CC2C86">
              <w:t>This item will be assessed via insights from the APS Census</w:t>
            </w:r>
            <w:r>
              <w:t xml:space="preserve"> and Delphi survey and incident data</w:t>
            </w:r>
            <w:r w:rsidRPr="00CC2C86">
              <w:t xml:space="preserve"> with additional, targeted staff survey</w:t>
            </w:r>
            <w:r>
              <w:t>s</w:t>
            </w:r>
            <w:r w:rsidRPr="00CC2C86">
              <w:t xml:space="preserve"> to fill gaps as needed.</w:t>
            </w:r>
          </w:p>
        </w:tc>
      </w:tr>
      <w:tr w:rsidR="000D7E9D" w14:paraId="6CBAD005" w14:textId="77777777" w:rsidTr="00187FF3">
        <w:tc>
          <w:tcPr>
            <w:tcW w:w="1982" w:type="dxa"/>
          </w:tcPr>
          <w:p w14:paraId="138A5F37" w14:textId="43F5AA0C" w:rsidR="000D7E9D" w:rsidRPr="00D56B39" w:rsidRDefault="005F40A7" w:rsidP="00D56B39">
            <w:pPr>
              <w:pStyle w:val="TableTextLeft"/>
              <w:rPr>
                <w:rStyle w:val="Strong"/>
              </w:rPr>
            </w:pPr>
            <w:r w:rsidRPr="00D56B39">
              <w:rPr>
                <w:rStyle w:val="Strong"/>
              </w:rPr>
              <w:t>Staff c</w:t>
            </w:r>
            <w:r w:rsidR="000D7E9D" w:rsidRPr="00D56B39">
              <w:rPr>
                <w:rStyle w:val="Strong"/>
              </w:rPr>
              <w:t>yber hygiene</w:t>
            </w:r>
            <w:r w:rsidRPr="00D56B39">
              <w:rPr>
                <w:rStyle w:val="Strong"/>
              </w:rPr>
              <w:t xml:space="preserve"> awareness and behaviours</w:t>
            </w:r>
            <w:r w:rsidR="00C84E52" w:rsidRPr="00D56B39">
              <w:rPr>
                <w:rStyle w:val="Strong"/>
              </w:rPr>
              <w:t>.</w:t>
            </w:r>
          </w:p>
        </w:tc>
        <w:tc>
          <w:tcPr>
            <w:tcW w:w="7082" w:type="dxa"/>
          </w:tcPr>
          <w:p w14:paraId="3DE83B17" w14:textId="77777777" w:rsidR="000D7E9D" w:rsidRPr="00C36F8B" w:rsidRDefault="0099104D" w:rsidP="00DC6FD5">
            <w:pPr>
              <w:pStyle w:val="TableTextLeft"/>
            </w:pPr>
            <w:r w:rsidRPr="00C36F8B">
              <w:t>Treasury staff</w:t>
            </w:r>
            <w:r w:rsidR="005F40A7" w:rsidRPr="00C36F8B">
              <w:t xml:space="preserve"> underst</w:t>
            </w:r>
            <w:r w:rsidR="00E92569" w:rsidRPr="00C36F8B">
              <w:t>and their role in protecting Treasury from Cyber security threats and are exhibiting good cyber hygiene behaviours.</w:t>
            </w:r>
          </w:p>
          <w:p w14:paraId="3E736A1E" w14:textId="28811CFC" w:rsidR="00365189" w:rsidRPr="00C36F8B" w:rsidRDefault="00365189" w:rsidP="00DC6FD5">
            <w:pPr>
              <w:pStyle w:val="TableTextLeft"/>
            </w:pPr>
            <w:r w:rsidRPr="00C36F8B">
              <w:t xml:space="preserve">This item will be assessed </w:t>
            </w:r>
            <w:r w:rsidR="00F81F7D" w:rsidRPr="00C36F8B">
              <w:t xml:space="preserve">via </w:t>
            </w:r>
            <w:r w:rsidR="005F1EF6" w:rsidRPr="00C36F8B">
              <w:t>a targeted survey as part of other cyber</w:t>
            </w:r>
            <w:r w:rsidR="00C36F8B" w:rsidRPr="00C36F8B">
              <w:t xml:space="preserve"> awareness activities during Cyber Security Awareness week each October.</w:t>
            </w:r>
            <w:r w:rsidR="00C36F8B">
              <w:t xml:space="preserve"> Other</w:t>
            </w:r>
            <w:r w:rsidR="005F5A36">
              <w:t xml:space="preserve"> quantified metrics regarding specific cyber hygiene areas may also be explored.</w:t>
            </w:r>
          </w:p>
        </w:tc>
      </w:tr>
      <w:tr w:rsidR="00B357C6" w14:paraId="03E16809" w14:textId="77777777" w:rsidTr="00187FF3">
        <w:tc>
          <w:tcPr>
            <w:tcW w:w="9064" w:type="dxa"/>
            <w:gridSpan w:val="2"/>
            <w:shd w:val="clear" w:color="auto" w:fill="E8F0FC" w:themeFill="accent5" w:themeFillTint="33"/>
          </w:tcPr>
          <w:p w14:paraId="2307F8D2" w14:textId="77777777" w:rsidR="00B357C6" w:rsidRPr="00B62CFE" w:rsidRDefault="00B357C6" w:rsidP="00DC6FD5">
            <w:pPr>
              <w:pStyle w:val="TableColumnHeadingLeft"/>
            </w:pPr>
            <w:r w:rsidRPr="00B62CFE">
              <w:t>Focus 2 – Core business functions and systems</w:t>
            </w:r>
          </w:p>
        </w:tc>
      </w:tr>
      <w:tr w:rsidR="00323322" w14:paraId="2D5850A5" w14:textId="77777777" w:rsidTr="00187FF3">
        <w:tc>
          <w:tcPr>
            <w:tcW w:w="1982" w:type="dxa"/>
          </w:tcPr>
          <w:p w14:paraId="7960C947" w14:textId="07D86CD2" w:rsidR="00B357C6" w:rsidRPr="00D56B39" w:rsidRDefault="00CA4F61" w:rsidP="00D56B39">
            <w:pPr>
              <w:pStyle w:val="TableTextLeft"/>
              <w:rPr>
                <w:rStyle w:val="Strong"/>
              </w:rPr>
            </w:pPr>
            <w:r w:rsidRPr="00D56B39">
              <w:rPr>
                <w:rStyle w:val="Strong"/>
              </w:rPr>
              <w:t xml:space="preserve">Shared understanding </w:t>
            </w:r>
            <w:r w:rsidR="00D21B6E" w:rsidRPr="00D56B39">
              <w:rPr>
                <w:rStyle w:val="Strong"/>
              </w:rPr>
              <w:t>of</w:t>
            </w:r>
            <w:r w:rsidR="00DC7B25" w:rsidRPr="00D56B39">
              <w:rPr>
                <w:rStyle w:val="Strong"/>
              </w:rPr>
              <w:t xml:space="preserve"> Treasury’s digital landscape </w:t>
            </w:r>
            <w:r w:rsidR="00873575" w:rsidRPr="00D56B39">
              <w:rPr>
                <w:rStyle w:val="Strong"/>
              </w:rPr>
              <w:t xml:space="preserve">and agreement on </w:t>
            </w:r>
            <w:r w:rsidR="00D21B6E" w:rsidRPr="00D56B39">
              <w:rPr>
                <w:rStyle w:val="Strong"/>
              </w:rPr>
              <w:t>the pressure points</w:t>
            </w:r>
            <w:r w:rsidR="00873575" w:rsidRPr="00D56B39">
              <w:rPr>
                <w:rStyle w:val="Strong"/>
              </w:rPr>
              <w:t xml:space="preserve"> and areas likely to require</w:t>
            </w:r>
            <w:r w:rsidR="00EE1CFE" w:rsidRPr="00D56B39">
              <w:rPr>
                <w:rStyle w:val="Strong"/>
              </w:rPr>
              <w:t xml:space="preserve"> investment</w:t>
            </w:r>
            <w:r w:rsidR="00873575" w:rsidRPr="00D56B39">
              <w:rPr>
                <w:rStyle w:val="Strong"/>
              </w:rPr>
              <w:t>.</w:t>
            </w:r>
          </w:p>
        </w:tc>
        <w:tc>
          <w:tcPr>
            <w:tcW w:w="7082" w:type="dxa"/>
          </w:tcPr>
          <w:p w14:paraId="343E2736" w14:textId="0FAD689B" w:rsidR="00094B5A" w:rsidRDefault="00573752" w:rsidP="00DC6FD5">
            <w:pPr>
              <w:pStyle w:val="TableTextLeft"/>
            </w:pPr>
            <w:r>
              <w:t xml:space="preserve">ISC, ISB, and relevant business areas have a common view of </w:t>
            </w:r>
            <w:r w:rsidR="0061334F">
              <w:t xml:space="preserve">the systems and utilities supporting </w:t>
            </w:r>
            <w:r w:rsidR="00510470">
              <w:t>Treasury’s</w:t>
            </w:r>
            <w:r w:rsidR="0061334F">
              <w:t xml:space="preserve"> core functions</w:t>
            </w:r>
            <w:r w:rsidR="00F57BF2">
              <w:t>.</w:t>
            </w:r>
            <w:r w:rsidR="007E3F75">
              <w:t xml:space="preserve"> </w:t>
            </w:r>
            <w:r w:rsidR="00380927">
              <w:t>Building on this, t</w:t>
            </w:r>
            <w:r w:rsidR="00F57BF2">
              <w:t>h</w:t>
            </w:r>
            <w:r w:rsidR="007E3F75">
              <w:t>ey</w:t>
            </w:r>
            <w:r w:rsidR="00380927">
              <w:t xml:space="preserve"> </w:t>
            </w:r>
            <w:r w:rsidR="007E3F75">
              <w:t xml:space="preserve">have </w:t>
            </w:r>
            <w:r w:rsidR="00510470">
              <w:t xml:space="preserve">a </w:t>
            </w:r>
            <w:r w:rsidR="00F57BF2">
              <w:t>shared understanding of</w:t>
            </w:r>
            <w:r w:rsidR="00D56B39">
              <w:t> </w:t>
            </w:r>
            <w:r w:rsidR="0009729A">
              <w:t xml:space="preserve">the </w:t>
            </w:r>
            <w:r w:rsidR="00D21B6E">
              <w:t>pressure points</w:t>
            </w:r>
            <w:r w:rsidR="00E30DE0">
              <w:t xml:space="preserve"> and areas</w:t>
            </w:r>
            <w:r w:rsidR="00AA6921">
              <w:t xml:space="preserve"> </w:t>
            </w:r>
            <w:r w:rsidR="0020529B">
              <w:t>likely to require investment</w:t>
            </w:r>
            <w:r w:rsidR="009D46CA">
              <w:t xml:space="preserve">. </w:t>
            </w:r>
            <w:r w:rsidR="00873BE6">
              <w:t xml:space="preserve">There is </w:t>
            </w:r>
            <w:r w:rsidR="00FD5599">
              <w:t xml:space="preserve">also </w:t>
            </w:r>
            <w:r w:rsidR="00873BE6">
              <w:t>a</w:t>
            </w:r>
            <w:r w:rsidR="00094B5A">
              <w:t>greement</w:t>
            </w:r>
            <w:r w:rsidR="0074528E">
              <w:t xml:space="preserve"> on</w:t>
            </w:r>
            <w:r w:rsidR="00D56B39">
              <w:t> </w:t>
            </w:r>
            <w:r w:rsidR="0074528E">
              <w:t>the priorities</w:t>
            </w:r>
            <w:r w:rsidR="00873BE6">
              <w:t>, or</w:t>
            </w:r>
            <w:r w:rsidR="00FD5599">
              <w:t xml:space="preserve"> on</w:t>
            </w:r>
            <w:r w:rsidR="00873BE6">
              <w:t xml:space="preserve"> how </w:t>
            </w:r>
            <w:r w:rsidR="00FD5599">
              <w:t>these will be established,</w:t>
            </w:r>
            <w:r w:rsidR="009B0BA3">
              <w:t xml:space="preserve"> which helps facilitate investment decision</w:t>
            </w:r>
            <w:r w:rsidR="00D56B39">
              <w:noBreakHyphen/>
            </w:r>
            <w:r w:rsidR="009B0BA3">
              <w:t>making.</w:t>
            </w:r>
          </w:p>
          <w:p w14:paraId="1116A8D9" w14:textId="1A2AE894" w:rsidR="00433610" w:rsidRDefault="00FE27AC" w:rsidP="00DC6FD5">
            <w:pPr>
              <w:pStyle w:val="TableTextLeft"/>
            </w:pPr>
            <w:r>
              <w:t>T</w:t>
            </w:r>
            <w:r w:rsidR="00433610">
              <w:t>his item will be assessed via the</w:t>
            </w:r>
            <w:r w:rsidR="00F04F7E">
              <w:t xml:space="preserve"> </w:t>
            </w:r>
            <w:r w:rsidR="00EF4A95">
              <w:t>establishment</w:t>
            </w:r>
            <w:r w:rsidR="00F04F7E">
              <w:t xml:space="preserve"> of formal, </w:t>
            </w:r>
            <w:r w:rsidR="00433610">
              <w:t>endorse</w:t>
            </w:r>
            <w:r w:rsidR="00F04F7E">
              <w:t>d</w:t>
            </w:r>
            <w:r w:rsidR="00433610">
              <w:t xml:space="preserve"> digital needs statements and supporting roa</w:t>
            </w:r>
            <w:r w:rsidR="006738BA">
              <w:t xml:space="preserve">dmaps for </w:t>
            </w:r>
            <w:r w:rsidR="00DC7B25">
              <w:t xml:space="preserve">prioritised </w:t>
            </w:r>
            <w:r w:rsidR="00947FEB">
              <w:t>functional areas</w:t>
            </w:r>
            <w:r w:rsidR="00DC7B25">
              <w:t xml:space="preserve"> and their associated systems.</w:t>
            </w:r>
          </w:p>
        </w:tc>
      </w:tr>
      <w:tr w:rsidR="00706691" w14:paraId="514B199E" w14:textId="77777777" w:rsidTr="00187FF3">
        <w:tc>
          <w:tcPr>
            <w:tcW w:w="1982" w:type="dxa"/>
          </w:tcPr>
          <w:p w14:paraId="703DB77A" w14:textId="5AE89E66" w:rsidR="00706691" w:rsidRPr="00D56B39" w:rsidRDefault="00A749CA" w:rsidP="00D56B39">
            <w:pPr>
              <w:pStyle w:val="TableTextLeft"/>
              <w:rPr>
                <w:rStyle w:val="Strong"/>
              </w:rPr>
            </w:pPr>
            <w:r w:rsidRPr="00D56B39">
              <w:rPr>
                <w:rStyle w:val="Strong"/>
              </w:rPr>
              <w:t>B</w:t>
            </w:r>
            <w:r w:rsidR="00706691" w:rsidRPr="00D56B39">
              <w:rPr>
                <w:rStyle w:val="Strong"/>
              </w:rPr>
              <w:t xml:space="preserve">enefits realised </w:t>
            </w:r>
            <w:r w:rsidR="009D556E" w:rsidRPr="00D56B39">
              <w:rPr>
                <w:rStyle w:val="Strong"/>
              </w:rPr>
              <w:t>by business areas from</w:t>
            </w:r>
            <w:r w:rsidR="008F125A" w:rsidRPr="00D56B39">
              <w:rPr>
                <w:rStyle w:val="Strong"/>
              </w:rPr>
              <w:t xml:space="preserve"> initiatives target</w:t>
            </w:r>
            <w:r w:rsidR="009D556E" w:rsidRPr="00D56B39">
              <w:rPr>
                <w:rStyle w:val="Strong"/>
              </w:rPr>
              <w:t>ing</w:t>
            </w:r>
            <w:r w:rsidR="008F125A" w:rsidRPr="00D56B39">
              <w:rPr>
                <w:rStyle w:val="Strong"/>
              </w:rPr>
              <w:t xml:space="preserve"> core</w:t>
            </w:r>
            <w:r w:rsidR="00420D03">
              <w:rPr>
                <w:rStyle w:val="Strong"/>
              </w:rPr>
              <w:t> </w:t>
            </w:r>
            <w:r w:rsidR="008F125A" w:rsidRPr="00D56B39">
              <w:rPr>
                <w:rStyle w:val="Strong"/>
              </w:rPr>
              <w:t>system uplift</w:t>
            </w:r>
            <w:r w:rsidR="001C0E6C" w:rsidRPr="00D56B39">
              <w:rPr>
                <w:rStyle w:val="Strong"/>
              </w:rPr>
              <w:t>.</w:t>
            </w:r>
          </w:p>
        </w:tc>
        <w:tc>
          <w:tcPr>
            <w:tcW w:w="7082" w:type="dxa"/>
          </w:tcPr>
          <w:p w14:paraId="78AED028" w14:textId="6714801E" w:rsidR="00706691" w:rsidRDefault="003C76CF" w:rsidP="00DC6FD5">
            <w:pPr>
              <w:pStyle w:val="TableTextLeft"/>
            </w:pPr>
            <w:r>
              <w:t xml:space="preserve">Treasury business areas are </w:t>
            </w:r>
            <w:r w:rsidR="00A749CA">
              <w:t>actively</w:t>
            </w:r>
            <w:r>
              <w:t xml:space="preserve"> benefiting from the core system uplift initiatives that Treasury chooses to invest in. These</w:t>
            </w:r>
            <w:r w:rsidR="00A749CA">
              <w:t xml:space="preserve"> b</w:t>
            </w:r>
            <w:r>
              <w:t>enefits</w:t>
            </w:r>
            <w:r w:rsidR="00A749CA">
              <w:t xml:space="preserve"> will come in many forms and</w:t>
            </w:r>
            <w:r>
              <w:t xml:space="preserve"> may relate to operational efficiency and productivity, risk mitigation, and/or the efficacy of </w:t>
            </w:r>
            <w:r w:rsidR="00A749CA">
              <w:t xml:space="preserve">the functions </w:t>
            </w:r>
            <w:r>
              <w:t xml:space="preserve">and the quality of </w:t>
            </w:r>
            <w:r w:rsidR="00A749CA">
              <w:t xml:space="preserve">their </w:t>
            </w:r>
            <w:r>
              <w:t>key deliverables.</w:t>
            </w:r>
          </w:p>
          <w:p w14:paraId="0AB4B331" w14:textId="1CCC0C39" w:rsidR="00A749CA" w:rsidRDefault="00FE27AC" w:rsidP="00DC6FD5">
            <w:pPr>
              <w:pStyle w:val="TableTextLeft"/>
            </w:pPr>
            <w:r>
              <w:t>T</w:t>
            </w:r>
            <w:r w:rsidR="00A749CA">
              <w:t xml:space="preserve">his item will be assessed via a summary </w:t>
            </w:r>
            <w:r w:rsidR="00324681">
              <w:t>o</w:t>
            </w:r>
            <w:r w:rsidR="00A749CA">
              <w:t xml:space="preserve">f the benefits resulting from </w:t>
            </w:r>
            <w:r>
              <w:t>individual</w:t>
            </w:r>
            <w:r w:rsidR="00A749CA">
              <w:t xml:space="preserve"> initiatives</w:t>
            </w:r>
            <w:r w:rsidR="00324681">
              <w:t xml:space="preserve"> and will draw on insights from the standard </w:t>
            </w:r>
            <w:r w:rsidR="00A749CA">
              <w:t>project</w:t>
            </w:r>
            <w:r w:rsidR="00324681">
              <w:t xml:space="preserve"> and benefit</w:t>
            </w:r>
            <w:r w:rsidR="00A749CA">
              <w:t xml:space="preserve"> management products developed </w:t>
            </w:r>
            <w:r>
              <w:t xml:space="preserve">by the </w:t>
            </w:r>
            <w:r w:rsidR="00324681">
              <w:t>initiatives.</w:t>
            </w:r>
          </w:p>
        </w:tc>
      </w:tr>
      <w:tr w:rsidR="00E24F86" w14:paraId="75EB97B0" w14:textId="77777777" w:rsidTr="00187FF3">
        <w:tc>
          <w:tcPr>
            <w:tcW w:w="1982" w:type="dxa"/>
          </w:tcPr>
          <w:p w14:paraId="487A488F" w14:textId="5ECC39C8" w:rsidR="00E24F86" w:rsidRPr="00D56B39" w:rsidRDefault="00B603A0" w:rsidP="00D56B39">
            <w:pPr>
              <w:pStyle w:val="TableTextLeft"/>
              <w:rPr>
                <w:rStyle w:val="Strong"/>
              </w:rPr>
            </w:pPr>
            <w:r w:rsidRPr="00D56B39">
              <w:rPr>
                <w:rStyle w:val="Strong"/>
              </w:rPr>
              <w:t>Level of collaboration and ongoing engagement between business and technical teams</w:t>
            </w:r>
          </w:p>
        </w:tc>
        <w:tc>
          <w:tcPr>
            <w:tcW w:w="7082" w:type="dxa"/>
          </w:tcPr>
          <w:p w14:paraId="15BC7C63" w14:textId="77777777" w:rsidR="00DC770C" w:rsidRPr="00DC770C" w:rsidRDefault="00DC770C" w:rsidP="00DC6FD5">
            <w:pPr>
              <w:pStyle w:val="TableTextLeft"/>
            </w:pPr>
            <w:r w:rsidRPr="00DC770C">
              <w:t>ISB and business areas are proactively partnering, early in the solution development journey, to identify and understand business needs and explore the different solution options available.</w:t>
            </w:r>
          </w:p>
          <w:p w14:paraId="7AFCA40C" w14:textId="77777777" w:rsidR="00DC770C" w:rsidRPr="00DC770C" w:rsidRDefault="00DC770C" w:rsidP="00DC6FD5">
            <w:pPr>
              <w:pStyle w:val="TableTextLeft"/>
            </w:pPr>
            <w:r w:rsidRPr="00DC770C">
              <w:t xml:space="preserve">Treasury’s full portfolio of applications and utilities is understood and insights from the associated analysis are being fed into the discussion. </w:t>
            </w:r>
          </w:p>
          <w:p w14:paraId="163E7A6E" w14:textId="50D1E64E" w:rsidR="00DC770C" w:rsidRDefault="00DC770C" w:rsidP="00DC6FD5">
            <w:pPr>
              <w:pStyle w:val="TableTextLeft"/>
            </w:pPr>
            <w:r w:rsidRPr="00DC770C">
              <w:t>Success in this area will be assessed via feedback in staff surveys, an assessment of engagements and subsequent initiatives that arise throughout the DCSS’ lifespan, and the establishment and completeness of the application portfolio catalogue.</w:t>
            </w:r>
          </w:p>
        </w:tc>
      </w:tr>
      <w:tr w:rsidR="00B357C6" w14:paraId="13107BC0" w14:textId="77777777" w:rsidTr="00187FF3">
        <w:tc>
          <w:tcPr>
            <w:tcW w:w="9064" w:type="dxa"/>
            <w:gridSpan w:val="2"/>
            <w:shd w:val="clear" w:color="auto" w:fill="EBFBF2"/>
          </w:tcPr>
          <w:p w14:paraId="6597FEA2" w14:textId="77777777" w:rsidR="00B357C6" w:rsidRPr="00B62CFE" w:rsidRDefault="00B357C6" w:rsidP="00DC6FD5">
            <w:pPr>
              <w:pStyle w:val="TableColumnHeadingLeft"/>
            </w:pPr>
            <w:r w:rsidRPr="00B62CFE">
              <w:lastRenderedPageBreak/>
              <w:t>Focus 3 – Information integrity</w:t>
            </w:r>
          </w:p>
        </w:tc>
      </w:tr>
      <w:tr w:rsidR="000900D1" w14:paraId="576F18A2" w14:textId="77777777" w:rsidTr="00187FF3">
        <w:tc>
          <w:tcPr>
            <w:tcW w:w="1982" w:type="dxa"/>
          </w:tcPr>
          <w:p w14:paraId="6923AB01" w14:textId="5857EA93" w:rsidR="000900D1" w:rsidRPr="00D56B39" w:rsidRDefault="00EA1A4D" w:rsidP="00D56B39">
            <w:pPr>
              <w:pStyle w:val="TableTextLeft"/>
              <w:rPr>
                <w:rStyle w:val="Strong"/>
              </w:rPr>
            </w:pPr>
            <w:r w:rsidRPr="00D56B39">
              <w:rPr>
                <w:rStyle w:val="Strong"/>
              </w:rPr>
              <w:t>Empowerment in, and eas</w:t>
            </w:r>
            <w:r w:rsidR="000900D1" w:rsidRPr="00D56B39">
              <w:rPr>
                <w:rStyle w:val="Strong"/>
              </w:rPr>
              <w:t>e of</w:t>
            </w:r>
            <w:r w:rsidRPr="00D56B39">
              <w:rPr>
                <w:rStyle w:val="Strong"/>
              </w:rPr>
              <w:t>,</w:t>
            </w:r>
            <w:r w:rsidR="000900D1" w:rsidRPr="00D56B39">
              <w:rPr>
                <w:rStyle w:val="Strong"/>
              </w:rPr>
              <w:t xml:space="preserve"> managing information at Treasury</w:t>
            </w:r>
            <w:r w:rsidR="001C0E6C" w:rsidRPr="00D56B39">
              <w:rPr>
                <w:rStyle w:val="Strong"/>
              </w:rPr>
              <w:t>.</w:t>
            </w:r>
          </w:p>
        </w:tc>
        <w:tc>
          <w:tcPr>
            <w:tcW w:w="7082" w:type="dxa"/>
          </w:tcPr>
          <w:p w14:paraId="2A431C3D" w14:textId="77777777" w:rsidR="000900D1" w:rsidRDefault="00EA1A4D" w:rsidP="00DC6FD5">
            <w:pPr>
              <w:pStyle w:val="TableTextLeft"/>
            </w:pPr>
            <w:r>
              <w:t>Employees are clear on the</w:t>
            </w:r>
            <w:r w:rsidR="004C51EE">
              <w:t>ir information management</w:t>
            </w:r>
            <w:r>
              <w:t xml:space="preserve"> responsibilities </w:t>
            </w:r>
            <w:r w:rsidR="004C51EE">
              <w:t xml:space="preserve">and feel empowered </w:t>
            </w:r>
            <w:r>
              <w:t>to</w:t>
            </w:r>
            <w:r w:rsidR="004C51EE">
              <w:t xml:space="preserve"> fulfil them.</w:t>
            </w:r>
          </w:p>
          <w:p w14:paraId="186435C2" w14:textId="5AFD9683" w:rsidR="004C51EE" w:rsidRDefault="004C51EE" w:rsidP="00DC6FD5">
            <w:pPr>
              <w:pStyle w:val="TableTextLeft"/>
            </w:pPr>
            <w:r w:rsidRPr="00CC2C86">
              <w:t>This item will be assessed via</w:t>
            </w:r>
            <w:r>
              <w:t xml:space="preserve"> employee feedback either</w:t>
            </w:r>
            <w:r w:rsidR="003F57B9">
              <w:t xml:space="preserve"> as additional questions as part of </w:t>
            </w:r>
            <w:r w:rsidR="002A6E8E">
              <w:t xml:space="preserve">National Archives of Australia’s (NAA) </w:t>
            </w:r>
            <w:r w:rsidR="003F57B9">
              <w:t xml:space="preserve">annual Check-up Survey, via insights from the APS Census, or via </w:t>
            </w:r>
            <w:r w:rsidRPr="00CC2C86">
              <w:t>an additional, targeted staff survey</w:t>
            </w:r>
            <w:r w:rsidR="003F57B9">
              <w:t>.</w:t>
            </w:r>
          </w:p>
        </w:tc>
      </w:tr>
      <w:tr w:rsidR="00323322" w14:paraId="14608E30" w14:textId="77777777" w:rsidTr="00187FF3">
        <w:tc>
          <w:tcPr>
            <w:tcW w:w="1982" w:type="dxa"/>
          </w:tcPr>
          <w:p w14:paraId="7A6821A1" w14:textId="1C7A0A15" w:rsidR="00B357C6" w:rsidRPr="00D56B39" w:rsidRDefault="006E58F3" w:rsidP="00D56B39">
            <w:pPr>
              <w:pStyle w:val="TableTextLeft"/>
              <w:rPr>
                <w:rStyle w:val="Strong"/>
              </w:rPr>
            </w:pPr>
            <w:r w:rsidRPr="00D56B39">
              <w:rPr>
                <w:rStyle w:val="Strong"/>
              </w:rPr>
              <w:t>Maturity</w:t>
            </w:r>
            <w:r w:rsidR="000F7CB3" w:rsidRPr="00D56B39">
              <w:rPr>
                <w:rStyle w:val="Strong"/>
              </w:rPr>
              <w:t xml:space="preserve"> </w:t>
            </w:r>
            <w:r w:rsidRPr="00D56B39">
              <w:rPr>
                <w:rStyle w:val="Strong"/>
              </w:rPr>
              <w:t>of Treasury’s i</w:t>
            </w:r>
            <w:r w:rsidR="007656A6" w:rsidRPr="00D56B39">
              <w:rPr>
                <w:rStyle w:val="Strong"/>
              </w:rPr>
              <w:t xml:space="preserve">nformation management </w:t>
            </w:r>
            <w:r w:rsidRPr="00D56B39">
              <w:rPr>
                <w:rStyle w:val="Strong"/>
              </w:rPr>
              <w:t>capability</w:t>
            </w:r>
            <w:r w:rsidR="001C0E6C" w:rsidRPr="00D56B39">
              <w:rPr>
                <w:rStyle w:val="Strong"/>
              </w:rPr>
              <w:t>.</w:t>
            </w:r>
          </w:p>
        </w:tc>
        <w:tc>
          <w:tcPr>
            <w:tcW w:w="7082" w:type="dxa"/>
          </w:tcPr>
          <w:p w14:paraId="0D5E4765" w14:textId="52C118A3" w:rsidR="006E58F3" w:rsidRDefault="00CE3313" w:rsidP="00DC6FD5">
            <w:pPr>
              <w:pStyle w:val="TableTextLeft"/>
            </w:pPr>
            <w:r>
              <w:t xml:space="preserve">Treasury’s information management </w:t>
            </w:r>
            <w:r w:rsidR="006E58F3">
              <w:t xml:space="preserve">capability is sufficiently mature given Treasury’s requirements and operating </w:t>
            </w:r>
            <w:r w:rsidR="001703D2">
              <w:t>context and</w:t>
            </w:r>
            <w:r w:rsidR="00890FA1">
              <w:t xml:space="preserve"> taking into consideration</w:t>
            </w:r>
            <w:r w:rsidR="006E58F3">
              <w:t xml:space="preserve"> maturity </w:t>
            </w:r>
            <w:r w:rsidR="001703D2">
              <w:t xml:space="preserve">benchmarks </w:t>
            </w:r>
            <w:r w:rsidR="006E58F3">
              <w:t>established across government.</w:t>
            </w:r>
          </w:p>
          <w:p w14:paraId="07DF1620" w14:textId="4D83F515" w:rsidR="00B357C6" w:rsidRDefault="006E58F3" w:rsidP="00DC6FD5">
            <w:pPr>
              <w:pStyle w:val="TableTextLeft"/>
            </w:pPr>
            <w:r>
              <w:t>This item will be assess</w:t>
            </w:r>
            <w:r w:rsidR="007B3F3C">
              <w:t>ed</w:t>
            </w:r>
            <w:r>
              <w:t xml:space="preserve"> </w:t>
            </w:r>
            <w:r w:rsidR="00886AC0">
              <w:t>via</w:t>
            </w:r>
            <w:r w:rsidR="007B3F3C">
              <w:t xml:space="preserve"> t</w:t>
            </w:r>
            <w:r>
              <w:t xml:space="preserve">he </w:t>
            </w:r>
            <w:r w:rsidR="002A6E8E">
              <w:t>NAA’s</w:t>
            </w:r>
            <w:r>
              <w:t xml:space="preserve"> </w:t>
            </w:r>
            <w:r w:rsidR="00886AC0">
              <w:t xml:space="preserve">annual </w:t>
            </w:r>
            <w:r>
              <w:t>Check-up Survey</w:t>
            </w:r>
            <w:r w:rsidR="00886AC0">
              <w:t>.</w:t>
            </w:r>
          </w:p>
        </w:tc>
      </w:tr>
      <w:tr w:rsidR="00380927" w14:paraId="6B3BC6CC" w14:textId="77777777" w:rsidTr="00187FF3">
        <w:tc>
          <w:tcPr>
            <w:tcW w:w="1982" w:type="dxa"/>
          </w:tcPr>
          <w:p w14:paraId="6BD30AA2" w14:textId="5B4A6D13" w:rsidR="00380927" w:rsidRPr="00D56B39" w:rsidRDefault="00171A5B" w:rsidP="00D56B39">
            <w:pPr>
              <w:pStyle w:val="TableTextLeft"/>
              <w:rPr>
                <w:rStyle w:val="Strong"/>
              </w:rPr>
            </w:pPr>
            <w:r w:rsidRPr="00D56B39">
              <w:rPr>
                <w:rStyle w:val="Strong"/>
              </w:rPr>
              <w:t>Size and status of Treasury’s h</w:t>
            </w:r>
            <w:r w:rsidR="00380927" w:rsidRPr="00D56B39">
              <w:rPr>
                <w:rStyle w:val="Strong"/>
              </w:rPr>
              <w:t>istorical information holdings</w:t>
            </w:r>
            <w:r w:rsidR="001C0E6C" w:rsidRPr="00D56B39">
              <w:rPr>
                <w:rStyle w:val="Strong"/>
              </w:rPr>
              <w:t>.</w:t>
            </w:r>
          </w:p>
        </w:tc>
        <w:tc>
          <w:tcPr>
            <w:tcW w:w="7082" w:type="dxa"/>
          </w:tcPr>
          <w:p w14:paraId="158F1BDC" w14:textId="70C5FF9A" w:rsidR="00380927" w:rsidRDefault="00171A5B" w:rsidP="00DC6FD5">
            <w:pPr>
              <w:pStyle w:val="TableTextLeft"/>
            </w:pPr>
            <w:r>
              <w:t xml:space="preserve">Treasury </w:t>
            </w:r>
            <w:r w:rsidR="00EF4A95">
              <w:t>is actively managing its</w:t>
            </w:r>
            <w:r w:rsidR="005907FD">
              <w:t xml:space="preserve"> historical business content</w:t>
            </w:r>
            <w:r w:rsidR="00F00D4B">
              <w:t>. A good understanding of what is held has been established</w:t>
            </w:r>
            <w:r w:rsidR="001D42DF">
              <w:t>. P</w:t>
            </w:r>
            <w:r w:rsidR="00425FAB">
              <w:t xml:space="preserve">roactive, ongoing discussions are being held between </w:t>
            </w:r>
            <w:r w:rsidR="00D74D34">
              <w:t>central information management areas and Treasury teams to</w:t>
            </w:r>
            <w:r w:rsidR="005330DB">
              <w:t xml:space="preserve"> preserve and</w:t>
            </w:r>
            <w:r w:rsidR="00D74D34">
              <w:t xml:space="preserve"> retain what is necessary and to</w:t>
            </w:r>
            <w:r w:rsidR="00F00D4B">
              <w:t xml:space="preserve"> </w:t>
            </w:r>
            <w:r w:rsidR="005330DB">
              <w:t xml:space="preserve">dispose of what is redundant, </w:t>
            </w:r>
            <w:proofErr w:type="gramStart"/>
            <w:r w:rsidR="005330DB">
              <w:t>trivial</w:t>
            </w:r>
            <w:proofErr w:type="gramEnd"/>
            <w:r w:rsidR="005330DB">
              <w:t xml:space="preserve"> or obsolete</w:t>
            </w:r>
            <w:r w:rsidR="00DC619C">
              <w:t>,</w:t>
            </w:r>
            <w:r w:rsidR="005B083B">
              <w:t xml:space="preserve"> </w:t>
            </w:r>
            <w:r w:rsidR="001D42DF">
              <w:t>in line</w:t>
            </w:r>
            <w:r w:rsidR="00794DAF">
              <w:t xml:space="preserve"> with best practice </w:t>
            </w:r>
            <w:r w:rsidR="001D42DF">
              <w:t>as established the National Archives of Australia</w:t>
            </w:r>
            <w:r w:rsidR="005330DB">
              <w:t xml:space="preserve">. The </w:t>
            </w:r>
            <w:r w:rsidR="00F00D4B">
              <w:t>footprint of these holdings</w:t>
            </w:r>
            <w:r w:rsidR="005330DB">
              <w:t xml:space="preserve"> and associated costs are reducing accordingly.</w:t>
            </w:r>
          </w:p>
          <w:p w14:paraId="1A4BDBCB" w14:textId="0D719703" w:rsidR="000F3653" w:rsidRDefault="000F3653" w:rsidP="00DC6FD5">
            <w:pPr>
              <w:pStyle w:val="TableTextLeft"/>
            </w:pPr>
            <w:r>
              <w:t>This item will be assess</w:t>
            </w:r>
            <w:r w:rsidR="00464171">
              <w:t>ed</w:t>
            </w:r>
            <w:r>
              <w:t xml:space="preserve"> via the completeness of Treasury’s information asset register, the</w:t>
            </w:r>
            <w:r w:rsidR="00464171">
              <w:t xml:space="preserve"> completeness of assessment activities such as records sentencing, and the storage footprint (size and file volume) of Treasury’s historical holdings.</w:t>
            </w:r>
          </w:p>
        </w:tc>
      </w:tr>
      <w:tr w:rsidR="00C8177B" w14:paraId="465ABD79" w14:textId="77777777" w:rsidTr="00187FF3">
        <w:tc>
          <w:tcPr>
            <w:tcW w:w="1982" w:type="dxa"/>
          </w:tcPr>
          <w:p w14:paraId="1B34A15E" w14:textId="73471B66" w:rsidR="00C8177B" w:rsidRPr="00D56B39" w:rsidRDefault="003C03EE" w:rsidP="00D56B39">
            <w:pPr>
              <w:pStyle w:val="TableTextLeft"/>
              <w:rPr>
                <w:rStyle w:val="Strong"/>
              </w:rPr>
            </w:pPr>
            <w:r w:rsidRPr="00D56B39">
              <w:rPr>
                <w:rStyle w:val="Strong"/>
              </w:rPr>
              <w:t>Cyber security threats and vulnerabilities detected and remediated.</w:t>
            </w:r>
          </w:p>
        </w:tc>
        <w:tc>
          <w:tcPr>
            <w:tcW w:w="7082" w:type="dxa"/>
          </w:tcPr>
          <w:p w14:paraId="7231FF65" w14:textId="77777777" w:rsidR="00B87664" w:rsidRPr="00B87664" w:rsidRDefault="00B87664" w:rsidP="00DC6FD5">
            <w:pPr>
              <w:pStyle w:val="TableTextLeft"/>
            </w:pPr>
            <w:r w:rsidRPr="00B87664">
              <w:t>Treasury’s cyber defence and response posture shifts from a reactive to a proactive model. The department is dynamically detecting and responding to emerging threats, actively minimising the likelihood of data breaches and disruptions to business operations.</w:t>
            </w:r>
          </w:p>
          <w:p w14:paraId="4D1F5708" w14:textId="031FCD64" w:rsidR="00C8177B" w:rsidRDefault="00B87664" w:rsidP="00DC6FD5">
            <w:pPr>
              <w:pStyle w:val="TableTextLeft"/>
            </w:pPr>
            <w:r w:rsidRPr="00B87664">
              <w:t>Success for this item will be determined via an assessment of the threats proactively detected and vulnerabilities identified and remediated.</w:t>
            </w:r>
          </w:p>
        </w:tc>
      </w:tr>
      <w:tr w:rsidR="00B357C6" w14:paraId="334E74BF" w14:textId="77777777" w:rsidTr="00187FF3">
        <w:tc>
          <w:tcPr>
            <w:tcW w:w="9064" w:type="dxa"/>
            <w:gridSpan w:val="2"/>
            <w:shd w:val="clear" w:color="auto" w:fill="EEEEEE" w:themeFill="background2"/>
          </w:tcPr>
          <w:p w14:paraId="1CEFB70F" w14:textId="77777777" w:rsidR="00B357C6" w:rsidRPr="00B62CFE" w:rsidRDefault="00B357C6" w:rsidP="00DC6FD5">
            <w:pPr>
              <w:pStyle w:val="TableColumnHeadingLeft"/>
            </w:pPr>
            <w:r w:rsidRPr="00B62CFE">
              <w:t>Focus 4 – The ICT function and technology estate</w:t>
            </w:r>
          </w:p>
        </w:tc>
      </w:tr>
      <w:tr w:rsidR="00323322" w14:paraId="7F0E0BAD" w14:textId="77777777" w:rsidTr="00187FF3">
        <w:tc>
          <w:tcPr>
            <w:tcW w:w="1982" w:type="dxa"/>
          </w:tcPr>
          <w:p w14:paraId="63E18300" w14:textId="4EADE2F4" w:rsidR="00071665" w:rsidRPr="00D56B39" w:rsidRDefault="0098744A" w:rsidP="00D56B39">
            <w:pPr>
              <w:pStyle w:val="TableTextLeft"/>
              <w:rPr>
                <w:rStyle w:val="Strong"/>
              </w:rPr>
            </w:pPr>
            <w:r w:rsidRPr="00D56B39">
              <w:rPr>
                <w:rStyle w:val="Strong"/>
              </w:rPr>
              <w:t xml:space="preserve">Understanding </w:t>
            </w:r>
            <w:r w:rsidR="00B40BB2" w:rsidRPr="00D56B39">
              <w:rPr>
                <w:rStyle w:val="Strong"/>
              </w:rPr>
              <w:t>of</w:t>
            </w:r>
            <w:r w:rsidR="00A64E05" w:rsidRPr="00D56B39">
              <w:rPr>
                <w:rStyle w:val="Strong"/>
              </w:rPr>
              <w:t xml:space="preserve"> </w:t>
            </w:r>
            <w:r w:rsidR="00C262B2" w:rsidRPr="00D56B39">
              <w:rPr>
                <w:rStyle w:val="Strong"/>
              </w:rPr>
              <w:t>skill and expertise gaps</w:t>
            </w:r>
            <w:r w:rsidR="00F95261" w:rsidRPr="00D56B39">
              <w:rPr>
                <w:rStyle w:val="Strong"/>
              </w:rPr>
              <w:t xml:space="preserve"> and commencement of pilot actions to resolve.</w:t>
            </w:r>
          </w:p>
        </w:tc>
        <w:tc>
          <w:tcPr>
            <w:tcW w:w="7082" w:type="dxa"/>
          </w:tcPr>
          <w:p w14:paraId="5FCE0FF1" w14:textId="3437596E" w:rsidR="00D31C8C" w:rsidRDefault="00D31C8C" w:rsidP="00DC6FD5">
            <w:pPr>
              <w:pStyle w:val="TableTextLeft"/>
            </w:pPr>
            <w:r w:rsidRPr="00D31C8C">
              <w:t>Treasury is contributing to addressing the Whole-of-Government digital skills challenge and has made progress in identifying and filling its most pressing digital/ICT skill and expertise gaps.</w:t>
            </w:r>
          </w:p>
          <w:p w14:paraId="5D6B7901" w14:textId="307A52FA" w:rsidR="00071665" w:rsidRDefault="00C262B2" w:rsidP="00DC6FD5">
            <w:pPr>
              <w:pStyle w:val="TableTextLeft"/>
            </w:pPr>
            <w:r>
              <w:t xml:space="preserve">Success in this area will be assessed </w:t>
            </w:r>
            <w:r w:rsidR="00F964F4">
              <w:t>based on</w:t>
            </w:r>
            <w:r w:rsidR="00324463">
              <w:t xml:space="preserve"> the finalisation of a gap analysis </w:t>
            </w:r>
            <w:r w:rsidR="00FC375B">
              <w:t>and identification and commencement of several pi</w:t>
            </w:r>
            <w:r w:rsidR="00B6239F">
              <w:t>lot response actions.</w:t>
            </w:r>
          </w:p>
        </w:tc>
      </w:tr>
      <w:tr w:rsidR="00323322" w14:paraId="20536230" w14:textId="77777777" w:rsidTr="00187FF3">
        <w:tc>
          <w:tcPr>
            <w:tcW w:w="1982" w:type="dxa"/>
          </w:tcPr>
          <w:p w14:paraId="58E2F6C3" w14:textId="1641B5FF" w:rsidR="00071665" w:rsidRPr="00D56B39" w:rsidRDefault="002E25DF" w:rsidP="00D56B39">
            <w:pPr>
              <w:pStyle w:val="TableTextLeft"/>
              <w:rPr>
                <w:rStyle w:val="Strong"/>
              </w:rPr>
            </w:pPr>
            <w:r w:rsidRPr="00D56B39">
              <w:rPr>
                <w:rStyle w:val="Strong"/>
              </w:rPr>
              <w:t>Presence</w:t>
            </w:r>
            <w:r w:rsidR="002B3E89" w:rsidRPr="00D56B39">
              <w:rPr>
                <w:rStyle w:val="Strong"/>
              </w:rPr>
              <w:t xml:space="preserve"> of</w:t>
            </w:r>
            <w:r w:rsidR="00BB0BBD" w:rsidRPr="00D56B39">
              <w:rPr>
                <w:rStyle w:val="Strong"/>
              </w:rPr>
              <w:t xml:space="preserve"> </w:t>
            </w:r>
            <w:r w:rsidR="002B3E89" w:rsidRPr="00D56B39">
              <w:rPr>
                <w:rStyle w:val="Strong"/>
              </w:rPr>
              <w:t xml:space="preserve">the necessary </w:t>
            </w:r>
            <w:r w:rsidR="00BB0BBD" w:rsidRPr="00D56B39">
              <w:rPr>
                <w:rStyle w:val="Strong"/>
              </w:rPr>
              <w:t>f</w:t>
            </w:r>
            <w:r w:rsidR="00C8136B" w:rsidRPr="00D56B39">
              <w:rPr>
                <w:rStyle w:val="Strong"/>
              </w:rPr>
              <w:t>ramework</w:t>
            </w:r>
            <w:r w:rsidR="009D1F5B" w:rsidRPr="00D56B39">
              <w:rPr>
                <w:rStyle w:val="Strong"/>
              </w:rPr>
              <w:t>(</w:t>
            </w:r>
            <w:r w:rsidR="00C8136B" w:rsidRPr="00D56B39">
              <w:rPr>
                <w:rStyle w:val="Strong"/>
              </w:rPr>
              <w:t>s</w:t>
            </w:r>
            <w:r w:rsidR="009D1F5B" w:rsidRPr="00D56B39">
              <w:rPr>
                <w:rStyle w:val="Strong"/>
              </w:rPr>
              <w:t>)</w:t>
            </w:r>
            <w:r w:rsidR="00C8136B" w:rsidRPr="00D56B39">
              <w:rPr>
                <w:rStyle w:val="Strong"/>
              </w:rPr>
              <w:t xml:space="preserve"> and</w:t>
            </w:r>
            <w:r w:rsidR="002B3E89" w:rsidRPr="00D56B39">
              <w:rPr>
                <w:rStyle w:val="Strong"/>
              </w:rPr>
              <w:t xml:space="preserve"> processes</w:t>
            </w:r>
            <w:r w:rsidR="00C8136B" w:rsidRPr="00D56B39">
              <w:rPr>
                <w:rStyle w:val="Strong"/>
              </w:rPr>
              <w:t xml:space="preserve"> for </w:t>
            </w:r>
            <w:r w:rsidR="00BB0BBD" w:rsidRPr="00D56B39">
              <w:rPr>
                <w:rStyle w:val="Strong"/>
              </w:rPr>
              <w:t>priorit</w:t>
            </w:r>
            <w:r w:rsidR="002B3E89" w:rsidRPr="00D56B39">
              <w:rPr>
                <w:rStyle w:val="Strong"/>
              </w:rPr>
              <w:t>ised</w:t>
            </w:r>
            <w:r w:rsidR="00BB0BBD" w:rsidRPr="00D56B39">
              <w:rPr>
                <w:rStyle w:val="Strong"/>
              </w:rPr>
              <w:t xml:space="preserve"> functions and capability areas</w:t>
            </w:r>
            <w:r w:rsidR="002B3E89" w:rsidRPr="00D56B39">
              <w:rPr>
                <w:rStyle w:val="Strong"/>
              </w:rPr>
              <w:t>.</w:t>
            </w:r>
          </w:p>
        </w:tc>
        <w:tc>
          <w:tcPr>
            <w:tcW w:w="7082" w:type="dxa"/>
          </w:tcPr>
          <w:p w14:paraId="1E440FB2" w14:textId="77777777" w:rsidR="00071665" w:rsidRDefault="00F26F42" w:rsidP="00DC6FD5">
            <w:pPr>
              <w:pStyle w:val="TableTextLeft"/>
            </w:pPr>
            <w:r>
              <w:t xml:space="preserve">ISB has the appropriate frameworks and other guidance materials in-place </w:t>
            </w:r>
            <w:r w:rsidR="000F00F6">
              <w:t>which</w:t>
            </w:r>
            <w:r w:rsidR="00361853">
              <w:t xml:space="preserve"> </w:t>
            </w:r>
            <w:r>
              <w:t xml:space="preserve">set out </w:t>
            </w:r>
            <w:r w:rsidR="000F00F6">
              <w:t xml:space="preserve">and clarify </w:t>
            </w:r>
            <w:r>
              <w:t>the approach for</w:t>
            </w:r>
            <w:r w:rsidR="00361853">
              <w:t>,</w:t>
            </w:r>
            <w:r>
              <w:t xml:space="preserve"> and processes involved in</w:t>
            </w:r>
            <w:r w:rsidR="00361853">
              <w:t>,</w:t>
            </w:r>
            <w:r>
              <w:t xml:space="preserve"> priority functions such as cloud governance and cost-optimisation.</w:t>
            </w:r>
          </w:p>
          <w:p w14:paraId="16218E0E" w14:textId="1D72DFC0" w:rsidR="000F00F6" w:rsidRDefault="000F00F6" w:rsidP="00DC6FD5">
            <w:pPr>
              <w:pStyle w:val="TableTextLeft"/>
            </w:pPr>
            <w:r>
              <w:t xml:space="preserve">This measure will be assessed based on the finalisation </w:t>
            </w:r>
            <w:r w:rsidR="005F516A">
              <w:t xml:space="preserve">of </w:t>
            </w:r>
            <w:r w:rsidR="00D92CE9">
              <w:t>these products</w:t>
            </w:r>
            <w:r w:rsidR="002B3E89">
              <w:t xml:space="preserve"> </w:t>
            </w:r>
            <w:r w:rsidR="00BD7079">
              <w:t>and the</w:t>
            </w:r>
            <w:r w:rsidR="005A15A7">
              <w:t xml:space="preserve"> </w:t>
            </w:r>
            <w:r w:rsidR="0016645B">
              <w:t>active</w:t>
            </w:r>
            <w:r w:rsidR="00293EB6">
              <w:t xml:space="preserve"> execution of the new</w:t>
            </w:r>
            <w:r w:rsidR="0016645B">
              <w:t>/refined</w:t>
            </w:r>
            <w:r w:rsidR="00293EB6">
              <w:t xml:space="preserve"> processes as part of </w:t>
            </w:r>
            <w:r w:rsidR="007123C1">
              <w:t xml:space="preserve">ongoing </w:t>
            </w:r>
            <w:r w:rsidR="002B3E89">
              <w:t>operations.</w:t>
            </w:r>
          </w:p>
        </w:tc>
      </w:tr>
      <w:tr w:rsidR="00071665" w14:paraId="54001A42" w14:textId="77777777" w:rsidTr="00187FF3">
        <w:tc>
          <w:tcPr>
            <w:tcW w:w="1982" w:type="dxa"/>
          </w:tcPr>
          <w:p w14:paraId="6FD7F729" w14:textId="15A9D146" w:rsidR="00071665" w:rsidRPr="00D56B39" w:rsidRDefault="00353951" w:rsidP="00D56B39">
            <w:pPr>
              <w:pStyle w:val="TableTextLeft"/>
              <w:rPr>
                <w:rStyle w:val="Strong"/>
              </w:rPr>
            </w:pPr>
            <w:r w:rsidRPr="00D56B39">
              <w:rPr>
                <w:rStyle w:val="Strong"/>
              </w:rPr>
              <w:t>Volume of</w:t>
            </w:r>
            <w:r w:rsidR="00C938EF" w:rsidRPr="00D56B39">
              <w:rPr>
                <w:rStyle w:val="Strong"/>
              </w:rPr>
              <w:t xml:space="preserve"> legacy patterns and technical debt</w:t>
            </w:r>
            <w:r w:rsidR="00A34C48" w:rsidRPr="00D56B39">
              <w:rPr>
                <w:rStyle w:val="Strong"/>
              </w:rPr>
              <w:t xml:space="preserve"> in Treasury’s technology estate</w:t>
            </w:r>
            <w:r w:rsidR="00D2603E" w:rsidRPr="00D56B39">
              <w:rPr>
                <w:rStyle w:val="Strong"/>
              </w:rPr>
              <w:t>.</w:t>
            </w:r>
          </w:p>
        </w:tc>
        <w:tc>
          <w:tcPr>
            <w:tcW w:w="7082" w:type="dxa"/>
          </w:tcPr>
          <w:p w14:paraId="44259FC7" w14:textId="05FC6EDB" w:rsidR="00CE3526" w:rsidRDefault="00BE33E2" w:rsidP="00DC6FD5">
            <w:pPr>
              <w:pStyle w:val="TableTextLeft"/>
            </w:pPr>
            <w:r>
              <w:t>Treasury’s t</w:t>
            </w:r>
            <w:r w:rsidR="00071665">
              <w:t>echnology estate</w:t>
            </w:r>
            <w:r>
              <w:t xml:space="preserve"> has</w:t>
            </w:r>
            <w:r w:rsidR="00CE3526">
              <w:t xml:space="preserve"> continued to</w:t>
            </w:r>
            <w:r>
              <w:t xml:space="preserve"> evolve</w:t>
            </w:r>
            <w:r w:rsidR="00A2076A">
              <w:t>,</w:t>
            </w:r>
            <w:r>
              <w:t xml:space="preserve"> </w:t>
            </w:r>
            <w:r w:rsidR="00007791">
              <w:t xml:space="preserve">with legacy patterns that </w:t>
            </w:r>
            <w:r w:rsidR="00BB4226">
              <w:t>run counter to</w:t>
            </w:r>
            <w:r w:rsidR="00007791">
              <w:t xml:space="preserve"> a hybrid-cloud reality remediated</w:t>
            </w:r>
            <w:r w:rsidR="00090009">
              <w:t xml:space="preserve"> and technical debt managed to acceptable levels</w:t>
            </w:r>
            <w:r w:rsidR="00CE3526">
              <w:t>.</w:t>
            </w:r>
          </w:p>
          <w:p w14:paraId="4B31E3E1" w14:textId="4D9834DD" w:rsidR="00071665" w:rsidRDefault="00CE3526" w:rsidP="00DC6FD5">
            <w:pPr>
              <w:pStyle w:val="TableTextLeft"/>
            </w:pPr>
            <w:r>
              <w:t xml:space="preserve">Success </w:t>
            </w:r>
            <w:r w:rsidR="00BB4226">
              <w:t>in this area will be assess</w:t>
            </w:r>
            <w:r w:rsidR="0058761F">
              <w:t>ed</w:t>
            </w:r>
            <w:r w:rsidR="00BB4226">
              <w:t xml:space="preserve"> via a </w:t>
            </w:r>
            <w:r w:rsidR="00711446">
              <w:t>stock-take</w:t>
            </w:r>
            <w:r w:rsidR="007776B6">
              <w:t xml:space="preserve"> of</w:t>
            </w:r>
            <w:r w:rsidR="0058761F">
              <w:t xml:space="preserve"> the</w:t>
            </w:r>
            <w:r w:rsidR="00711446">
              <w:t xml:space="preserve"> </w:t>
            </w:r>
            <w:r w:rsidR="0058761F">
              <w:t xml:space="preserve">changes made </w:t>
            </w:r>
            <w:r w:rsidR="007776B6">
              <w:t xml:space="preserve">and </w:t>
            </w:r>
            <w:r w:rsidR="00B246A3">
              <w:t xml:space="preserve">an </w:t>
            </w:r>
            <w:r w:rsidR="007776B6">
              <w:t xml:space="preserve">assessment of </w:t>
            </w:r>
            <w:r w:rsidR="001367CB">
              <w:t>their contribution to reducing Treasury’s</w:t>
            </w:r>
            <w:r w:rsidR="007776B6">
              <w:t xml:space="preserve"> </w:t>
            </w:r>
            <w:r w:rsidR="00F06A81">
              <w:t>‘</w:t>
            </w:r>
            <w:r w:rsidR="001367CB">
              <w:t>tech</w:t>
            </w:r>
            <w:r w:rsidR="007776B6">
              <w:t xml:space="preserve"> debt</w:t>
            </w:r>
            <w:r w:rsidR="00F06A81">
              <w:t>’</w:t>
            </w:r>
            <w:r w:rsidR="007776B6">
              <w:t>.</w:t>
            </w:r>
            <w:r w:rsidR="00BE33E2">
              <w:t xml:space="preserve"> </w:t>
            </w:r>
          </w:p>
        </w:tc>
      </w:tr>
    </w:tbl>
    <w:p w14:paraId="08D00617" w14:textId="770F67BE" w:rsidR="007B1693" w:rsidRPr="00CF3FFF" w:rsidRDefault="00822300" w:rsidP="00B0127C">
      <w:pPr>
        <w:pStyle w:val="Heading2"/>
      </w:pPr>
      <w:r>
        <w:lastRenderedPageBreak/>
        <w:t>Implementing the Strategy</w:t>
      </w:r>
      <w:r w:rsidR="00E51035">
        <w:t xml:space="preserve"> and t</w:t>
      </w:r>
      <w:r w:rsidR="007B1693">
        <w:t xml:space="preserve">racking </w:t>
      </w:r>
      <w:r w:rsidR="007B1693" w:rsidRPr="00CF3FFF">
        <w:t>progress</w:t>
      </w:r>
    </w:p>
    <w:p w14:paraId="2F864D3D" w14:textId="1A3D23BC" w:rsidR="007B1693" w:rsidRDefault="007B1693" w:rsidP="00002CB6">
      <w:pPr>
        <w:keepNext/>
        <w:keepLines/>
      </w:pPr>
      <w:proofErr w:type="gramStart"/>
      <w:r>
        <w:t>In order to</w:t>
      </w:r>
      <w:proofErr w:type="gramEnd"/>
      <w:r>
        <w:t xml:space="preserve"> implement the DCSS, and to track progress of the implementation, additional levels of planning and decision making are first required. The DCSS will be supported by an action plan</w:t>
      </w:r>
      <w:r w:rsidR="00C927B8">
        <w:t>(s)</w:t>
      </w:r>
      <w:r>
        <w:t xml:space="preserve"> which, for the chosen planning horizon, will set out the agreed concrete action areas being targeted and the steps that will be taken to progress realisation of the Strategy. The Action Plan will be published alongside the DCSS in addition to the supporting information (</w:t>
      </w:r>
      <w:r w:rsidR="005D424D">
        <w:t xml:space="preserve">for example, </w:t>
      </w:r>
      <w:r>
        <w:t>discussion papers and session summaries from the strategy development working group) that helped inform the Strategy. The action planning effort will effectively translate the DCSS into an agreed set of tangible initiatives and steps forward which will then allow progress against the DCSS focus areas and actions to be demonstrated and reported on.</w:t>
      </w:r>
    </w:p>
    <w:p w14:paraId="4A377A65" w14:textId="378DF0FB" w:rsidR="00A95297" w:rsidRDefault="00A95297" w:rsidP="00DC6FD5">
      <w:r>
        <w:t>T</w:t>
      </w:r>
      <w:r w:rsidRPr="00506CBB">
        <w:t>h</w:t>
      </w:r>
      <w:r>
        <w:t>is</w:t>
      </w:r>
      <w:r w:rsidRPr="00506CBB">
        <w:t xml:space="preserve"> action planning </w:t>
      </w:r>
      <w:r>
        <w:t>will</w:t>
      </w:r>
      <w:r w:rsidRPr="00506CBB">
        <w:t xml:space="preserve"> consider Treasury's investment management approach and the availability of funding. Action plans developed for the DCSS will </w:t>
      </w:r>
      <w:r>
        <w:t xml:space="preserve">help </w:t>
      </w:r>
      <w:r w:rsidRPr="00506CBB">
        <w:t xml:space="preserve">inform, and be informed by, Treasury's annual ICT investment plan, the </w:t>
      </w:r>
      <w:r w:rsidRPr="00C275FB">
        <w:rPr>
          <w:i/>
          <w:iCs/>
        </w:rPr>
        <w:t>IT and Cyber Security Work Program</w:t>
      </w:r>
      <w:r>
        <w:t>. Levels of ambition will be aligned to funding availability</w:t>
      </w:r>
      <w:r w:rsidR="00B93DF9">
        <w:t>,</w:t>
      </w:r>
      <w:r>
        <w:t xml:space="preserve"> and the organisation’s capacity for change</w:t>
      </w:r>
      <w:r w:rsidR="00B93DF9">
        <w:t>,</w:t>
      </w:r>
      <w:r>
        <w:t xml:space="preserve"> while still being driven by business need and requirements.</w:t>
      </w:r>
    </w:p>
    <w:p w14:paraId="1EE739BC" w14:textId="349270CC" w:rsidR="007B1693" w:rsidRDefault="007B1693" w:rsidP="00DC6FD5">
      <w:r>
        <w:t>A progress review will be carried out at the end of year 1 of strategy implementation. This will draw on the Action Plan and the additional detail that informed the Strategy to provide an update on progress made. It will include a narrative around any significant changes in the operating environment that are relevant to the DCSS’s intent and/or its implementation. The review will also capture any useful insights or key learnings from the first year of the Strategy’s implementation. This will then inform a</w:t>
      </w:r>
      <w:r w:rsidR="007F5959">
        <w:t> </w:t>
      </w:r>
      <w:r>
        <w:t>revised action plan which will guide the Strategy through to its completion.</w:t>
      </w:r>
    </w:p>
    <w:p w14:paraId="279EB4EB" w14:textId="78A63D18" w:rsidR="007B1693" w:rsidRDefault="007B1693" w:rsidP="00DC6FD5">
      <w:r>
        <w:t>In addition to the year 1 review, quarterly reporting through to Treasury’s Information Strategy Committee (the ISC) on DCSS implementation will be carried out. This reporting will be lightweight and</w:t>
      </w:r>
      <w:r w:rsidR="007F5959">
        <w:t> </w:t>
      </w:r>
      <w:r>
        <w:t>focus on highlighting key achievements as well as raising any noteworthy challenges or dynamics that arise.</w:t>
      </w:r>
    </w:p>
    <w:p w14:paraId="699150F7" w14:textId="0B417195" w:rsidR="00FC4BD2" w:rsidRPr="004C7184" w:rsidRDefault="0011624C" w:rsidP="00DC6FD5">
      <w:r>
        <w:t>Noting the design and flexibility of the DCSS, Treasury leadership may decide to extend its lifespan with updates to the narratives and priorities of each focus area made as needed.</w:t>
      </w:r>
    </w:p>
    <w:sectPr w:rsidR="00FC4BD2" w:rsidRPr="004C7184" w:rsidSect="007F5959">
      <w:headerReference w:type="even" r:id="rId21"/>
      <w:footerReference w:type="even" r:id="rId22"/>
      <w:headerReference w:type="first" r:id="rId23"/>
      <w:footerReference w:type="first" r:id="rId24"/>
      <w:type w:val="oddPage"/>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6033" w14:textId="77777777" w:rsidR="00B673C6" w:rsidRDefault="00B673C6">
      <w:pPr>
        <w:spacing w:before="0" w:after="0"/>
      </w:pPr>
      <w:r>
        <w:separator/>
      </w:r>
    </w:p>
  </w:endnote>
  <w:endnote w:type="continuationSeparator" w:id="0">
    <w:p w14:paraId="2478DC3C" w14:textId="77777777" w:rsidR="00B673C6" w:rsidRDefault="00B673C6">
      <w:pPr>
        <w:spacing w:before="0" w:after="0"/>
      </w:pPr>
      <w:r>
        <w:continuationSeparator/>
      </w:r>
    </w:p>
  </w:endnote>
  <w:endnote w:type="continuationNotice" w:id="1">
    <w:p w14:paraId="30DC1B10" w14:textId="77777777" w:rsidR="00B673C6" w:rsidRDefault="00B673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B39E" w14:textId="3886992B" w:rsidR="00B0127C" w:rsidRDefault="00B0127C" w:rsidP="00B0127C">
    <w:pPr>
      <w:pStyle w:val="FooterOdd"/>
    </w:pPr>
    <w:r w:rsidRPr="00103F3C">
      <w:rPr>
        <w:noProof/>
        <w:position w:val="-8"/>
      </w:rPr>
      <w:drawing>
        <wp:inline distT="0" distB="0" distL="0" distR="0" wp14:anchorId="52953B86" wp14:editId="01A92EEB">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1E7CE7">
      <w:fldChar w:fldCharType="begin"/>
    </w:r>
    <w:r w:rsidR="001E7CE7">
      <w:instrText>STYLEREF  "Heading 1"  \* MERGEFORMAT</w:instrText>
    </w:r>
    <w:r w:rsidR="001E7CE7">
      <w:fldChar w:fldCharType="separate"/>
    </w:r>
    <w:r w:rsidR="001E7CE7">
      <w:rPr>
        <w:noProof/>
      </w:rPr>
      <w:t>Success and tracking progress</w:t>
    </w:r>
    <w:r w:rsidR="001E7CE7">
      <w:rPr>
        <w:noProof/>
      </w:rPr>
      <w:fldChar w:fldCharType="end"/>
    </w:r>
    <w:r>
      <w:rPr>
        <w:noProof/>
      </w:rPr>
      <w:t xml:space="preserve"> </w:t>
    </w:r>
    <w:r>
      <w:t xml:space="preserve">| </w:t>
    </w:r>
    <w:r w:rsidR="007F5959">
      <w:fldChar w:fldCharType="begin"/>
    </w:r>
    <w:r w:rsidR="007F5959">
      <w:instrText xml:space="preserve"> PAGE  \* Arabic  \* MERGEFORMAT </w:instrText>
    </w:r>
    <w:r w:rsidR="007F5959">
      <w:fldChar w:fldCharType="separate"/>
    </w:r>
    <w:r w:rsidR="007F5959">
      <w:rPr>
        <w:noProof/>
      </w:rPr>
      <w:t>1</w:t>
    </w:r>
    <w:r w:rsidR="007F595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002C" w14:textId="6400FDBB" w:rsidR="00B55B04" w:rsidRDefault="00B55B04" w:rsidP="00EE1447">
    <w:pPr>
      <w:pStyle w:val="FooterEven"/>
    </w:pPr>
    <w:r>
      <w:drawing>
        <wp:anchor distT="0" distB="0" distL="114300" distR="114300" simplePos="0" relativeHeight="251658240" behindDoc="1" locked="0" layoutInCell="1" allowOverlap="0" wp14:anchorId="47F6A1CA" wp14:editId="704BEA9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109455739" name="Picture 1109455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55739" name="Picture 11094557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1E7CE7">
      <w:fldChar w:fldCharType="begin"/>
    </w:r>
    <w:r w:rsidR="001E7CE7">
      <w:instrText xml:space="preserve"> STYLEREF  "Heading 1"  \* MERGEFORMAT </w:instrText>
    </w:r>
    <w:r w:rsidR="001E7CE7">
      <w:fldChar w:fldCharType="separate"/>
    </w:r>
    <w:r w:rsidR="00DA47F6">
      <w:t>Contents</w:t>
    </w:r>
    <w:r w:rsidR="001E7CE7">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3033" w14:textId="1B4256E8" w:rsidR="00B55B04" w:rsidRDefault="00B55B04" w:rsidP="00962ACF">
    <w:pPr>
      <w:pStyle w:val="FooterOdd"/>
    </w:pPr>
    <w:r w:rsidRPr="00103F3C">
      <w:rPr>
        <w:noProof/>
        <w:position w:val="-8"/>
      </w:rPr>
      <w:drawing>
        <wp:inline distT="0" distB="0" distL="0" distR="0" wp14:anchorId="15456399" wp14:editId="558ADD97">
          <wp:extent cx="1324800" cy="201600"/>
          <wp:effectExtent l="0" t="0" r="0" b="8255"/>
          <wp:docPr id="1089949189" name="Picture 1089949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49189" name="Picture 108994918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1E7CE7">
      <w:fldChar w:fldCharType="begin"/>
    </w:r>
    <w:r w:rsidR="001E7CE7">
      <w:instrText>STYLEREF  "Heading 1"  \* MERGEFORMAT</w:instrText>
    </w:r>
    <w:r w:rsidR="001E7CE7">
      <w:fldChar w:fldCharType="separate"/>
    </w:r>
    <w:r w:rsidR="001E7CE7">
      <w:rPr>
        <w:noProof/>
      </w:rPr>
      <w:t>Contents</w:t>
    </w:r>
    <w:r w:rsidR="001E7CE7">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DF71" w14:textId="370273BD" w:rsidR="00672B5D" w:rsidRDefault="00672B5D" w:rsidP="00B0127C">
    <w:pPr>
      <w:pStyle w:val="FooterEven"/>
      <w:tabs>
        <w:tab w:val="clear" w:pos="9072"/>
        <w:tab w:val="right" w:pos="9752"/>
      </w:tabs>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1E7CE7">
      <w:fldChar w:fldCharType="begin"/>
    </w:r>
    <w:r w:rsidR="001E7CE7">
      <w:instrText>STYLEREF  "Heading 1"  \* MERGEFORMAT</w:instrText>
    </w:r>
    <w:r w:rsidR="001E7CE7">
      <w:fldChar w:fldCharType="separate"/>
    </w:r>
    <w:r w:rsidR="001E7CE7">
      <w:t>Success and tracking progress</w:t>
    </w:r>
    <w:r w:rsidR="001E7CE7">
      <w:fldChar w:fldCharType="end"/>
    </w:r>
    <w:r w:rsidR="00103F3C">
      <w:tab/>
    </w:r>
    <w:r w:rsidR="00103F3C" w:rsidRPr="00103F3C">
      <w:rPr>
        <w:position w:val="-8"/>
      </w:rPr>
      <w:drawing>
        <wp:inline distT="0" distB="0" distL="0" distR="0" wp14:anchorId="65A90219" wp14:editId="0D94B78F">
          <wp:extent cx="1324800" cy="201600"/>
          <wp:effectExtent l="0" t="0" r="0" b="8255"/>
          <wp:docPr id="1210705817" name="Picture 1210705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05817" name="Picture 12107058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7B6C"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BE17" w14:textId="77777777" w:rsidR="00B673C6" w:rsidRPr="00ED5A20" w:rsidRDefault="00B673C6" w:rsidP="000F6233">
      <w:pPr>
        <w:rPr>
          <w:color w:val="4D7861" w:themeColor="accent2"/>
        </w:rPr>
      </w:pPr>
      <w:r w:rsidRPr="00ED5A20">
        <w:rPr>
          <w:color w:val="4D7861" w:themeColor="accent2"/>
        </w:rPr>
        <w:separator/>
      </w:r>
    </w:p>
  </w:footnote>
  <w:footnote w:type="continuationSeparator" w:id="0">
    <w:p w14:paraId="7A508AD5" w14:textId="77777777" w:rsidR="00B673C6" w:rsidRPr="00B737EB" w:rsidRDefault="00B673C6">
      <w:pPr>
        <w:spacing w:before="0" w:after="0"/>
        <w:rPr>
          <w:color w:val="2C384A" w:themeColor="accent1"/>
        </w:rPr>
      </w:pPr>
      <w:r w:rsidRPr="00B737EB">
        <w:rPr>
          <w:color w:val="2C384A" w:themeColor="accent1"/>
        </w:rPr>
        <w:continuationSeparator/>
      </w:r>
    </w:p>
  </w:footnote>
  <w:footnote w:type="continuationNotice" w:id="1">
    <w:p w14:paraId="17BD3E2D" w14:textId="77777777" w:rsidR="00B673C6" w:rsidRDefault="00B673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871A" w14:textId="77777777"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5DB" w14:textId="6D2B986A" w:rsidR="00095D88" w:rsidRPr="00095D88" w:rsidRDefault="00B0127C" w:rsidP="00095D88">
    <w:pPr>
      <w:pStyle w:val="Header"/>
    </w:pPr>
    <w:r>
      <w:rPr>
        <w:noProof/>
      </w:rPr>
      <w:drawing>
        <wp:anchor distT="0" distB="0" distL="114300" distR="114300" simplePos="0" relativeHeight="251658242" behindDoc="1" locked="1" layoutInCell="1" allowOverlap="1" wp14:anchorId="3C831671" wp14:editId="2AA7487B">
          <wp:simplePos x="0" y="0"/>
          <wp:positionH relativeFrom="page">
            <wp:align>center</wp:align>
          </wp:positionH>
          <wp:positionV relativeFrom="page">
            <wp:align>top</wp:align>
          </wp:positionV>
          <wp:extent cx="7570800" cy="104400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76F2"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59FB" w14:textId="06FF9806" w:rsidR="00672B5D" w:rsidRPr="00AC75E2" w:rsidRDefault="00AC75E2" w:rsidP="00AC75E2">
    <w:pPr>
      <w:pStyle w:val="HeaderEven"/>
    </w:pPr>
    <w:r>
      <w:rPr>
        <w:noProof/>
      </w:rPr>
      <w:drawing>
        <wp:anchor distT="0" distB="0" distL="114300" distR="114300" simplePos="0" relativeHeight="251658241" behindDoc="1" locked="1" layoutInCell="1" allowOverlap="1" wp14:anchorId="4CD3933C" wp14:editId="6A60558F">
          <wp:simplePos x="0" y="0"/>
          <wp:positionH relativeFrom="page">
            <wp:posOffset>-635</wp:posOffset>
          </wp:positionH>
          <wp:positionV relativeFrom="page">
            <wp:align>top</wp:align>
          </wp:positionV>
          <wp:extent cx="7570800" cy="1044000"/>
          <wp:effectExtent l="0" t="0" r="0" b="3810"/>
          <wp:wrapNone/>
          <wp:docPr id="640205178" name="Picture 640205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05178" name="Picture 64020517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8BBD"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700"/>
    <w:multiLevelType w:val="hybridMultilevel"/>
    <w:tmpl w:val="0A3E6F02"/>
    <w:lvl w:ilvl="0" w:tplc="386E5D90">
      <w:start w:val="1"/>
      <w:numFmt w:val="bullet"/>
      <w:lvlText w:val=""/>
      <w:lvlJc w:val="left"/>
      <w:pPr>
        <w:ind w:left="1440" w:hanging="360"/>
      </w:pPr>
      <w:rPr>
        <w:rFonts w:ascii="Symbol" w:hAnsi="Symbol"/>
      </w:rPr>
    </w:lvl>
    <w:lvl w:ilvl="1" w:tplc="F8DEFD94">
      <w:start w:val="1"/>
      <w:numFmt w:val="bullet"/>
      <w:lvlText w:val=""/>
      <w:lvlJc w:val="left"/>
      <w:pPr>
        <w:ind w:left="1440" w:hanging="360"/>
      </w:pPr>
      <w:rPr>
        <w:rFonts w:ascii="Symbol" w:hAnsi="Symbol"/>
      </w:rPr>
    </w:lvl>
    <w:lvl w:ilvl="2" w:tplc="C480DE8E">
      <w:start w:val="1"/>
      <w:numFmt w:val="bullet"/>
      <w:lvlText w:val=""/>
      <w:lvlJc w:val="left"/>
      <w:pPr>
        <w:ind w:left="1440" w:hanging="360"/>
      </w:pPr>
      <w:rPr>
        <w:rFonts w:ascii="Symbol" w:hAnsi="Symbol"/>
      </w:rPr>
    </w:lvl>
    <w:lvl w:ilvl="3" w:tplc="A034940A">
      <w:start w:val="1"/>
      <w:numFmt w:val="bullet"/>
      <w:lvlText w:val=""/>
      <w:lvlJc w:val="left"/>
      <w:pPr>
        <w:ind w:left="1440" w:hanging="360"/>
      </w:pPr>
      <w:rPr>
        <w:rFonts w:ascii="Symbol" w:hAnsi="Symbol"/>
      </w:rPr>
    </w:lvl>
    <w:lvl w:ilvl="4" w:tplc="C568A232">
      <w:start w:val="1"/>
      <w:numFmt w:val="bullet"/>
      <w:lvlText w:val=""/>
      <w:lvlJc w:val="left"/>
      <w:pPr>
        <w:ind w:left="1440" w:hanging="360"/>
      </w:pPr>
      <w:rPr>
        <w:rFonts w:ascii="Symbol" w:hAnsi="Symbol"/>
      </w:rPr>
    </w:lvl>
    <w:lvl w:ilvl="5" w:tplc="C30AE496">
      <w:start w:val="1"/>
      <w:numFmt w:val="bullet"/>
      <w:lvlText w:val=""/>
      <w:lvlJc w:val="left"/>
      <w:pPr>
        <w:ind w:left="1440" w:hanging="360"/>
      </w:pPr>
      <w:rPr>
        <w:rFonts w:ascii="Symbol" w:hAnsi="Symbol"/>
      </w:rPr>
    </w:lvl>
    <w:lvl w:ilvl="6" w:tplc="CAA4AF9A">
      <w:start w:val="1"/>
      <w:numFmt w:val="bullet"/>
      <w:lvlText w:val=""/>
      <w:lvlJc w:val="left"/>
      <w:pPr>
        <w:ind w:left="1440" w:hanging="360"/>
      </w:pPr>
      <w:rPr>
        <w:rFonts w:ascii="Symbol" w:hAnsi="Symbol"/>
      </w:rPr>
    </w:lvl>
    <w:lvl w:ilvl="7" w:tplc="4FDE70B8">
      <w:start w:val="1"/>
      <w:numFmt w:val="bullet"/>
      <w:lvlText w:val=""/>
      <w:lvlJc w:val="left"/>
      <w:pPr>
        <w:ind w:left="1440" w:hanging="360"/>
      </w:pPr>
      <w:rPr>
        <w:rFonts w:ascii="Symbol" w:hAnsi="Symbol"/>
      </w:rPr>
    </w:lvl>
    <w:lvl w:ilvl="8" w:tplc="B4A46A22">
      <w:start w:val="1"/>
      <w:numFmt w:val="bullet"/>
      <w:lvlText w:val=""/>
      <w:lvlJc w:val="left"/>
      <w:pPr>
        <w:ind w:left="1440" w:hanging="360"/>
      </w:pPr>
      <w:rPr>
        <w:rFonts w:ascii="Symbol" w:hAnsi="Symbol"/>
      </w:rPr>
    </w:lvl>
  </w:abstractNum>
  <w:abstractNum w:abstractNumId="1" w15:restartNumberingAfterBreak="0">
    <w:nsid w:val="01A5583F"/>
    <w:multiLevelType w:val="hybridMultilevel"/>
    <w:tmpl w:val="210C41A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53A17"/>
    <w:multiLevelType w:val="hybridMultilevel"/>
    <w:tmpl w:val="99FCC7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C329E"/>
    <w:multiLevelType w:val="hybridMultilevel"/>
    <w:tmpl w:val="448882FC"/>
    <w:lvl w:ilvl="0" w:tplc="99C478C6">
      <w:start w:val="1"/>
      <w:numFmt w:val="bullet"/>
      <w:lvlText w:val=""/>
      <w:lvlJc w:val="left"/>
      <w:pPr>
        <w:ind w:left="2160" w:hanging="360"/>
      </w:pPr>
      <w:rPr>
        <w:rFonts w:ascii="Symbol" w:hAnsi="Symbol"/>
      </w:rPr>
    </w:lvl>
    <w:lvl w:ilvl="1" w:tplc="C5CE2D0E">
      <w:start w:val="1"/>
      <w:numFmt w:val="bullet"/>
      <w:lvlText w:val=""/>
      <w:lvlJc w:val="left"/>
      <w:pPr>
        <w:ind w:left="2160" w:hanging="360"/>
      </w:pPr>
      <w:rPr>
        <w:rFonts w:ascii="Symbol" w:hAnsi="Symbol"/>
      </w:rPr>
    </w:lvl>
    <w:lvl w:ilvl="2" w:tplc="D00E35A4">
      <w:start w:val="1"/>
      <w:numFmt w:val="bullet"/>
      <w:lvlText w:val=""/>
      <w:lvlJc w:val="left"/>
      <w:pPr>
        <w:ind w:left="2160" w:hanging="360"/>
      </w:pPr>
      <w:rPr>
        <w:rFonts w:ascii="Symbol" w:hAnsi="Symbol"/>
      </w:rPr>
    </w:lvl>
    <w:lvl w:ilvl="3" w:tplc="5A60A77A">
      <w:start w:val="1"/>
      <w:numFmt w:val="bullet"/>
      <w:lvlText w:val=""/>
      <w:lvlJc w:val="left"/>
      <w:pPr>
        <w:ind w:left="2160" w:hanging="360"/>
      </w:pPr>
      <w:rPr>
        <w:rFonts w:ascii="Symbol" w:hAnsi="Symbol"/>
      </w:rPr>
    </w:lvl>
    <w:lvl w:ilvl="4" w:tplc="9EB2A410">
      <w:start w:val="1"/>
      <w:numFmt w:val="bullet"/>
      <w:lvlText w:val=""/>
      <w:lvlJc w:val="left"/>
      <w:pPr>
        <w:ind w:left="2160" w:hanging="360"/>
      </w:pPr>
      <w:rPr>
        <w:rFonts w:ascii="Symbol" w:hAnsi="Symbol"/>
      </w:rPr>
    </w:lvl>
    <w:lvl w:ilvl="5" w:tplc="9136563A">
      <w:start w:val="1"/>
      <w:numFmt w:val="bullet"/>
      <w:lvlText w:val=""/>
      <w:lvlJc w:val="left"/>
      <w:pPr>
        <w:ind w:left="2160" w:hanging="360"/>
      </w:pPr>
      <w:rPr>
        <w:rFonts w:ascii="Symbol" w:hAnsi="Symbol"/>
      </w:rPr>
    </w:lvl>
    <w:lvl w:ilvl="6" w:tplc="429A869A">
      <w:start w:val="1"/>
      <w:numFmt w:val="bullet"/>
      <w:lvlText w:val=""/>
      <w:lvlJc w:val="left"/>
      <w:pPr>
        <w:ind w:left="2160" w:hanging="360"/>
      </w:pPr>
      <w:rPr>
        <w:rFonts w:ascii="Symbol" w:hAnsi="Symbol"/>
      </w:rPr>
    </w:lvl>
    <w:lvl w:ilvl="7" w:tplc="64B269C0">
      <w:start w:val="1"/>
      <w:numFmt w:val="bullet"/>
      <w:lvlText w:val=""/>
      <w:lvlJc w:val="left"/>
      <w:pPr>
        <w:ind w:left="2160" w:hanging="360"/>
      </w:pPr>
      <w:rPr>
        <w:rFonts w:ascii="Symbol" w:hAnsi="Symbol"/>
      </w:rPr>
    </w:lvl>
    <w:lvl w:ilvl="8" w:tplc="67BC2760">
      <w:start w:val="1"/>
      <w:numFmt w:val="bullet"/>
      <w:lvlText w:val=""/>
      <w:lvlJc w:val="left"/>
      <w:pPr>
        <w:ind w:left="2160" w:hanging="360"/>
      </w:pPr>
      <w:rPr>
        <w:rFonts w:ascii="Symbol" w:hAnsi="Symbol"/>
      </w:rPr>
    </w:lvl>
  </w:abstractNum>
  <w:abstractNum w:abstractNumId="4"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3C7726"/>
    <w:multiLevelType w:val="hybridMultilevel"/>
    <w:tmpl w:val="93D4B984"/>
    <w:lvl w:ilvl="0" w:tplc="86B0A59A">
      <w:start w:val="1"/>
      <w:numFmt w:val="bullet"/>
      <w:lvlText w:val=""/>
      <w:lvlJc w:val="left"/>
      <w:pPr>
        <w:ind w:left="720" w:hanging="360"/>
      </w:pPr>
      <w:rPr>
        <w:rFonts w:ascii="Symbol" w:hAnsi="Symbol"/>
      </w:rPr>
    </w:lvl>
    <w:lvl w:ilvl="1" w:tplc="AF221CAC">
      <w:start w:val="1"/>
      <w:numFmt w:val="bullet"/>
      <w:lvlText w:val=""/>
      <w:lvlJc w:val="left"/>
      <w:pPr>
        <w:ind w:left="720" w:hanging="360"/>
      </w:pPr>
      <w:rPr>
        <w:rFonts w:ascii="Symbol" w:hAnsi="Symbol"/>
      </w:rPr>
    </w:lvl>
    <w:lvl w:ilvl="2" w:tplc="42C4C742">
      <w:start w:val="1"/>
      <w:numFmt w:val="bullet"/>
      <w:lvlText w:val=""/>
      <w:lvlJc w:val="left"/>
      <w:pPr>
        <w:ind w:left="720" w:hanging="360"/>
      </w:pPr>
      <w:rPr>
        <w:rFonts w:ascii="Symbol" w:hAnsi="Symbol"/>
      </w:rPr>
    </w:lvl>
    <w:lvl w:ilvl="3" w:tplc="AB903232">
      <w:start w:val="1"/>
      <w:numFmt w:val="bullet"/>
      <w:lvlText w:val=""/>
      <w:lvlJc w:val="left"/>
      <w:pPr>
        <w:ind w:left="720" w:hanging="360"/>
      </w:pPr>
      <w:rPr>
        <w:rFonts w:ascii="Symbol" w:hAnsi="Symbol"/>
      </w:rPr>
    </w:lvl>
    <w:lvl w:ilvl="4" w:tplc="3816FE22">
      <w:start w:val="1"/>
      <w:numFmt w:val="bullet"/>
      <w:lvlText w:val=""/>
      <w:lvlJc w:val="left"/>
      <w:pPr>
        <w:ind w:left="720" w:hanging="360"/>
      </w:pPr>
      <w:rPr>
        <w:rFonts w:ascii="Symbol" w:hAnsi="Symbol"/>
      </w:rPr>
    </w:lvl>
    <w:lvl w:ilvl="5" w:tplc="26E692D4">
      <w:start w:val="1"/>
      <w:numFmt w:val="bullet"/>
      <w:lvlText w:val=""/>
      <w:lvlJc w:val="left"/>
      <w:pPr>
        <w:ind w:left="720" w:hanging="360"/>
      </w:pPr>
      <w:rPr>
        <w:rFonts w:ascii="Symbol" w:hAnsi="Symbol"/>
      </w:rPr>
    </w:lvl>
    <w:lvl w:ilvl="6" w:tplc="4CD63FB2">
      <w:start w:val="1"/>
      <w:numFmt w:val="bullet"/>
      <w:lvlText w:val=""/>
      <w:lvlJc w:val="left"/>
      <w:pPr>
        <w:ind w:left="720" w:hanging="360"/>
      </w:pPr>
      <w:rPr>
        <w:rFonts w:ascii="Symbol" w:hAnsi="Symbol"/>
      </w:rPr>
    </w:lvl>
    <w:lvl w:ilvl="7" w:tplc="152219B0">
      <w:start w:val="1"/>
      <w:numFmt w:val="bullet"/>
      <w:lvlText w:val=""/>
      <w:lvlJc w:val="left"/>
      <w:pPr>
        <w:ind w:left="720" w:hanging="360"/>
      </w:pPr>
      <w:rPr>
        <w:rFonts w:ascii="Symbol" w:hAnsi="Symbol"/>
      </w:rPr>
    </w:lvl>
    <w:lvl w:ilvl="8" w:tplc="B6A4640A">
      <w:start w:val="1"/>
      <w:numFmt w:val="bullet"/>
      <w:lvlText w:val=""/>
      <w:lvlJc w:val="left"/>
      <w:pPr>
        <w:ind w:left="720" w:hanging="360"/>
      </w:pPr>
      <w:rPr>
        <w:rFonts w:ascii="Symbol" w:hAnsi="Symbol"/>
      </w:rPr>
    </w:lvl>
  </w:abstractNum>
  <w:abstractNum w:abstractNumId="7"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DF4EE9"/>
    <w:multiLevelType w:val="hybridMultilevel"/>
    <w:tmpl w:val="3E128E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0614AB"/>
    <w:multiLevelType w:val="hybridMultilevel"/>
    <w:tmpl w:val="6A1AE21A"/>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282B7F"/>
    <w:multiLevelType w:val="hybridMultilevel"/>
    <w:tmpl w:val="3AFC45B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046C10"/>
    <w:multiLevelType w:val="hybridMultilevel"/>
    <w:tmpl w:val="3E128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C15A00"/>
    <w:multiLevelType w:val="hybridMultilevel"/>
    <w:tmpl w:val="ECD659BC"/>
    <w:lvl w:ilvl="0" w:tplc="FBB04086">
      <w:start w:val="1"/>
      <w:numFmt w:val="bullet"/>
      <w:lvlText w:val=""/>
      <w:lvlJc w:val="left"/>
      <w:pPr>
        <w:ind w:left="1440" w:hanging="360"/>
      </w:pPr>
      <w:rPr>
        <w:rFonts w:ascii="Symbol" w:hAnsi="Symbol"/>
      </w:rPr>
    </w:lvl>
    <w:lvl w:ilvl="1" w:tplc="D0946D8E">
      <w:start w:val="1"/>
      <w:numFmt w:val="bullet"/>
      <w:lvlText w:val=""/>
      <w:lvlJc w:val="left"/>
      <w:pPr>
        <w:ind w:left="1440" w:hanging="360"/>
      </w:pPr>
      <w:rPr>
        <w:rFonts w:ascii="Symbol" w:hAnsi="Symbol"/>
      </w:rPr>
    </w:lvl>
    <w:lvl w:ilvl="2" w:tplc="7CF685D0">
      <w:start w:val="1"/>
      <w:numFmt w:val="bullet"/>
      <w:lvlText w:val=""/>
      <w:lvlJc w:val="left"/>
      <w:pPr>
        <w:ind w:left="1440" w:hanging="360"/>
      </w:pPr>
      <w:rPr>
        <w:rFonts w:ascii="Symbol" w:hAnsi="Symbol"/>
      </w:rPr>
    </w:lvl>
    <w:lvl w:ilvl="3" w:tplc="DD4E7B60">
      <w:start w:val="1"/>
      <w:numFmt w:val="bullet"/>
      <w:lvlText w:val=""/>
      <w:lvlJc w:val="left"/>
      <w:pPr>
        <w:ind w:left="1440" w:hanging="360"/>
      </w:pPr>
      <w:rPr>
        <w:rFonts w:ascii="Symbol" w:hAnsi="Symbol"/>
      </w:rPr>
    </w:lvl>
    <w:lvl w:ilvl="4" w:tplc="B512FEC6">
      <w:start w:val="1"/>
      <w:numFmt w:val="bullet"/>
      <w:lvlText w:val=""/>
      <w:lvlJc w:val="left"/>
      <w:pPr>
        <w:ind w:left="1440" w:hanging="360"/>
      </w:pPr>
      <w:rPr>
        <w:rFonts w:ascii="Symbol" w:hAnsi="Symbol"/>
      </w:rPr>
    </w:lvl>
    <w:lvl w:ilvl="5" w:tplc="935CBEEE">
      <w:start w:val="1"/>
      <w:numFmt w:val="bullet"/>
      <w:lvlText w:val=""/>
      <w:lvlJc w:val="left"/>
      <w:pPr>
        <w:ind w:left="1440" w:hanging="360"/>
      </w:pPr>
      <w:rPr>
        <w:rFonts w:ascii="Symbol" w:hAnsi="Symbol"/>
      </w:rPr>
    </w:lvl>
    <w:lvl w:ilvl="6" w:tplc="3ED61BA4">
      <w:start w:val="1"/>
      <w:numFmt w:val="bullet"/>
      <w:lvlText w:val=""/>
      <w:lvlJc w:val="left"/>
      <w:pPr>
        <w:ind w:left="1440" w:hanging="360"/>
      </w:pPr>
      <w:rPr>
        <w:rFonts w:ascii="Symbol" w:hAnsi="Symbol"/>
      </w:rPr>
    </w:lvl>
    <w:lvl w:ilvl="7" w:tplc="A94C60B8">
      <w:start w:val="1"/>
      <w:numFmt w:val="bullet"/>
      <w:lvlText w:val=""/>
      <w:lvlJc w:val="left"/>
      <w:pPr>
        <w:ind w:left="1440" w:hanging="360"/>
      </w:pPr>
      <w:rPr>
        <w:rFonts w:ascii="Symbol" w:hAnsi="Symbol"/>
      </w:rPr>
    </w:lvl>
    <w:lvl w:ilvl="8" w:tplc="0FD2694C">
      <w:start w:val="1"/>
      <w:numFmt w:val="bullet"/>
      <w:lvlText w:val=""/>
      <w:lvlJc w:val="left"/>
      <w:pPr>
        <w:ind w:left="1440" w:hanging="360"/>
      </w:pPr>
      <w:rPr>
        <w:rFonts w:ascii="Symbol" w:hAnsi="Symbol"/>
      </w:rPr>
    </w:lvl>
  </w:abstractNum>
  <w:abstractNum w:abstractNumId="18" w15:restartNumberingAfterBreak="0">
    <w:nsid w:val="45020F52"/>
    <w:multiLevelType w:val="hybridMultilevel"/>
    <w:tmpl w:val="D2C20C7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0D2021"/>
    <w:multiLevelType w:val="multilevel"/>
    <w:tmpl w:val="72F8140E"/>
    <w:numStyleLink w:val="OutlineList"/>
  </w:abstractNum>
  <w:abstractNum w:abstractNumId="20" w15:restartNumberingAfterBreak="0">
    <w:nsid w:val="571C1364"/>
    <w:multiLevelType w:val="hybridMultilevel"/>
    <w:tmpl w:val="311A3BDE"/>
    <w:lvl w:ilvl="0" w:tplc="024A3C5C">
      <w:start w:val="1"/>
      <w:numFmt w:val="bullet"/>
      <w:lvlText w:val=""/>
      <w:lvlJc w:val="left"/>
      <w:pPr>
        <w:ind w:left="720" w:hanging="360"/>
      </w:pPr>
      <w:rPr>
        <w:rFonts w:ascii="Symbol" w:hAnsi="Symbol"/>
      </w:rPr>
    </w:lvl>
    <w:lvl w:ilvl="1" w:tplc="F68ACA06">
      <w:start w:val="1"/>
      <w:numFmt w:val="bullet"/>
      <w:lvlText w:val=""/>
      <w:lvlJc w:val="left"/>
      <w:pPr>
        <w:ind w:left="720" w:hanging="360"/>
      </w:pPr>
      <w:rPr>
        <w:rFonts w:ascii="Symbol" w:hAnsi="Symbol"/>
      </w:rPr>
    </w:lvl>
    <w:lvl w:ilvl="2" w:tplc="F31AE0F6">
      <w:start w:val="1"/>
      <w:numFmt w:val="bullet"/>
      <w:lvlText w:val=""/>
      <w:lvlJc w:val="left"/>
      <w:pPr>
        <w:ind w:left="720" w:hanging="360"/>
      </w:pPr>
      <w:rPr>
        <w:rFonts w:ascii="Symbol" w:hAnsi="Symbol"/>
      </w:rPr>
    </w:lvl>
    <w:lvl w:ilvl="3" w:tplc="E38C38B8">
      <w:start w:val="1"/>
      <w:numFmt w:val="bullet"/>
      <w:lvlText w:val=""/>
      <w:lvlJc w:val="left"/>
      <w:pPr>
        <w:ind w:left="720" w:hanging="360"/>
      </w:pPr>
      <w:rPr>
        <w:rFonts w:ascii="Symbol" w:hAnsi="Symbol"/>
      </w:rPr>
    </w:lvl>
    <w:lvl w:ilvl="4" w:tplc="326E15CC">
      <w:start w:val="1"/>
      <w:numFmt w:val="bullet"/>
      <w:lvlText w:val=""/>
      <w:lvlJc w:val="left"/>
      <w:pPr>
        <w:ind w:left="720" w:hanging="360"/>
      </w:pPr>
      <w:rPr>
        <w:rFonts w:ascii="Symbol" w:hAnsi="Symbol"/>
      </w:rPr>
    </w:lvl>
    <w:lvl w:ilvl="5" w:tplc="925EB2D0">
      <w:start w:val="1"/>
      <w:numFmt w:val="bullet"/>
      <w:lvlText w:val=""/>
      <w:lvlJc w:val="left"/>
      <w:pPr>
        <w:ind w:left="720" w:hanging="360"/>
      </w:pPr>
      <w:rPr>
        <w:rFonts w:ascii="Symbol" w:hAnsi="Symbol"/>
      </w:rPr>
    </w:lvl>
    <w:lvl w:ilvl="6" w:tplc="4438A49A">
      <w:start w:val="1"/>
      <w:numFmt w:val="bullet"/>
      <w:lvlText w:val=""/>
      <w:lvlJc w:val="left"/>
      <w:pPr>
        <w:ind w:left="720" w:hanging="360"/>
      </w:pPr>
      <w:rPr>
        <w:rFonts w:ascii="Symbol" w:hAnsi="Symbol"/>
      </w:rPr>
    </w:lvl>
    <w:lvl w:ilvl="7" w:tplc="13561480">
      <w:start w:val="1"/>
      <w:numFmt w:val="bullet"/>
      <w:lvlText w:val=""/>
      <w:lvlJc w:val="left"/>
      <w:pPr>
        <w:ind w:left="720" w:hanging="360"/>
      </w:pPr>
      <w:rPr>
        <w:rFonts w:ascii="Symbol" w:hAnsi="Symbol"/>
      </w:rPr>
    </w:lvl>
    <w:lvl w:ilvl="8" w:tplc="C6EC0726">
      <w:start w:val="1"/>
      <w:numFmt w:val="bullet"/>
      <w:lvlText w:val=""/>
      <w:lvlJc w:val="left"/>
      <w:pPr>
        <w:ind w:left="720" w:hanging="360"/>
      </w:pPr>
      <w:rPr>
        <w:rFonts w:ascii="Symbol" w:hAnsi="Symbol"/>
      </w:rPr>
    </w:lvl>
  </w:abstractNum>
  <w:abstractNum w:abstractNumId="21" w15:restartNumberingAfterBreak="0">
    <w:nsid w:val="65CB6FA2"/>
    <w:multiLevelType w:val="hybridMultilevel"/>
    <w:tmpl w:val="DF06A386"/>
    <w:lvl w:ilvl="0" w:tplc="D2ACC2EA">
      <w:start w:val="1"/>
      <w:numFmt w:val="bullet"/>
      <w:lvlText w:val=""/>
      <w:lvlJc w:val="left"/>
      <w:pPr>
        <w:ind w:left="720" w:hanging="360"/>
      </w:pPr>
      <w:rPr>
        <w:rFonts w:ascii="Symbol" w:hAnsi="Symbol"/>
      </w:rPr>
    </w:lvl>
    <w:lvl w:ilvl="1" w:tplc="164CEAB6">
      <w:start w:val="1"/>
      <w:numFmt w:val="bullet"/>
      <w:lvlText w:val=""/>
      <w:lvlJc w:val="left"/>
      <w:pPr>
        <w:ind w:left="720" w:hanging="360"/>
      </w:pPr>
      <w:rPr>
        <w:rFonts w:ascii="Symbol" w:hAnsi="Symbol"/>
      </w:rPr>
    </w:lvl>
    <w:lvl w:ilvl="2" w:tplc="F0BAC722">
      <w:start w:val="1"/>
      <w:numFmt w:val="bullet"/>
      <w:lvlText w:val=""/>
      <w:lvlJc w:val="left"/>
      <w:pPr>
        <w:ind w:left="720" w:hanging="360"/>
      </w:pPr>
      <w:rPr>
        <w:rFonts w:ascii="Symbol" w:hAnsi="Symbol"/>
      </w:rPr>
    </w:lvl>
    <w:lvl w:ilvl="3" w:tplc="0F662B0A">
      <w:start w:val="1"/>
      <w:numFmt w:val="bullet"/>
      <w:lvlText w:val=""/>
      <w:lvlJc w:val="left"/>
      <w:pPr>
        <w:ind w:left="720" w:hanging="360"/>
      </w:pPr>
      <w:rPr>
        <w:rFonts w:ascii="Symbol" w:hAnsi="Symbol"/>
      </w:rPr>
    </w:lvl>
    <w:lvl w:ilvl="4" w:tplc="8CE229F4">
      <w:start w:val="1"/>
      <w:numFmt w:val="bullet"/>
      <w:lvlText w:val=""/>
      <w:lvlJc w:val="left"/>
      <w:pPr>
        <w:ind w:left="720" w:hanging="360"/>
      </w:pPr>
      <w:rPr>
        <w:rFonts w:ascii="Symbol" w:hAnsi="Symbol"/>
      </w:rPr>
    </w:lvl>
    <w:lvl w:ilvl="5" w:tplc="FF003D68">
      <w:start w:val="1"/>
      <w:numFmt w:val="bullet"/>
      <w:lvlText w:val=""/>
      <w:lvlJc w:val="left"/>
      <w:pPr>
        <w:ind w:left="720" w:hanging="360"/>
      </w:pPr>
      <w:rPr>
        <w:rFonts w:ascii="Symbol" w:hAnsi="Symbol"/>
      </w:rPr>
    </w:lvl>
    <w:lvl w:ilvl="6" w:tplc="289E803A">
      <w:start w:val="1"/>
      <w:numFmt w:val="bullet"/>
      <w:lvlText w:val=""/>
      <w:lvlJc w:val="left"/>
      <w:pPr>
        <w:ind w:left="720" w:hanging="360"/>
      </w:pPr>
      <w:rPr>
        <w:rFonts w:ascii="Symbol" w:hAnsi="Symbol"/>
      </w:rPr>
    </w:lvl>
    <w:lvl w:ilvl="7" w:tplc="95A0A7B2">
      <w:start w:val="1"/>
      <w:numFmt w:val="bullet"/>
      <w:lvlText w:val=""/>
      <w:lvlJc w:val="left"/>
      <w:pPr>
        <w:ind w:left="720" w:hanging="360"/>
      </w:pPr>
      <w:rPr>
        <w:rFonts w:ascii="Symbol" w:hAnsi="Symbol"/>
      </w:rPr>
    </w:lvl>
    <w:lvl w:ilvl="8" w:tplc="0C4E81BC">
      <w:start w:val="1"/>
      <w:numFmt w:val="bullet"/>
      <w:lvlText w:val=""/>
      <w:lvlJc w:val="left"/>
      <w:pPr>
        <w:ind w:left="720" w:hanging="360"/>
      </w:pPr>
      <w:rPr>
        <w:rFonts w:ascii="Symbol" w:hAnsi="Symbol"/>
      </w:rPr>
    </w:lvl>
  </w:abstractNum>
  <w:abstractNum w:abstractNumId="2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6CC34E2E"/>
    <w:multiLevelType w:val="hybridMultilevel"/>
    <w:tmpl w:val="F9409A0E"/>
    <w:lvl w:ilvl="0" w:tplc="9E3496C0">
      <w:start w:val="1"/>
      <w:numFmt w:val="bullet"/>
      <w:lvlText w:val=""/>
      <w:lvlJc w:val="left"/>
      <w:pPr>
        <w:ind w:left="720" w:hanging="360"/>
      </w:pPr>
      <w:rPr>
        <w:rFonts w:ascii="Symbol" w:hAnsi="Symbol"/>
      </w:rPr>
    </w:lvl>
    <w:lvl w:ilvl="1" w:tplc="BA28029E">
      <w:start w:val="1"/>
      <w:numFmt w:val="bullet"/>
      <w:lvlText w:val=""/>
      <w:lvlJc w:val="left"/>
      <w:pPr>
        <w:ind w:left="720" w:hanging="360"/>
      </w:pPr>
      <w:rPr>
        <w:rFonts w:ascii="Symbol" w:hAnsi="Symbol"/>
      </w:rPr>
    </w:lvl>
    <w:lvl w:ilvl="2" w:tplc="B80AE9B0">
      <w:start w:val="1"/>
      <w:numFmt w:val="bullet"/>
      <w:lvlText w:val=""/>
      <w:lvlJc w:val="left"/>
      <w:pPr>
        <w:ind w:left="720" w:hanging="360"/>
      </w:pPr>
      <w:rPr>
        <w:rFonts w:ascii="Symbol" w:hAnsi="Symbol"/>
      </w:rPr>
    </w:lvl>
    <w:lvl w:ilvl="3" w:tplc="C80C28B6">
      <w:start w:val="1"/>
      <w:numFmt w:val="bullet"/>
      <w:lvlText w:val=""/>
      <w:lvlJc w:val="left"/>
      <w:pPr>
        <w:ind w:left="720" w:hanging="360"/>
      </w:pPr>
      <w:rPr>
        <w:rFonts w:ascii="Symbol" w:hAnsi="Symbol"/>
      </w:rPr>
    </w:lvl>
    <w:lvl w:ilvl="4" w:tplc="2396A6B8">
      <w:start w:val="1"/>
      <w:numFmt w:val="bullet"/>
      <w:lvlText w:val=""/>
      <w:lvlJc w:val="left"/>
      <w:pPr>
        <w:ind w:left="720" w:hanging="360"/>
      </w:pPr>
      <w:rPr>
        <w:rFonts w:ascii="Symbol" w:hAnsi="Symbol"/>
      </w:rPr>
    </w:lvl>
    <w:lvl w:ilvl="5" w:tplc="5F908220">
      <w:start w:val="1"/>
      <w:numFmt w:val="bullet"/>
      <w:lvlText w:val=""/>
      <w:lvlJc w:val="left"/>
      <w:pPr>
        <w:ind w:left="720" w:hanging="360"/>
      </w:pPr>
      <w:rPr>
        <w:rFonts w:ascii="Symbol" w:hAnsi="Symbol"/>
      </w:rPr>
    </w:lvl>
    <w:lvl w:ilvl="6" w:tplc="6F8E030E">
      <w:start w:val="1"/>
      <w:numFmt w:val="bullet"/>
      <w:lvlText w:val=""/>
      <w:lvlJc w:val="left"/>
      <w:pPr>
        <w:ind w:left="720" w:hanging="360"/>
      </w:pPr>
      <w:rPr>
        <w:rFonts w:ascii="Symbol" w:hAnsi="Symbol"/>
      </w:rPr>
    </w:lvl>
    <w:lvl w:ilvl="7" w:tplc="812E3268">
      <w:start w:val="1"/>
      <w:numFmt w:val="bullet"/>
      <w:lvlText w:val=""/>
      <w:lvlJc w:val="left"/>
      <w:pPr>
        <w:ind w:left="720" w:hanging="360"/>
      </w:pPr>
      <w:rPr>
        <w:rFonts w:ascii="Symbol" w:hAnsi="Symbol"/>
      </w:rPr>
    </w:lvl>
    <w:lvl w:ilvl="8" w:tplc="378A3C80">
      <w:start w:val="1"/>
      <w:numFmt w:val="bullet"/>
      <w:lvlText w:val=""/>
      <w:lvlJc w:val="left"/>
      <w:pPr>
        <w:ind w:left="720" w:hanging="360"/>
      </w:pPr>
      <w:rPr>
        <w:rFonts w:ascii="Symbol" w:hAnsi="Symbol"/>
      </w:rPr>
    </w:lvl>
  </w:abstractNum>
  <w:abstractNum w:abstractNumId="24" w15:restartNumberingAfterBreak="0">
    <w:nsid w:val="6DD97653"/>
    <w:multiLevelType w:val="hybridMultilevel"/>
    <w:tmpl w:val="472CD6EC"/>
    <w:lvl w:ilvl="0" w:tplc="9E406484">
      <w:start w:val="1"/>
      <w:numFmt w:val="bullet"/>
      <w:lvlText w:val=""/>
      <w:lvlJc w:val="left"/>
      <w:pPr>
        <w:ind w:left="1440" w:hanging="360"/>
      </w:pPr>
      <w:rPr>
        <w:rFonts w:ascii="Symbol" w:hAnsi="Symbol"/>
      </w:rPr>
    </w:lvl>
    <w:lvl w:ilvl="1" w:tplc="ABFA376E">
      <w:start w:val="1"/>
      <w:numFmt w:val="bullet"/>
      <w:lvlText w:val=""/>
      <w:lvlJc w:val="left"/>
      <w:pPr>
        <w:ind w:left="1440" w:hanging="360"/>
      </w:pPr>
      <w:rPr>
        <w:rFonts w:ascii="Symbol" w:hAnsi="Symbol"/>
      </w:rPr>
    </w:lvl>
    <w:lvl w:ilvl="2" w:tplc="02781396">
      <w:start w:val="1"/>
      <w:numFmt w:val="bullet"/>
      <w:lvlText w:val=""/>
      <w:lvlJc w:val="left"/>
      <w:pPr>
        <w:ind w:left="1440" w:hanging="360"/>
      </w:pPr>
      <w:rPr>
        <w:rFonts w:ascii="Symbol" w:hAnsi="Symbol"/>
      </w:rPr>
    </w:lvl>
    <w:lvl w:ilvl="3" w:tplc="E50C7B72">
      <w:start w:val="1"/>
      <w:numFmt w:val="bullet"/>
      <w:lvlText w:val=""/>
      <w:lvlJc w:val="left"/>
      <w:pPr>
        <w:ind w:left="1440" w:hanging="360"/>
      </w:pPr>
      <w:rPr>
        <w:rFonts w:ascii="Symbol" w:hAnsi="Symbol"/>
      </w:rPr>
    </w:lvl>
    <w:lvl w:ilvl="4" w:tplc="526C4C4A">
      <w:start w:val="1"/>
      <w:numFmt w:val="bullet"/>
      <w:lvlText w:val=""/>
      <w:lvlJc w:val="left"/>
      <w:pPr>
        <w:ind w:left="1440" w:hanging="360"/>
      </w:pPr>
      <w:rPr>
        <w:rFonts w:ascii="Symbol" w:hAnsi="Symbol"/>
      </w:rPr>
    </w:lvl>
    <w:lvl w:ilvl="5" w:tplc="274AC858">
      <w:start w:val="1"/>
      <w:numFmt w:val="bullet"/>
      <w:lvlText w:val=""/>
      <w:lvlJc w:val="left"/>
      <w:pPr>
        <w:ind w:left="1440" w:hanging="360"/>
      </w:pPr>
      <w:rPr>
        <w:rFonts w:ascii="Symbol" w:hAnsi="Symbol"/>
      </w:rPr>
    </w:lvl>
    <w:lvl w:ilvl="6" w:tplc="8090767A">
      <w:start w:val="1"/>
      <w:numFmt w:val="bullet"/>
      <w:lvlText w:val=""/>
      <w:lvlJc w:val="left"/>
      <w:pPr>
        <w:ind w:left="1440" w:hanging="360"/>
      </w:pPr>
      <w:rPr>
        <w:rFonts w:ascii="Symbol" w:hAnsi="Symbol"/>
      </w:rPr>
    </w:lvl>
    <w:lvl w:ilvl="7" w:tplc="C89A6090">
      <w:start w:val="1"/>
      <w:numFmt w:val="bullet"/>
      <w:lvlText w:val=""/>
      <w:lvlJc w:val="left"/>
      <w:pPr>
        <w:ind w:left="1440" w:hanging="360"/>
      </w:pPr>
      <w:rPr>
        <w:rFonts w:ascii="Symbol" w:hAnsi="Symbol"/>
      </w:rPr>
    </w:lvl>
    <w:lvl w:ilvl="8" w:tplc="0BD069A4">
      <w:start w:val="1"/>
      <w:numFmt w:val="bullet"/>
      <w:lvlText w:val=""/>
      <w:lvlJc w:val="left"/>
      <w:pPr>
        <w:ind w:left="1440" w:hanging="360"/>
      </w:pPr>
      <w:rPr>
        <w:rFonts w:ascii="Symbol" w:hAnsi="Symbol"/>
      </w:rPr>
    </w:lvl>
  </w:abstractNum>
  <w:abstractNum w:abstractNumId="25" w15:restartNumberingAfterBreak="0">
    <w:nsid w:val="78D723FD"/>
    <w:multiLevelType w:val="hybridMultilevel"/>
    <w:tmpl w:val="A11A0652"/>
    <w:lvl w:ilvl="0" w:tplc="BB16F5DC">
      <w:start w:val="1"/>
      <w:numFmt w:val="bullet"/>
      <w:lvlText w:val=""/>
      <w:lvlJc w:val="left"/>
      <w:pPr>
        <w:ind w:left="1440" w:hanging="360"/>
      </w:pPr>
      <w:rPr>
        <w:rFonts w:ascii="Symbol" w:hAnsi="Symbol"/>
      </w:rPr>
    </w:lvl>
    <w:lvl w:ilvl="1" w:tplc="C25242C0">
      <w:start w:val="1"/>
      <w:numFmt w:val="bullet"/>
      <w:lvlText w:val=""/>
      <w:lvlJc w:val="left"/>
      <w:pPr>
        <w:ind w:left="1440" w:hanging="360"/>
      </w:pPr>
      <w:rPr>
        <w:rFonts w:ascii="Symbol" w:hAnsi="Symbol"/>
      </w:rPr>
    </w:lvl>
    <w:lvl w:ilvl="2" w:tplc="3D704430">
      <w:start w:val="1"/>
      <w:numFmt w:val="bullet"/>
      <w:lvlText w:val=""/>
      <w:lvlJc w:val="left"/>
      <w:pPr>
        <w:ind w:left="1440" w:hanging="360"/>
      </w:pPr>
      <w:rPr>
        <w:rFonts w:ascii="Symbol" w:hAnsi="Symbol"/>
      </w:rPr>
    </w:lvl>
    <w:lvl w:ilvl="3" w:tplc="32DA4C26">
      <w:start w:val="1"/>
      <w:numFmt w:val="bullet"/>
      <w:lvlText w:val=""/>
      <w:lvlJc w:val="left"/>
      <w:pPr>
        <w:ind w:left="1440" w:hanging="360"/>
      </w:pPr>
      <w:rPr>
        <w:rFonts w:ascii="Symbol" w:hAnsi="Symbol"/>
      </w:rPr>
    </w:lvl>
    <w:lvl w:ilvl="4" w:tplc="DCCE7DAA">
      <w:start w:val="1"/>
      <w:numFmt w:val="bullet"/>
      <w:lvlText w:val=""/>
      <w:lvlJc w:val="left"/>
      <w:pPr>
        <w:ind w:left="1440" w:hanging="360"/>
      </w:pPr>
      <w:rPr>
        <w:rFonts w:ascii="Symbol" w:hAnsi="Symbol"/>
      </w:rPr>
    </w:lvl>
    <w:lvl w:ilvl="5" w:tplc="58A2BB02">
      <w:start w:val="1"/>
      <w:numFmt w:val="bullet"/>
      <w:lvlText w:val=""/>
      <w:lvlJc w:val="left"/>
      <w:pPr>
        <w:ind w:left="1440" w:hanging="360"/>
      </w:pPr>
      <w:rPr>
        <w:rFonts w:ascii="Symbol" w:hAnsi="Symbol"/>
      </w:rPr>
    </w:lvl>
    <w:lvl w:ilvl="6" w:tplc="E3E8DE6E">
      <w:start w:val="1"/>
      <w:numFmt w:val="bullet"/>
      <w:lvlText w:val=""/>
      <w:lvlJc w:val="left"/>
      <w:pPr>
        <w:ind w:left="1440" w:hanging="360"/>
      </w:pPr>
      <w:rPr>
        <w:rFonts w:ascii="Symbol" w:hAnsi="Symbol"/>
      </w:rPr>
    </w:lvl>
    <w:lvl w:ilvl="7" w:tplc="D8A4AD56">
      <w:start w:val="1"/>
      <w:numFmt w:val="bullet"/>
      <w:lvlText w:val=""/>
      <w:lvlJc w:val="left"/>
      <w:pPr>
        <w:ind w:left="1440" w:hanging="360"/>
      </w:pPr>
      <w:rPr>
        <w:rFonts w:ascii="Symbol" w:hAnsi="Symbol"/>
      </w:rPr>
    </w:lvl>
    <w:lvl w:ilvl="8" w:tplc="2CAE7238">
      <w:start w:val="1"/>
      <w:numFmt w:val="bullet"/>
      <w:lvlText w:val=""/>
      <w:lvlJc w:val="left"/>
      <w:pPr>
        <w:ind w:left="1440" w:hanging="360"/>
      </w:pPr>
      <w:rPr>
        <w:rFonts w:ascii="Symbol" w:hAnsi="Symbol"/>
      </w:rPr>
    </w:lvl>
  </w:abstractNum>
  <w:abstractNum w:abstractNumId="26" w15:restartNumberingAfterBreak="0">
    <w:nsid w:val="79E04A76"/>
    <w:multiLevelType w:val="hybridMultilevel"/>
    <w:tmpl w:val="93C44D88"/>
    <w:lvl w:ilvl="0" w:tplc="EAAEC126">
      <w:start w:val="1"/>
      <w:numFmt w:val="bullet"/>
      <w:lvlText w:val=""/>
      <w:lvlJc w:val="left"/>
      <w:pPr>
        <w:ind w:left="1440" w:hanging="360"/>
      </w:pPr>
      <w:rPr>
        <w:rFonts w:ascii="Symbol" w:hAnsi="Symbol"/>
      </w:rPr>
    </w:lvl>
    <w:lvl w:ilvl="1" w:tplc="404AD6FA">
      <w:start w:val="1"/>
      <w:numFmt w:val="bullet"/>
      <w:lvlText w:val=""/>
      <w:lvlJc w:val="left"/>
      <w:pPr>
        <w:ind w:left="1440" w:hanging="360"/>
      </w:pPr>
      <w:rPr>
        <w:rFonts w:ascii="Symbol" w:hAnsi="Symbol"/>
      </w:rPr>
    </w:lvl>
    <w:lvl w:ilvl="2" w:tplc="EA1A8EB6">
      <w:start w:val="1"/>
      <w:numFmt w:val="bullet"/>
      <w:lvlText w:val=""/>
      <w:lvlJc w:val="left"/>
      <w:pPr>
        <w:ind w:left="1440" w:hanging="360"/>
      </w:pPr>
      <w:rPr>
        <w:rFonts w:ascii="Symbol" w:hAnsi="Symbol"/>
      </w:rPr>
    </w:lvl>
    <w:lvl w:ilvl="3" w:tplc="78FE056C">
      <w:start w:val="1"/>
      <w:numFmt w:val="bullet"/>
      <w:lvlText w:val=""/>
      <w:lvlJc w:val="left"/>
      <w:pPr>
        <w:ind w:left="1440" w:hanging="360"/>
      </w:pPr>
      <w:rPr>
        <w:rFonts w:ascii="Symbol" w:hAnsi="Symbol"/>
      </w:rPr>
    </w:lvl>
    <w:lvl w:ilvl="4" w:tplc="84482AB6">
      <w:start w:val="1"/>
      <w:numFmt w:val="bullet"/>
      <w:lvlText w:val=""/>
      <w:lvlJc w:val="left"/>
      <w:pPr>
        <w:ind w:left="1440" w:hanging="360"/>
      </w:pPr>
      <w:rPr>
        <w:rFonts w:ascii="Symbol" w:hAnsi="Symbol"/>
      </w:rPr>
    </w:lvl>
    <w:lvl w:ilvl="5" w:tplc="EEBE9BF0">
      <w:start w:val="1"/>
      <w:numFmt w:val="bullet"/>
      <w:lvlText w:val=""/>
      <w:lvlJc w:val="left"/>
      <w:pPr>
        <w:ind w:left="1440" w:hanging="360"/>
      </w:pPr>
      <w:rPr>
        <w:rFonts w:ascii="Symbol" w:hAnsi="Symbol"/>
      </w:rPr>
    </w:lvl>
    <w:lvl w:ilvl="6" w:tplc="AEC68E38">
      <w:start w:val="1"/>
      <w:numFmt w:val="bullet"/>
      <w:lvlText w:val=""/>
      <w:lvlJc w:val="left"/>
      <w:pPr>
        <w:ind w:left="1440" w:hanging="360"/>
      </w:pPr>
      <w:rPr>
        <w:rFonts w:ascii="Symbol" w:hAnsi="Symbol"/>
      </w:rPr>
    </w:lvl>
    <w:lvl w:ilvl="7" w:tplc="82B6053E">
      <w:start w:val="1"/>
      <w:numFmt w:val="bullet"/>
      <w:lvlText w:val=""/>
      <w:lvlJc w:val="left"/>
      <w:pPr>
        <w:ind w:left="1440" w:hanging="360"/>
      </w:pPr>
      <w:rPr>
        <w:rFonts w:ascii="Symbol" w:hAnsi="Symbol"/>
      </w:rPr>
    </w:lvl>
    <w:lvl w:ilvl="8" w:tplc="6CD20BA4">
      <w:start w:val="1"/>
      <w:numFmt w:val="bullet"/>
      <w:lvlText w:val=""/>
      <w:lvlJc w:val="left"/>
      <w:pPr>
        <w:ind w:left="1440" w:hanging="360"/>
      </w:pPr>
      <w:rPr>
        <w:rFonts w:ascii="Symbol" w:hAnsi="Symbol"/>
      </w:rPr>
    </w:lvl>
  </w:abstractNum>
  <w:abstractNum w:abstractNumId="27"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9446909">
    <w:abstractNumId w:val="13"/>
  </w:num>
  <w:num w:numId="2" w16cid:durableId="230386874">
    <w:abstractNumId w:val="4"/>
  </w:num>
  <w:num w:numId="3" w16cid:durableId="1716855291">
    <w:abstractNumId w:val="15"/>
  </w:num>
  <w:num w:numId="4" w16cid:durableId="797724066">
    <w:abstractNumId w:val="5"/>
  </w:num>
  <w:num w:numId="5" w16cid:durableId="306596971">
    <w:abstractNumId w:val="19"/>
  </w:num>
  <w:num w:numId="6" w16cid:durableId="1739129519">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043020558">
    <w:abstractNumId w:val="8"/>
  </w:num>
  <w:num w:numId="8" w16cid:durableId="832991063">
    <w:abstractNumId w:val="10"/>
  </w:num>
  <w:num w:numId="9" w16cid:durableId="143200778">
    <w:abstractNumId w:val="14"/>
  </w:num>
  <w:num w:numId="10" w16cid:durableId="1017973052">
    <w:abstractNumId w:val="7"/>
  </w:num>
  <w:num w:numId="11" w16cid:durableId="1534227257">
    <w:abstractNumId w:val="22"/>
  </w:num>
  <w:num w:numId="12" w16cid:durableId="573974602">
    <w:abstractNumId w:val="2"/>
  </w:num>
  <w:num w:numId="13" w16cid:durableId="1345857863">
    <w:abstractNumId w:val="11"/>
  </w:num>
  <w:num w:numId="14" w16cid:durableId="945428204">
    <w:abstractNumId w:val="16"/>
  </w:num>
  <w:num w:numId="15" w16cid:durableId="303974390">
    <w:abstractNumId w:val="9"/>
  </w:num>
  <w:num w:numId="16" w16cid:durableId="612324709">
    <w:abstractNumId w:val="24"/>
  </w:num>
  <w:num w:numId="17" w16cid:durableId="51198418">
    <w:abstractNumId w:val="18"/>
  </w:num>
  <w:num w:numId="18" w16cid:durableId="890456207">
    <w:abstractNumId w:val="23"/>
  </w:num>
  <w:num w:numId="19" w16cid:durableId="72632229">
    <w:abstractNumId w:val="17"/>
  </w:num>
  <w:num w:numId="20" w16cid:durableId="942223699">
    <w:abstractNumId w:val="6"/>
  </w:num>
  <w:num w:numId="21" w16cid:durableId="2117865915">
    <w:abstractNumId w:val="26"/>
  </w:num>
  <w:num w:numId="22" w16cid:durableId="1810129759">
    <w:abstractNumId w:val="3"/>
  </w:num>
  <w:num w:numId="23" w16cid:durableId="1009799117">
    <w:abstractNumId w:val="21"/>
  </w:num>
  <w:num w:numId="24" w16cid:durableId="420571604">
    <w:abstractNumId w:val="25"/>
  </w:num>
  <w:num w:numId="25" w16cid:durableId="772438452">
    <w:abstractNumId w:val="1"/>
  </w:num>
  <w:num w:numId="26" w16cid:durableId="1624189387">
    <w:abstractNumId w:val="20"/>
  </w:num>
  <w:num w:numId="27" w16cid:durableId="436221971">
    <w:abstractNumId w:val="0"/>
  </w:num>
  <w:num w:numId="28" w16cid:durableId="114624088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50752"/>
    <w:rsid w:val="000001A9"/>
    <w:rsid w:val="000002DC"/>
    <w:rsid w:val="00000794"/>
    <w:rsid w:val="0000082C"/>
    <w:rsid w:val="000009B5"/>
    <w:rsid w:val="00000AC7"/>
    <w:rsid w:val="00001A91"/>
    <w:rsid w:val="00001AEF"/>
    <w:rsid w:val="00001CBB"/>
    <w:rsid w:val="00002AE4"/>
    <w:rsid w:val="00002CB6"/>
    <w:rsid w:val="00003B1D"/>
    <w:rsid w:val="00003C03"/>
    <w:rsid w:val="00003FB2"/>
    <w:rsid w:val="00004041"/>
    <w:rsid w:val="0000491A"/>
    <w:rsid w:val="00004DE3"/>
    <w:rsid w:val="00004E19"/>
    <w:rsid w:val="0000504A"/>
    <w:rsid w:val="000054D8"/>
    <w:rsid w:val="000058AC"/>
    <w:rsid w:val="00005EAA"/>
    <w:rsid w:val="00005F89"/>
    <w:rsid w:val="00006129"/>
    <w:rsid w:val="0000625C"/>
    <w:rsid w:val="0000633A"/>
    <w:rsid w:val="0000642E"/>
    <w:rsid w:val="0000653D"/>
    <w:rsid w:val="00006574"/>
    <w:rsid w:val="0000694C"/>
    <w:rsid w:val="00006DC9"/>
    <w:rsid w:val="00006ECD"/>
    <w:rsid w:val="000071E0"/>
    <w:rsid w:val="00007383"/>
    <w:rsid w:val="00007791"/>
    <w:rsid w:val="00010081"/>
    <w:rsid w:val="0001077D"/>
    <w:rsid w:val="000107C9"/>
    <w:rsid w:val="00010A7E"/>
    <w:rsid w:val="00010C30"/>
    <w:rsid w:val="00011294"/>
    <w:rsid w:val="00011725"/>
    <w:rsid w:val="000117E3"/>
    <w:rsid w:val="0001207D"/>
    <w:rsid w:val="00012526"/>
    <w:rsid w:val="00012C62"/>
    <w:rsid w:val="000138A2"/>
    <w:rsid w:val="0001396A"/>
    <w:rsid w:val="00013D0E"/>
    <w:rsid w:val="00013E08"/>
    <w:rsid w:val="00014356"/>
    <w:rsid w:val="000156C9"/>
    <w:rsid w:val="000157EF"/>
    <w:rsid w:val="00015AC3"/>
    <w:rsid w:val="00015CBC"/>
    <w:rsid w:val="00016897"/>
    <w:rsid w:val="000169DC"/>
    <w:rsid w:val="00016AAC"/>
    <w:rsid w:val="00016AD1"/>
    <w:rsid w:val="0001701D"/>
    <w:rsid w:val="0001737D"/>
    <w:rsid w:val="00017454"/>
    <w:rsid w:val="00017927"/>
    <w:rsid w:val="0001795C"/>
    <w:rsid w:val="00017A15"/>
    <w:rsid w:val="00017A71"/>
    <w:rsid w:val="00017EE0"/>
    <w:rsid w:val="000205B8"/>
    <w:rsid w:val="00020B31"/>
    <w:rsid w:val="00020D2A"/>
    <w:rsid w:val="00020D2D"/>
    <w:rsid w:val="00020D90"/>
    <w:rsid w:val="00020DAE"/>
    <w:rsid w:val="00020F21"/>
    <w:rsid w:val="00021221"/>
    <w:rsid w:val="00021285"/>
    <w:rsid w:val="00021DB6"/>
    <w:rsid w:val="00021E13"/>
    <w:rsid w:val="00021FB5"/>
    <w:rsid w:val="0002256D"/>
    <w:rsid w:val="000225C0"/>
    <w:rsid w:val="00022867"/>
    <w:rsid w:val="00022A30"/>
    <w:rsid w:val="0002364E"/>
    <w:rsid w:val="000236F6"/>
    <w:rsid w:val="000239F8"/>
    <w:rsid w:val="00023C1D"/>
    <w:rsid w:val="00023DBC"/>
    <w:rsid w:val="000240D7"/>
    <w:rsid w:val="00024C32"/>
    <w:rsid w:val="00025042"/>
    <w:rsid w:val="00025205"/>
    <w:rsid w:val="0002544D"/>
    <w:rsid w:val="00025993"/>
    <w:rsid w:val="000262F1"/>
    <w:rsid w:val="00026999"/>
    <w:rsid w:val="000269EF"/>
    <w:rsid w:val="00026A8E"/>
    <w:rsid w:val="00026BC4"/>
    <w:rsid w:val="00026C84"/>
    <w:rsid w:val="00027010"/>
    <w:rsid w:val="00027384"/>
    <w:rsid w:val="000273A9"/>
    <w:rsid w:val="000275D9"/>
    <w:rsid w:val="0002765A"/>
    <w:rsid w:val="00030336"/>
    <w:rsid w:val="00030560"/>
    <w:rsid w:val="0003075C"/>
    <w:rsid w:val="00030A70"/>
    <w:rsid w:val="00030FC5"/>
    <w:rsid w:val="00031047"/>
    <w:rsid w:val="00031A25"/>
    <w:rsid w:val="00032181"/>
    <w:rsid w:val="00032251"/>
    <w:rsid w:val="000323F9"/>
    <w:rsid w:val="000325FA"/>
    <w:rsid w:val="00032726"/>
    <w:rsid w:val="00032A66"/>
    <w:rsid w:val="00032B78"/>
    <w:rsid w:val="00033453"/>
    <w:rsid w:val="000338C6"/>
    <w:rsid w:val="00033B38"/>
    <w:rsid w:val="00034210"/>
    <w:rsid w:val="0003421B"/>
    <w:rsid w:val="000346C5"/>
    <w:rsid w:val="00034CEF"/>
    <w:rsid w:val="00035A37"/>
    <w:rsid w:val="00035D1B"/>
    <w:rsid w:val="00037060"/>
    <w:rsid w:val="00037574"/>
    <w:rsid w:val="000401D6"/>
    <w:rsid w:val="00040346"/>
    <w:rsid w:val="00041148"/>
    <w:rsid w:val="000411F6"/>
    <w:rsid w:val="000416A8"/>
    <w:rsid w:val="00041F23"/>
    <w:rsid w:val="000423CA"/>
    <w:rsid w:val="0004274D"/>
    <w:rsid w:val="00042834"/>
    <w:rsid w:val="00042FEA"/>
    <w:rsid w:val="00043348"/>
    <w:rsid w:val="000434C0"/>
    <w:rsid w:val="0004390E"/>
    <w:rsid w:val="00043C7F"/>
    <w:rsid w:val="00043E68"/>
    <w:rsid w:val="00044157"/>
    <w:rsid w:val="0004437F"/>
    <w:rsid w:val="00044425"/>
    <w:rsid w:val="000444A5"/>
    <w:rsid w:val="0004464B"/>
    <w:rsid w:val="0004465E"/>
    <w:rsid w:val="0004483F"/>
    <w:rsid w:val="0004499F"/>
    <w:rsid w:val="00044B50"/>
    <w:rsid w:val="00044DD4"/>
    <w:rsid w:val="00045669"/>
    <w:rsid w:val="00046406"/>
    <w:rsid w:val="00046907"/>
    <w:rsid w:val="00046CB4"/>
    <w:rsid w:val="00046DF3"/>
    <w:rsid w:val="00046F4C"/>
    <w:rsid w:val="00047082"/>
    <w:rsid w:val="0004721A"/>
    <w:rsid w:val="00047272"/>
    <w:rsid w:val="00047628"/>
    <w:rsid w:val="0004782F"/>
    <w:rsid w:val="000501BD"/>
    <w:rsid w:val="0005030E"/>
    <w:rsid w:val="000503BF"/>
    <w:rsid w:val="0005043E"/>
    <w:rsid w:val="00050EF0"/>
    <w:rsid w:val="0005138B"/>
    <w:rsid w:val="00051CE0"/>
    <w:rsid w:val="00051F5D"/>
    <w:rsid w:val="000522B7"/>
    <w:rsid w:val="0005242C"/>
    <w:rsid w:val="00052626"/>
    <w:rsid w:val="00052914"/>
    <w:rsid w:val="00052B72"/>
    <w:rsid w:val="00052BD8"/>
    <w:rsid w:val="00053717"/>
    <w:rsid w:val="00053850"/>
    <w:rsid w:val="00053D9E"/>
    <w:rsid w:val="0005445E"/>
    <w:rsid w:val="00054614"/>
    <w:rsid w:val="00054702"/>
    <w:rsid w:val="000549B1"/>
    <w:rsid w:val="00054B0C"/>
    <w:rsid w:val="000553DD"/>
    <w:rsid w:val="00055DE9"/>
    <w:rsid w:val="00055F23"/>
    <w:rsid w:val="00056880"/>
    <w:rsid w:val="00056A82"/>
    <w:rsid w:val="00056B78"/>
    <w:rsid w:val="00056F2F"/>
    <w:rsid w:val="00057407"/>
    <w:rsid w:val="00057427"/>
    <w:rsid w:val="0005746C"/>
    <w:rsid w:val="0005772C"/>
    <w:rsid w:val="0005778A"/>
    <w:rsid w:val="0005793A"/>
    <w:rsid w:val="00057949"/>
    <w:rsid w:val="00057ECD"/>
    <w:rsid w:val="000601C5"/>
    <w:rsid w:val="000604A8"/>
    <w:rsid w:val="00060926"/>
    <w:rsid w:val="00060A5D"/>
    <w:rsid w:val="00060C28"/>
    <w:rsid w:val="00060DE0"/>
    <w:rsid w:val="00060FAB"/>
    <w:rsid w:val="00061756"/>
    <w:rsid w:val="00061BB1"/>
    <w:rsid w:val="00061C48"/>
    <w:rsid w:val="000625C2"/>
    <w:rsid w:val="00062789"/>
    <w:rsid w:val="00062CA9"/>
    <w:rsid w:val="000637D2"/>
    <w:rsid w:val="00063ACB"/>
    <w:rsid w:val="00063BF8"/>
    <w:rsid w:val="000644C6"/>
    <w:rsid w:val="000646FE"/>
    <w:rsid w:val="000648CA"/>
    <w:rsid w:val="00064B88"/>
    <w:rsid w:val="00064CCA"/>
    <w:rsid w:val="00064DD2"/>
    <w:rsid w:val="00064FF7"/>
    <w:rsid w:val="000654F7"/>
    <w:rsid w:val="00065577"/>
    <w:rsid w:val="00065999"/>
    <w:rsid w:val="00065E6F"/>
    <w:rsid w:val="000661CD"/>
    <w:rsid w:val="000668D4"/>
    <w:rsid w:val="00066A70"/>
    <w:rsid w:val="00066B08"/>
    <w:rsid w:val="000675D1"/>
    <w:rsid w:val="0006765D"/>
    <w:rsid w:val="00067A43"/>
    <w:rsid w:val="00067AFB"/>
    <w:rsid w:val="00070008"/>
    <w:rsid w:val="000701F4"/>
    <w:rsid w:val="00070943"/>
    <w:rsid w:val="00070A94"/>
    <w:rsid w:val="00070B8C"/>
    <w:rsid w:val="00070ECF"/>
    <w:rsid w:val="00070F11"/>
    <w:rsid w:val="00070FD3"/>
    <w:rsid w:val="0007109E"/>
    <w:rsid w:val="00071419"/>
    <w:rsid w:val="00071665"/>
    <w:rsid w:val="00071C11"/>
    <w:rsid w:val="00071D48"/>
    <w:rsid w:val="00071F00"/>
    <w:rsid w:val="00072069"/>
    <w:rsid w:val="0007215F"/>
    <w:rsid w:val="000725B2"/>
    <w:rsid w:val="000728CD"/>
    <w:rsid w:val="00072EE0"/>
    <w:rsid w:val="00072F5A"/>
    <w:rsid w:val="00073521"/>
    <w:rsid w:val="000735D5"/>
    <w:rsid w:val="0007401C"/>
    <w:rsid w:val="0007413D"/>
    <w:rsid w:val="00075667"/>
    <w:rsid w:val="000756A8"/>
    <w:rsid w:val="0007572C"/>
    <w:rsid w:val="00075A62"/>
    <w:rsid w:val="0007602F"/>
    <w:rsid w:val="00076408"/>
    <w:rsid w:val="00076A69"/>
    <w:rsid w:val="00076C88"/>
    <w:rsid w:val="000775DE"/>
    <w:rsid w:val="0007796A"/>
    <w:rsid w:val="0007799C"/>
    <w:rsid w:val="000800A6"/>
    <w:rsid w:val="000800D6"/>
    <w:rsid w:val="0008022E"/>
    <w:rsid w:val="00080407"/>
    <w:rsid w:val="00080971"/>
    <w:rsid w:val="000809E3"/>
    <w:rsid w:val="0008112E"/>
    <w:rsid w:val="00081464"/>
    <w:rsid w:val="000819D5"/>
    <w:rsid w:val="000821A9"/>
    <w:rsid w:val="0008222F"/>
    <w:rsid w:val="00082324"/>
    <w:rsid w:val="00082431"/>
    <w:rsid w:val="00082560"/>
    <w:rsid w:val="000827B9"/>
    <w:rsid w:val="00082CD3"/>
    <w:rsid w:val="00082E58"/>
    <w:rsid w:val="0008309B"/>
    <w:rsid w:val="000833C5"/>
    <w:rsid w:val="00084086"/>
    <w:rsid w:val="00084721"/>
    <w:rsid w:val="0008481A"/>
    <w:rsid w:val="000849F7"/>
    <w:rsid w:val="00084BA0"/>
    <w:rsid w:val="00084BBD"/>
    <w:rsid w:val="00084C2D"/>
    <w:rsid w:val="00084DA8"/>
    <w:rsid w:val="00084DFA"/>
    <w:rsid w:val="00086A1C"/>
    <w:rsid w:val="00086B7B"/>
    <w:rsid w:val="00086DF3"/>
    <w:rsid w:val="00086E5A"/>
    <w:rsid w:val="00087FAF"/>
    <w:rsid w:val="00090009"/>
    <w:rsid w:val="000900D1"/>
    <w:rsid w:val="000901C7"/>
    <w:rsid w:val="000904A5"/>
    <w:rsid w:val="00090A07"/>
    <w:rsid w:val="00090C67"/>
    <w:rsid w:val="000912CE"/>
    <w:rsid w:val="000913AE"/>
    <w:rsid w:val="00091707"/>
    <w:rsid w:val="00091EC9"/>
    <w:rsid w:val="0009274F"/>
    <w:rsid w:val="00092B5A"/>
    <w:rsid w:val="00092BC9"/>
    <w:rsid w:val="00092C7B"/>
    <w:rsid w:val="00092DBC"/>
    <w:rsid w:val="00092F9F"/>
    <w:rsid w:val="00093021"/>
    <w:rsid w:val="0009313F"/>
    <w:rsid w:val="00093AD0"/>
    <w:rsid w:val="00093C80"/>
    <w:rsid w:val="00093D3F"/>
    <w:rsid w:val="00093DB0"/>
    <w:rsid w:val="00094108"/>
    <w:rsid w:val="000942FB"/>
    <w:rsid w:val="00094B49"/>
    <w:rsid w:val="00094B5A"/>
    <w:rsid w:val="00094DAE"/>
    <w:rsid w:val="00095836"/>
    <w:rsid w:val="00095971"/>
    <w:rsid w:val="0009599D"/>
    <w:rsid w:val="00095D22"/>
    <w:rsid w:val="00095D88"/>
    <w:rsid w:val="00096480"/>
    <w:rsid w:val="00096554"/>
    <w:rsid w:val="0009729A"/>
    <w:rsid w:val="0009742A"/>
    <w:rsid w:val="00097867"/>
    <w:rsid w:val="00097A1D"/>
    <w:rsid w:val="00097CB0"/>
    <w:rsid w:val="00097D60"/>
    <w:rsid w:val="00097DBA"/>
    <w:rsid w:val="00097EE8"/>
    <w:rsid w:val="000A0B91"/>
    <w:rsid w:val="000A229C"/>
    <w:rsid w:val="000A26A1"/>
    <w:rsid w:val="000A2BC9"/>
    <w:rsid w:val="000A360F"/>
    <w:rsid w:val="000A3D60"/>
    <w:rsid w:val="000A3DAB"/>
    <w:rsid w:val="000A410E"/>
    <w:rsid w:val="000A4789"/>
    <w:rsid w:val="000A488E"/>
    <w:rsid w:val="000A4A31"/>
    <w:rsid w:val="000A4B68"/>
    <w:rsid w:val="000A4C4B"/>
    <w:rsid w:val="000A501A"/>
    <w:rsid w:val="000A513B"/>
    <w:rsid w:val="000A52B0"/>
    <w:rsid w:val="000A5768"/>
    <w:rsid w:val="000A5A22"/>
    <w:rsid w:val="000A5C83"/>
    <w:rsid w:val="000A5D73"/>
    <w:rsid w:val="000A5F9B"/>
    <w:rsid w:val="000A64FE"/>
    <w:rsid w:val="000A652F"/>
    <w:rsid w:val="000A6DF3"/>
    <w:rsid w:val="000A6EF3"/>
    <w:rsid w:val="000A745A"/>
    <w:rsid w:val="000A7C79"/>
    <w:rsid w:val="000B0468"/>
    <w:rsid w:val="000B079E"/>
    <w:rsid w:val="000B093F"/>
    <w:rsid w:val="000B1309"/>
    <w:rsid w:val="000B13FD"/>
    <w:rsid w:val="000B18C4"/>
    <w:rsid w:val="000B1EF2"/>
    <w:rsid w:val="000B2472"/>
    <w:rsid w:val="000B2D7F"/>
    <w:rsid w:val="000B2E6E"/>
    <w:rsid w:val="000B302A"/>
    <w:rsid w:val="000B3322"/>
    <w:rsid w:val="000B3B36"/>
    <w:rsid w:val="000B3B91"/>
    <w:rsid w:val="000B3CF1"/>
    <w:rsid w:val="000B3E07"/>
    <w:rsid w:val="000B417E"/>
    <w:rsid w:val="000B42B6"/>
    <w:rsid w:val="000B44EF"/>
    <w:rsid w:val="000B4CA8"/>
    <w:rsid w:val="000B4D21"/>
    <w:rsid w:val="000B4D94"/>
    <w:rsid w:val="000B51A4"/>
    <w:rsid w:val="000B5448"/>
    <w:rsid w:val="000B57BA"/>
    <w:rsid w:val="000B59A9"/>
    <w:rsid w:val="000B5FB2"/>
    <w:rsid w:val="000B606F"/>
    <w:rsid w:val="000B6653"/>
    <w:rsid w:val="000B687C"/>
    <w:rsid w:val="000B69A0"/>
    <w:rsid w:val="000B703D"/>
    <w:rsid w:val="000B710B"/>
    <w:rsid w:val="000B756D"/>
    <w:rsid w:val="000B7751"/>
    <w:rsid w:val="000C0E8D"/>
    <w:rsid w:val="000C110B"/>
    <w:rsid w:val="000C11CF"/>
    <w:rsid w:val="000C1829"/>
    <w:rsid w:val="000C19D0"/>
    <w:rsid w:val="000C1BC9"/>
    <w:rsid w:val="000C2107"/>
    <w:rsid w:val="000C334F"/>
    <w:rsid w:val="000C3C9F"/>
    <w:rsid w:val="000C3E73"/>
    <w:rsid w:val="000C4171"/>
    <w:rsid w:val="000C44B5"/>
    <w:rsid w:val="000C4BA9"/>
    <w:rsid w:val="000C55B9"/>
    <w:rsid w:val="000C571D"/>
    <w:rsid w:val="000C5761"/>
    <w:rsid w:val="000C5F40"/>
    <w:rsid w:val="000C64EC"/>
    <w:rsid w:val="000C65A7"/>
    <w:rsid w:val="000C6AD9"/>
    <w:rsid w:val="000C7008"/>
    <w:rsid w:val="000C71DA"/>
    <w:rsid w:val="000C7314"/>
    <w:rsid w:val="000C7EA3"/>
    <w:rsid w:val="000D0205"/>
    <w:rsid w:val="000D033E"/>
    <w:rsid w:val="000D09BF"/>
    <w:rsid w:val="000D0C33"/>
    <w:rsid w:val="000D10D0"/>
    <w:rsid w:val="000D1A7C"/>
    <w:rsid w:val="000D1D24"/>
    <w:rsid w:val="000D25CB"/>
    <w:rsid w:val="000D2623"/>
    <w:rsid w:val="000D277B"/>
    <w:rsid w:val="000D27E5"/>
    <w:rsid w:val="000D357D"/>
    <w:rsid w:val="000D37B0"/>
    <w:rsid w:val="000D3E02"/>
    <w:rsid w:val="000D44B5"/>
    <w:rsid w:val="000D4E3E"/>
    <w:rsid w:val="000D5392"/>
    <w:rsid w:val="000D53F1"/>
    <w:rsid w:val="000D585D"/>
    <w:rsid w:val="000D59CE"/>
    <w:rsid w:val="000D5A18"/>
    <w:rsid w:val="000D6018"/>
    <w:rsid w:val="000D6155"/>
    <w:rsid w:val="000D62FB"/>
    <w:rsid w:val="000D6B5B"/>
    <w:rsid w:val="000D6E0F"/>
    <w:rsid w:val="000D6F4C"/>
    <w:rsid w:val="000D7050"/>
    <w:rsid w:val="000D7995"/>
    <w:rsid w:val="000D7A49"/>
    <w:rsid w:val="000D7A4F"/>
    <w:rsid w:val="000D7D8A"/>
    <w:rsid w:val="000D7E9D"/>
    <w:rsid w:val="000E024F"/>
    <w:rsid w:val="000E04C9"/>
    <w:rsid w:val="000E064F"/>
    <w:rsid w:val="000E0B74"/>
    <w:rsid w:val="000E0C5B"/>
    <w:rsid w:val="000E1338"/>
    <w:rsid w:val="000E157C"/>
    <w:rsid w:val="000E1A5E"/>
    <w:rsid w:val="000E28D2"/>
    <w:rsid w:val="000E2E5E"/>
    <w:rsid w:val="000E2EC1"/>
    <w:rsid w:val="000E314D"/>
    <w:rsid w:val="000E31EA"/>
    <w:rsid w:val="000E33E5"/>
    <w:rsid w:val="000E33FC"/>
    <w:rsid w:val="000E3489"/>
    <w:rsid w:val="000E4135"/>
    <w:rsid w:val="000E413A"/>
    <w:rsid w:val="000E4188"/>
    <w:rsid w:val="000E4842"/>
    <w:rsid w:val="000E5A6E"/>
    <w:rsid w:val="000E5EE1"/>
    <w:rsid w:val="000E5F93"/>
    <w:rsid w:val="000E6894"/>
    <w:rsid w:val="000E6D2F"/>
    <w:rsid w:val="000E6EC7"/>
    <w:rsid w:val="000E6EE8"/>
    <w:rsid w:val="000E71D7"/>
    <w:rsid w:val="000E7604"/>
    <w:rsid w:val="000E763D"/>
    <w:rsid w:val="000E764F"/>
    <w:rsid w:val="000E7901"/>
    <w:rsid w:val="000E7921"/>
    <w:rsid w:val="000E7C3C"/>
    <w:rsid w:val="000E7EBA"/>
    <w:rsid w:val="000E7F30"/>
    <w:rsid w:val="000E7F83"/>
    <w:rsid w:val="000F00F6"/>
    <w:rsid w:val="000F03E9"/>
    <w:rsid w:val="000F049C"/>
    <w:rsid w:val="000F12FC"/>
    <w:rsid w:val="000F16F5"/>
    <w:rsid w:val="000F1FE7"/>
    <w:rsid w:val="000F292F"/>
    <w:rsid w:val="000F29C3"/>
    <w:rsid w:val="000F2ADD"/>
    <w:rsid w:val="000F2F4D"/>
    <w:rsid w:val="000F313B"/>
    <w:rsid w:val="000F31D3"/>
    <w:rsid w:val="000F3653"/>
    <w:rsid w:val="000F3A16"/>
    <w:rsid w:val="000F4054"/>
    <w:rsid w:val="000F4DEC"/>
    <w:rsid w:val="000F4E6C"/>
    <w:rsid w:val="000F535E"/>
    <w:rsid w:val="000F5703"/>
    <w:rsid w:val="000F5B5C"/>
    <w:rsid w:val="000F5C14"/>
    <w:rsid w:val="000F5E36"/>
    <w:rsid w:val="000F6233"/>
    <w:rsid w:val="000F6C9D"/>
    <w:rsid w:val="000F7380"/>
    <w:rsid w:val="000F7476"/>
    <w:rsid w:val="000F75CA"/>
    <w:rsid w:val="000F7B2B"/>
    <w:rsid w:val="000F7CB3"/>
    <w:rsid w:val="001003AA"/>
    <w:rsid w:val="001005D3"/>
    <w:rsid w:val="00100CD4"/>
    <w:rsid w:val="00101924"/>
    <w:rsid w:val="001021D6"/>
    <w:rsid w:val="001027EE"/>
    <w:rsid w:val="00102A6C"/>
    <w:rsid w:val="00102F4E"/>
    <w:rsid w:val="00103131"/>
    <w:rsid w:val="00103F3C"/>
    <w:rsid w:val="001040B0"/>
    <w:rsid w:val="00104830"/>
    <w:rsid w:val="00104B3E"/>
    <w:rsid w:val="00104E46"/>
    <w:rsid w:val="00105D80"/>
    <w:rsid w:val="00106314"/>
    <w:rsid w:val="00106606"/>
    <w:rsid w:val="0010687C"/>
    <w:rsid w:val="00106944"/>
    <w:rsid w:val="00106EDD"/>
    <w:rsid w:val="001072DE"/>
    <w:rsid w:val="001075CD"/>
    <w:rsid w:val="00107F9E"/>
    <w:rsid w:val="001100FF"/>
    <w:rsid w:val="00110390"/>
    <w:rsid w:val="001104B8"/>
    <w:rsid w:val="001107EA"/>
    <w:rsid w:val="0011091A"/>
    <w:rsid w:val="0011098E"/>
    <w:rsid w:val="00110B75"/>
    <w:rsid w:val="001110BB"/>
    <w:rsid w:val="001118CB"/>
    <w:rsid w:val="0011194E"/>
    <w:rsid w:val="00111AEE"/>
    <w:rsid w:val="00112156"/>
    <w:rsid w:val="001122BB"/>
    <w:rsid w:val="001124C0"/>
    <w:rsid w:val="00112708"/>
    <w:rsid w:val="00112FFF"/>
    <w:rsid w:val="00113024"/>
    <w:rsid w:val="001138E9"/>
    <w:rsid w:val="00113F20"/>
    <w:rsid w:val="00114054"/>
    <w:rsid w:val="001140D0"/>
    <w:rsid w:val="0011411E"/>
    <w:rsid w:val="00114122"/>
    <w:rsid w:val="001146ED"/>
    <w:rsid w:val="00114C97"/>
    <w:rsid w:val="00114D35"/>
    <w:rsid w:val="00114DF0"/>
    <w:rsid w:val="00114EB3"/>
    <w:rsid w:val="00114F69"/>
    <w:rsid w:val="001155E6"/>
    <w:rsid w:val="0011567E"/>
    <w:rsid w:val="0011624C"/>
    <w:rsid w:val="00116972"/>
    <w:rsid w:val="00116B1F"/>
    <w:rsid w:val="00117487"/>
    <w:rsid w:val="00117859"/>
    <w:rsid w:val="00120166"/>
    <w:rsid w:val="00120296"/>
    <w:rsid w:val="00120703"/>
    <w:rsid w:val="00120783"/>
    <w:rsid w:val="00120E32"/>
    <w:rsid w:val="0012106C"/>
    <w:rsid w:val="001217CB"/>
    <w:rsid w:val="00122055"/>
    <w:rsid w:val="00122067"/>
    <w:rsid w:val="0012236E"/>
    <w:rsid w:val="00122567"/>
    <w:rsid w:val="00123238"/>
    <w:rsid w:val="001233A5"/>
    <w:rsid w:val="00123A6D"/>
    <w:rsid w:val="001240DA"/>
    <w:rsid w:val="001243B8"/>
    <w:rsid w:val="00124716"/>
    <w:rsid w:val="001247A6"/>
    <w:rsid w:val="00124832"/>
    <w:rsid w:val="00124D91"/>
    <w:rsid w:val="0012524D"/>
    <w:rsid w:val="00125278"/>
    <w:rsid w:val="00125896"/>
    <w:rsid w:val="00125B71"/>
    <w:rsid w:val="00126080"/>
    <w:rsid w:val="00126135"/>
    <w:rsid w:val="001262C4"/>
    <w:rsid w:val="00126895"/>
    <w:rsid w:val="00126D5B"/>
    <w:rsid w:val="00127777"/>
    <w:rsid w:val="00127BA5"/>
    <w:rsid w:val="00127D94"/>
    <w:rsid w:val="001301A9"/>
    <w:rsid w:val="001303E2"/>
    <w:rsid w:val="00130524"/>
    <w:rsid w:val="00130DB8"/>
    <w:rsid w:val="00131435"/>
    <w:rsid w:val="00131887"/>
    <w:rsid w:val="00131A77"/>
    <w:rsid w:val="00131DC3"/>
    <w:rsid w:val="00132514"/>
    <w:rsid w:val="001326AF"/>
    <w:rsid w:val="00132D3B"/>
    <w:rsid w:val="00133910"/>
    <w:rsid w:val="00133BFB"/>
    <w:rsid w:val="00133C60"/>
    <w:rsid w:val="00133DD3"/>
    <w:rsid w:val="00133E29"/>
    <w:rsid w:val="00134214"/>
    <w:rsid w:val="00134807"/>
    <w:rsid w:val="00134C6F"/>
    <w:rsid w:val="00134DC4"/>
    <w:rsid w:val="00134E17"/>
    <w:rsid w:val="001352B0"/>
    <w:rsid w:val="001358C3"/>
    <w:rsid w:val="00135E4C"/>
    <w:rsid w:val="00135F06"/>
    <w:rsid w:val="00136289"/>
    <w:rsid w:val="0013675B"/>
    <w:rsid w:val="001367CB"/>
    <w:rsid w:val="001367CD"/>
    <w:rsid w:val="00136C54"/>
    <w:rsid w:val="001371AE"/>
    <w:rsid w:val="00137206"/>
    <w:rsid w:val="001373F5"/>
    <w:rsid w:val="00137481"/>
    <w:rsid w:val="001375E7"/>
    <w:rsid w:val="0013793C"/>
    <w:rsid w:val="0014000D"/>
    <w:rsid w:val="0014005A"/>
    <w:rsid w:val="00140631"/>
    <w:rsid w:val="00140B20"/>
    <w:rsid w:val="00141381"/>
    <w:rsid w:val="001415B2"/>
    <w:rsid w:val="001415E2"/>
    <w:rsid w:val="00141D0F"/>
    <w:rsid w:val="00141FCE"/>
    <w:rsid w:val="00142456"/>
    <w:rsid w:val="0014250E"/>
    <w:rsid w:val="0014257B"/>
    <w:rsid w:val="00142879"/>
    <w:rsid w:val="00142C5F"/>
    <w:rsid w:val="00142C7A"/>
    <w:rsid w:val="00142DCC"/>
    <w:rsid w:val="00143313"/>
    <w:rsid w:val="00143441"/>
    <w:rsid w:val="00143A58"/>
    <w:rsid w:val="00143B11"/>
    <w:rsid w:val="00144481"/>
    <w:rsid w:val="001449F4"/>
    <w:rsid w:val="001463FB"/>
    <w:rsid w:val="001466C8"/>
    <w:rsid w:val="00146C29"/>
    <w:rsid w:val="00147076"/>
    <w:rsid w:val="00147307"/>
    <w:rsid w:val="00147881"/>
    <w:rsid w:val="00147B57"/>
    <w:rsid w:val="00147F10"/>
    <w:rsid w:val="001501AE"/>
    <w:rsid w:val="001502CA"/>
    <w:rsid w:val="00151208"/>
    <w:rsid w:val="001513AE"/>
    <w:rsid w:val="00151853"/>
    <w:rsid w:val="00151BD4"/>
    <w:rsid w:val="00152BBB"/>
    <w:rsid w:val="00152D5A"/>
    <w:rsid w:val="00153081"/>
    <w:rsid w:val="00153281"/>
    <w:rsid w:val="00153468"/>
    <w:rsid w:val="0015378C"/>
    <w:rsid w:val="00153CBD"/>
    <w:rsid w:val="00153DE1"/>
    <w:rsid w:val="001544BA"/>
    <w:rsid w:val="00154A29"/>
    <w:rsid w:val="0015511C"/>
    <w:rsid w:val="0015514D"/>
    <w:rsid w:val="001553BE"/>
    <w:rsid w:val="001558BF"/>
    <w:rsid w:val="001559DC"/>
    <w:rsid w:val="00155BCC"/>
    <w:rsid w:val="00155E29"/>
    <w:rsid w:val="0015605F"/>
    <w:rsid w:val="0015610F"/>
    <w:rsid w:val="001564E9"/>
    <w:rsid w:val="001565CB"/>
    <w:rsid w:val="00156A3B"/>
    <w:rsid w:val="00156B2A"/>
    <w:rsid w:val="00156BBC"/>
    <w:rsid w:val="00156FDD"/>
    <w:rsid w:val="001574C0"/>
    <w:rsid w:val="00157B2B"/>
    <w:rsid w:val="00157BBB"/>
    <w:rsid w:val="00157FC3"/>
    <w:rsid w:val="00160023"/>
    <w:rsid w:val="001602DF"/>
    <w:rsid w:val="001606CF"/>
    <w:rsid w:val="0016082B"/>
    <w:rsid w:val="00160975"/>
    <w:rsid w:val="0016128D"/>
    <w:rsid w:val="00161549"/>
    <w:rsid w:val="001615DF"/>
    <w:rsid w:val="001619A3"/>
    <w:rsid w:val="00161C7B"/>
    <w:rsid w:val="00161D79"/>
    <w:rsid w:val="0016254B"/>
    <w:rsid w:val="00162962"/>
    <w:rsid w:val="00162DEB"/>
    <w:rsid w:val="0016306C"/>
    <w:rsid w:val="0016310C"/>
    <w:rsid w:val="00163ABB"/>
    <w:rsid w:val="001642A8"/>
    <w:rsid w:val="00164599"/>
    <w:rsid w:val="0016478A"/>
    <w:rsid w:val="00165122"/>
    <w:rsid w:val="001652D7"/>
    <w:rsid w:val="001657D3"/>
    <w:rsid w:val="00165D0F"/>
    <w:rsid w:val="0016645B"/>
    <w:rsid w:val="0016675B"/>
    <w:rsid w:val="001667A0"/>
    <w:rsid w:val="001667C8"/>
    <w:rsid w:val="001668F9"/>
    <w:rsid w:val="00166A82"/>
    <w:rsid w:val="00166A8F"/>
    <w:rsid w:val="00166D6D"/>
    <w:rsid w:val="00167206"/>
    <w:rsid w:val="00167725"/>
    <w:rsid w:val="00167B33"/>
    <w:rsid w:val="00167DE5"/>
    <w:rsid w:val="00167EDE"/>
    <w:rsid w:val="00170192"/>
    <w:rsid w:val="001703D2"/>
    <w:rsid w:val="001706A6"/>
    <w:rsid w:val="0017089D"/>
    <w:rsid w:val="00170CC2"/>
    <w:rsid w:val="00171A5B"/>
    <w:rsid w:val="001726A7"/>
    <w:rsid w:val="00172734"/>
    <w:rsid w:val="00172B93"/>
    <w:rsid w:val="001733F3"/>
    <w:rsid w:val="00173B5A"/>
    <w:rsid w:val="00173E57"/>
    <w:rsid w:val="001749BE"/>
    <w:rsid w:val="00174ADC"/>
    <w:rsid w:val="00175447"/>
    <w:rsid w:val="0017595D"/>
    <w:rsid w:val="00176107"/>
    <w:rsid w:val="00176585"/>
    <w:rsid w:val="001766B8"/>
    <w:rsid w:val="00176742"/>
    <w:rsid w:val="00176A6A"/>
    <w:rsid w:val="00176B7D"/>
    <w:rsid w:val="00176BA2"/>
    <w:rsid w:val="00176F02"/>
    <w:rsid w:val="00176F89"/>
    <w:rsid w:val="00177778"/>
    <w:rsid w:val="00177E4B"/>
    <w:rsid w:val="001805A8"/>
    <w:rsid w:val="001806CD"/>
    <w:rsid w:val="0018115A"/>
    <w:rsid w:val="00181202"/>
    <w:rsid w:val="0018130F"/>
    <w:rsid w:val="00181655"/>
    <w:rsid w:val="001816DA"/>
    <w:rsid w:val="00181863"/>
    <w:rsid w:val="001829D6"/>
    <w:rsid w:val="00182A4F"/>
    <w:rsid w:val="0018302A"/>
    <w:rsid w:val="0018372D"/>
    <w:rsid w:val="00183A4D"/>
    <w:rsid w:val="00184526"/>
    <w:rsid w:val="0018491B"/>
    <w:rsid w:val="00184AC1"/>
    <w:rsid w:val="00184CC4"/>
    <w:rsid w:val="00184E2C"/>
    <w:rsid w:val="00184EAD"/>
    <w:rsid w:val="00185008"/>
    <w:rsid w:val="001860AD"/>
    <w:rsid w:val="00187122"/>
    <w:rsid w:val="00187CD4"/>
    <w:rsid w:val="00187FF3"/>
    <w:rsid w:val="00190079"/>
    <w:rsid w:val="0019016C"/>
    <w:rsid w:val="00190190"/>
    <w:rsid w:val="00190ADE"/>
    <w:rsid w:val="00190B6D"/>
    <w:rsid w:val="00190ECF"/>
    <w:rsid w:val="0019101A"/>
    <w:rsid w:val="0019107A"/>
    <w:rsid w:val="001910CC"/>
    <w:rsid w:val="0019199D"/>
    <w:rsid w:val="0019222E"/>
    <w:rsid w:val="00192EA1"/>
    <w:rsid w:val="00192FA9"/>
    <w:rsid w:val="001932CB"/>
    <w:rsid w:val="00193410"/>
    <w:rsid w:val="0019374B"/>
    <w:rsid w:val="00193768"/>
    <w:rsid w:val="00193916"/>
    <w:rsid w:val="00193C4D"/>
    <w:rsid w:val="00193EAB"/>
    <w:rsid w:val="0019434E"/>
    <w:rsid w:val="001943CD"/>
    <w:rsid w:val="00194717"/>
    <w:rsid w:val="00194F22"/>
    <w:rsid w:val="00194F6E"/>
    <w:rsid w:val="00194FBB"/>
    <w:rsid w:val="00195075"/>
    <w:rsid w:val="00195C12"/>
    <w:rsid w:val="00195C8E"/>
    <w:rsid w:val="00195F1B"/>
    <w:rsid w:val="00195F80"/>
    <w:rsid w:val="00196F32"/>
    <w:rsid w:val="001972D2"/>
    <w:rsid w:val="00197348"/>
    <w:rsid w:val="0019736F"/>
    <w:rsid w:val="0019780A"/>
    <w:rsid w:val="00197EE6"/>
    <w:rsid w:val="001A0011"/>
    <w:rsid w:val="001A03F7"/>
    <w:rsid w:val="001A0BEF"/>
    <w:rsid w:val="001A0C14"/>
    <w:rsid w:val="001A1146"/>
    <w:rsid w:val="001A13CC"/>
    <w:rsid w:val="001A19C4"/>
    <w:rsid w:val="001A2043"/>
    <w:rsid w:val="001A25A3"/>
    <w:rsid w:val="001A2806"/>
    <w:rsid w:val="001A2999"/>
    <w:rsid w:val="001A3913"/>
    <w:rsid w:val="001A3BE0"/>
    <w:rsid w:val="001A4582"/>
    <w:rsid w:val="001A4B8B"/>
    <w:rsid w:val="001A4D6C"/>
    <w:rsid w:val="001A4E05"/>
    <w:rsid w:val="001A5362"/>
    <w:rsid w:val="001A5AA7"/>
    <w:rsid w:val="001A5D0F"/>
    <w:rsid w:val="001A5D87"/>
    <w:rsid w:val="001A5E6E"/>
    <w:rsid w:val="001A6275"/>
    <w:rsid w:val="001A6362"/>
    <w:rsid w:val="001A67DB"/>
    <w:rsid w:val="001A69DF"/>
    <w:rsid w:val="001A6AFB"/>
    <w:rsid w:val="001A6C4A"/>
    <w:rsid w:val="001A74A9"/>
    <w:rsid w:val="001A7742"/>
    <w:rsid w:val="001A7D86"/>
    <w:rsid w:val="001A7D87"/>
    <w:rsid w:val="001A7F28"/>
    <w:rsid w:val="001B0175"/>
    <w:rsid w:val="001B0AD0"/>
    <w:rsid w:val="001B0B27"/>
    <w:rsid w:val="001B0B63"/>
    <w:rsid w:val="001B1A4A"/>
    <w:rsid w:val="001B25CA"/>
    <w:rsid w:val="001B2AA3"/>
    <w:rsid w:val="001B30D1"/>
    <w:rsid w:val="001B3352"/>
    <w:rsid w:val="001B427B"/>
    <w:rsid w:val="001B47D1"/>
    <w:rsid w:val="001B4A43"/>
    <w:rsid w:val="001B4D50"/>
    <w:rsid w:val="001B4ED5"/>
    <w:rsid w:val="001B5EB7"/>
    <w:rsid w:val="001B63A3"/>
    <w:rsid w:val="001B6579"/>
    <w:rsid w:val="001B702E"/>
    <w:rsid w:val="001B756D"/>
    <w:rsid w:val="001B7B14"/>
    <w:rsid w:val="001B7F73"/>
    <w:rsid w:val="001C0E6C"/>
    <w:rsid w:val="001C1352"/>
    <w:rsid w:val="001C1676"/>
    <w:rsid w:val="001C1792"/>
    <w:rsid w:val="001C1BD9"/>
    <w:rsid w:val="001C1D1C"/>
    <w:rsid w:val="001C1E2C"/>
    <w:rsid w:val="001C1E50"/>
    <w:rsid w:val="001C1F7D"/>
    <w:rsid w:val="001C20F2"/>
    <w:rsid w:val="001C21A5"/>
    <w:rsid w:val="001C25F8"/>
    <w:rsid w:val="001C2693"/>
    <w:rsid w:val="001C2B14"/>
    <w:rsid w:val="001C30D0"/>
    <w:rsid w:val="001C358D"/>
    <w:rsid w:val="001C38D1"/>
    <w:rsid w:val="001C39BB"/>
    <w:rsid w:val="001C40A0"/>
    <w:rsid w:val="001C45EC"/>
    <w:rsid w:val="001C477A"/>
    <w:rsid w:val="001C4C94"/>
    <w:rsid w:val="001C4E94"/>
    <w:rsid w:val="001C4F64"/>
    <w:rsid w:val="001C5330"/>
    <w:rsid w:val="001C564F"/>
    <w:rsid w:val="001C5EED"/>
    <w:rsid w:val="001C6102"/>
    <w:rsid w:val="001C61D2"/>
    <w:rsid w:val="001C6877"/>
    <w:rsid w:val="001C6CAC"/>
    <w:rsid w:val="001C6D20"/>
    <w:rsid w:val="001C75D5"/>
    <w:rsid w:val="001C7C48"/>
    <w:rsid w:val="001C7EEF"/>
    <w:rsid w:val="001D0114"/>
    <w:rsid w:val="001D0161"/>
    <w:rsid w:val="001D0398"/>
    <w:rsid w:val="001D0565"/>
    <w:rsid w:val="001D06B0"/>
    <w:rsid w:val="001D07F9"/>
    <w:rsid w:val="001D0982"/>
    <w:rsid w:val="001D0A13"/>
    <w:rsid w:val="001D0AA2"/>
    <w:rsid w:val="001D1E36"/>
    <w:rsid w:val="001D30B3"/>
    <w:rsid w:val="001D366F"/>
    <w:rsid w:val="001D36CE"/>
    <w:rsid w:val="001D3CF8"/>
    <w:rsid w:val="001D42DF"/>
    <w:rsid w:val="001D4AAF"/>
    <w:rsid w:val="001D4BDC"/>
    <w:rsid w:val="001D4CCB"/>
    <w:rsid w:val="001D513C"/>
    <w:rsid w:val="001D5953"/>
    <w:rsid w:val="001D5AC7"/>
    <w:rsid w:val="001D5BB4"/>
    <w:rsid w:val="001D624E"/>
    <w:rsid w:val="001D62ED"/>
    <w:rsid w:val="001D6F23"/>
    <w:rsid w:val="001D707D"/>
    <w:rsid w:val="001D72BA"/>
    <w:rsid w:val="001D75AA"/>
    <w:rsid w:val="001D7B35"/>
    <w:rsid w:val="001D7B70"/>
    <w:rsid w:val="001E047C"/>
    <w:rsid w:val="001E067F"/>
    <w:rsid w:val="001E104D"/>
    <w:rsid w:val="001E1493"/>
    <w:rsid w:val="001E16AA"/>
    <w:rsid w:val="001E29AD"/>
    <w:rsid w:val="001E2FD5"/>
    <w:rsid w:val="001E33B2"/>
    <w:rsid w:val="001E34B7"/>
    <w:rsid w:val="001E3776"/>
    <w:rsid w:val="001E37A6"/>
    <w:rsid w:val="001E3FFF"/>
    <w:rsid w:val="001E437C"/>
    <w:rsid w:val="001E4416"/>
    <w:rsid w:val="001E4446"/>
    <w:rsid w:val="001E4E92"/>
    <w:rsid w:val="001E4FAB"/>
    <w:rsid w:val="001E5AF7"/>
    <w:rsid w:val="001E5B70"/>
    <w:rsid w:val="001E6284"/>
    <w:rsid w:val="001E632C"/>
    <w:rsid w:val="001E6CD8"/>
    <w:rsid w:val="001E6CE0"/>
    <w:rsid w:val="001E70C5"/>
    <w:rsid w:val="001E70C8"/>
    <w:rsid w:val="001E7160"/>
    <w:rsid w:val="001E7271"/>
    <w:rsid w:val="001E74DF"/>
    <w:rsid w:val="001E7CE7"/>
    <w:rsid w:val="001F053F"/>
    <w:rsid w:val="001F0E72"/>
    <w:rsid w:val="001F1077"/>
    <w:rsid w:val="001F1557"/>
    <w:rsid w:val="001F1777"/>
    <w:rsid w:val="001F17E3"/>
    <w:rsid w:val="001F1AF6"/>
    <w:rsid w:val="001F1B27"/>
    <w:rsid w:val="001F1C2D"/>
    <w:rsid w:val="001F20A7"/>
    <w:rsid w:val="001F2120"/>
    <w:rsid w:val="001F26BA"/>
    <w:rsid w:val="001F2EC1"/>
    <w:rsid w:val="001F30E1"/>
    <w:rsid w:val="001F31CC"/>
    <w:rsid w:val="001F33E0"/>
    <w:rsid w:val="001F3854"/>
    <w:rsid w:val="001F38D5"/>
    <w:rsid w:val="001F3A12"/>
    <w:rsid w:val="001F3A19"/>
    <w:rsid w:val="001F3BB9"/>
    <w:rsid w:val="001F3E1E"/>
    <w:rsid w:val="001F4009"/>
    <w:rsid w:val="001F42E4"/>
    <w:rsid w:val="001F4A46"/>
    <w:rsid w:val="001F4D8F"/>
    <w:rsid w:val="001F4F61"/>
    <w:rsid w:val="001F5073"/>
    <w:rsid w:val="001F582F"/>
    <w:rsid w:val="001F5DF2"/>
    <w:rsid w:val="001F5E77"/>
    <w:rsid w:val="001F601F"/>
    <w:rsid w:val="001F6364"/>
    <w:rsid w:val="001F7817"/>
    <w:rsid w:val="001F7A81"/>
    <w:rsid w:val="002000F3"/>
    <w:rsid w:val="0020059D"/>
    <w:rsid w:val="002006FB"/>
    <w:rsid w:val="00200CE4"/>
    <w:rsid w:val="00200EED"/>
    <w:rsid w:val="0020164A"/>
    <w:rsid w:val="00201FEC"/>
    <w:rsid w:val="0020202B"/>
    <w:rsid w:val="002029BC"/>
    <w:rsid w:val="00202CA5"/>
    <w:rsid w:val="00203802"/>
    <w:rsid w:val="00203B39"/>
    <w:rsid w:val="002043B4"/>
    <w:rsid w:val="002043BF"/>
    <w:rsid w:val="002043DA"/>
    <w:rsid w:val="0020472F"/>
    <w:rsid w:val="002048A4"/>
    <w:rsid w:val="00204946"/>
    <w:rsid w:val="00204C0A"/>
    <w:rsid w:val="00204E72"/>
    <w:rsid w:val="002051DB"/>
    <w:rsid w:val="0020529B"/>
    <w:rsid w:val="00205796"/>
    <w:rsid w:val="00205847"/>
    <w:rsid w:val="00206223"/>
    <w:rsid w:val="00206305"/>
    <w:rsid w:val="0020690C"/>
    <w:rsid w:val="002070E3"/>
    <w:rsid w:val="00207307"/>
    <w:rsid w:val="002075FB"/>
    <w:rsid w:val="0020760E"/>
    <w:rsid w:val="0020772D"/>
    <w:rsid w:val="00207F84"/>
    <w:rsid w:val="002101CA"/>
    <w:rsid w:val="0021040F"/>
    <w:rsid w:val="002111F8"/>
    <w:rsid w:val="0021147B"/>
    <w:rsid w:val="00211859"/>
    <w:rsid w:val="00211AAC"/>
    <w:rsid w:val="002127FB"/>
    <w:rsid w:val="00212935"/>
    <w:rsid w:val="00212EF9"/>
    <w:rsid w:val="00212FFC"/>
    <w:rsid w:val="0021309A"/>
    <w:rsid w:val="0021313E"/>
    <w:rsid w:val="00213230"/>
    <w:rsid w:val="0021370A"/>
    <w:rsid w:val="0021373A"/>
    <w:rsid w:val="0021374F"/>
    <w:rsid w:val="00213AAB"/>
    <w:rsid w:val="00213E06"/>
    <w:rsid w:val="002140B0"/>
    <w:rsid w:val="0021417D"/>
    <w:rsid w:val="002144D3"/>
    <w:rsid w:val="002147F0"/>
    <w:rsid w:val="00214B2A"/>
    <w:rsid w:val="00215172"/>
    <w:rsid w:val="00215B40"/>
    <w:rsid w:val="00215D80"/>
    <w:rsid w:val="00216A72"/>
    <w:rsid w:val="00217279"/>
    <w:rsid w:val="00217357"/>
    <w:rsid w:val="002202EA"/>
    <w:rsid w:val="00220C6C"/>
    <w:rsid w:val="00220F9D"/>
    <w:rsid w:val="002211A4"/>
    <w:rsid w:val="00221A32"/>
    <w:rsid w:val="00221B96"/>
    <w:rsid w:val="00221CD4"/>
    <w:rsid w:val="00221EC0"/>
    <w:rsid w:val="002222F2"/>
    <w:rsid w:val="00222490"/>
    <w:rsid w:val="002227E7"/>
    <w:rsid w:val="00222ABF"/>
    <w:rsid w:val="00222BEE"/>
    <w:rsid w:val="00222E92"/>
    <w:rsid w:val="00222F8A"/>
    <w:rsid w:val="00223BD4"/>
    <w:rsid w:val="002246FF"/>
    <w:rsid w:val="00224758"/>
    <w:rsid w:val="00224A1C"/>
    <w:rsid w:val="00224A65"/>
    <w:rsid w:val="00224BDD"/>
    <w:rsid w:val="002252E4"/>
    <w:rsid w:val="00225601"/>
    <w:rsid w:val="002258A3"/>
    <w:rsid w:val="00226860"/>
    <w:rsid w:val="002268E8"/>
    <w:rsid w:val="00226938"/>
    <w:rsid w:val="00226C62"/>
    <w:rsid w:val="00226DE7"/>
    <w:rsid w:val="00227232"/>
    <w:rsid w:val="0022778B"/>
    <w:rsid w:val="00227AA5"/>
    <w:rsid w:val="00227EF7"/>
    <w:rsid w:val="00230574"/>
    <w:rsid w:val="002308B7"/>
    <w:rsid w:val="00230B72"/>
    <w:rsid w:val="00230F4A"/>
    <w:rsid w:val="00231049"/>
    <w:rsid w:val="002314D2"/>
    <w:rsid w:val="002318DC"/>
    <w:rsid w:val="002318F5"/>
    <w:rsid w:val="00231B14"/>
    <w:rsid w:val="00231B16"/>
    <w:rsid w:val="00231B23"/>
    <w:rsid w:val="00231C50"/>
    <w:rsid w:val="00231CBC"/>
    <w:rsid w:val="00231D66"/>
    <w:rsid w:val="002320D1"/>
    <w:rsid w:val="002322C0"/>
    <w:rsid w:val="00232DDE"/>
    <w:rsid w:val="00232FA4"/>
    <w:rsid w:val="00232FF5"/>
    <w:rsid w:val="0023305C"/>
    <w:rsid w:val="002333A7"/>
    <w:rsid w:val="00233519"/>
    <w:rsid w:val="002335E2"/>
    <w:rsid w:val="002337E5"/>
    <w:rsid w:val="00233D47"/>
    <w:rsid w:val="00234508"/>
    <w:rsid w:val="00234E5C"/>
    <w:rsid w:val="00234EF8"/>
    <w:rsid w:val="00234F3B"/>
    <w:rsid w:val="00234F57"/>
    <w:rsid w:val="00235A01"/>
    <w:rsid w:val="00235CFE"/>
    <w:rsid w:val="00236BD9"/>
    <w:rsid w:val="00236C17"/>
    <w:rsid w:val="002373E0"/>
    <w:rsid w:val="00237731"/>
    <w:rsid w:val="00237B3E"/>
    <w:rsid w:val="00237FD3"/>
    <w:rsid w:val="002401A1"/>
    <w:rsid w:val="0024030C"/>
    <w:rsid w:val="00240492"/>
    <w:rsid w:val="00240DFB"/>
    <w:rsid w:val="00241277"/>
    <w:rsid w:val="002413E6"/>
    <w:rsid w:val="00241881"/>
    <w:rsid w:val="002419D7"/>
    <w:rsid w:val="00241DD8"/>
    <w:rsid w:val="00242104"/>
    <w:rsid w:val="0024227C"/>
    <w:rsid w:val="0024229A"/>
    <w:rsid w:val="002423EB"/>
    <w:rsid w:val="0024294C"/>
    <w:rsid w:val="00242A87"/>
    <w:rsid w:val="00242C2C"/>
    <w:rsid w:val="00242F16"/>
    <w:rsid w:val="00242F7C"/>
    <w:rsid w:val="0024331D"/>
    <w:rsid w:val="00243392"/>
    <w:rsid w:val="002434E7"/>
    <w:rsid w:val="0024372D"/>
    <w:rsid w:val="002437E3"/>
    <w:rsid w:val="00243BD9"/>
    <w:rsid w:val="0024414A"/>
    <w:rsid w:val="002447BF"/>
    <w:rsid w:val="00244A38"/>
    <w:rsid w:val="00244C3A"/>
    <w:rsid w:val="00244D5E"/>
    <w:rsid w:val="0024563D"/>
    <w:rsid w:val="00245BDA"/>
    <w:rsid w:val="00245BFE"/>
    <w:rsid w:val="0024602D"/>
    <w:rsid w:val="002460F4"/>
    <w:rsid w:val="00246183"/>
    <w:rsid w:val="002461BA"/>
    <w:rsid w:val="00246284"/>
    <w:rsid w:val="00246BFA"/>
    <w:rsid w:val="00246FA3"/>
    <w:rsid w:val="00247266"/>
    <w:rsid w:val="00247BAD"/>
    <w:rsid w:val="00250C1A"/>
    <w:rsid w:val="00250D6F"/>
    <w:rsid w:val="00250D9B"/>
    <w:rsid w:val="002518E9"/>
    <w:rsid w:val="00251F06"/>
    <w:rsid w:val="00252068"/>
    <w:rsid w:val="00252404"/>
    <w:rsid w:val="002524AC"/>
    <w:rsid w:val="002538C2"/>
    <w:rsid w:val="00253A33"/>
    <w:rsid w:val="002543D8"/>
    <w:rsid w:val="00254E7E"/>
    <w:rsid w:val="002554DA"/>
    <w:rsid w:val="00255822"/>
    <w:rsid w:val="00255A85"/>
    <w:rsid w:val="0025652F"/>
    <w:rsid w:val="002565A1"/>
    <w:rsid w:val="00256807"/>
    <w:rsid w:val="002568E8"/>
    <w:rsid w:val="00256AAF"/>
    <w:rsid w:val="00256B5B"/>
    <w:rsid w:val="00256EC7"/>
    <w:rsid w:val="00256FF5"/>
    <w:rsid w:val="00257035"/>
    <w:rsid w:val="002570AA"/>
    <w:rsid w:val="002571D9"/>
    <w:rsid w:val="002576F0"/>
    <w:rsid w:val="0025791C"/>
    <w:rsid w:val="00257C17"/>
    <w:rsid w:val="0026018B"/>
    <w:rsid w:val="0026022C"/>
    <w:rsid w:val="0026037D"/>
    <w:rsid w:val="00260852"/>
    <w:rsid w:val="002611CD"/>
    <w:rsid w:val="0026150D"/>
    <w:rsid w:val="002615F4"/>
    <w:rsid w:val="00261D4A"/>
    <w:rsid w:val="002621FD"/>
    <w:rsid w:val="00262448"/>
    <w:rsid w:val="00262E95"/>
    <w:rsid w:val="0026324A"/>
    <w:rsid w:val="0026357A"/>
    <w:rsid w:val="00263749"/>
    <w:rsid w:val="00263B6C"/>
    <w:rsid w:val="002641CF"/>
    <w:rsid w:val="002645AF"/>
    <w:rsid w:val="002645E0"/>
    <w:rsid w:val="002645F2"/>
    <w:rsid w:val="00264664"/>
    <w:rsid w:val="002649F1"/>
    <w:rsid w:val="00264A29"/>
    <w:rsid w:val="00264F75"/>
    <w:rsid w:val="0026521F"/>
    <w:rsid w:val="002662B2"/>
    <w:rsid w:val="00266710"/>
    <w:rsid w:val="002670E3"/>
    <w:rsid w:val="002672CD"/>
    <w:rsid w:val="00267581"/>
    <w:rsid w:val="0026786B"/>
    <w:rsid w:val="00267D72"/>
    <w:rsid w:val="00267FF4"/>
    <w:rsid w:val="00270219"/>
    <w:rsid w:val="0027045F"/>
    <w:rsid w:val="002706E4"/>
    <w:rsid w:val="00270D20"/>
    <w:rsid w:val="00271357"/>
    <w:rsid w:val="0027168C"/>
    <w:rsid w:val="00271EE9"/>
    <w:rsid w:val="00272253"/>
    <w:rsid w:val="00272939"/>
    <w:rsid w:val="00272CE9"/>
    <w:rsid w:val="00273342"/>
    <w:rsid w:val="00273383"/>
    <w:rsid w:val="00273409"/>
    <w:rsid w:val="00273F88"/>
    <w:rsid w:val="00274604"/>
    <w:rsid w:val="00274B99"/>
    <w:rsid w:val="00274CED"/>
    <w:rsid w:val="00275148"/>
    <w:rsid w:val="0027552F"/>
    <w:rsid w:val="00275890"/>
    <w:rsid w:val="002758C2"/>
    <w:rsid w:val="0027590B"/>
    <w:rsid w:val="00276040"/>
    <w:rsid w:val="00276504"/>
    <w:rsid w:val="00276AAB"/>
    <w:rsid w:val="00276F53"/>
    <w:rsid w:val="00277424"/>
    <w:rsid w:val="002775BB"/>
    <w:rsid w:val="00277620"/>
    <w:rsid w:val="00277644"/>
    <w:rsid w:val="00277A76"/>
    <w:rsid w:val="00277C7B"/>
    <w:rsid w:val="00277E0D"/>
    <w:rsid w:val="00277EEE"/>
    <w:rsid w:val="0028009E"/>
    <w:rsid w:val="002803C3"/>
    <w:rsid w:val="002809F2"/>
    <w:rsid w:val="00280F8B"/>
    <w:rsid w:val="002812CC"/>
    <w:rsid w:val="002814BA"/>
    <w:rsid w:val="00281755"/>
    <w:rsid w:val="002817A0"/>
    <w:rsid w:val="00281B1F"/>
    <w:rsid w:val="00282042"/>
    <w:rsid w:val="002824B9"/>
    <w:rsid w:val="002825BA"/>
    <w:rsid w:val="00282ABC"/>
    <w:rsid w:val="0028327D"/>
    <w:rsid w:val="00283AE5"/>
    <w:rsid w:val="0028423D"/>
    <w:rsid w:val="002843B1"/>
    <w:rsid w:val="00285969"/>
    <w:rsid w:val="00285C9B"/>
    <w:rsid w:val="00286311"/>
    <w:rsid w:val="00286797"/>
    <w:rsid w:val="00286E88"/>
    <w:rsid w:val="002876AF"/>
    <w:rsid w:val="002878B6"/>
    <w:rsid w:val="00287AEA"/>
    <w:rsid w:val="00287D99"/>
    <w:rsid w:val="00290525"/>
    <w:rsid w:val="002914AE"/>
    <w:rsid w:val="0029163E"/>
    <w:rsid w:val="0029164D"/>
    <w:rsid w:val="00291B53"/>
    <w:rsid w:val="00291BAB"/>
    <w:rsid w:val="00292019"/>
    <w:rsid w:val="002920DB"/>
    <w:rsid w:val="00292524"/>
    <w:rsid w:val="00292A19"/>
    <w:rsid w:val="00292B0E"/>
    <w:rsid w:val="00292CDB"/>
    <w:rsid w:val="002936AD"/>
    <w:rsid w:val="00293882"/>
    <w:rsid w:val="00293DFD"/>
    <w:rsid w:val="00293EB6"/>
    <w:rsid w:val="00293FFF"/>
    <w:rsid w:val="0029401C"/>
    <w:rsid w:val="00294124"/>
    <w:rsid w:val="00294438"/>
    <w:rsid w:val="002945BF"/>
    <w:rsid w:val="002946F6"/>
    <w:rsid w:val="0029524E"/>
    <w:rsid w:val="00295696"/>
    <w:rsid w:val="00295B30"/>
    <w:rsid w:val="00295FE3"/>
    <w:rsid w:val="0029626D"/>
    <w:rsid w:val="00296275"/>
    <w:rsid w:val="0029634D"/>
    <w:rsid w:val="00296371"/>
    <w:rsid w:val="0029641C"/>
    <w:rsid w:val="00296500"/>
    <w:rsid w:val="00296525"/>
    <w:rsid w:val="00296B67"/>
    <w:rsid w:val="0029769E"/>
    <w:rsid w:val="002977FD"/>
    <w:rsid w:val="00297E8A"/>
    <w:rsid w:val="002A019B"/>
    <w:rsid w:val="002A0524"/>
    <w:rsid w:val="002A0800"/>
    <w:rsid w:val="002A0F66"/>
    <w:rsid w:val="002A113E"/>
    <w:rsid w:val="002A116D"/>
    <w:rsid w:val="002A208C"/>
    <w:rsid w:val="002A2702"/>
    <w:rsid w:val="002A2FF8"/>
    <w:rsid w:val="002A3242"/>
    <w:rsid w:val="002A33DE"/>
    <w:rsid w:val="002A33DF"/>
    <w:rsid w:val="002A391B"/>
    <w:rsid w:val="002A3B02"/>
    <w:rsid w:val="002A3C21"/>
    <w:rsid w:val="002A4208"/>
    <w:rsid w:val="002A461E"/>
    <w:rsid w:val="002A4DF6"/>
    <w:rsid w:val="002A4FA5"/>
    <w:rsid w:val="002A55C5"/>
    <w:rsid w:val="002A58AA"/>
    <w:rsid w:val="002A58CA"/>
    <w:rsid w:val="002A59B0"/>
    <w:rsid w:val="002A5AC6"/>
    <w:rsid w:val="002A5AE3"/>
    <w:rsid w:val="002A5EE0"/>
    <w:rsid w:val="002A6147"/>
    <w:rsid w:val="002A6222"/>
    <w:rsid w:val="002A673A"/>
    <w:rsid w:val="002A678E"/>
    <w:rsid w:val="002A6E8E"/>
    <w:rsid w:val="002A6ED7"/>
    <w:rsid w:val="002A730C"/>
    <w:rsid w:val="002A74EF"/>
    <w:rsid w:val="002A7799"/>
    <w:rsid w:val="002A7A31"/>
    <w:rsid w:val="002A7F8D"/>
    <w:rsid w:val="002B0544"/>
    <w:rsid w:val="002B0550"/>
    <w:rsid w:val="002B06B9"/>
    <w:rsid w:val="002B0E63"/>
    <w:rsid w:val="002B1144"/>
    <w:rsid w:val="002B215B"/>
    <w:rsid w:val="002B27C8"/>
    <w:rsid w:val="002B2A1A"/>
    <w:rsid w:val="002B33B8"/>
    <w:rsid w:val="002B3829"/>
    <w:rsid w:val="002B3893"/>
    <w:rsid w:val="002B39C0"/>
    <w:rsid w:val="002B3E89"/>
    <w:rsid w:val="002B3F6C"/>
    <w:rsid w:val="002B43D0"/>
    <w:rsid w:val="002B44C5"/>
    <w:rsid w:val="002B463D"/>
    <w:rsid w:val="002B4780"/>
    <w:rsid w:val="002B4B18"/>
    <w:rsid w:val="002B5513"/>
    <w:rsid w:val="002B56F2"/>
    <w:rsid w:val="002B5B7E"/>
    <w:rsid w:val="002B5D49"/>
    <w:rsid w:val="002B65AD"/>
    <w:rsid w:val="002B69B8"/>
    <w:rsid w:val="002B6CB9"/>
    <w:rsid w:val="002B7EBB"/>
    <w:rsid w:val="002C050F"/>
    <w:rsid w:val="002C0560"/>
    <w:rsid w:val="002C0D72"/>
    <w:rsid w:val="002C10E6"/>
    <w:rsid w:val="002C146D"/>
    <w:rsid w:val="002C16B2"/>
    <w:rsid w:val="002C18D5"/>
    <w:rsid w:val="002C22EF"/>
    <w:rsid w:val="002C2435"/>
    <w:rsid w:val="002C297A"/>
    <w:rsid w:val="002C2B80"/>
    <w:rsid w:val="002C2BAA"/>
    <w:rsid w:val="002C35DB"/>
    <w:rsid w:val="002C38F9"/>
    <w:rsid w:val="002C4045"/>
    <w:rsid w:val="002C4A88"/>
    <w:rsid w:val="002C4CF4"/>
    <w:rsid w:val="002C4E43"/>
    <w:rsid w:val="002C570B"/>
    <w:rsid w:val="002C591C"/>
    <w:rsid w:val="002C5943"/>
    <w:rsid w:val="002C638A"/>
    <w:rsid w:val="002C64DA"/>
    <w:rsid w:val="002C6D9A"/>
    <w:rsid w:val="002C6E49"/>
    <w:rsid w:val="002C73B6"/>
    <w:rsid w:val="002D04F8"/>
    <w:rsid w:val="002D09DC"/>
    <w:rsid w:val="002D0AE3"/>
    <w:rsid w:val="002D0EDD"/>
    <w:rsid w:val="002D0F01"/>
    <w:rsid w:val="002D126F"/>
    <w:rsid w:val="002D133F"/>
    <w:rsid w:val="002D226D"/>
    <w:rsid w:val="002D24B3"/>
    <w:rsid w:val="002D2945"/>
    <w:rsid w:val="002D298A"/>
    <w:rsid w:val="002D2CD0"/>
    <w:rsid w:val="002D2EBA"/>
    <w:rsid w:val="002D4046"/>
    <w:rsid w:val="002D41D0"/>
    <w:rsid w:val="002D46C8"/>
    <w:rsid w:val="002D4CBF"/>
    <w:rsid w:val="002D500E"/>
    <w:rsid w:val="002D608F"/>
    <w:rsid w:val="002D60BA"/>
    <w:rsid w:val="002D6758"/>
    <w:rsid w:val="002D6AEE"/>
    <w:rsid w:val="002D6B19"/>
    <w:rsid w:val="002D7D89"/>
    <w:rsid w:val="002E032A"/>
    <w:rsid w:val="002E0F1A"/>
    <w:rsid w:val="002E11BA"/>
    <w:rsid w:val="002E15D3"/>
    <w:rsid w:val="002E1BC4"/>
    <w:rsid w:val="002E1D16"/>
    <w:rsid w:val="002E1E1C"/>
    <w:rsid w:val="002E1FB6"/>
    <w:rsid w:val="002E248B"/>
    <w:rsid w:val="002E25DF"/>
    <w:rsid w:val="002E25FC"/>
    <w:rsid w:val="002E2856"/>
    <w:rsid w:val="002E2DB3"/>
    <w:rsid w:val="002E2DE2"/>
    <w:rsid w:val="002E2E58"/>
    <w:rsid w:val="002E314C"/>
    <w:rsid w:val="002E390F"/>
    <w:rsid w:val="002E4130"/>
    <w:rsid w:val="002E42C8"/>
    <w:rsid w:val="002E4391"/>
    <w:rsid w:val="002E454C"/>
    <w:rsid w:val="002E4859"/>
    <w:rsid w:val="002E48B3"/>
    <w:rsid w:val="002E48E0"/>
    <w:rsid w:val="002E4B72"/>
    <w:rsid w:val="002E4C4B"/>
    <w:rsid w:val="002E4DC1"/>
    <w:rsid w:val="002E4DF8"/>
    <w:rsid w:val="002E536D"/>
    <w:rsid w:val="002E575F"/>
    <w:rsid w:val="002E5B29"/>
    <w:rsid w:val="002E5E80"/>
    <w:rsid w:val="002E5F0B"/>
    <w:rsid w:val="002E60D1"/>
    <w:rsid w:val="002E6235"/>
    <w:rsid w:val="002E67FA"/>
    <w:rsid w:val="002E6B29"/>
    <w:rsid w:val="002E7FE5"/>
    <w:rsid w:val="002F1010"/>
    <w:rsid w:val="002F160A"/>
    <w:rsid w:val="002F2178"/>
    <w:rsid w:val="002F2201"/>
    <w:rsid w:val="002F2B7A"/>
    <w:rsid w:val="002F2F95"/>
    <w:rsid w:val="002F3248"/>
    <w:rsid w:val="002F333F"/>
    <w:rsid w:val="002F3610"/>
    <w:rsid w:val="002F3660"/>
    <w:rsid w:val="002F37BE"/>
    <w:rsid w:val="002F3AD8"/>
    <w:rsid w:val="002F4EB3"/>
    <w:rsid w:val="002F4F7E"/>
    <w:rsid w:val="002F584C"/>
    <w:rsid w:val="002F5F67"/>
    <w:rsid w:val="002F5F7A"/>
    <w:rsid w:val="002F617F"/>
    <w:rsid w:val="002F65A2"/>
    <w:rsid w:val="002F68D1"/>
    <w:rsid w:val="002F6DB7"/>
    <w:rsid w:val="002F72AF"/>
    <w:rsid w:val="002F77E1"/>
    <w:rsid w:val="002F784A"/>
    <w:rsid w:val="002F78D1"/>
    <w:rsid w:val="002F79BD"/>
    <w:rsid w:val="002F7F57"/>
    <w:rsid w:val="00300109"/>
    <w:rsid w:val="0030018E"/>
    <w:rsid w:val="00300ADA"/>
    <w:rsid w:val="00300CB3"/>
    <w:rsid w:val="0030108B"/>
    <w:rsid w:val="0030126F"/>
    <w:rsid w:val="00301755"/>
    <w:rsid w:val="00301814"/>
    <w:rsid w:val="0030181A"/>
    <w:rsid w:val="00301CE3"/>
    <w:rsid w:val="00301D4F"/>
    <w:rsid w:val="00301F10"/>
    <w:rsid w:val="00302251"/>
    <w:rsid w:val="0030228E"/>
    <w:rsid w:val="00302E66"/>
    <w:rsid w:val="003031B7"/>
    <w:rsid w:val="00303645"/>
    <w:rsid w:val="003037AD"/>
    <w:rsid w:val="00303891"/>
    <w:rsid w:val="0030395E"/>
    <w:rsid w:val="00303F40"/>
    <w:rsid w:val="0030403D"/>
    <w:rsid w:val="0030438D"/>
    <w:rsid w:val="003043A4"/>
    <w:rsid w:val="003043EA"/>
    <w:rsid w:val="003047C2"/>
    <w:rsid w:val="00304BE0"/>
    <w:rsid w:val="0030509B"/>
    <w:rsid w:val="003058FB"/>
    <w:rsid w:val="00305BD5"/>
    <w:rsid w:val="00305C4A"/>
    <w:rsid w:val="00305CE0"/>
    <w:rsid w:val="00305D24"/>
    <w:rsid w:val="00305E0B"/>
    <w:rsid w:val="0030665E"/>
    <w:rsid w:val="00306894"/>
    <w:rsid w:val="00306A14"/>
    <w:rsid w:val="00306D6E"/>
    <w:rsid w:val="00307591"/>
    <w:rsid w:val="003075E7"/>
    <w:rsid w:val="003079E9"/>
    <w:rsid w:val="0031025F"/>
    <w:rsid w:val="003106BB"/>
    <w:rsid w:val="00310ABE"/>
    <w:rsid w:val="00310E09"/>
    <w:rsid w:val="00310F1A"/>
    <w:rsid w:val="00311C26"/>
    <w:rsid w:val="003122F4"/>
    <w:rsid w:val="00312DE3"/>
    <w:rsid w:val="0031305A"/>
    <w:rsid w:val="00313917"/>
    <w:rsid w:val="00313BA6"/>
    <w:rsid w:val="00313EC1"/>
    <w:rsid w:val="00314948"/>
    <w:rsid w:val="0031503B"/>
    <w:rsid w:val="00315095"/>
    <w:rsid w:val="00315279"/>
    <w:rsid w:val="00315A03"/>
    <w:rsid w:val="00315BEB"/>
    <w:rsid w:val="003160B5"/>
    <w:rsid w:val="00316700"/>
    <w:rsid w:val="00316E82"/>
    <w:rsid w:val="0031777D"/>
    <w:rsid w:val="00320704"/>
    <w:rsid w:val="00320A35"/>
    <w:rsid w:val="00320D08"/>
    <w:rsid w:val="00320E69"/>
    <w:rsid w:val="00320FD7"/>
    <w:rsid w:val="0032170D"/>
    <w:rsid w:val="00321760"/>
    <w:rsid w:val="00321B97"/>
    <w:rsid w:val="00321C7A"/>
    <w:rsid w:val="003224A8"/>
    <w:rsid w:val="00322648"/>
    <w:rsid w:val="003226ED"/>
    <w:rsid w:val="00322ACE"/>
    <w:rsid w:val="00323212"/>
    <w:rsid w:val="00323322"/>
    <w:rsid w:val="003236DF"/>
    <w:rsid w:val="003237DC"/>
    <w:rsid w:val="00324463"/>
    <w:rsid w:val="00324681"/>
    <w:rsid w:val="00324B46"/>
    <w:rsid w:val="00324BA2"/>
    <w:rsid w:val="00324D60"/>
    <w:rsid w:val="00324DAC"/>
    <w:rsid w:val="00325825"/>
    <w:rsid w:val="003258BB"/>
    <w:rsid w:val="00325CE4"/>
    <w:rsid w:val="00326025"/>
    <w:rsid w:val="003268D5"/>
    <w:rsid w:val="00326A94"/>
    <w:rsid w:val="00326ADA"/>
    <w:rsid w:val="00326ADB"/>
    <w:rsid w:val="00326C9A"/>
    <w:rsid w:val="00326F77"/>
    <w:rsid w:val="00327103"/>
    <w:rsid w:val="003275FF"/>
    <w:rsid w:val="00327B88"/>
    <w:rsid w:val="00330724"/>
    <w:rsid w:val="003307F3"/>
    <w:rsid w:val="00330F5C"/>
    <w:rsid w:val="003317F2"/>
    <w:rsid w:val="003318C4"/>
    <w:rsid w:val="00331C47"/>
    <w:rsid w:val="00331CC5"/>
    <w:rsid w:val="00332020"/>
    <w:rsid w:val="003322BF"/>
    <w:rsid w:val="00332401"/>
    <w:rsid w:val="003326A6"/>
    <w:rsid w:val="0033272A"/>
    <w:rsid w:val="0033292D"/>
    <w:rsid w:val="00332A1B"/>
    <w:rsid w:val="00332B9B"/>
    <w:rsid w:val="0033319B"/>
    <w:rsid w:val="00333391"/>
    <w:rsid w:val="00333429"/>
    <w:rsid w:val="00333AB3"/>
    <w:rsid w:val="00333E67"/>
    <w:rsid w:val="00334035"/>
    <w:rsid w:val="00334882"/>
    <w:rsid w:val="00335184"/>
    <w:rsid w:val="003353DD"/>
    <w:rsid w:val="00335552"/>
    <w:rsid w:val="003356DC"/>
    <w:rsid w:val="0033585E"/>
    <w:rsid w:val="00335C47"/>
    <w:rsid w:val="003364B2"/>
    <w:rsid w:val="003364CA"/>
    <w:rsid w:val="00336717"/>
    <w:rsid w:val="00336719"/>
    <w:rsid w:val="00336B60"/>
    <w:rsid w:val="00336E32"/>
    <w:rsid w:val="003371A7"/>
    <w:rsid w:val="00337322"/>
    <w:rsid w:val="0033755F"/>
    <w:rsid w:val="003376DA"/>
    <w:rsid w:val="00337E4E"/>
    <w:rsid w:val="00340174"/>
    <w:rsid w:val="00340609"/>
    <w:rsid w:val="0034065A"/>
    <w:rsid w:val="00340823"/>
    <w:rsid w:val="003409D2"/>
    <w:rsid w:val="00340B8B"/>
    <w:rsid w:val="00340DE4"/>
    <w:rsid w:val="00340F4E"/>
    <w:rsid w:val="0034141E"/>
    <w:rsid w:val="0034178B"/>
    <w:rsid w:val="0034295B"/>
    <w:rsid w:val="00342BB8"/>
    <w:rsid w:val="00342C2D"/>
    <w:rsid w:val="00343F76"/>
    <w:rsid w:val="00344125"/>
    <w:rsid w:val="003441FF"/>
    <w:rsid w:val="00344358"/>
    <w:rsid w:val="00344440"/>
    <w:rsid w:val="00344474"/>
    <w:rsid w:val="003448F6"/>
    <w:rsid w:val="00344936"/>
    <w:rsid w:val="00344F33"/>
    <w:rsid w:val="0034506B"/>
    <w:rsid w:val="003451DF"/>
    <w:rsid w:val="00346DF9"/>
    <w:rsid w:val="00347FB4"/>
    <w:rsid w:val="0035002B"/>
    <w:rsid w:val="00350129"/>
    <w:rsid w:val="003501E9"/>
    <w:rsid w:val="0035041D"/>
    <w:rsid w:val="00350759"/>
    <w:rsid w:val="003509E2"/>
    <w:rsid w:val="00350C6D"/>
    <w:rsid w:val="0035109E"/>
    <w:rsid w:val="00351B9E"/>
    <w:rsid w:val="00351C23"/>
    <w:rsid w:val="00351E5E"/>
    <w:rsid w:val="00351EA4"/>
    <w:rsid w:val="0035265A"/>
    <w:rsid w:val="00352968"/>
    <w:rsid w:val="00352CC9"/>
    <w:rsid w:val="003532EC"/>
    <w:rsid w:val="00353951"/>
    <w:rsid w:val="00353B74"/>
    <w:rsid w:val="0035442C"/>
    <w:rsid w:val="003549B9"/>
    <w:rsid w:val="00354A88"/>
    <w:rsid w:val="00354AD3"/>
    <w:rsid w:val="00354D27"/>
    <w:rsid w:val="00355538"/>
    <w:rsid w:val="00355AFD"/>
    <w:rsid w:val="003561B0"/>
    <w:rsid w:val="003563F7"/>
    <w:rsid w:val="0035641C"/>
    <w:rsid w:val="0035674A"/>
    <w:rsid w:val="0035681B"/>
    <w:rsid w:val="00356C38"/>
    <w:rsid w:val="00356D72"/>
    <w:rsid w:val="00356D76"/>
    <w:rsid w:val="0035738A"/>
    <w:rsid w:val="0035798F"/>
    <w:rsid w:val="00357ADA"/>
    <w:rsid w:val="00357E29"/>
    <w:rsid w:val="00357E55"/>
    <w:rsid w:val="003600C5"/>
    <w:rsid w:val="00360373"/>
    <w:rsid w:val="00360A13"/>
    <w:rsid w:val="00360F65"/>
    <w:rsid w:val="00361608"/>
    <w:rsid w:val="00361853"/>
    <w:rsid w:val="00361A6B"/>
    <w:rsid w:val="00361FE6"/>
    <w:rsid w:val="003626BB"/>
    <w:rsid w:val="00362B58"/>
    <w:rsid w:val="00362C7F"/>
    <w:rsid w:val="00362EA6"/>
    <w:rsid w:val="0036338B"/>
    <w:rsid w:val="003637FE"/>
    <w:rsid w:val="00365189"/>
    <w:rsid w:val="00365319"/>
    <w:rsid w:val="003654F8"/>
    <w:rsid w:val="0036599C"/>
    <w:rsid w:val="00365E4C"/>
    <w:rsid w:val="0036688F"/>
    <w:rsid w:val="0036699E"/>
    <w:rsid w:val="003678B4"/>
    <w:rsid w:val="00371242"/>
    <w:rsid w:val="00371476"/>
    <w:rsid w:val="003720CB"/>
    <w:rsid w:val="00372644"/>
    <w:rsid w:val="00372F14"/>
    <w:rsid w:val="00373691"/>
    <w:rsid w:val="00373C60"/>
    <w:rsid w:val="00374939"/>
    <w:rsid w:val="00374E8B"/>
    <w:rsid w:val="0037521B"/>
    <w:rsid w:val="003753B8"/>
    <w:rsid w:val="00375655"/>
    <w:rsid w:val="003758B4"/>
    <w:rsid w:val="00375961"/>
    <w:rsid w:val="00375C1C"/>
    <w:rsid w:val="00375C81"/>
    <w:rsid w:val="00375DF8"/>
    <w:rsid w:val="00376628"/>
    <w:rsid w:val="003766A9"/>
    <w:rsid w:val="00376731"/>
    <w:rsid w:val="00376A40"/>
    <w:rsid w:val="00376EA7"/>
    <w:rsid w:val="00376F68"/>
    <w:rsid w:val="00377274"/>
    <w:rsid w:val="003772AC"/>
    <w:rsid w:val="0037763D"/>
    <w:rsid w:val="0037769A"/>
    <w:rsid w:val="00377954"/>
    <w:rsid w:val="00377967"/>
    <w:rsid w:val="00377CA8"/>
    <w:rsid w:val="00377CF5"/>
    <w:rsid w:val="00377DA2"/>
    <w:rsid w:val="00377FD1"/>
    <w:rsid w:val="003801C9"/>
    <w:rsid w:val="00380738"/>
    <w:rsid w:val="00380927"/>
    <w:rsid w:val="00380A71"/>
    <w:rsid w:val="003810E8"/>
    <w:rsid w:val="00381F7A"/>
    <w:rsid w:val="003822A5"/>
    <w:rsid w:val="003823A9"/>
    <w:rsid w:val="00382557"/>
    <w:rsid w:val="003830E6"/>
    <w:rsid w:val="00383130"/>
    <w:rsid w:val="003833EA"/>
    <w:rsid w:val="0038397D"/>
    <w:rsid w:val="00383B6B"/>
    <w:rsid w:val="00384118"/>
    <w:rsid w:val="00384454"/>
    <w:rsid w:val="0038464C"/>
    <w:rsid w:val="003846B6"/>
    <w:rsid w:val="00384C3F"/>
    <w:rsid w:val="00384CC7"/>
    <w:rsid w:val="00384FEE"/>
    <w:rsid w:val="0038504B"/>
    <w:rsid w:val="003852D6"/>
    <w:rsid w:val="00385471"/>
    <w:rsid w:val="00385549"/>
    <w:rsid w:val="003858A6"/>
    <w:rsid w:val="00385BF4"/>
    <w:rsid w:val="00385C6A"/>
    <w:rsid w:val="00386297"/>
    <w:rsid w:val="00386601"/>
    <w:rsid w:val="00386784"/>
    <w:rsid w:val="00386889"/>
    <w:rsid w:val="00386B60"/>
    <w:rsid w:val="00386F10"/>
    <w:rsid w:val="003872CB"/>
    <w:rsid w:val="003876CF"/>
    <w:rsid w:val="00387D9F"/>
    <w:rsid w:val="00390039"/>
    <w:rsid w:val="003901B6"/>
    <w:rsid w:val="003902DF"/>
    <w:rsid w:val="00390458"/>
    <w:rsid w:val="00390656"/>
    <w:rsid w:val="0039068B"/>
    <w:rsid w:val="00390C23"/>
    <w:rsid w:val="00390D1F"/>
    <w:rsid w:val="00391053"/>
    <w:rsid w:val="0039170B"/>
    <w:rsid w:val="00391780"/>
    <w:rsid w:val="0039187A"/>
    <w:rsid w:val="00391F3D"/>
    <w:rsid w:val="003920EC"/>
    <w:rsid w:val="00392835"/>
    <w:rsid w:val="00392DCC"/>
    <w:rsid w:val="00393110"/>
    <w:rsid w:val="0039394B"/>
    <w:rsid w:val="00393DA4"/>
    <w:rsid w:val="0039442A"/>
    <w:rsid w:val="0039481D"/>
    <w:rsid w:val="00394B9B"/>
    <w:rsid w:val="00394E24"/>
    <w:rsid w:val="0039527E"/>
    <w:rsid w:val="0039528D"/>
    <w:rsid w:val="0039598C"/>
    <w:rsid w:val="00395FF1"/>
    <w:rsid w:val="00396330"/>
    <w:rsid w:val="00396D07"/>
    <w:rsid w:val="00396F09"/>
    <w:rsid w:val="0039738C"/>
    <w:rsid w:val="00397483"/>
    <w:rsid w:val="003978E6"/>
    <w:rsid w:val="00397BB5"/>
    <w:rsid w:val="00397D4D"/>
    <w:rsid w:val="003A012C"/>
    <w:rsid w:val="003A02D2"/>
    <w:rsid w:val="003A0B33"/>
    <w:rsid w:val="003A0E47"/>
    <w:rsid w:val="003A151F"/>
    <w:rsid w:val="003A1925"/>
    <w:rsid w:val="003A1BFE"/>
    <w:rsid w:val="003A1DAA"/>
    <w:rsid w:val="003A1E8C"/>
    <w:rsid w:val="003A22CD"/>
    <w:rsid w:val="003A2931"/>
    <w:rsid w:val="003A2B69"/>
    <w:rsid w:val="003A2D92"/>
    <w:rsid w:val="003A3C4C"/>
    <w:rsid w:val="003A3C78"/>
    <w:rsid w:val="003A4345"/>
    <w:rsid w:val="003A4452"/>
    <w:rsid w:val="003A456B"/>
    <w:rsid w:val="003A4EDE"/>
    <w:rsid w:val="003A5B36"/>
    <w:rsid w:val="003A5EA6"/>
    <w:rsid w:val="003A61B5"/>
    <w:rsid w:val="003A66C5"/>
    <w:rsid w:val="003A6BC3"/>
    <w:rsid w:val="003A7813"/>
    <w:rsid w:val="003A7C74"/>
    <w:rsid w:val="003A7FC2"/>
    <w:rsid w:val="003B01DA"/>
    <w:rsid w:val="003B0328"/>
    <w:rsid w:val="003B048F"/>
    <w:rsid w:val="003B07A9"/>
    <w:rsid w:val="003B09B7"/>
    <w:rsid w:val="003B0BB7"/>
    <w:rsid w:val="003B0D68"/>
    <w:rsid w:val="003B0EA3"/>
    <w:rsid w:val="003B0FF1"/>
    <w:rsid w:val="003B180D"/>
    <w:rsid w:val="003B1818"/>
    <w:rsid w:val="003B194C"/>
    <w:rsid w:val="003B1F32"/>
    <w:rsid w:val="003B2452"/>
    <w:rsid w:val="003B265D"/>
    <w:rsid w:val="003B29EF"/>
    <w:rsid w:val="003B2A61"/>
    <w:rsid w:val="003B2F54"/>
    <w:rsid w:val="003B30C5"/>
    <w:rsid w:val="003B3B68"/>
    <w:rsid w:val="003B3C79"/>
    <w:rsid w:val="003B43BB"/>
    <w:rsid w:val="003B4BB1"/>
    <w:rsid w:val="003B511C"/>
    <w:rsid w:val="003B5A4F"/>
    <w:rsid w:val="003B5D06"/>
    <w:rsid w:val="003B602C"/>
    <w:rsid w:val="003B64EA"/>
    <w:rsid w:val="003B6511"/>
    <w:rsid w:val="003B6D0E"/>
    <w:rsid w:val="003B7592"/>
    <w:rsid w:val="003B7678"/>
    <w:rsid w:val="003B76E3"/>
    <w:rsid w:val="003B775C"/>
    <w:rsid w:val="003B78F0"/>
    <w:rsid w:val="003B7C93"/>
    <w:rsid w:val="003C0102"/>
    <w:rsid w:val="003C03EE"/>
    <w:rsid w:val="003C0A96"/>
    <w:rsid w:val="003C0CEC"/>
    <w:rsid w:val="003C0DA6"/>
    <w:rsid w:val="003C112B"/>
    <w:rsid w:val="003C1AE5"/>
    <w:rsid w:val="003C1D55"/>
    <w:rsid w:val="003C2097"/>
    <w:rsid w:val="003C2303"/>
    <w:rsid w:val="003C2458"/>
    <w:rsid w:val="003C24B4"/>
    <w:rsid w:val="003C2CC2"/>
    <w:rsid w:val="003C2D2F"/>
    <w:rsid w:val="003C2FE7"/>
    <w:rsid w:val="003C38D9"/>
    <w:rsid w:val="003C3CAB"/>
    <w:rsid w:val="003C4684"/>
    <w:rsid w:val="003C53ED"/>
    <w:rsid w:val="003C5A75"/>
    <w:rsid w:val="003C5D24"/>
    <w:rsid w:val="003C60E7"/>
    <w:rsid w:val="003C6755"/>
    <w:rsid w:val="003C6A87"/>
    <w:rsid w:val="003C760B"/>
    <w:rsid w:val="003C76CF"/>
    <w:rsid w:val="003C7A51"/>
    <w:rsid w:val="003D0179"/>
    <w:rsid w:val="003D032F"/>
    <w:rsid w:val="003D121C"/>
    <w:rsid w:val="003D13CE"/>
    <w:rsid w:val="003D17A8"/>
    <w:rsid w:val="003D1946"/>
    <w:rsid w:val="003D1B4B"/>
    <w:rsid w:val="003D1EBA"/>
    <w:rsid w:val="003D2225"/>
    <w:rsid w:val="003D2380"/>
    <w:rsid w:val="003D283D"/>
    <w:rsid w:val="003D2D83"/>
    <w:rsid w:val="003D2DC5"/>
    <w:rsid w:val="003D2E6C"/>
    <w:rsid w:val="003D2F6F"/>
    <w:rsid w:val="003D3DE5"/>
    <w:rsid w:val="003D3DF1"/>
    <w:rsid w:val="003D4E8E"/>
    <w:rsid w:val="003D529D"/>
    <w:rsid w:val="003D5699"/>
    <w:rsid w:val="003D5AFB"/>
    <w:rsid w:val="003D6619"/>
    <w:rsid w:val="003D6647"/>
    <w:rsid w:val="003D6DDD"/>
    <w:rsid w:val="003D7942"/>
    <w:rsid w:val="003E0477"/>
    <w:rsid w:val="003E065C"/>
    <w:rsid w:val="003E072B"/>
    <w:rsid w:val="003E0A5A"/>
    <w:rsid w:val="003E1321"/>
    <w:rsid w:val="003E20D6"/>
    <w:rsid w:val="003E2B9A"/>
    <w:rsid w:val="003E2D52"/>
    <w:rsid w:val="003E3072"/>
    <w:rsid w:val="003E367C"/>
    <w:rsid w:val="003E36B7"/>
    <w:rsid w:val="003E36CB"/>
    <w:rsid w:val="003E3ECD"/>
    <w:rsid w:val="003E4A9C"/>
    <w:rsid w:val="003E4C48"/>
    <w:rsid w:val="003E4D87"/>
    <w:rsid w:val="003E4F76"/>
    <w:rsid w:val="003E4FAC"/>
    <w:rsid w:val="003E527D"/>
    <w:rsid w:val="003E52CD"/>
    <w:rsid w:val="003E5591"/>
    <w:rsid w:val="003E55FE"/>
    <w:rsid w:val="003E6D6F"/>
    <w:rsid w:val="003E6E53"/>
    <w:rsid w:val="003E7240"/>
    <w:rsid w:val="003E76AA"/>
    <w:rsid w:val="003E789B"/>
    <w:rsid w:val="003E794B"/>
    <w:rsid w:val="003E7A05"/>
    <w:rsid w:val="003F0E08"/>
    <w:rsid w:val="003F1024"/>
    <w:rsid w:val="003F10E6"/>
    <w:rsid w:val="003F1280"/>
    <w:rsid w:val="003F1783"/>
    <w:rsid w:val="003F1C29"/>
    <w:rsid w:val="003F1CBA"/>
    <w:rsid w:val="003F1CBB"/>
    <w:rsid w:val="003F1F73"/>
    <w:rsid w:val="003F2655"/>
    <w:rsid w:val="003F2751"/>
    <w:rsid w:val="003F2867"/>
    <w:rsid w:val="003F2E6A"/>
    <w:rsid w:val="003F3070"/>
    <w:rsid w:val="003F328E"/>
    <w:rsid w:val="003F379B"/>
    <w:rsid w:val="003F37A4"/>
    <w:rsid w:val="003F37CF"/>
    <w:rsid w:val="003F3BD0"/>
    <w:rsid w:val="003F3CEC"/>
    <w:rsid w:val="003F4117"/>
    <w:rsid w:val="003F451C"/>
    <w:rsid w:val="003F48E4"/>
    <w:rsid w:val="003F4996"/>
    <w:rsid w:val="003F5424"/>
    <w:rsid w:val="003F546A"/>
    <w:rsid w:val="003F5481"/>
    <w:rsid w:val="003F54F1"/>
    <w:rsid w:val="003F5575"/>
    <w:rsid w:val="003F55EB"/>
    <w:rsid w:val="003F5644"/>
    <w:rsid w:val="003F57B9"/>
    <w:rsid w:val="003F5815"/>
    <w:rsid w:val="003F5A92"/>
    <w:rsid w:val="003F61C9"/>
    <w:rsid w:val="003F6757"/>
    <w:rsid w:val="003F6853"/>
    <w:rsid w:val="003F6D91"/>
    <w:rsid w:val="003F70AA"/>
    <w:rsid w:val="003F7117"/>
    <w:rsid w:val="003F7511"/>
    <w:rsid w:val="003F7642"/>
    <w:rsid w:val="003F7666"/>
    <w:rsid w:val="003F7A1E"/>
    <w:rsid w:val="003F7DC8"/>
    <w:rsid w:val="004002A5"/>
    <w:rsid w:val="004004E5"/>
    <w:rsid w:val="00401082"/>
    <w:rsid w:val="004010C8"/>
    <w:rsid w:val="00401113"/>
    <w:rsid w:val="0040132C"/>
    <w:rsid w:val="004014E1"/>
    <w:rsid w:val="00401886"/>
    <w:rsid w:val="00401C87"/>
    <w:rsid w:val="00401E88"/>
    <w:rsid w:val="004021D7"/>
    <w:rsid w:val="004028B1"/>
    <w:rsid w:val="00403574"/>
    <w:rsid w:val="00403D08"/>
    <w:rsid w:val="00403DF2"/>
    <w:rsid w:val="004046E9"/>
    <w:rsid w:val="004055EE"/>
    <w:rsid w:val="004058E3"/>
    <w:rsid w:val="00405D5D"/>
    <w:rsid w:val="00405EA4"/>
    <w:rsid w:val="00405EC8"/>
    <w:rsid w:val="00406061"/>
    <w:rsid w:val="00406964"/>
    <w:rsid w:val="00406B1F"/>
    <w:rsid w:val="00407525"/>
    <w:rsid w:val="00407EEF"/>
    <w:rsid w:val="00407F7F"/>
    <w:rsid w:val="0041002B"/>
    <w:rsid w:val="00410369"/>
    <w:rsid w:val="004106D9"/>
    <w:rsid w:val="00410819"/>
    <w:rsid w:val="004113CC"/>
    <w:rsid w:val="004118C7"/>
    <w:rsid w:val="00411C62"/>
    <w:rsid w:val="00411DA7"/>
    <w:rsid w:val="0041268C"/>
    <w:rsid w:val="00412ABE"/>
    <w:rsid w:val="00412BBF"/>
    <w:rsid w:val="00412C2E"/>
    <w:rsid w:val="004137F3"/>
    <w:rsid w:val="00413E47"/>
    <w:rsid w:val="00413E93"/>
    <w:rsid w:val="00413EAF"/>
    <w:rsid w:val="00414155"/>
    <w:rsid w:val="00414425"/>
    <w:rsid w:val="00414EBF"/>
    <w:rsid w:val="00415034"/>
    <w:rsid w:val="004150E2"/>
    <w:rsid w:val="00415260"/>
    <w:rsid w:val="0041532A"/>
    <w:rsid w:val="00415631"/>
    <w:rsid w:val="00415E16"/>
    <w:rsid w:val="00415FF9"/>
    <w:rsid w:val="004160DA"/>
    <w:rsid w:val="00416410"/>
    <w:rsid w:val="004165D4"/>
    <w:rsid w:val="00416762"/>
    <w:rsid w:val="00416E55"/>
    <w:rsid w:val="00416F6A"/>
    <w:rsid w:val="00417260"/>
    <w:rsid w:val="0041731F"/>
    <w:rsid w:val="0041753B"/>
    <w:rsid w:val="00417BBB"/>
    <w:rsid w:val="00417D29"/>
    <w:rsid w:val="00420188"/>
    <w:rsid w:val="0042036C"/>
    <w:rsid w:val="0042039D"/>
    <w:rsid w:val="00420467"/>
    <w:rsid w:val="00420685"/>
    <w:rsid w:val="00420869"/>
    <w:rsid w:val="00420991"/>
    <w:rsid w:val="00420C9A"/>
    <w:rsid w:val="00420D03"/>
    <w:rsid w:val="00421203"/>
    <w:rsid w:val="00421955"/>
    <w:rsid w:val="00422045"/>
    <w:rsid w:val="00422127"/>
    <w:rsid w:val="00422401"/>
    <w:rsid w:val="00422A3D"/>
    <w:rsid w:val="0042300F"/>
    <w:rsid w:val="0042303A"/>
    <w:rsid w:val="0042350A"/>
    <w:rsid w:val="004239B2"/>
    <w:rsid w:val="00423BCD"/>
    <w:rsid w:val="00423E9E"/>
    <w:rsid w:val="0042428D"/>
    <w:rsid w:val="00424578"/>
    <w:rsid w:val="00424688"/>
    <w:rsid w:val="00424A7E"/>
    <w:rsid w:val="00424FC9"/>
    <w:rsid w:val="0042518A"/>
    <w:rsid w:val="0042551E"/>
    <w:rsid w:val="00425EEE"/>
    <w:rsid w:val="00425FAB"/>
    <w:rsid w:val="004261E4"/>
    <w:rsid w:val="004262FE"/>
    <w:rsid w:val="0042646A"/>
    <w:rsid w:val="004269F1"/>
    <w:rsid w:val="00426CEF"/>
    <w:rsid w:val="0042722F"/>
    <w:rsid w:val="004273DC"/>
    <w:rsid w:val="004275D9"/>
    <w:rsid w:val="00427672"/>
    <w:rsid w:val="004276A0"/>
    <w:rsid w:val="00427A7A"/>
    <w:rsid w:val="00427F99"/>
    <w:rsid w:val="00430007"/>
    <w:rsid w:val="00430332"/>
    <w:rsid w:val="00430496"/>
    <w:rsid w:val="00430E8D"/>
    <w:rsid w:val="00430EE1"/>
    <w:rsid w:val="004311E1"/>
    <w:rsid w:val="00431231"/>
    <w:rsid w:val="00431A86"/>
    <w:rsid w:val="00432239"/>
    <w:rsid w:val="00432E68"/>
    <w:rsid w:val="00432F1A"/>
    <w:rsid w:val="00433610"/>
    <w:rsid w:val="004337E5"/>
    <w:rsid w:val="00433C67"/>
    <w:rsid w:val="00434231"/>
    <w:rsid w:val="0043439F"/>
    <w:rsid w:val="0043457E"/>
    <w:rsid w:val="00434BF7"/>
    <w:rsid w:val="00435153"/>
    <w:rsid w:val="004355B8"/>
    <w:rsid w:val="0043562C"/>
    <w:rsid w:val="00435A45"/>
    <w:rsid w:val="0043646E"/>
    <w:rsid w:val="00436C91"/>
    <w:rsid w:val="0043709A"/>
    <w:rsid w:val="004376B4"/>
    <w:rsid w:val="00437AA5"/>
    <w:rsid w:val="00437CB7"/>
    <w:rsid w:val="004404AE"/>
    <w:rsid w:val="00440846"/>
    <w:rsid w:val="004409A7"/>
    <w:rsid w:val="00440A7B"/>
    <w:rsid w:val="00440A81"/>
    <w:rsid w:val="0044131F"/>
    <w:rsid w:val="00441646"/>
    <w:rsid w:val="004422D5"/>
    <w:rsid w:val="004426DC"/>
    <w:rsid w:val="00442796"/>
    <w:rsid w:val="00442A65"/>
    <w:rsid w:val="00442D1A"/>
    <w:rsid w:val="00442F39"/>
    <w:rsid w:val="004435FD"/>
    <w:rsid w:val="0044396B"/>
    <w:rsid w:val="004439AE"/>
    <w:rsid w:val="00444A63"/>
    <w:rsid w:val="00444D48"/>
    <w:rsid w:val="004451B6"/>
    <w:rsid w:val="00445265"/>
    <w:rsid w:val="00445528"/>
    <w:rsid w:val="00445817"/>
    <w:rsid w:val="00445C9D"/>
    <w:rsid w:val="0044640B"/>
    <w:rsid w:val="00446E8B"/>
    <w:rsid w:val="00447728"/>
    <w:rsid w:val="00447C46"/>
    <w:rsid w:val="00450123"/>
    <w:rsid w:val="00450682"/>
    <w:rsid w:val="004520B7"/>
    <w:rsid w:val="004526A6"/>
    <w:rsid w:val="00452895"/>
    <w:rsid w:val="00452C4C"/>
    <w:rsid w:val="00452CAA"/>
    <w:rsid w:val="00453A04"/>
    <w:rsid w:val="00453DC5"/>
    <w:rsid w:val="00453ECC"/>
    <w:rsid w:val="0045421A"/>
    <w:rsid w:val="00454773"/>
    <w:rsid w:val="00454973"/>
    <w:rsid w:val="0045504A"/>
    <w:rsid w:val="004556DC"/>
    <w:rsid w:val="004556F9"/>
    <w:rsid w:val="0045579C"/>
    <w:rsid w:val="0045579D"/>
    <w:rsid w:val="004559CE"/>
    <w:rsid w:val="00455BBF"/>
    <w:rsid w:val="00456491"/>
    <w:rsid w:val="00456CD3"/>
    <w:rsid w:val="00457535"/>
    <w:rsid w:val="00457563"/>
    <w:rsid w:val="0046008F"/>
    <w:rsid w:val="004600AD"/>
    <w:rsid w:val="004602F1"/>
    <w:rsid w:val="0046045B"/>
    <w:rsid w:val="004604D5"/>
    <w:rsid w:val="0046075D"/>
    <w:rsid w:val="00460E1A"/>
    <w:rsid w:val="0046146F"/>
    <w:rsid w:val="0046158C"/>
    <w:rsid w:val="00461895"/>
    <w:rsid w:val="00461DA0"/>
    <w:rsid w:val="00461F3F"/>
    <w:rsid w:val="00462208"/>
    <w:rsid w:val="0046290D"/>
    <w:rsid w:val="00462E77"/>
    <w:rsid w:val="00463DF8"/>
    <w:rsid w:val="00464171"/>
    <w:rsid w:val="00464274"/>
    <w:rsid w:val="00464336"/>
    <w:rsid w:val="00464678"/>
    <w:rsid w:val="00464822"/>
    <w:rsid w:val="00464F95"/>
    <w:rsid w:val="0046555D"/>
    <w:rsid w:val="00465C82"/>
    <w:rsid w:val="00466651"/>
    <w:rsid w:val="004667DD"/>
    <w:rsid w:val="004669B7"/>
    <w:rsid w:val="004670B1"/>
    <w:rsid w:val="00467672"/>
    <w:rsid w:val="00467AFE"/>
    <w:rsid w:val="00467B99"/>
    <w:rsid w:val="00467CA9"/>
    <w:rsid w:val="00470706"/>
    <w:rsid w:val="00470739"/>
    <w:rsid w:val="00470C14"/>
    <w:rsid w:val="00470D78"/>
    <w:rsid w:val="00471315"/>
    <w:rsid w:val="00471370"/>
    <w:rsid w:val="004718F1"/>
    <w:rsid w:val="004719AB"/>
    <w:rsid w:val="004725BE"/>
    <w:rsid w:val="0047357C"/>
    <w:rsid w:val="00473E9C"/>
    <w:rsid w:val="00473EF2"/>
    <w:rsid w:val="00475085"/>
    <w:rsid w:val="0047527F"/>
    <w:rsid w:val="0047613E"/>
    <w:rsid w:val="00476301"/>
    <w:rsid w:val="00476B34"/>
    <w:rsid w:val="00476CF6"/>
    <w:rsid w:val="00477296"/>
    <w:rsid w:val="00477A77"/>
    <w:rsid w:val="00477AA8"/>
    <w:rsid w:val="004800F6"/>
    <w:rsid w:val="0048045E"/>
    <w:rsid w:val="004804C7"/>
    <w:rsid w:val="0048073B"/>
    <w:rsid w:val="00481310"/>
    <w:rsid w:val="004813FD"/>
    <w:rsid w:val="00481488"/>
    <w:rsid w:val="00481965"/>
    <w:rsid w:val="004819D4"/>
    <w:rsid w:val="00481B8D"/>
    <w:rsid w:val="00482246"/>
    <w:rsid w:val="00482DA3"/>
    <w:rsid w:val="00483EB9"/>
    <w:rsid w:val="00484194"/>
    <w:rsid w:val="00484750"/>
    <w:rsid w:val="0048482A"/>
    <w:rsid w:val="00484F5D"/>
    <w:rsid w:val="0048505F"/>
    <w:rsid w:val="0048535E"/>
    <w:rsid w:val="004863DE"/>
    <w:rsid w:val="004870C7"/>
    <w:rsid w:val="004874ED"/>
    <w:rsid w:val="004879D4"/>
    <w:rsid w:val="00487EFA"/>
    <w:rsid w:val="00490053"/>
    <w:rsid w:val="004907EC"/>
    <w:rsid w:val="004908E8"/>
    <w:rsid w:val="00490BFC"/>
    <w:rsid w:val="00490CDE"/>
    <w:rsid w:val="0049111D"/>
    <w:rsid w:val="00491341"/>
    <w:rsid w:val="004913AE"/>
    <w:rsid w:val="004914D0"/>
    <w:rsid w:val="0049167E"/>
    <w:rsid w:val="00492A26"/>
    <w:rsid w:val="00492CD0"/>
    <w:rsid w:val="00492FCB"/>
    <w:rsid w:val="004937C0"/>
    <w:rsid w:val="00493C21"/>
    <w:rsid w:val="00493ECC"/>
    <w:rsid w:val="00494109"/>
    <w:rsid w:val="00494500"/>
    <w:rsid w:val="00494662"/>
    <w:rsid w:val="00494BB2"/>
    <w:rsid w:val="00494D7D"/>
    <w:rsid w:val="004954F5"/>
    <w:rsid w:val="004955BC"/>
    <w:rsid w:val="00495849"/>
    <w:rsid w:val="00495C2C"/>
    <w:rsid w:val="004960B5"/>
    <w:rsid w:val="004962FA"/>
    <w:rsid w:val="00496DAB"/>
    <w:rsid w:val="004971A5"/>
    <w:rsid w:val="00497461"/>
    <w:rsid w:val="00497674"/>
    <w:rsid w:val="004978D4"/>
    <w:rsid w:val="00497A8E"/>
    <w:rsid w:val="00497EDC"/>
    <w:rsid w:val="00497F5D"/>
    <w:rsid w:val="004A0526"/>
    <w:rsid w:val="004A0EE3"/>
    <w:rsid w:val="004A0F11"/>
    <w:rsid w:val="004A1154"/>
    <w:rsid w:val="004A1A9D"/>
    <w:rsid w:val="004A2A36"/>
    <w:rsid w:val="004A2BE5"/>
    <w:rsid w:val="004A330B"/>
    <w:rsid w:val="004A3BFB"/>
    <w:rsid w:val="004A3E84"/>
    <w:rsid w:val="004A3EAA"/>
    <w:rsid w:val="004A444E"/>
    <w:rsid w:val="004A44CA"/>
    <w:rsid w:val="004A4676"/>
    <w:rsid w:val="004A4687"/>
    <w:rsid w:val="004A4A51"/>
    <w:rsid w:val="004A4C83"/>
    <w:rsid w:val="004A5307"/>
    <w:rsid w:val="004A5758"/>
    <w:rsid w:val="004A5C0C"/>
    <w:rsid w:val="004A5C9C"/>
    <w:rsid w:val="004A5D36"/>
    <w:rsid w:val="004A5FC7"/>
    <w:rsid w:val="004A67C2"/>
    <w:rsid w:val="004A690C"/>
    <w:rsid w:val="004A7006"/>
    <w:rsid w:val="004A709E"/>
    <w:rsid w:val="004A736F"/>
    <w:rsid w:val="004A7B06"/>
    <w:rsid w:val="004A7D97"/>
    <w:rsid w:val="004A7F80"/>
    <w:rsid w:val="004B0329"/>
    <w:rsid w:val="004B03D7"/>
    <w:rsid w:val="004B04E2"/>
    <w:rsid w:val="004B0500"/>
    <w:rsid w:val="004B072C"/>
    <w:rsid w:val="004B1227"/>
    <w:rsid w:val="004B1821"/>
    <w:rsid w:val="004B18BF"/>
    <w:rsid w:val="004B1AB5"/>
    <w:rsid w:val="004B1C1C"/>
    <w:rsid w:val="004B1C5F"/>
    <w:rsid w:val="004B2289"/>
    <w:rsid w:val="004B2A2A"/>
    <w:rsid w:val="004B2CCA"/>
    <w:rsid w:val="004B2E1E"/>
    <w:rsid w:val="004B3011"/>
    <w:rsid w:val="004B32B9"/>
    <w:rsid w:val="004B361E"/>
    <w:rsid w:val="004B363F"/>
    <w:rsid w:val="004B37D7"/>
    <w:rsid w:val="004B398D"/>
    <w:rsid w:val="004B3B24"/>
    <w:rsid w:val="004B3E87"/>
    <w:rsid w:val="004B415F"/>
    <w:rsid w:val="004B4226"/>
    <w:rsid w:val="004B47D5"/>
    <w:rsid w:val="004B4CC4"/>
    <w:rsid w:val="004B4E0F"/>
    <w:rsid w:val="004B5133"/>
    <w:rsid w:val="004B55A6"/>
    <w:rsid w:val="004B5AB7"/>
    <w:rsid w:val="004B5B35"/>
    <w:rsid w:val="004B5FDE"/>
    <w:rsid w:val="004B62F9"/>
    <w:rsid w:val="004B6339"/>
    <w:rsid w:val="004B65C1"/>
    <w:rsid w:val="004B66C6"/>
    <w:rsid w:val="004B6A79"/>
    <w:rsid w:val="004B6D7C"/>
    <w:rsid w:val="004B702D"/>
    <w:rsid w:val="004B77F5"/>
    <w:rsid w:val="004B79F3"/>
    <w:rsid w:val="004B7A53"/>
    <w:rsid w:val="004C094C"/>
    <w:rsid w:val="004C0EB2"/>
    <w:rsid w:val="004C150A"/>
    <w:rsid w:val="004C15BB"/>
    <w:rsid w:val="004C1C0B"/>
    <w:rsid w:val="004C20F5"/>
    <w:rsid w:val="004C2670"/>
    <w:rsid w:val="004C2902"/>
    <w:rsid w:val="004C2C56"/>
    <w:rsid w:val="004C2F99"/>
    <w:rsid w:val="004C3917"/>
    <w:rsid w:val="004C3960"/>
    <w:rsid w:val="004C3A73"/>
    <w:rsid w:val="004C3B23"/>
    <w:rsid w:val="004C3BFD"/>
    <w:rsid w:val="004C406E"/>
    <w:rsid w:val="004C41B6"/>
    <w:rsid w:val="004C4BEE"/>
    <w:rsid w:val="004C4D62"/>
    <w:rsid w:val="004C51EE"/>
    <w:rsid w:val="004C53AC"/>
    <w:rsid w:val="004C55D6"/>
    <w:rsid w:val="004C5695"/>
    <w:rsid w:val="004C5BD9"/>
    <w:rsid w:val="004C60E1"/>
    <w:rsid w:val="004C61D1"/>
    <w:rsid w:val="004C62E6"/>
    <w:rsid w:val="004C6537"/>
    <w:rsid w:val="004C6811"/>
    <w:rsid w:val="004C6A2D"/>
    <w:rsid w:val="004C6FF2"/>
    <w:rsid w:val="004C7184"/>
    <w:rsid w:val="004C76E1"/>
    <w:rsid w:val="004C7B9A"/>
    <w:rsid w:val="004C7CBC"/>
    <w:rsid w:val="004C7DA0"/>
    <w:rsid w:val="004D0120"/>
    <w:rsid w:val="004D01F5"/>
    <w:rsid w:val="004D0A43"/>
    <w:rsid w:val="004D11D0"/>
    <w:rsid w:val="004D152C"/>
    <w:rsid w:val="004D176A"/>
    <w:rsid w:val="004D1E11"/>
    <w:rsid w:val="004D1EC1"/>
    <w:rsid w:val="004D241F"/>
    <w:rsid w:val="004D2DEF"/>
    <w:rsid w:val="004D2E3D"/>
    <w:rsid w:val="004D2ED1"/>
    <w:rsid w:val="004D2EDF"/>
    <w:rsid w:val="004D2FA9"/>
    <w:rsid w:val="004D30BD"/>
    <w:rsid w:val="004D3295"/>
    <w:rsid w:val="004D364A"/>
    <w:rsid w:val="004D3866"/>
    <w:rsid w:val="004D3B80"/>
    <w:rsid w:val="004D3C9B"/>
    <w:rsid w:val="004D3CAA"/>
    <w:rsid w:val="004D3DDC"/>
    <w:rsid w:val="004D3FEF"/>
    <w:rsid w:val="004D4117"/>
    <w:rsid w:val="004D492A"/>
    <w:rsid w:val="004D51FD"/>
    <w:rsid w:val="004D5C47"/>
    <w:rsid w:val="004D6107"/>
    <w:rsid w:val="004D660B"/>
    <w:rsid w:val="004D68AC"/>
    <w:rsid w:val="004D6E37"/>
    <w:rsid w:val="004D72A6"/>
    <w:rsid w:val="004D7441"/>
    <w:rsid w:val="004D7E4E"/>
    <w:rsid w:val="004E00EA"/>
    <w:rsid w:val="004E090E"/>
    <w:rsid w:val="004E0A47"/>
    <w:rsid w:val="004E0E19"/>
    <w:rsid w:val="004E1009"/>
    <w:rsid w:val="004E1069"/>
    <w:rsid w:val="004E115E"/>
    <w:rsid w:val="004E1A27"/>
    <w:rsid w:val="004E1AC0"/>
    <w:rsid w:val="004E25EB"/>
    <w:rsid w:val="004E290E"/>
    <w:rsid w:val="004E2C27"/>
    <w:rsid w:val="004E2C5A"/>
    <w:rsid w:val="004E36F2"/>
    <w:rsid w:val="004E3BEB"/>
    <w:rsid w:val="004E4007"/>
    <w:rsid w:val="004E585A"/>
    <w:rsid w:val="004E6818"/>
    <w:rsid w:val="004E69CE"/>
    <w:rsid w:val="004E6B14"/>
    <w:rsid w:val="004E7046"/>
    <w:rsid w:val="004E73D5"/>
    <w:rsid w:val="004E76C9"/>
    <w:rsid w:val="004E78B0"/>
    <w:rsid w:val="004E79EC"/>
    <w:rsid w:val="004E7A0A"/>
    <w:rsid w:val="004E7B7C"/>
    <w:rsid w:val="004E7E05"/>
    <w:rsid w:val="004F03BB"/>
    <w:rsid w:val="004F0746"/>
    <w:rsid w:val="004F0B55"/>
    <w:rsid w:val="004F0C84"/>
    <w:rsid w:val="004F0FF5"/>
    <w:rsid w:val="004F1EEE"/>
    <w:rsid w:val="004F20A0"/>
    <w:rsid w:val="004F24A7"/>
    <w:rsid w:val="004F280D"/>
    <w:rsid w:val="004F280E"/>
    <w:rsid w:val="004F2959"/>
    <w:rsid w:val="004F2DC6"/>
    <w:rsid w:val="004F3217"/>
    <w:rsid w:val="004F36BA"/>
    <w:rsid w:val="004F3737"/>
    <w:rsid w:val="004F388B"/>
    <w:rsid w:val="004F417B"/>
    <w:rsid w:val="004F457C"/>
    <w:rsid w:val="004F4B37"/>
    <w:rsid w:val="004F4B56"/>
    <w:rsid w:val="004F4B92"/>
    <w:rsid w:val="004F4F9E"/>
    <w:rsid w:val="004F51C2"/>
    <w:rsid w:val="004F53D4"/>
    <w:rsid w:val="004F5659"/>
    <w:rsid w:val="004F603C"/>
    <w:rsid w:val="004F6BEC"/>
    <w:rsid w:val="004F7BC6"/>
    <w:rsid w:val="005007A2"/>
    <w:rsid w:val="005007E2"/>
    <w:rsid w:val="00500BF6"/>
    <w:rsid w:val="00500E52"/>
    <w:rsid w:val="00500F4D"/>
    <w:rsid w:val="005010A3"/>
    <w:rsid w:val="00501415"/>
    <w:rsid w:val="005018A4"/>
    <w:rsid w:val="00501B6C"/>
    <w:rsid w:val="00502094"/>
    <w:rsid w:val="0050210D"/>
    <w:rsid w:val="0050230F"/>
    <w:rsid w:val="00502362"/>
    <w:rsid w:val="00502A9D"/>
    <w:rsid w:val="00502B3F"/>
    <w:rsid w:val="00502E52"/>
    <w:rsid w:val="00502EFF"/>
    <w:rsid w:val="0050357F"/>
    <w:rsid w:val="00503A53"/>
    <w:rsid w:val="00503AE3"/>
    <w:rsid w:val="00503B71"/>
    <w:rsid w:val="00503BF7"/>
    <w:rsid w:val="005042FE"/>
    <w:rsid w:val="005044C1"/>
    <w:rsid w:val="00504548"/>
    <w:rsid w:val="0050461E"/>
    <w:rsid w:val="005047C7"/>
    <w:rsid w:val="00504938"/>
    <w:rsid w:val="00505001"/>
    <w:rsid w:val="00505587"/>
    <w:rsid w:val="00505687"/>
    <w:rsid w:val="005056D2"/>
    <w:rsid w:val="00505E82"/>
    <w:rsid w:val="00505F0A"/>
    <w:rsid w:val="00506CBB"/>
    <w:rsid w:val="005075F0"/>
    <w:rsid w:val="005077CD"/>
    <w:rsid w:val="00507942"/>
    <w:rsid w:val="00507B3D"/>
    <w:rsid w:val="00510470"/>
    <w:rsid w:val="005105B1"/>
    <w:rsid w:val="00510606"/>
    <w:rsid w:val="005106FC"/>
    <w:rsid w:val="005108CE"/>
    <w:rsid w:val="0051182B"/>
    <w:rsid w:val="00511DA6"/>
    <w:rsid w:val="00511EC6"/>
    <w:rsid w:val="00512226"/>
    <w:rsid w:val="0051279D"/>
    <w:rsid w:val="005127E3"/>
    <w:rsid w:val="005128F5"/>
    <w:rsid w:val="005128FB"/>
    <w:rsid w:val="00512B14"/>
    <w:rsid w:val="00512C59"/>
    <w:rsid w:val="00513F12"/>
    <w:rsid w:val="00514272"/>
    <w:rsid w:val="00514324"/>
    <w:rsid w:val="00514EAA"/>
    <w:rsid w:val="005159A6"/>
    <w:rsid w:val="00515ABE"/>
    <w:rsid w:val="00515C61"/>
    <w:rsid w:val="00515CE1"/>
    <w:rsid w:val="00515DA9"/>
    <w:rsid w:val="00516119"/>
    <w:rsid w:val="00516785"/>
    <w:rsid w:val="00516D7D"/>
    <w:rsid w:val="005173FD"/>
    <w:rsid w:val="005176D6"/>
    <w:rsid w:val="005178D1"/>
    <w:rsid w:val="00517924"/>
    <w:rsid w:val="00517AAB"/>
    <w:rsid w:val="00517BF3"/>
    <w:rsid w:val="00520835"/>
    <w:rsid w:val="005208D7"/>
    <w:rsid w:val="00520C1E"/>
    <w:rsid w:val="00521433"/>
    <w:rsid w:val="005219ED"/>
    <w:rsid w:val="00521CAE"/>
    <w:rsid w:val="00521F93"/>
    <w:rsid w:val="005220E9"/>
    <w:rsid w:val="0052255C"/>
    <w:rsid w:val="00522887"/>
    <w:rsid w:val="00522AD0"/>
    <w:rsid w:val="00522BDA"/>
    <w:rsid w:val="00523410"/>
    <w:rsid w:val="00523BA7"/>
    <w:rsid w:val="0052419D"/>
    <w:rsid w:val="00524A63"/>
    <w:rsid w:val="00524E10"/>
    <w:rsid w:val="00524ECC"/>
    <w:rsid w:val="00524EE9"/>
    <w:rsid w:val="00525033"/>
    <w:rsid w:val="00525DE2"/>
    <w:rsid w:val="00525F9C"/>
    <w:rsid w:val="00526671"/>
    <w:rsid w:val="005267E8"/>
    <w:rsid w:val="0052683D"/>
    <w:rsid w:val="00526BA8"/>
    <w:rsid w:val="00526C79"/>
    <w:rsid w:val="00526E2F"/>
    <w:rsid w:val="00526E4C"/>
    <w:rsid w:val="00527487"/>
    <w:rsid w:val="00527597"/>
    <w:rsid w:val="005276B7"/>
    <w:rsid w:val="00527C3B"/>
    <w:rsid w:val="005301D6"/>
    <w:rsid w:val="005301F8"/>
    <w:rsid w:val="005307D6"/>
    <w:rsid w:val="005308EB"/>
    <w:rsid w:val="0053095C"/>
    <w:rsid w:val="00530965"/>
    <w:rsid w:val="00530EAB"/>
    <w:rsid w:val="005312FC"/>
    <w:rsid w:val="0053144B"/>
    <w:rsid w:val="00531546"/>
    <w:rsid w:val="0053165B"/>
    <w:rsid w:val="00531837"/>
    <w:rsid w:val="0053186C"/>
    <w:rsid w:val="0053190E"/>
    <w:rsid w:val="00531DD4"/>
    <w:rsid w:val="0053263A"/>
    <w:rsid w:val="0053274D"/>
    <w:rsid w:val="00532C6D"/>
    <w:rsid w:val="00532D78"/>
    <w:rsid w:val="00533037"/>
    <w:rsid w:val="005330DB"/>
    <w:rsid w:val="0053357A"/>
    <w:rsid w:val="005355DF"/>
    <w:rsid w:val="0053569E"/>
    <w:rsid w:val="00535F92"/>
    <w:rsid w:val="0053603D"/>
    <w:rsid w:val="0053618E"/>
    <w:rsid w:val="00536DEA"/>
    <w:rsid w:val="00536ED2"/>
    <w:rsid w:val="0053742A"/>
    <w:rsid w:val="0053745C"/>
    <w:rsid w:val="00537B76"/>
    <w:rsid w:val="00537C85"/>
    <w:rsid w:val="00537E91"/>
    <w:rsid w:val="00537F23"/>
    <w:rsid w:val="0054034B"/>
    <w:rsid w:val="0054054F"/>
    <w:rsid w:val="005407B9"/>
    <w:rsid w:val="00540A74"/>
    <w:rsid w:val="0054117A"/>
    <w:rsid w:val="00541196"/>
    <w:rsid w:val="00541679"/>
    <w:rsid w:val="00541857"/>
    <w:rsid w:val="005419D8"/>
    <w:rsid w:val="00541C54"/>
    <w:rsid w:val="00541C94"/>
    <w:rsid w:val="00541D29"/>
    <w:rsid w:val="00541FBE"/>
    <w:rsid w:val="005422F6"/>
    <w:rsid w:val="00542E72"/>
    <w:rsid w:val="00543104"/>
    <w:rsid w:val="005435DE"/>
    <w:rsid w:val="00543CE1"/>
    <w:rsid w:val="00543F23"/>
    <w:rsid w:val="005441A5"/>
    <w:rsid w:val="00544826"/>
    <w:rsid w:val="00544D36"/>
    <w:rsid w:val="00544D39"/>
    <w:rsid w:val="00544FDC"/>
    <w:rsid w:val="00545460"/>
    <w:rsid w:val="00545762"/>
    <w:rsid w:val="00545854"/>
    <w:rsid w:val="005458DB"/>
    <w:rsid w:val="00545B68"/>
    <w:rsid w:val="005463B9"/>
    <w:rsid w:val="00546561"/>
    <w:rsid w:val="00546987"/>
    <w:rsid w:val="005469C9"/>
    <w:rsid w:val="00546AFD"/>
    <w:rsid w:val="005471CF"/>
    <w:rsid w:val="00547596"/>
    <w:rsid w:val="005475AF"/>
    <w:rsid w:val="005476C1"/>
    <w:rsid w:val="00547C1A"/>
    <w:rsid w:val="00547F60"/>
    <w:rsid w:val="005501EE"/>
    <w:rsid w:val="005508C2"/>
    <w:rsid w:val="00550F03"/>
    <w:rsid w:val="00551313"/>
    <w:rsid w:val="00551677"/>
    <w:rsid w:val="00551F08"/>
    <w:rsid w:val="00552211"/>
    <w:rsid w:val="00552690"/>
    <w:rsid w:val="0055279B"/>
    <w:rsid w:val="005527D0"/>
    <w:rsid w:val="00552CEF"/>
    <w:rsid w:val="00552E90"/>
    <w:rsid w:val="00553102"/>
    <w:rsid w:val="0055391B"/>
    <w:rsid w:val="00554A3A"/>
    <w:rsid w:val="00554C70"/>
    <w:rsid w:val="00554F98"/>
    <w:rsid w:val="0055523B"/>
    <w:rsid w:val="00555E4F"/>
    <w:rsid w:val="00556617"/>
    <w:rsid w:val="00556856"/>
    <w:rsid w:val="00556DC4"/>
    <w:rsid w:val="00557182"/>
    <w:rsid w:val="00557867"/>
    <w:rsid w:val="00557EA1"/>
    <w:rsid w:val="00560301"/>
    <w:rsid w:val="005603BF"/>
    <w:rsid w:val="00560D11"/>
    <w:rsid w:val="00561CF4"/>
    <w:rsid w:val="0056208F"/>
    <w:rsid w:val="00562223"/>
    <w:rsid w:val="005624B8"/>
    <w:rsid w:val="005625B5"/>
    <w:rsid w:val="00562C37"/>
    <w:rsid w:val="00562F17"/>
    <w:rsid w:val="00563247"/>
    <w:rsid w:val="00563762"/>
    <w:rsid w:val="00563933"/>
    <w:rsid w:val="00563943"/>
    <w:rsid w:val="00563DCD"/>
    <w:rsid w:val="005647C3"/>
    <w:rsid w:val="00564C38"/>
    <w:rsid w:val="00564C5F"/>
    <w:rsid w:val="00564F03"/>
    <w:rsid w:val="00565363"/>
    <w:rsid w:val="00565427"/>
    <w:rsid w:val="00565654"/>
    <w:rsid w:val="0056582C"/>
    <w:rsid w:val="00565833"/>
    <w:rsid w:val="00565A72"/>
    <w:rsid w:val="00566869"/>
    <w:rsid w:val="00566F39"/>
    <w:rsid w:val="00566FAA"/>
    <w:rsid w:val="005673B3"/>
    <w:rsid w:val="00567643"/>
    <w:rsid w:val="00567717"/>
    <w:rsid w:val="005678B4"/>
    <w:rsid w:val="0056799B"/>
    <w:rsid w:val="005705B2"/>
    <w:rsid w:val="00570647"/>
    <w:rsid w:val="00570A8D"/>
    <w:rsid w:val="00570CB5"/>
    <w:rsid w:val="00570D2E"/>
    <w:rsid w:val="00570F24"/>
    <w:rsid w:val="00571E1A"/>
    <w:rsid w:val="0057230C"/>
    <w:rsid w:val="00572531"/>
    <w:rsid w:val="00573074"/>
    <w:rsid w:val="00573106"/>
    <w:rsid w:val="00573517"/>
    <w:rsid w:val="00573752"/>
    <w:rsid w:val="00573C34"/>
    <w:rsid w:val="00574160"/>
    <w:rsid w:val="00574A9B"/>
    <w:rsid w:val="00575082"/>
    <w:rsid w:val="00575429"/>
    <w:rsid w:val="005757D8"/>
    <w:rsid w:val="0057599C"/>
    <w:rsid w:val="00575A32"/>
    <w:rsid w:val="00575AE4"/>
    <w:rsid w:val="0057659C"/>
    <w:rsid w:val="005765EF"/>
    <w:rsid w:val="005767E9"/>
    <w:rsid w:val="00576D3C"/>
    <w:rsid w:val="00577530"/>
    <w:rsid w:val="005776B2"/>
    <w:rsid w:val="005776C6"/>
    <w:rsid w:val="005776E6"/>
    <w:rsid w:val="00577EF1"/>
    <w:rsid w:val="0058067F"/>
    <w:rsid w:val="00580855"/>
    <w:rsid w:val="00580F3D"/>
    <w:rsid w:val="00581148"/>
    <w:rsid w:val="005822A1"/>
    <w:rsid w:val="00582520"/>
    <w:rsid w:val="00582562"/>
    <w:rsid w:val="005825C9"/>
    <w:rsid w:val="00582E83"/>
    <w:rsid w:val="00582E9A"/>
    <w:rsid w:val="00582F56"/>
    <w:rsid w:val="005834A7"/>
    <w:rsid w:val="005841E1"/>
    <w:rsid w:val="00584847"/>
    <w:rsid w:val="00584F50"/>
    <w:rsid w:val="0058524D"/>
    <w:rsid w:val="0058559A"/>
    <w:rsid w:val="005855FA"/>
    <w:rsid w:val="0058597F"/>
    <w:rsid w:val="00585CDD"/>
    <w:rsid w:val="00586605"/>
    <w:rsid w:val="00586751"/>
    <w:rsid w:val="005868DE"/>
    <w:rsid w:val="00586A23"/>
    <w:rsid w:val="00586A5B"/>
    <w:rsid w:val="00586A5E"/>
    <w:rsid w:val="0058761F"/>
    <w:rsid w:val="005877AC"/>
    <w:rsid w:val="00587B42"/>
    <w:rsid w:val="00587F81"/>
    <w:rsid w:val="00587FDC"/>
    <w:rsid w:val="00590712"/>
    <w:rsid w:val="005907FD"/>
    <w:rsid w:val="00590A32"/>
    <w:rsid w:val="00590E22"/>
    <w:rsid w:val="00591360"/>
    <w:rsid w:val="0059161E"/>
    <w:rsid w:val="00591DF0"/>
    <w:rsid w:val="00591F10"/>
    <w:rsid w:val="00592424"/>
    <w:rsid w:val="005926A2"/>
    <w:rsid w:val="00592723"/>
    <w:rsid w:val="005927C0"/>
    <w:rsid w:val="0059300A"/>
    <w:rsid w:val="005933A0"/>
    <w:rsid w:val="005934B3"/>
    <w:rsid w:val="00593C53"/>
    <w:rsid w:val="0059412D"/>
    <w:rsid w:val="005947E6"/>
    <w:rsid w:val="00594816"/>
    <w:rsid w:val="005948F1"/>
    <w:rsid w:val="00594947"/>
    <w:rsid w:val="00594C11"/>
    <w:rsid w:val="00595004"/>
    <w:rsid w:val="00595269"/>
    <w:rsid w:val="005955E2"/>
    <w:rsid w:val="005956E6"/>
    <w:rsid w:val="0059574D"/>
    <w:rsid w:val="00595BFE"/>
    <w:rsid w:val="005966B7"/>
    <w:rsid w:val="00596950"/>
    <w:rsid w:val="00596BE5"/>
    <w:rsid w:val="0059709D"/>
    <w:rsid w:val="0059797B"/>
    <w:rsid w:val="005A038A"/>
    <w:rsid w:val="005A0898"/>
    <w:rsid w:val="005A0921"/>
    <w:rsid w:val="005A0946"/>
    <w:rsid w:val="005A0DC8"/>
    <w:rsid w:val="005A142E"/>
    <w:rsid w:val="005A1580"/>
    <w:rsid w:val="005A15A7"/>
    <w:rsid w:val="005A1791"/>
    <w:rsid w:val="005A1841"/>
    <w:rsid w:val="005A1851"/>
    <w:rsid w:val="005A188E"/>
    <w:rsid w:val="005A1A8A"/>
    <w:rsid w:val="005A1C21"/>
    <w:rsid w:val="005A21FA"/>
    <w:rsid w:val="005A2875"/>
    <w:rsid w:val="005A2C46"/>
    <w:rsid w:val="005A3134"/>
    <w:rsid w:val="005A37B9"/>
    <w:rsid w:val="005A3B7B"/>
    <w:rsid w:val="005A3DD9"/>
    <w:rsid w:val="005A47C8"/>
    <w:rsid w:val="005A4ABC"/>
    <w:rsid w:val="005A4C3D"/>
    <w:rsid w:val="005A4CA4"/>
    <w:rsid w:val="005A50A3"/>
    <w:rsid w:val="005A52F9"/>
    <w:rsid w:val="005A5349"/>
    <w:rsid w:val="005A5B9F"/>
    <w:rsid w:val="005A606F"/>
    <w:rsid w:val="005A64EB"/>
    <w:rsid w:val="005A672A"/>
    <w:rsid w:val="005A686E"/>
    <w:rsid w:val="005A6BD4"/>
    <w:rsid w:val="005A70BB"/>
    <w:rsid w:val="005A7DD0"/>
    <w:rsid w:val="005A7F21"/>
    <w:rsid w:val="005B003B"/>
    <w:rsid w:val="005B0122"/>
    <w:rsid w:val="005B083B"/>
    <w:rsid w:val="005B0A26"/>
    <w:rsid w:val="005B0B73"/>
    <w:rsid w:val="005B0C18"/>
    <w:rsid w:val="005B0C6A"/>
    <w:rsid w:val="005B0F6E"/>
    <w:rsid w:val="005B1095"/>
    <w:rsid w:val="005B1406"/>
    <w:rsid w:val="005B150F"/>
    <w:rsid w:val="005B1759"/>
    <w:rsid w:val="005B1A11"/>
    <w:rsid w:val="005B1A1A"/>
    <w:rsid w:val="005B1D7C"/>
    <w:rsid w:val="005B236F"/>
    <w:rsid w:val="005B250C"/>
    <w:rsid w:val="005B2513"/>
    <w:rsid w:val="005B2690"/>
    <w:rsid w:val="005B2A95"/>
    <w:rsid w:val="005B2B5E"/>
    <w:rsid w:val="005B2FAE"/>
    <w:rsid w:val="005B3415"/>
    <w:rsid w:val="005B3473"/>
    <w:rsid w:val="005B3714"/>
    <w:rsid w:val="005B388F"/>
    <w:rsid w:val="005B4322"/>
    <w:rsid w:val="005B4439"/>
    <w:rsid w:val="005B454D"/>
    <w:rsid w:val="005B4791"/>
    <w:rsid w:val="005B47C0"/>
    <w:rsid w:val="005B5077"/>
    <w:rsid w:val="005B54F2"/>
    <w:rsid w:val="005B5E2A"/>
    <w:rsid w:val="005B5EF3"/>
    <w:rsid w:val="005B5F3B"/>
    <w:rsid w:val="005B6081"/>
    <w:rsid w:val="005B61FF"/>
    <w:rsid w:val="005B6847"/>
    <w:rsid w:val="005B685F"/>
    <w:rsid w:val="005B6873"/>
    <w:rsid w:val="005B68F1"/>
    <w:rsid w:val="005B6903"/>
    <w:rsid w:val="005B6DC3"/>
    <w:rsid w:val="005B6F0D"/>
    <w:rsid w:val="005B746D"/>
    <w:rsid w:val="005B77AA"/>
    <w:rsid w:val="005B7BCF"/>
    <w:rsid w:val="005B7F55"/>
    <w:rsid w:val="005C0254"/>
    <w:rsid w:val="005C02A4"/>
    <w:rsid w:val="005C043E"/>
    <w:rsid w:val="005C0687"/>
    <w:rsid w:val="005C1060"/>
    <w:rsid w:val="005C1344"/>
    <w:rsid w:val="005C154C"/>
    <w:rsid w:val="005C1887"/>
    <w:rsid w:val="005C1EE4"/>
    <w:rsid w:val="005C204B"/>
    <w:rsid w:val="005C20D2"/>
    <w:rsid w:val="005C21AB"/>
    <w:rsid w:val="005C243C"/>
    <w:rsid w:val="005C266A"/>
    <w:rsid w:val="005C266E"/>
    <w:rsid w:val="005C3060"/>
    <w:rsid w:val="005C32FE"/>
    <w:rsid w:val="005C3846"/>
    <w:rsid w:val="005C3E1C"/>
    <w:rsid w:val="005C3E23"/>
    <w:rsid w:val="005C4066"/>
    <w:rsid w:val="005C43E4"/>
    <w:rsid w:val="005C4836"/>
    <w:rsid w:val="005C49CD"/>
    <w:rsid w:val="005C4E7B"/>
    <w:rsid w:val="005C503A"/>
    <w:rsid w:val="005C5488"/>
    <w:rsid w:val="005C5C20"/>
    <w:rsid w:val="005C5D74"/>
    <w:rsid w:val="005C6381"/>
    <w:rsid w:val="005C6823"/>
    <w:rsid w:val="005C69CB"/>
    <w:rsid w:val="005C6B90"/>
    <w:rsid w:val="005C6D22"/>
    <w:rsid w:val="005C738E"/>
    <w:rsid w:val="005C73E0"/>
    <w:rsid w:val="005C7535"/>
    <w:rsid w:val="005C76DC"/>
    <w:rsid w:val="005C7744"/>
    <w:rsid w:val="005D024A"/>
    <w:rsid w:val="005D061E"/>
    <w:rsid w:val="005D068B"/>
    <w:rsid w:val="005D0B23"/>
    <w:rsid w:val="005D0BAB"/>
    <w:rsid w:val="005D0D2D"/>
    <w:rsid w:val="005D0D2F"/>
    <w:rsid w:val="005D0E2A"/>
    <w:rsid w:val="005D1081"/>
    <w:rsid w:val="005D132A"/>
    <w:rsid w:val="005D1487"/>
    <w:rsid w:val="005D165E"/>
    <w:rsid w:val="005D2226"/>
    <w:rsid w:val="005D2650"/>
    <w:rsid w:val="005D2D34"/>
    <w:rsid w:val="005D2E7A"/>
    <w:rsid w:val="005D31DB"/>
    <w:rsid w:val="005D325E"/>
    <w:rsid w:val="005D3838"/>
    <w:rsid w:val="005D3F3C"/>
    <w:rsid w:val="005D424D"/>
    <w:rsid w:val="005D4799"/>
    <w:rsid w:val="005D4CD8"/>
    <w:rsid w:val="005D4D1F"/>
    <w:rsid w:val="005D4FD4"/>
    <w:rsid w:val="005D554A"/>
    <w:rsid w:val="005D5B69"/>
    <w:rsid w:val="005D5CA2"/>
    <w:rsid w:val="005D5D52"/>
    <w:rsid w:val="005D5F3A"/>
    <w:rsid w:val="005D64D6"/>
    <w:rsid w:val="005D6BA2"/>
    <w:rsid w:val="005D6D64"/>
    <w:rsid w:val="005D6D86"/>
    <w:rsid w:val="005D6E12"/>
    <w:rsid w:val="005D71B0"/>
    <w:rsid w:val="005D72CE"/>
    <w:rsid w:val="005D74CF"/>
    <w:rsid w:val="005D7536"/>
    <w:rsid w:val="005D75F6"/>
    <w:rsid w:val="005D778C"/>
    <w:rsid w:val="005D7A1E"/>
    <w:rsid w:val="005E01F1"/>
    <w:rsid w:val="005E0A8E"/>
    <w:rsid w:val="005E0F1D"/>
    <w:rsid w:val="005E1612"/>
    <w:rsid w:val="005E19C3"/>
    <w:rsid w:val="005E1B1C"/>
    <w:rsid w:val="005E20FD"/>
    <w:rsid w:val="005E24D0"/>
    <w:rsid w:val="005E2DD4"/>
    <w:rsid w:val="005E3216"/>
    <w:rsid w:val="005E356F"/>
    <w:rsid w:val="005E3803"/>
    <w:rsid w:val="005E392A"/>
    <w:rsid w:val="005E39EB"/>
    <w:rsid w:val="005E3A3E"/>
    <w:rsid w:val="005E3C76"/>
    <w:rsid w:val="005E4005"/>
    <w:rsid w:val="005E464D"/>
    <w:rsid w:val="005E48AB"/>
    <w:rsid w:val="005E4B1B"/>
    <w:rsid w:val="005E5054"/>
    <w:rsid w:val="005E5540"/>
    <w:rsid w:val="005E55DB"/>
    <w:rsid w:val="005E5ECA"/>
    <w:rsid w:val="005E654C"/>
    <w:rsid w:val="005E71ED"/>
    <w:rsid w:val="005E76AB"/>
    <w:rsid w:val="005E77F3"/>
    <w:rsid w:val="005E7AC2"/>
    <w:rsid w:val="005E7E05"/>
    <w:rsid w:val="005F0788"/>
    <w:rsid w:val="005F07BC"/>
    <w:rsid w:val="005F0C5F"/>
    <w:rsid w:val="005F0F48"/>
    <w:rsid w:val="005F10F7"/>
    <w:rsid w:val="005F134C"/>
    <w:rsid w:val="005F1607"/>
    <w:rsid w:val="005F1890"/>
    <w:rsid w:val="005F1EF6"/>
    <w:rsid w:val="005F22B0"/>
    <w:rsid w:val="005F24B5"/>
    <w:rsid w:val="005F2A20"/>
    <w:rsid w:val="005F2B7A"/>
    <w:rsid w:val="005F2E4C"/>
    <w:rsid w:val="005F303E"/>
    <w:rsid w:val="005F3092"/>
    <w:rsid w:val="005F30C8"/>
    <w:rsid w:val="005F30F1"/>
    <w:rsid w:val="005F3257"/>
    <w:rsid w:val="005F348B"/>
    <w:rsid w:val="005F3AA1"/>
    <w:rsid w:val="005F3B99"/>
    <w:rsid w:val="005F3C7F"/>
    <w:rsid w:val="005F3CC1"/>
    <w:rsid w:val="005F40A7"/>
    <w:rsid w:val="005F4646"/>
    <w:rsid w:val="005F49AF"/>
    <w:rsid w:val="005F4A66"/>
    <w:rsid w:val="005F5122"/>
    <w:rsid w:val="005F516A"/>
    <w:rsid w:val="005F536D"/>
    <w:rsid w:val="005F5715"/>
    <w:rsid w:val="005F57E6"/>
    <w:rsid w:val="005F582E"/>
    <w:rsid w:val="005F5A36"/>
    <w:rsid w:val="005F5B96"/>
    <w:rsid w:val="005F6700"/>
    <w:rsid w:val="005F673F"/>
    <w:rsid w:val="005F6B3F"/>
    <w:rsid w:val="005F6F20"/>
    <w:rsid w:val="005F766E"/>
    <w:rsid w:val="005F7817"/>
    <w:rsid w:val="00600279"/>
    <w:rsid w:val="00600445"/>
    <w:rsid w:val="00600799"/>
    <w:rsid w:val="00600918"/>
    <w:rsid w:val="00600B8A"/>
    <w:rsid w:val="00600BE6"/>
    <w:rsid w:val="00600C65"/>
    <w:rsid w:val="00600E11"/>
    <w:rsid w:val="00601250"/>
    <w:rsid w:val="006013C9"/>
    <w:rsid w:val="00601650"/>
    <w:rsid w:val="00601CF7"/>
    <w:rsid w:val="006020E0"/>
    <w:rsid w:val="00602122"/>
    <w:rsid w:val="00602133"/>
    <w:rsid w:val="00602372"/>
    <w:rsid w:val="006029B7"/>
    <w:rsid w:val="00602A70"/>
    <w:rsid w:val="00602D38"/>
    <w:rsid w:val="00602E38"/>
    <w:rsid w:val="0060346D"/>
    <w:rsid w:val="0060385C"/>
    <w:rsid w:val="00603B6B"/>
    <w:rsid w:val="00603D1F"/>
    <w:rsid w:val="0060401E"/>
    <w:rsid w:val="0060418B"/>
    <w:rsid w:val="006046A6"/>
    <w:rsid w:val="0060470B"/>
    <w:rsid w:val="00604E91"/>
    <w:rsid w:val="00604EEF"/>
    <w:rsid w:val="00605AFD"/>
    <w:rsid w:val="00605B3D"/>
    <w:rsid w:val="006060E7"/>
    <w:rsid w:val="0060630F"/>
    <w:rsid w:val="00606A53"/>
    <w:rsid w:val="00606F69"/>
    <w:rsid w:val="00606FB6"/>
    <w:rsid w:val="0060727E"/>
    <w:rsid w:val="006073A2"/>
    <w:rsid w:val="00607D22"/>
    <w:rsid w:val="00610457"/>
    <w:rsid w:val="00610BB7"/>
    <w:rsid w:val="00611518"/>
    <w:rsid w:val="0061170C"/>
    <w:rsid w:val="00611861"/>
    <w:rsid w:val="00611908"/>
    <w:rsid w:val="0061205A"/>
    <w:rsid w:val="006123D4"/>
    <w:rsid w:val="00612C73"/>
    <w:rsid w:val="00612F3D"/>
    <w:rsid w:val="00613040"/>
    <w:rsid w:val="0061334F"/>
    <w:rsid w:val="0061348F"/>
    <w:rsid w:val="00613A50"/>
    <w:rsid w:val="00613D31"/>
    <w:rsid w:val="00613D62"/>
    <w:rsid w:val="0061445B"/>
    <w:rsid w:val="006145F1"/>
    <w:rsid w:val="00615051"/>
    <w:rsid w:val="006151AD"/>
    <w:rsid w:val="006152FA"/>
    <w:rsid w:val="00615390"/>
    <w:rsid w:val="006159FF"/>
    <w:rsid w:val="00615CA3"/>
    <w:rsid w:val="006161EB"/>
    <w:rsid w:val="006162FE"/>
    <w:rsid w:val="0061677D"/>
    <w:rsid w:val="00617002"/>
    <w:rsid w:val="006171A4"/>
    <w:rsid w:val="00617207"/>
    <w:rsid w:val="006178D4"/>
    <w:rsid w:val="00617ACF"/>
    <w:rsid w:val="00617DB5"/>
    <w:rsid w:val="006203CF"/>
    <w:rsid w:val="00620F33"/>
    <w:rsid w:val="006216E4"/>
    <w:rsid w:val="0062182F"/>
    <w:rsid w:val="00621A10"/>
    <w:rsid w:val="00621E84"/>
    <w:rsid w:val="00622135"/>
    <w:rsid w:val="00622153"/>
    <w:rsid w:val="0062248F"/>
    <w:rsid w:val="00622985"/>
    <w:rsid w:val="00622BD7"/>
    <w:rsid w:val="006236BB"/>
    <w:rsid w:val="006237F8"/>
    <w:rsid w:val="00623AFE"/>
    <w:rsid w:val="00623D0A"/>
    <w:rsid w:val="006240F3"/>
    <w:rsid w:val="00624838"/>
    <w:rsid w:val="006248EC"/>
    <w:rsid w:val="00624A74"/>
    <w:rsid w:val="00624C4B"/>
    <w:rsid w:val="006250E0"/>
    <w:rsid w:val="006251CD"/>
    <w:rsid w:val="00625331"/>
    <w:rsid w:val="00625718"/>
    <w:rsid w:val="0062619D"/>
    <w:rsid w:val="006261F1"/>
    <w:rsid w:val="006262C3"/>
    <w:rsid w:val="006263F9"/>
    <w:rsid w:val="00626515"/>
    <w:rsid w:val="0062681D"/>
    <w:rsid w:val="0062727D"/>
    <w:rsid w:val="006276E2"/>
    <w:rsid w:val="00627A8C"/>
    <w:rsid w:val="00630338"/>
    <w:rsid w:val="0063041E"/>
    <w:rsid w:val="006310EC"/>
    <w:rsid w:val="0063136C"/>
    <w:rsid w:val="0063291B"/>
    <w:rsid w:val="00632F03"/>
    <w:rsid w:val="006346C9"/>
    <w:rsid w:val="00634ACF"/>
    <w:rsid w:val="00634E84"/>
    <w:rsid w:val="00635183"/>
    <w:rsid w:val="00635491"/>
    <w:rsid w:val="00635C09"/>
    <w:rsid w:val="00635F2C"/>
    <w:rsid w:val="00635F91"/>
    <w:rsid w:val="00636AB2"/>
    <w:rsid w:val="00636AD8"/>
    <w:rsid w:val="00636FD0"/>
    <w:rsid w:val="0063747E"/>
    <w:rsid w:val="006376F3"/>
    <w:rsid w:val="00637906"/>
    <w:rsid w:val="00637A86"/>
    <w:rsid w:val="00640556"/>
    <w:rsid w:val="00640623"/>
    <w:rsid w:val="00640BDC"/>
    <w:rsid w:val="00641054"/>
    <w:rsid w:val="00641A7C"/>
    <w:rsid w:val="0064220B"/>
    <w:rsid w:val="00642871"/>
    <w:rsid w:val="0064349C"/>
    <w:rsid w:val="0064367B"/>
    <w:rsid w:val="00643682"/>
    <w:rsid w:val="00643721"/>
    <w:rsid w:val="00643B3E"/>
    <w:rsid w:val="00643E5C"/>
    <w:rsid w:val="006440C5"/>
    <w:rsid w:val="00644373"/>
    <w:rsid w:val="006447A8"/>
    <w:rsid w:val="00644B55"/>
    <w:rsid w:val="00644C82"/>
    <w:rsid w:val="00644E0E"/>
    <w:rsid w:val="00644E58"/>
    <w:rsid w:val="00644FF3"/>
    <w:rsid w:val="006451F8"/>
    <w:rsid w:val="0064540A"/>
    <w:rsid w:val="00645605"/>
    <w:rsid w:val="0064610C"/>
    <w:rsid w:val="0064637C"/>
    <w:rsid w:val="0064656F"/>
    <w:rsid w:val="006469CC"/>
    <w:rsid w:val="006469D7"/>
    <w:rsid w:val="0064720E"/>
    <w:rsid w:val="006474FC"/>
    <w:rsid w:val="00647AAB"/>
    <w:rsid w:val="00647B98"/>
    <w:rsid w:val="00647C91"/>
    <w:rsid w:val="00647CDE"/>
    <w:rsid w:val="00650070"/>
    <w:rsid w:val="00650191"/>
    <w:rsid w:val="006502D0"/>
    <w:rsid w:val="00650634"/>
    <w:rsid w:val="00650696"/>
    <w:rsid w:val="00650796"/>
    <w:rsid w:val="0065097F"/>
    <w:rsid w:val="00650B17"/>
    <w:rsid w:val="006516D2"/>
    <w:rsid w:val="0065218C"/>
    <w:rsid w:val="006523D8"/>
    <w:rsid w:val="00652E61"/>
    <w:rsid w:val="00652EB8"/>
    <w:rsid w:val="006538FC"/>
    <w:rsid w:val="006546C1"/>
    <w:rsid w:val="00654A6B"/>
    <w:rsid w:val="00654D78"/>
    <w:rsid w:val="006558D7"/>
    <w:rsid w:val="0065599C"/>
    <w:rsid w:val="006562CA"/>
    <w:rsid w:val="00656432"/>
    <w:rsid w:val="0065685F"/>
    <w:rsid w:val="00656A2E"/>
    <w:rsid w:val="00656B2C"/>
    <w:rsid w:val="00656CC4"/>
    <w:rsid w:val="006601C1"/>
    <w:rsid w:val="00660AAB"/>
    <w:rsid w:val="00660AB5"/>
    <w:rsid w:val="00660C5E"/>
    <w:rsid w:val="00660CE2"/>
    <w:rsid w:val="00660DAD"/>
    <w:rsid w:val="00660E1C"/>
    <w:rsid w:val="00661071"/>
    <w:rsid w:val="006619B8"/>
    <w:rsid w:val="00661C96"/>
    <w:rsid w:val="00661FAE"/>
    <w:rsid w:val="00662724"/>
    <w:rsid w:val="00662B14"/>
    <w:rsid w:val="006631EB"/>
    <w:rsid w:val="00663862"/>
    <w:rsid w:val="00663987"/>
    <w:rsid w:val="00664629"/>
    <w:rsid w:val="00664B6A"/>
    <w:rsid w:val="00664C06"/>
    <w:rsid w:val="006650F1"/>
    <w:rsid w:val="00665116"/>
    <w:rsid w:val="00665250"/>
    <w:rsid w:val="00665A6E"/>
    <w:rsid w:val="00665EB7"/>
    <w:rsid w:val="0066633F"/>
    <w:rsid w:val="00666706"/>
    <w:rsid w:val="00666B5B"/>
    <w:rsid w:val="00666E7D"/>
    <w:rsid w:val="006673D3"/>
    <w:rsid w:val="006674F4"/>
    <w:rsid w:val="00667794"/>
    <w:rsid w:val="006677FF"/>
    <w:rsid w:val="00667C52"/>
    <w:rsid w:val="00667E30"/>
    <w:rsid w:val="00667E55"/>
    <w:rsid w:val="00670149"/>
    <w:rsid w:val="00670D56"/>
    <w:rsid w:val="00670DE3"/>
    <w:rsid w:val="00670DE9"/>
    <w:rsid w:val="00670E27"/>
    <w:rsid w:val="00671019"/>
    <w:rsid w:val="00671297"/>
    <w:rsid w:val="006713D5"/>
    <w:rsid w:val="006717E5"/>
    <w:rsid w:val="006719B7"/>
    <w:rsid w:val="00671B2E"/>
    <w:rsid w:val="00671F0A"/>
    <w:rsid w:val="00672110"/>
    <w:rsid w:val="00672B5D"/>
    <w:rsid w:val="00672C31"/>
    <w:rsid w:val="00672D55"/>
    <w:rsid w:val="00673232"/>
    <w:rsid w:val="006737E9"/>
    <w:rsid w:val="006738BA"/>
    <w:rsid w:val="00673C04"/>
    <w:rsid w:val="00674072"/>
    <w:rsid w:val="00674BB7"/>
    <w:rsid w:val="00674C05"/>
    <w:rsid w:val="00674DBF"/>
    <w:rsid w:val="006752D2"/>
    <w:rsid w:val="0067559F"/>
    <w:rsid w:val="00675A12"/>
    <w:rsid w:val="00675A55"/>
    <w:rsid w:val="0067622C"/>
    <w:rsid w:val="0067667A"/>
    <w:rsid w:val="00676981"/>
    <w:rsid w:val="00676CB0"/>
    <w:rsid w:val="00676F5E"/>
    <w:rsid w:val="00677210"/>
    <w:rsid w:val="00677396"/>
    <w:rsid w:val="00677523"/>
    <w:rsid w:val="00677970"/>
    <w:rsid w:val="00677A85"/>
    <w:rsid w:val="006804C0"/>
    <w:rsid w:val="0068054D"/>
    <w:rsid w:val="00680C00"/>
    <w:rsid w:val="006813B5"/>
    <w:rsid w:val="00681952"/>
    <w:rsid w:val="00681A5E"/>
    <w:rsid w:val="00681B25"/>
    <w:rsid w:val="00682249"/>
    <w:rsid w:val="0068277B"/>
    <w:rsid w:val="006828F5"/>
    <w:rsid w:val="00682BDF"/>
    <w:rsid w:val="0068322F"/>
    <w:rsid w:val="00683C06"/>
    <w:rsid w:val="00683E24"/>
    <w:rsid w:val="006840AC"/>
    <w:rsid w:val="006843DF"/>
    <w:rsid w:val="006845FB"/>
    <w:rsid w:val="006846D9"/>
    <w:rsid w:val="00684FBB"/>
    <w:rsid w:val="006859C5"/>
    <w:rsid w:val="00685CB2"/>
    <w:rsid w:val="00685CF7"/>
    <w:rsid w:val="00685D0F"/>
    <w:rsid w:val="00685D40"/>
    <w:rsid w:val="00686165"/>
    <w:rsid w:val="00686201"/>
    <w:rsid w:val="00686431"/>
    <w:rsid w:val="00686AEA"/>
    <w:rsid w:val="00686ED8"/>
    <w:rsid w:val="00686F50"/>
    <w:rsid w:val="006870DD"/>
    <w:rsid w:val="00687526"/>
    <w:rsid w:val="006879C9"/>
    <w:rsid w:val="00690264"/>
    <w:rsid w:val="006904A1"/>
    <w:rsid w:val="006909BE"/>
    <w:rsid w:val="00690DA3"/>
    <w:rsid w:val="00690E3D"/>
    <w:rsid w:val="00691472"/>
    <w:rsid w:val="00691BB5"/>
    <w:rsid w:val="00691CB5"/>
    <w:rsid w:val="00691FBB"/>
    <w:rsid w:val="00692240"/>
    <w:rsid w:val="006923DF"/>
    <w:rsid w:val="006928E0"/>
    <w:rsid w:val="00692B66"/>
    <w:rsid w:val="00692F15"/>
    <w:rsid w:val="00693279"/>
    <w:rsid w:val="00693602"/>
    <w:rsid w:val="0069430E"/>
    <w:rsid w:val="00694333"/>
    <w:rsid w:val="006945D1"/>
    <w:rsid w:val="006946E5"/>
    <w:rsid w:val="006948E2"/>
    <w:rsid w:val="00694AF8"/>
    <w:rsid w:val="00694D65"/>
    <w:rsid w:val="00694EE6"/>
    <w:rsid w:val="00695067"/>
    <w:rsid w:val="00695B33"/>
    <w:rsid w:val="006960CD"/>
    <w:rsid w:val="006968E6"/>
    <w:rsid w:val="0069697A"/>
    <w:rsid w:val="00696C3E"/>
    <w:rsid w:val="0069798E"/>
    <w:rsid w:val="006A022B"/>
    <w:rsid w:val="006A02CC"/>
    <w:rsid w:val="006A0582"/>
    <w:rsid w:val="006A08F0"/>
    <w:rsid w:val="006A0BC5"/>
    <w:rsid w:val="006A0FBB"/>
    <w:rsid w:val="006A124A"/>
    <w:rsid w:val="006A129C"/>
    <w:rsid w:val="006A147C"/>
    <w:rsid w:val="006A1BC3"/>
    <w:rsid w:val="006A1E62"/>
    <w:rsid w:val="006A2129"/>
    <w:rsid w:val="006A2180"/>
    <w:rsid w:val="006A2351"/>
    <w:rsid w:val="006A2372"/>
    <w:rsid w:val="006A24CD"/>
    <w:rsid w:val="006A29A0"/>
    <w:rsid w:val="006A2F22"/>
    <w:rsid w:val="006A3358"/>
    <w:rsid w:val="006A37F5"/>
    <w:rsid w:val="006A3E78"/>
    <w:rsid w:val="006A40CC"/>
    <w:rsid w:val="006A4417"/>
    <w:rsid w:val="006A45C4"/>
    <w:rsid w:val="006A489F"/>
    <w:rsid w:val="006A4C64"/>
    <w:rsid w:val="006A4F08"/>
    <w:rsid w:val="006A5E70"/>
    <w:rsid w:val="006A6051"/>
    <w:rsid w:val="006A612E"/>
    <w:rsid w:val="006A61EA"/>
    <w:rsid w:val="006A6B24"/>
    <w:rsid w:val="006A7218"/>
    <w:rsid w:val="006A7557"/>
    <w:rsid w:val="006A7640"/>
    <w:rsid w:val="006A771F"/>
    <w:rsid w:val="006A7D35"/>
    <w:rsid w:val="006A7E19"/>
    <w:rsid w:val="006B086A"/>
    <w:rsid w:val="006B089E"/>
    <w:rsid w:val="006B0EDA"/>
    <w:rsid w:val="006B1D28"/>
    <w:rsid w:val="006B1E2B"/>
    <w:rsid w:val="006B380E"/>
    <w:rsid w:val="006B38FF"/>
    <w:rsid w:val="006B39C1"/>
    <w:rsid w:val="006B3D88"/>
    <w:rsid w:val="006B44BC"/>
    <w:rsid w:val="006B49F7"/>
    <w:rsid w:val="006B4DF4"/>
    <w:rsid w:val="006B4E85"/>
    <w:rsid w:val="006B5040"/>
    <w:rsid w:val="006B50F6"/>
    <w:rsid w:val="006B5B3C"/>
    <w:rsid w:val="006B5F37"/>
    <w:rsid w:val="006B6302"/>
    <w:rsid w:val="006B69ED"/>
    <w:rsid w:val="006B6B19"/>
    <w:rsid w:val="006B6C06"/>
    <w:rsid w:val="006B71A1"/>
    <w:rsid w:val="006B7462"/>
    <w:rsid w:val="006B7D73"/>
    <w:rsid w:val="006C0942"/>
    <w:rsid w:val="006C0CBE"/>
    <w:rsid w:val="006C0F61"/>
    <w:rsid w:val="006C1079"/>
    <w:rsid w:val="006C1793"/>
    <w:rsid w:val="006C17E0"/>
    <w:rsid w:val="006C1892"/>
    <w:rsid w:val="006C1BCA"/>
    <w:rsid w:val="006C22DB"/>
    <w:rsid w:val="006C2967"/>
    <w:rsid w:val="006C2A68"/>
    <w:rsid w:val="006C2CC5"/>
    <w:rsid w:val="006C30E5"/>
    <w:rsid w:val="006C38B1"/>
    <w:rsid w:val="006C3929"/>
    <w:rsid w:val="006C3D4E"/>
    <w:rsid w:val="006C487A"/>
    <w:rsid w:val="006C4AE8"/>
    <w:rsid w:val="006C4B90"/>
    <w:rsid w:val="006C4B93"/>
    <w:rsid w:val="006C504D"/>
    <w:rsid w:val="006C5262"/>
    <w:rsid w:val="006C5866"/>
    <w:rsid w:val="006C5B73"/>
    <w:rsid w:val="006C62EE"/>
    <w:rsid w:val="006C645D"/>
    <w:rsid w:val="006C6A5C"/>
    <w:rsid w:val="006C7952"/>
    <w:rsid w:val="006D06E9"/>
    <w:rsid w:val="006D08C5"/>
    <w:rsid w:val="006D0948"/>
    <w:rsid w:val="006D0B9C"/>
    <w:rsid w:val="006D0F84"/>
    <w:rsid w:val="006D2277"/>
    <w:rsid w:val="006D29C2"/>
    <w:rsid w:val="006D3F94"/>
    <w:rsid w:val="006D431A"/>
    <w:rsid w:val="006D4864"/>
    <w:rsid w:val="006D4910"/>
    <w:rsid w:val="006D4985"/>
    <w:rsid w:val="006D4B83"/>
    <w:rsid w:val="006D4E60"/>
    <w:rsid w:val="006D5819"/>
    <w:rsid w:val="006D5973"/>
    <w:rsid w:val="006D5FBD"/>
    <w:rsid w:val="006D62B0"/>
    <w:rsid w:val="006D6FE0"/>
    <w:rsid w:val="006D79F7"/>
    <w:rsid w:val="006D7CB7"/>
    <w:rsid w:val="006D7EAB"/>
    <w:rsid w:val="006D7EBD"/>
    <w:rsid w:val="006E0280"/>
    <w:rsid w:val="006E0442"/>
    <w:rsid w:val="006E1034"/>
    <w:rsid w:val="006E11C8"/>
    <w:rsid w:val="006E153D"/>
    <w:rsid w:val="006E1A81"/>
    <w:rsid w:val="006E1F7C"/>
    <w:rsid w:val="006E2004"/>
    <w:rsid w:val="006E204F"/>
    <w:rsid w:val="006E23E0"/>
    <w:rsid w:val="006E24B7"/>
    <w:rsid w:val="006E2D2A"/>
    <w:rsid w:val="006E38F1"/>
    <w:rsid w:val="006E3CC3"/>
    <w:rsid w:val="006E445D"/>
    <w:rsid w:val="006E458F"/>
    <w:rsid w:val="006E47B3"/>
    <w:rsid w:val="006E484D"/>
    <w:rsid w:val="006E4E96"/>
    <w:rsid w:val="006E5309"/>
    <w:rsid w:val="006E5545"/>
    <w:rsid w:val="006E58B7"/>
    <w:rsid w:val="006E58F3"/>
    <w:rsid w:val="006E5D58"/>
    <w:rsid w:val="006E5FBF"/>
    <w:rsid w:val="006E6281"/>
    <w:rsid w:val="006E6541"/>
    <w:rsid w:val="006E68AE"/>
    <w:rsid w:val="006E6E37"/>
    <w:rsid w:val="006E7595"/>
    <w:rsid w:val="006E7647"/>
    <w:rsid w:val="006E7A0E"/>
    <w:rsid w:val="006E7B92"/>
    <w:rsid w:val="006E7F3C"/>
    <w:rsid w:val="006F0403"/>
    <w:rsid w:val="006F082D"/>
    <w:rsid w:val="006F09E5"/>
    <w:rsid w:val="006F0A9F"/>
    <w:rsid w:val="006F0B76"/>
    <w:rsid w:val="006F11F0"/>
    <w:rsid w:val="006F1748"/>
    <w:rsid w:val="006F1B07"/>
    <w:rsid w:val="006F1CA5"/>
    <w:rsid w:val="006F1D98"/>
    <w:rsid w:val="006F20BB"/>
    <w:rsid w:val="006F2233"/>
    <w:rsid w:val="006F2A19"/>
    <w:rsid w:val="006F384E"/>
    <w:rsid w:val="006F3A9B"/>
    <w:rsid w:val="006F414F"/>
    <w:rsid w:val="006F4174"/>
    <w:rsid w:val="006F432F"/>
    <w:rsid w:val="006F4533"/>
    <w:rsid w:val="006F46F9"/>
    <w:rsid w:val="006F4BE4"/>
    <w:rsid w:val="006F4C6F"/>
    <w:rsid w:val="006F4D2D"/>
    <w:rsid w:val="006F5194"/>
    <w:rsid w:val="006F56AC"/>
    <w:rsid w:val="006F5E1C"/>
    <w:rsid w:val="006F616C"/>
    <w:rsid w:val="006F6404"/>
    <w:rsid w:val="006F68DE"/>
    <w:rsid w:val="006F71E9"/>
    <w:rsid w:val="00700075"/>
    <w:rsid w:val="007001AB"/>
    <w:rsid w:val="00700849"/>
    <w:rsid w:val="00700A8D"/>
    <w:rsid w:val="00701395"/>
    <w:rsid w:val="00701681"/>
    <w:rsid w:val="00702079"/>
    <w:rsid w:val="0070262B"/>
    <w:rsid w:val="0070266A"/>
    <w:rsid w:val="007026E6"/>
    <w:rsid w:val="007027F5"/>
    <w:rsid w:val="007033A0"/>
    <w:rsid w:val="00703788"/>
    <w:rsid w:val="00703D1B"/>
    <w:rsid w:val="00704397"/>
    <w:rsid w:val="0070443E"/>
    <w:rsid w:val="00704645"/>
    <w:rsid w:val="00705698"/>
    <w:rsid w:val="007056AC"/>
    <w:rsid w:val="007057B7"/>
    <w:rsid w:val="00705A63"/>
    <w:rsid w:val="00705ED2"/>
    <w:rsid w:val="00706151"/>
    <w:rsid w:val="00706691"/>
    <w:rsid w:val="007066CD"/>
    <w:rsid w:val="00706E8E"/>
    <w:rsid w:val="0070700E"/>
    <w:rsid w:val="00707084"/>
    <w:rsid w:val="00707095"/>
    <w:rsid w:val="007075C7"/>
    <w:rsid w:val="007076A1"/>
    <w:rsid w:val="00707FDF"/>
    <w:rsid w:val="00710CE4"/>
    <w:rsid w:val="00711446"/>
    <w:rsid w:val="00711D6A"/>
    <w:rsid w:val="00711E6A"/>
    <w:rsid w:val="0071207A"/>
    <w:rsid w:val="007120CB"/>
    <w:rsid w:val="0071216D"/>
    <w:rsid w:val="007123C1"/>
    <w:rsid w:val="007124B2"/>
    <w:rsid w:val="007124F7"/>
    <w:rsid w:val="00712C23"/>
    <w:rsid w:val="00712CC2"/>
    <w:rsid w:val="00712D21"/>
    <w:rsid w:val="007135B6"/>
    <w:rsid w:val="007135B8"/>
    <w:rsid w:val="0071364D"/>
    <w:rsid w:val="007139F5"/>
    <w:rsid w:val="00713E4C"/>
    <w:rsid w:val="007142BC"/>
    <w:rsid w:val="007149BA"/>
    <w:rsid w:val="0071501F"/>
    <w:rsid w:val="00715402"/>
    <w:rsid w:val="00715577"/>
    <w:rsid w:val="00715763"/>
    <w:rsid w:val="00715889"/>
    <w:rsid w:val="0071604E"/>
    <w:rsid w:val="00716266"/>
    <w:rsid w:val="00716862"/>
    <w:rsid w:val="00716D69"/>
    <w:rsid w:val="00717322"/>
    <w:rsid w:val="007178A7"/>
    <w:rsid w:val="00717ED7"/>
    <w:rsid w:val="0072021D"/>
    <w:rsid w:val="00720A52"/>
    <w:rsid w:val="00720B4F"/>
    <w:rsid w:val="00721918"/>
    <w:rsid w:val="00721B2E"/>
    <w:rsid w:val="00721DB7"/>
    <w:rsid w:val="00721EC8"/>
    <w:rsid w:val="0072279D"/>
    <w:rsid w:val="00722819"/>
    <w:rsid w:val="00722B53"/>
    <w:rsid w:val="00722BAE"/>
    <w:rsid w:val="007230DE"/>
    <w:rsid w:val="0072318C"/>
    <w:rsid w:val="0072326A"/>
    <w:rsid w:val="00723687"/>
    <w:rsid w:val="007239D1"/>
    <w:rsid w:val="00723A94"/>
    <w:rsid w:val="00723DF9"/>
    <w:rsid w:val="00724075"/>
    <w:rsid w:val="00724D83"/>
    <w:rsid w:val="00724E0C"/>
    <w:rsid w:val="00725250"/>
    <w:rsid w:val="007254E2"/>
    <w:rsid w:val="0072557F"/>
    <w:rsid w:val="00725659"/>
    <w:rsid w:val="00725AC0"/>
    <w:rsid w:val="00725D72"/>
    <w:rsid w:val="00725EFA"/>
    <w:rsid w:val="00725FCA"/>
    <w:rsid w:val="007260A8"/>
    <w:rsid w:val="0072623B"/>
    <w:rsid w:val="007264FE"/>
    <w:rsid w:val="00726592"/>
    <w:rsid w:val="007266E3"/>
    <w:rsid w:val="00726CD2"/>
    <w:rsid w:val="00727054"/>
    <w:rsid w:val="00727337"/>
    <w:rsid w:val="00727F3D"/>
    <w:rsid w:val="0073038A"/>
    <w:rsid w:val="00730416"/>
    <w:rsid w:val="00730927"/>
    <w:rsid w:val="00730A19"/>
    <w:rsid w:val="00730B6F"/>
    <w:rsid w:val="00730CF0"/>
    <w:rsid w:val="00731402"/>
    <w:rsid w:val="007319EA"/>
    <w:rsid w:val="00732250"/>
    <w:rsid w:val="00733319"/>
    <w:rsid w:val="0073336E"/>
    <w:rsid w:val="00733CCF"/>
    <w:rsid w:val="00733D34"/>
    <w:rsid w:val="00733E59"/>
    <w:rsid w:val="00733EC8"/>
    <w:rsid w:val="0073406D"/>
    <w:rsid w:val="007349C6"/>
    <w:rsid w:val="007350FB"/>
    <w:rsid w:val="00735251"/>
    <w:rsid w:val="0073561D"/>
    <w:rsid w:val="0073588D"/>
    <w:rsid w:val="007368A8"/>
    <w:rsid w:val="007368C0"/>
    <w:rsid w:val="007369F9"/>
    <w:rsid w:val="00736F13"/>
    <w:rsid w:val="00737949"/>
    <w:rsid w:val="00737DA3"/>
    <w:rsid w:val="00737DCC"/>
    <w:rsid w:val="00740BBC"/>
    <w:rsid w:val="00741108"/>
    <w:rsid w:val="007419B3"/>
    <w:rsid w:val="00741DD0"/>
    <w:rsid w:val="00741EE0"/>
    <w:rsid w:val="00741F49"/>
    <w:rsid w:val="00742366"/>
    <w:rsid w:val="007423C5"/>
    <w:rsid w:val="0074249D"/>
    <w:rsid w:val="00742639"/>
    <w:rsid w:val="007429D2"/>
    <w:rsid w:val="00742B48"/>
    <w:rsid w:val="00743378"/>
    <w:rsid w:val="00743442"/>
    <w:rsid w:val="007435EA"/>
    <w:rsid w:val="00743756"/>
    <w:rsid w:val="0074389A"/>
    <w:rsid w:val="00743E4C"/>
    <w:rsid w:val="00744267"/>
    <w:rsid w:val="00744484"/>
    <w:rsid w:val="00744514"/>
    <w:rsid w:val="00745175"/>
    <w:rsid w:val="0074528E"/>
    <w:rsid w:val="00745370"/>
    <w:rsid w:val="00745662"/>
    <w:rsid w:val="00745701"/>
    <w:rsid w:val="00745AD0"/>
    <w:rsid w:val="007460AC"/>
    <w:rsid w:val="0074686E"/>
    <w:rsid w:val="007469BD"/>
    <w:rsid w:val="007470FC"/>
    <w:rsid w:val="0074721A"/>
    <w:rsid w:val="007474E0"/>
    <w:rsid w:val="007475F3"/>
    <w:rsid w:val="00747630"/>
    <w:rsid w:val="007476E4"/>
    <w:rsid w:val="00747DA1"/>
    <w:rsid w:val="0075064B"/>
    <w:rsid w:val="007509DD"/>
    <w:rsid w:val="007509DF"/>
    <w:rsid w:val="00750C9E"/>
    <w:rsid w:val="007516E5"/>
    <w:rsid w:val="00751C3F"/>
    <w:rsid w:val="00751F84"/>
    <w:rsid w:val="007521A6"/>
    <w:rsid w:val="007526C4"/>
    <w:rsid w:val="0075338F"/>
    <w:rsid w:val="00753951"/>
    <w:rsid w:val="0075430A"/>
    <w:rsid w:val="007544FC"/>
    <w:rsid w:val="00754A1D"/>
    <w:rsid w:val="00755193"/>
    <w:rsid w:val="007551B6"/>
    <w:rsid w:val="00755397"/>
    <w:rsid w:val="0075568D"/>
    <w:rsid w:val="00755731"/>
    <w:rsid w:val="00755DA6"/>
    <w:rsid w:val="00755DDB"/>
    <w:rsid w:val="007561C5"/>
    <w:rsid w:val="007565D7"/>
    <w:rsid w:val="00756881"/>
    <w:rsid w:val="00756B76"/>
    <w:rsid w:val="00756D6A"/>
    <w:rsid w:val="00756DF0"/>
    <w:rsid w:val="007577AF"/>
    <w:rsid w:val="007577B0"/>
    <w:rsid w:val="00757826"/>
    <w:rsid w:val="00757AA8"/>
    <w:rsid w:val="00757FD0"/>
    <w:rsid w:val="007604B4"/>
    <w:rsid w:val="00761546"/>
    <w:rsid w:val="007618C1"/>
    <w:rsid w:val="00761A0B"/>
    <w:rsid w:val="00761CCE"/>
    <w:rsid w:val="007620AC"/>
    <w:rsid w:val="007622BC"/>
    <w:rsid w:val="00762B73"/>
    <w:rsid w:val="007630D5"/>
    <w:rsid w:val="007632C1"/>
    <w:rsid w:val="00763474"/>
    <w:rsid w:val="007636B3"/>
    <w:rsid w:val="007637CC"/>
    <w:rsid w:val="00763B63"/>
    <w:rsid w:val="00763E50"/>
    <w:rsid w:val="00763F3A"/>
    <w:rsid w:val="0076409C"/>
    <w:rsid w:val="0076421C"/>
    <w:rsid w:val="00764559"/>
    <w:rsid w:val="0076496D"/>
    <w:rsid w:val="00764A90"/>
    <w:rsid w:val="00764AEB"/>
    <w:rsid w:val="00764BD2"/>
    <w:rsid w:val="007650AE"/>
    <w:rsid w:val="00765258"/>
    <w:rsid w:val="007656A6"/>
    <w:rsid w:val="00765E3F"/>
    <w:rsid w:val="00766184"/>
    <w:rsid w:val="007665A6"/>
    <w:rsid w:val="00766683"/>
    <w:rsid w:val="0076688D"/>
    <w:rsid w:val="00766BF1"/>
    <w:rsid w:val="00766E1C"/>
    <w:rsid w:val="00767644"/>
    <w:rsid w:val="007679F9"/>
    <w:rsid w:val="00767C07"/>
    <w:rsid w:val="00767C85"/>
    <w:rsid w:val="00767DD7"/>
    <w:rsid w:val="00767FB3"/>
    <w:rsid w:val="00770067"/>
    <w:rsid w:val="007700B8"/>
    <w:rsid w:val="007700C1"/>
    <w:rsid w:val="00770297"/>
    <w:rsid w:val="007702B1"/>
    <w:rsid w:val="00770914"/>
    <w:rsid w:val="007709BC"/>
    <w:rsid w:val="007712C9"/>
    <w:rsid w:val="0077194F"/>
    <w:rsid w:val="00771B3A"/>
    <w:rsid w:val="00771EE6"/>
    <w:rsid w:val="00771EEC"/>
    <w:rsid w:val="007720AB"/>
    <w:rsid w:val="00772222"/>
    <w:rsid w:val="0077226E"/>
    <w:rsid w:val="00772DE1"/>
    <w:rsid w:val="00772E1B"/>
    <w:rsid w:val="007733BA"/>
    <w:rsid w:val="0077396B"/>
    <w:rsid w:val="00773A50"/>
    <w:rsid w:val="00773DA9"/>
    <w:rsid w:val="00773FC0"/>
    <w:rsid w:val="00774141"/>
    <w:rsid w:val="00774634"/>
    <w:rsid w:val="00774CA4"/>
    <w:rsid w:val="00775EE9"/>
    <w:rsid w:val="007761A8"/>
    <w:rsid w:val="007762A0"/>
    <w:rsid w:val="00776C58"/>
    <w:rsid w:val="007776B6"/>
    <w:rsid w:val="00777C9B"/>
    <w:rsid w:val="00780254"/>
    <w:rsid w:val="007803AF"/>
    <w:rsid w:val="00781769"/>
    <w:rsid w:val="0078192C"/>
    <w:rsid w:val="00781B4E"/>
    <w:rsid w:val="0078257B"/>
    <w:rsid w:val="007826A8"/>
    <w:rsid w:val="00783015"/>
    <w:rsid w:val="007835C9"/>
    <w:rsid w:val="007837DD"/>
    <w:rsid w:val="00783D75"/>
    <w:rsid w:val="00784C0A"/>
    <w:rsid w:val="007851F2"/>
    <w:rsid w:val="0078596D"/>
    <w:rsid w:val="0078640B"/>
    <w:rsid w:val="00786553"/>
    <w:rsid w:val="00786870"/>
    <w:rsid w:val="00787311"/>
    <w:rsid w:val="00787951"/>
    <w:rsid w:val="007879F2"/>
    <w:rsid w:val="00787A44"/>
    <w:rsid w:val="00787AD0"/>
    <w:rsid w:val="00787ADB"/>
    <w:rsid w:val="00790257"/>
    <w:rsid w:val="0079055C"/>
    <w:rsid w:val="007912FB"/>
    <w:rsid w:val="00791395"/>
    <w:rsid w:val="007915CF"/>
    <w:rsid w:val="00792041"/>
    <w:rsid w:val="007927EF"/>
    <w:rsid w:val="0079290E"/>
    <w:rsid w:val="007929F5"/>
    <w:rsid w:val="00792CEB"/>
    <w:rsid w:val="0079330C"/>
    <w:rsid w:val="00793746"/>
    <w:rsid w:val="00793870"/>
    <w:rsid w:val="00793F34"/>
    <w:rsid w:val="00793F60"/>
    <w:rsid w:val="007941FD"/>
    <w:rsid w:val="007944BF"/>
    <w:rsid w:val="00794B40"/>
    <w:rsid w:val="00794C4C"/>
    <w:rsid w:val="00794DAF"/>
    <w:rsid w:val="00794ED4"/>
    <w:rsid w:val="00794EFF"/>
    <w:rsid w:val="007950A1"/>
    <w:rsid w:val="00795550"/>
    <w:rsid w:val="00795CCE"/>
    <w:rsid w:val="00795E91"/>
    <w:rsid w:val="00795F8F"/>
    <w:rsid w:val="00796C9B"/>
    <w:rsid w:val="00796E26"/>
    <w:rsid w:val="00796EE6"/>
    <w:rsid w:val="00796F96"/>
    <w:rsid w:val="0079702B"/>
    <w:rsid w:val="00797308"/>
    <w:rsid w:val="00797598"/>
    <w:rsid w:val="0079775F"/>
    <w:rsid w:val="00797916"/>
    <w:rsid w:val="00797D8D"/>
    <w:rsid w:val="007A0474"/>
    <w:rsid w:val="007A08C8"/>
    <w:rsid w:val="007A0C84"/>
    <w:rsid w:val="007A1079"/>
    <w:rsid w:val="007A115F"/>
    <w:rsid w:val="007A11C5"/>
    <w:rsid w:val="007A158F"/>
    <w:rsid w:val="007A16A3"/>
    <w:rsid w:val="007A177C"/>
    <w:rsid w:val="007A1CEE"/>
    <w:rsid w:val="007A1E98"/>
    <w:rsid w:val="007A287A"/>
    <w:rsid w:val="007A2C0C"/>
    <w:rsid w:val="007A314B"/>
    <w:rsid w:val="007A3880"/>
    <w:rsid w:val="007A394D"/>
    <w:rsid w:val="007A508B"/>
    <w:rsid w:val="007A5312"/>
    <w:rsid w:val="007A54D2"/>
    <w:rsid w:val="007A5538"/>
    <w:rsid w:val="007A602A"/>
    <w:rsid w:val="007A62B3"/>
    <w:rsid w:val="007A682F"/>
    <w:rsid w:val="007A6CE2"/>
    <w:rsid w:val="007A6F1D"/>
    <w:rsid w:val="007A72E0"/>
    <w:rsid w:val="007A766C"/>
    <w:rsid w:val="007A76FE"/>
    <w:rsid w:val="007A7FCB"/>
    <w:rsid w:val="007B007A"/>
    <w:rsid w:val="007B01B7"/>
    <w:rsid w:val="007B028C"/>
    <w:rsid w:val="007B0349"/>
    <w:rsid w:val="007B0429"/>
    <w:rsid w:val="007B0AA1"/>
    <w:rsid w:val="007B0B90"/>
    <w:rsid w:val="007B13F3"/>
    <w:rsid w:val="007B1693"/>
    <w:rsid w:val="007B1B1F"/>
    <w:rsid w:val="007B2314"/>
    <w:rsid w:val="007B245B"/>
    <w:rsid w:val="007B2621"/>
    <w:rsid w:val="007B2677"/>
    <w:rsid w:val="007B26C3"/>
    <w:rsid w:val="007B2BB6"/>
    <w:rsid w:val="007B2DC0"/>
    <w:rsid w:val="007B34F6"/>
    <w:rsid w:val="007B3D45"/>
    <w:rsid w:val="007B3F3C"/>
    <w:rsid w:val="007B4202"/>
    <w:rsid w:val="007B4582"/>
    <w:rsid w:val="007B5178"/>
    <w:rsid w:val="007B51B2"/>
    <w:rsid w:val="007B5263"/>
    <w:rsid w:val="007B53A1"/>
    <w:rsid w:val="007B551B"/>
    <w:rsid w:val="007B65D5"/>
    <w:rsid w:val="007B67AA"/>
    <w:rsid w:val="007B6C19"/>
    <w:rsid w:val="007B6D6A"/>
    <w:rsid w:val="007B6D96"/>
    <w:rsid w:val="007B7008"/>
    <w:rsid w:val="007B762A"/>
    <w:rsid w:val="007B76AB"/>
    <w:rsid w:val="007B7FAF"/>
    <w:rsid w:val="007C0567"/>
    <w:rsid w:val="007C08BF"/>
    <w:rsid w:val="007C0A43"/>
    <w:rsid w:val="007C1077"/>
    <w:rsid w:val="007C1083"/>
    <w:rsid w:val="007C12CC"/>
    <w:rsid w:val="007C173A"/>
    <w:rsid w:val="007C2202"/>
    <w:rsid w:val="007C22E9"/>
    <w:rsid w:val="007C26C6"/>
    <w:rsid w:val="007C2D6D"/>
    <w:rsid w:val="007C309A"/>
    <w:rsid w:val="007C359C"/>
    <w:rsid w:val="007C40AB"/>
    <w:rsid w:val="007C4111"/>
    <w:rsid w:val="007C4ABF"/>
    <w:rsid w:val="007C4F71"/>
    <w:rsid w:val="007C5064"/>
    <w:rsid w:val="007C535B"/>
    <w:rsid w:val="007C563F"/>
    <w:rsid w:val="007C62B0"/>
    <w:rsid w:val="007C6846"/>
    <w:rsid w:val="007C68B8"/>
    <w:rsid w:val="007C695C"/>
    <w:rsid w:val="007C6BF3"/>
    <w:rsid w:val="007C72D5"/>
    <w:rsid w:val="007C77F9"/>
    <w:rsid w:val="007C7B59"/>
    <w:rsid w:val="007C7C2C"/>
    <w:rsid w:val="007C7E00"/>
    <w:rsid w:val="007D0135"/>
    <w:rsid w:val="007D0386"/>
    <w:rsid w:val="007D04F7"/>
    <w:rsid w:val="007D05A9"/>
    <w:rsid w:val="007D05DB"/>
    <w:rsid w:val="007D089C"/>
    <w:rsid w:val="007D10CB"/>
    <w:rsid w:val="007D11EA"/>
    <w:rsid w:val="007D152A"/>
    <w:rsid w:val="007D1562"/>
    <w:rsid w:val="007D162A"/>
    <w:rsid w:val="007D183D"/>
    <w:rsid w:val="007D1A34"/>
    <w:rsid w:val="007D2491"/>
    <w:rsid w:val="007D2C7F"/>
    <w:rsid w:val="007D2D35"/>
    <w:rsid w:val="007D2FD0"/>
    <w:rsid w:val="007D3459"/>
    <w:rsid w:val="007D37A9"/>
    <w:rsid w:val="007D40AC"/>
    <w:rsid w:val="007D4111"/>
    <w:rsid w:val="007D4873"/>
    <w:rsid w:val="007D49C0"/>
    <w:rsid w:val="007D4A91"/>
    <w:rsid w:val="007D51D3"/>
    <w:rsid w:val="007D5365"/>
    <w:rsid w:val="007D5372"/>
    <w:rsid w:val="007D53D3"/>
    <w:rsid w:val="007D592B"/>
    <w:rsid w:val="007D5AA6"/>
    <w:rsid w:val="007D5B86"/>
    <w:rsid w:val="007D5C98"/>
    <w:rsid w:val="007D625F"/>
    <w:rsid w:val="007D6D4B"/>
    <w:rsid w:val="007D6E99"/>
    <w:rsid w:val="007D7A91"/>
    <w:rsid w:val="007D7ACF"/>
    <w:rsid w:val="007D7E8E"/>
    <w:rsid w:val="007E0011"/>
    <w:rsid w:val="007E070E"/>
    <w:rsid w:val="007E090D"/>
    <w:rsid w:val="007E0B50"/>
    <w:rsid w:val="007E0B91"/>
    <w:rsid w:val="007E0DF7"/>
    <w:rsid w:val="007E17CD"/>
    <w:rsid w:val="007E19A8"/>
    <w:rsid w:val="007E1B6D"/>
    <w:rsid w:val="007E2447"/>
    <w:rsid w:val="007E2CD2"/>
    <w:rsid w:val="007E2DCC"/>
    <w:rsid w:val="007E3254"/>
    <w:rsid w:val="007E3CA7"/>
    <w:rsid w:val="007E3CFB"/>
    <w:rsid w:val="007E3F75"/>
    <w:rsid w:val="007E4006"/>
    <w:rsid w:val="007E41CF"/>
    <w:rsid w:val="007E44F0"/>
    <w:rsid w:val="007E4994"/>
    <w:rsid w:val="007E4EB9"/>
    <w:rsid w:val="007E5279"/>
    <w:rsid w:val="007E5AC7"/>
    <w:rsid w:val="007E5FDD"/>
    <w:rsid w:val="007E5FF1"/>
    <w:rsid w:val="007E6066"/>
    <w:rsid w:val="007E6456"/>
    <w:rsid w:val="007E6C60"/>
    <w:rsid w:val="007E780A"/>
    <w:rsid w:val="007F020F"/>
    <w:rsid w:val="007F031E"/>
    <w:rsid w:val="007F042B"/>
    <w:rsid w:val="007F0D21"/>
    <w:rsid w:val="007F1148"/>
    <w:rsid w:val="007F1171"/>
    <w:rsid w:val="007F132B"/>
    <w:rsid w:val="007F1A46"/>
    <w:rsid w:val="007F23BD"/>
    <w:rsid w:val="007F24F9"/>
    <w:rsid w:val="007F29BD"/>
    <w:rsid w:val="007F2AE4"/>
    <w:rsid w:val="007F32CE"/>
    <w:rsid w:val="007F335C"/>
    <w:rsid w:val="007F338F"/>
    <w:rsid w:val="007F3B66"/>
    <w:rsid w:val="007F3E22"/>
    <w:rsid w:val="007F4116"/>
    <w:rsid w:val="007F417A"/>
    <w:rsid w:val="007F42B3"/>
    <w:rsid w:val="007F481B"/>
    <w:rsid w:val="007F4D29"/>
    <w:rsid w:val="007F4E8D"/>
    <w:rsid w:val="007F519E"/>
    <w:rsid w:val="007F5302"/>
    <w:rsid w:val="007F5959"/>
    <w:rsid w:val="007F5BFF"/>
    <w:rsid w:val="007F60F8"/>
    <w:rsid w:val="007F61C4"/>
    <w:rsid w:val="007F6C02"/>
    <w:rsid w:val="007F710E"/>
    <w:rsid w:val="007F7667"/>
    <w:rsid w:val="007F7BC7"/>
    <w:rsid w:val="007F7FB1"/>
    <w:rsid w:val="00800427"/>
    <w:rsid w:val="0080064B"/>
    <w:rsid w:val="00800F35"/>
    <w:rsid w:val="008019AE"/>
    <w:rsid w:val="00801D6B"/>
    <w:rsid w:val="0080207D"/>
    <w:rsid w:val="008022C2"/>
    <w:rsid w:val="008024DA"/>
    <w:rsid w:val="0080297C"/>
    <w:rsid w:val="00803277"/>
    <w:rsid w:val="00803440"/>
    <w:rsid w:val="008035FE"/>
    <w:rsid w:val="00803EB8"/>
    <w:rsid w:val="008041E9"/>
    <w:rsid w:val="0080469D"/>
    <w:rsid w:val="0080477C"/>
    <w:rsid w:val="00804BD4"/>
    <w:rsid w:val="00804D65"/>
    <w:rsid w:val="00804D6A"/>
    <w:rsid w:val="00804E70"/>
    <w:rsid w:val="00806B83"/>
    <w:rsid w:val="00806FE0"/>
    <w:rsid w:val="00807B23"/>
    <w:rsid w:val="00810144"/>
    <w:rsid w:val="0081027E"/>
    <w:rsid w:val="008103CC"/>
    <w:rsid w:val="00810500"/>
    <w:rsid w:val="0081069B"/>
    <w:rsid w:val="00810C3E"/>
    <w:rsid w:val="0081141B"/>
    <w:rsid w:val="00811943"/>
    <w:rsid w:val="008119EF"/>
    <w:rsid w:val="00811A02"/>
    <w:rsid w:val="0081223F"/>
    <w:rsid w:val="00812530"/>
    <w:rsid w:val="008128B3"/>
    <w:rsid w:val="00813278"/>
    <w:rsid w:val="0081465F"/>
    <w:rsid w:val="00814CA1"/>
    <w:rsid w:val="00814E7C"/>
    <w:rsid w:val="00815B47"/>
    <w:rsid w:val="00815B8E"/>
    <w:rsid w:val="00815C81"/>
    <w:rsid w:val="00815CDC"/>
    <w:rsid w:val="00815F3A"/>
    <w:rsid w:val="0081625A"/>
    <w:rsid w:val="0081665B"/>
    <w:rsid w:val="00816A57"/>
    <w:rsid w:val="00816B87"/>
    <w:rsid w:val="00816BE3"/>
    <w:rsid w:val="008172EA"/>
    <w:rsid w:val="0081730E"/>
    <w:rsid w:val="00817351"/>
    <w:rsid w:val="008175AA"/>
    <w:rsid w:val="0081766C"/>
    <w:rsid w:val="00817EEF"/>
    <w:rsid w:val="008201A6"/>
    <w:rsid w:val="008201D2"/>
    <w:rsid w:val="008202DA"/>
    <w:rsid w:val="0082050F"/>
    <w:rsid w:val="008209E6"/>
    <w:rsid w:val="008210DD"/>
    <w:rsid w:val="008211FF"/>
    <w:rsid w:val="0082120A"/>
    <w:rsid w:val="00821382"/>
    <w:rsid w:val="00821469"/>
    <w:rsid w:val="00821BBC"/>
    <w:rsid w:val="00822225"/>
    <w:rsid w:val="00822300"/>
    <w:rsid w:val="0082234B"/>
    <w:rsid w:val="0082282F"/>
    <w:rsid w:val="00822FD6"/>
    <w:rsid w:val="00823A82"/>
    <w:rsid w:val="00823C75"/>
    <w:rsid w:val="0082445E"/>
    <w:rsid w:val="008245BF"/>
    <w:rsid w:val="00824717"/>
    <w:rsid w:val="00824B4F"/>
    <w:rsid w:val="00825475"/>
    <w:rsid w:val="00825A8B"/>
    <w:rsid w:val="00826B23"/>
    <w:rsid w:val="008272BA"/>
    <w:rsid w:val="008277AC"/>
    <w:rsid w:val="008277F9"/>
    <w:rsid w:val="00827841"/>
    <w:rsid w:val="00827DBA"/>
    <w:rsid w:val="008309E9"/>
    <w:rsid w:val="00830DFD"/>
    <w:rsid w:val="00831011"/>
    <w:rsid w:val="008311B8"/>
    <w:rsid w:val="008316A9"/>
    <w:rsid w:val="0083190B"/>
    <w:rsid w:val="00831926"/>
    <w:rsid w:val="00831CF7"/>
    <w:rsid w:val="00832847"/>
    <w:rsid w:val="00832C47"/>
    <w:rsid w:val="00832EB5"/>
    <w:rsid w:val="00833361"/>
    <w:rsid w:val="00833723"/>
    <w:rsid w:val="00834243"/>
    <w:rsid w:val="00834367"/>
    <w:rsid w:val="00834612"/>
    <w:rsid w:val="008346E2"/>
    <w:rsid w:val="00834C1A"/>
    <w:rsid w:val="00834F4F"/>
    <w:rsid w:val="00835132"/>
    <w:rsid w:val="008354B9"/>
    <w:rsid w:val="0083603B"/>
    <w:rsid w:val="0083617E"/>
    <w:rsid w:val="00836351"/>
    <w:rsid w:val="00836D38"/>
    <w:rsid w:val="00836E64"/>
    <w:rsid w:val="008370C8"/>
    <w:rsid w:val="008373E5"/>
    <w:rsid w:val="00837415"/>
    <w:rsid w:val="008374C4"/>
    <w:rsid w:val="00837863"/>
    <w:rsid w:val="00837C13"/>
    <w:rsid w:val="00837D0B"/>
    <w:rsid w:val="00840916"/>
    <w:rsid w:val="00840B45"/>
    <w:rsid w:val="00840C5C"/>
    <w:rsid w:val="008418C7"/>
    <w:rsid w:val="00841B37"/>
    <w:rsid w:val="00841B6D"/>
    <w:rsid w:val="00841F1D"/>
    <w:rsid w:val="0084235B"/>
    <w:rsid w:val="0084283C"/>
    <w:rsid w:val="0084311B"/>
    <w:rsid w:val="008431F7"/>
    <w:rsid w:val="008435E7"/>
    <w:rsid w:val="00843762"/>
    <w:rsid w:val="00843AF1"/>
    <w:rsid w:val="00843E9B"/>
    <w:rsid w:val="00843FFB"/>
    <w:rsid w:val="0084404A"/>
    <w:rsid w:val="00844581"/>
    <w:rsid w:val="0084476A"/>
    <w:rsid w:val="00844DB4"/>
    <w:rsid w:val="00845060"/>
    <w:rsid w:val="00845209"/>
    <w:rsid w:val="0084584E"/>
    <w:rsid w:val="00845869"/>
    <w:rsid w:val="008459A9"/>
    <w:rsid w:val="008463E8"/>
    <w:rsid w:val="00847130"/>
    <w:rsid w:val="00847501"/>
    <w:rsid w:val="00847889"/>
    <w:rsid w:val="008503ED"/>
    <w:rsid w:val="00850752"/>
    <w:rsid w:val="00850AFE"/>
    <w:rsid w:val="00850DF2"/>
    <w:rsid w:val="008510FA"/>
    <w:rsid w:val="00851228"/>
    <w:rsid w:val="00851527"/>
    <w:rsid w:val="00851563"/>
    <w:rsid w:val="0085178E"/>
    <w:rsid w:val="0085184D"/>
    <w:rsid w:val="00851962"/>
    <w:rsid w:val="00852421"/>
    <w:rsid w:val="00852670"/>
    <w:rsid w:val="00852B67"/>
    <w:rsid w:val="00852D33"/>
    <w:rsid w:val="008531CD"/>
    <w:rsid w:val="00854452"/>
    <w:rsid w:val="00854E3D"/>
    <w:rsid w:val="00855050"/>
    <w:rsid w:val="008552AE"/>
    <w:rsid w:val="00855F57"/>
    <w:rsid w:val="008567F0"/>
    <w:rsid w:val="00857969"/>
    <w:rsid w:val="00857A6B"/>
    <w:rsid w:val="00857B8C"/>
    <w:rsid w:val="00857C52"/>
    <w:rsid w:val="00857CC2"/>
    <w:rsid w:val="00857D2D"/>
    <w:rsid w:val="00860232"/>
    <w:rsid w:val="0086034E"/>
    <w:rsid w:val="00860653"/>
    <w:rsid w:val="0086139F"/>
    <w:rsid w:val="008614EA"/>
    <w:rsid w:val="008615DC"/>
    <w:rsid w:val="008617CD"/>
    <w:rsid w:val="008618F6"/>
    <w:rsid w:val="00861E93"/>
    <w:rsid w:val="00862423"/>
    <w:rsid w:val="0086249E"/>
    <w:rsid w:val="00862A49"/>
    <w:rsid w:val="00862C2C"/>
    <w:rsid w:val="00862CC4"/>
    <w:rsid w:val="00862E0D"/>
    <w:rsid w:val="00862EE9"/>
    <w:rsid w:val="008635E0"/>
    <w:rsid w:val="008637A6"/>
    <w:rsid w:val="008639C9"/>
    <w:rsid w:val="00863EA2"/>
    <w:rsid w:val="008642AA"/>
    <w:rsid w:val="00864628"/>
    <w:rsid w:val="00864862"/>
    <w:rsid w:val="00864A4C"/>
    <w:rsid w:val="00865072"/>
    <w:rsid w:val="0086576F"/>
    <w:rsid w:val="00866017"/>
    <w:rsid w:val="008669B2"/>
    <w:rsid w:val="00867095"/>
    <w:rsid w:val="00867283"/>
    <w:rsid w:val="0086748D"/>
    <w:rsid w:val="0086759A"/>
    <w:rsid w:val="0087038C"/>
    <w:rsid w:val="00870844"/>
    <w:rsid w:val="00870976"/>
    <w:rsid w:val="00870CA8"/>
    <w:rsid w:val="00870EB9"/>
    <w:rsid w:val="00870F83"/>
    <w:rsid w:val="008712F3"/>
    <w:rsid w:val="008715BA"/>
    <w:rsid w:val="00871CD6"/>
    <w:rsid w:val="0087222F"/>
    <w:rsid w:val="00872459"/>
    <w:rsid w:val="008724A6"/>
    <w:rsid w:val="0087256C"/>
    <w:rsid w:val="00872B56"/>
    <w:rsid w:val="00872E53"/>
    <w:rsid w:val="00873575"/>
    <w:rsid w:val="00873656"/>
    <w:rsid w:val="00873BE6"/>
    <w:rsid w:val="00873CE0"/>
    <w:rsid w:val="00873D07"/>
    <w:rsid w:val="0087441E"/>
    <w:rsid w:val="00874671"/>
    <w:rsid w:val="00874DD8"/>
    <w:rsid w:val="00874F13"/>
    <w:rsid w:val="0087538F"/>
    <w:rsid w:val="0087545D"/>
    <w:rsid w:val="00875589"/>
    <w:rsid w:val="00875CCE"/>
    <w:rsid w:val="008760FB"/>
    <w:rsid w:val="008761AE"/>
    <w:rsid w:val="0087626B"/>
    <w:rsid w:val="008762B3"/>
    <w:rsid w:val="008764E9"/>
    <w:rsid w:val="0087670B"/>
    <w:rsid w:val="00876D27"/>
    <w:rsid w:val="00877034"/>
    <w:rsid w:val="008771B7"/>
    <w:rsid w:val="0087779E"/>
    <w:rsid w:val="00877A4C"/>
    <w:rsid w:val="00877A7B"/>
    <w:rsid w:val="0088028B"/>
    <w:rsid w:val="008804F6"/>
    <w:rsid w:val="00880BD2"/>
    <w:rsid w:val="00880D67"/>
    <w:rsid w:val="00880F5E"/>
    <w:rsid w:val="0088103C"/>
    <w:rsid w:val="0088121A"/>
    <w:rsid w:val="008814BB"/>
    <w:rsid w:val="00881F9F"/>
    <w:rsid w:val="00881FE7"/>
    <w:rsid w:val="00882147"/>
    <w:rsid w:val="00882200"/>
    <w:rsid w:val="00882284"/>
    <w:rsid w:val="008823C9"/>
    <w:rsid w:val="008825F3"/>
    <w:rsid w:val="00882CC4"/>
    <w:rsid w:val="00882D9B"/>
    <w:rsid w:val="00883024"/>
    <w:rsid w:val="008830C3"/>
    <w:rsid w:val="00883276"/>
    <w:rsid w:val="00883719"/>
    <w:rsid w:val="008839BC"/>
    <w:rsid w:val="008844AC"/>
    <w:rsid w:val="00884B59"/>
    <w:rsid w:val="00884D01"/>
    <w:rsid w:val="00884D27"/>
    <w:rsid w:val="00884D34"/>
    <w:rsid w:val="00884D5D"/>
    <w:rsid w:val="008855BF"/>
    <w:rsid w:val="00885B8D"/>
    <w:rsid w:val="00886632"/>
    <w:rsid w:val="00886A03"/>
    <w:rsid w:val="00886AC0"/>
    <w:rsid w:val="008873E9"/>
    <w:rsid w:val="00887A62"/>
    <w:rsid w:val="0089001C"/>
    <w:rsid w:val="0089007F"/>
    <w:rsid w:val="0089035D"/>
    <w:rsid w:val="008904AF"/>
    <w:rsid w:val="0089058E"/>
    <w:rsid w:val="00890C1C"/>
    <w:rsid w:val="00890DA8"/>
    <w:rsid w:val="00890E5A"/>
    <w:rsid w:val="00890FA1"/>
    <w:rsid w:val="0089117B"/>
    <w:rsid w:val="0089127A"/>
    <w:rsid w:val="00891333"/>
    <w:rsid w:val="00891495"/>
    <w:rsid w:val="00892DD2"/>
    <w:rsid w:val="00892E8C"/>
    <w:rsid w:val="008933E0"/>
    <w:rsid w:val="00894361"/>
    <w:rsid w:val="008943C8"/>
    <w:rsid w:val="0089454D"/>
    <w:rsid w:val="00894814"/>
    <w:rsid w:val="00894DDB"/>
    <w:rsid w:val="00895016"/>
    <w:rsid w:val="00895131"/>
    <w:rsid w:val="008951CC"/>
    <w:rsid w:val="00895305"/>
    <w:rsid w:val="0089553E"/>
    <w:rsid w:val="00895CA9"/>
    <w:rsid w:val="00895EB4"/>
    <w:rsid w:val="00896BEC"/>
    <w:rsid w:val="00896C10"/>
    <w:rsid w:val="00897599"/>
    <w:rsid w:val="0089762B"/>
    <w:rsid w:val="00897B2C"/>
    <w:rsid w:val="00897F46"/>
    <w:rsid w:val="008A050C"/>
    <w:rsid w:val="008A077C"/>
    <w:rsid w:val="008A178B"/>
    <w:rsid w:val="008A1C04"/>
    <w:rsid w:val="008A1E71"/>
    <w:rsid w:val="008A1EDA"/>
    <w:rsid w:val="008A2579"/>
    <w:rsid w:val="008A292C"/>
    <w:rsid w:val="008A342B"/>
    <w:rsid w:val="008A34F2"/>
    <w:rsid w:val="008A3A80"/>
    <w:rsid w:val="008A41F9"/>
    <w:rsid w:val="008A45B5"/>
    <w:rsid w:val="008A4DEB"/>
    <w:rsid w:val="008A4F7B"/>
    <w:rsid w:val="008A57B9"/>
    <w:rsid w:val="008A5822"/>
    <w:rsid w:val="008A6114"/>
    <w:rsid w:val="008A6485"/>
    <w:rsid w:val="008A652C"/>
    <w:rsid w:val="008A6C6A"/>
    <w:rsid w:val="008A6D5C"/>
    <w:rsid w:val="008A6FA7"/>
    <w:rsid w:val="008A7C06"/>
    <w:rsid w:val="008A7F69"/>
    <w:rsid w:val="008A7FC7"/>
    <w:rsid w:val="008B0057"/>
    <w:rsid w:val="008B023D"/>
    <w:rsid w:val="008B07E3"/>
    <w:rsid w:val="008B0DC7"/>
    <w:rsid w:val="008B0EAF"/>
    <w:rsid w:val="008B0F60"/>
    <w:rsid w:val="008B12F7"/>
    <w:rsid w:val="008B1538"/>
    <w:rsid w:val="008B2164"/>
    <w:rsid w:val="008B217D"/>
    <w:rsid w:val="008B225E"/>
    <w:rsid w:val="008B2840"/>
    <w:rsid w:val="008B29F7"/>
    <w:rsid w:val="008B2F21"/>
    <w:rsid w:val="008B2F29"/>
    <w:rsid w:val="008B332B"/>
    <w:rsid w:val="008B3AD7"/>
    <w:rsid w:val="008B3BB8"/>
    <w:rsid w:val="008B4375"/>
    <w:rsid w:val="008B44A1"/>
    <w:rsid w:val="008B4751"/>
    <w:rsid w:val="008B507D"/>
    <w:rsid w:val="008B5742"/>
    <w:rsid w:val="008B5A39"/>
    <w:rsid w:val="008B5EDE"/>
    <w:rsid w:val="008B724D"/>
    <w:rsid w:val="008B736C"/>
    <w:rsid w:val="008B7540"/>
    <w:rsid w:val="008B759C"/>
    <w:rsid w:val="008B75B4"/>
    <w:rsid w:val="008B783F"/>
    <w:rsid w:val="008B7D92"/>
    <w:rsid w:val="008B7F8B"/>
    <w:rsid w:val="008C0120"/>
    <w:rsid w:val="008C02A3"/>
    <w:rsid w:val="008C03CD"/>
    <w:rsid w:val="008C0761"/>
    <w:rsid w:val="008C0A80"/>
    <w:rsid w:val="008C0B22"/>
    <w:rsid w:val="008C0FEA"/>
    <w:rsid w:val="008C1113"/>
    <w:rsid w:val="008C133B"/>
    <w:rsid w:val="008C152F"/>
    <w:rsid w:val="008C1544"/>
    <w:rsid w:val="008C19E8"/>
    <w:rsid w:val="008C1C88"/>
    <w:rsid w:val="008C1D35"/>
    <w:rsid w:val="008C247F"/>
    <w:rsid w:val="008C2D2C"/>
    <w:rsid w:val="008C32D6"/>
    <w:rsid w:val="008C39DC"/>
    <w:rsid w:val="008C3A98"/>
    <w:rsid w:val="008C46F7"/>
    <w:rsid w:val="008C4B1D"/>
    <w:rsid w:val="008C4B32"/>
    <w:rsid w:val="008C4DF0"/>
    <w:rsid w:val="008C4E92"/>
    <w:rsid w:val="008C4EBB"/>
    <w:rsid w:val="008C5B63"/>
    <w:rsid w:val="008C5E25"/>
    <w:rsid w:val="008C62C4"/>
    <w:rsid w:val="008C6466"/>
    <w:rsid w:val="008C6644"/>
    <w:rsid w:val="008C6790"/>
    <w:rsid w:val="008C6AFC"/>
    <w:rsid w:val="008C6F84"/>
    <w:rsid w:val="008C7336"/>
    <w:rsid w:val="008C7ADA"/>
    <w:rsid w:val="008C7F71"/>
    <w:rsid w:val="008D0221"/>
    <w:rsid w:val="008D09E3"/>
    <w:rsid w:val="008D0F81"/>
    <w:rsid w:val="008D0FF4"/>
    <w:rsid w:val="008D119E"/>
    <w:rsid w:val="008D209B"/>
    <w:rsid w:val="008D255E"/>
    <w:rsid w:val="008D26BF"/>
    <w:rsid w:val="008D26D8"/>
    <w:rsid w:val="008D2D63"/>
    <w:rsid w:val="008D2F96"/>
    <w:rsid w:val="008D334B"/>
    <w:rsid w:val="008D339F"/>
    <w:rsid w:val="008D34D6"/>
    <w:rsid w:val="008D3659"/>
    <w:rsid w:val="008D4C25"/>
    <w:rsid w:val="008D4E4B"/>
    <w:rsid w:val="008D4ECE"/>
    <w:rsid w:val="008D4F16"/>
    <w:rsid w:val="008D588F"/>
    <w:rsid w:val="008D5893"/>
    <w:rsid w:val="008D614A"/>
    <w:rsid w:val="008D6C48"/>
    <w:rsid w:val="008D7193"/>
    <w:rsid w:val="008D741C"/>
    <w:rsid w:val="008D79C7"/>
    <w:rsid w:val="008D7A4F"/>
    <w:rsid w:val="008D7E67"/>
    <w:rsid w:val="008E073C"/>
    <w:rsid w:val="008E0C33"/>
    <w:rsid w:val="008E0CA8"/>
    <w:rsid w:val="008E0D25"/>
    <w:rsid w:val="008E0EBD"/>
    <w:rsid w:val="008E182D"/>
    <w:rsid w:val="008E1E72"/>
    <w:rsid w:val="008E20E5"/>
    <w:rsid w:val="008E24D2"/>
    <w:rsid w:val="008E253C"/>
    <w:rsid w:val="008E2CFA"/>
    <w:rsid w:val="008E3240"/>
    <w:rsid w:val="008E34BE"/>
    <w:rsid w:val="008E37C4"/>
    <w:rsid w:val="008E3C9A"/>
    <w:rsid w:val="008E3CFB"/>
    <w:rsid w:val="008E4265"/>
    <w:rsid w:val="008E4589"/>
    <w:rsid w:val="008E4F3C"/>
    <w:rsid w:val="008E4F7D"/>
    <w:rsid w:val="008E5DDF"/>
    <w:rsid w:val="008E6235"/>
    <w:rsid w:val="008E6292"/>
    <w:rsid w:val="008E63FA"/>
    <w:rsid w:val="008E6B2A"/>
    <w:rsid w:val="008E717D"/>
    <w:rsid w:val="008E71D1"/>
    <w:rsid w:val="008E7207"/>
    <w:rsid w:val="008E7496"/>
    <w:rsid w:val="008E7714"/>
    <w:rsid w:val="008E79EB"/>
    <w:rsid w:val="008E79F2"/>
    <w:rsid w:val="008E7C26"/>
    <w:rsid w:val="008E7EEF"/>
    <w:rsid w:val="008F07EC"/>
    <w:rsid w:val="008F0B3B"/>
    <w:rsid w:val="008F0FB0"/>
    <w:rsid w:val="008F0FC7"/>
    <w:rsid w:val="008F125A"/>
    <w:rsid w:val="008F19C2"/>
    <w:rsid w:val="008F1CEC"/>
    <w:rsid w:val="008F23EB"/>
    <w:rsid w:val="008F2FEA"/>
    <w:rsid w:val="008F30A9"/>
    <w:rsid w:val="008F3190"/>
    <w:rsid w:val="008F3F2D"/>
    <w:rsid w:val="008F43AB"/>
    <w:rsid w:val="008F46BF"/>
    <w:rsid w:val="008F484E"/>
    <w:rsid w:val="008F4B11"/>
    <w:rsid w:val="008F50A7"/>
    <w:rsid w:val="008F5133"/>
    <w:rsid w:val="008F5436"/>
    <w:rsid w:val="008F566C"/>
    <w:rsid w:val="008F5E4C"/>
    <w:rsid w:val="008F65D6"/>
    <w:rsid w:val="008F691B"/>
    <w:rsid w:val="008F69F7"/>
    <w:rsid w:val="008F7121"/>
    <w:rsid w:val="008F77BA"/>
    <w:rsid w:val="008F7978"/>
    <w:rsid w:val="008F7BB1"/>
    <w:rsid w:val="0090088A"/>
    <w:rsid w:val="00900BDF"/>
    <w:rsid w:val="0090112B"/>
    <w:rsid w:val="009013A2"/>
    <w:rsid w:val="00902132"/>
    <w:rsid w:val="009028E6"/>
    <w:rsid w:val="00902BBA"/>
    <w:rsid w:val="00903076"/>
    <w:rsid w:val="00903342"/>
    <w:rsid w:val="00903B6E"/>
    <w:rsid w:val="00903E44"/>
    <w:rsid w:val="00904002"/>
    <w:rsid w:val="0090476E"/>
    <w:rsid w:val="009050FD"/>
    <w:rsid w:val="00905F71"/>
    <w:rsid w:val="0090690D"/>
    <w:rsid w:val="0090697C"/>
    <w:rsid w:val="0090697D"/>
    <w:rsid w:val="00906B13"/>
    <w:rsid w:val="00906D1F"/>
    <w:rsid w:val="00906D31"/>
    <w:rsid w:val="00906E61"/>
    <w:rsid w:val="009070AB"/>
    <w:rsid w:val="009073CA"/>
    <w:rsid w:val="0090750A"/>
    <w:rsid w:val="009077FD"/>
    <w:rsid w:val="00907E1F"/>
    <w:rsid w:val="009118F6"/>
    <w:rsid w:val="009119C7"/>
    <w:rsid w:val="00911D81"/>
    <w:rsid w:val="00911F19"/>
    <w:rsid w:val="00911F8C"/>
    <w:rsid w:val="009120AD"/>
    <w:rsid w:val="009121AD"/>
    <w:rsid w:val="009124E3"/>
    <w:rsid w:val="00912BDA"/>
    <w:rsid w:val="00912E7F"/>
    <w:rsid w:val="00912EDE"/>
    <w:rsid w:val="0091300E"/>
    <w:rsid w:val="009136F6"/>
    <w:rsid w:val="00913C34"/>
    <w:rsid w:val="00913EF0"/>
    <w:rsid w:val="00914016"/>
    <w:rsid w:val="0091515E"/>
    <w:rsid w:val="0091527C"/>
    <w:rsid w:val="009152BE"/>
    <w:rsid w:val="00915C4A"/>
    <w:rsid w:val="0091605D"/>
    <w:rsid w:val="0091686C"/>
    <w:rsid w:val="00916AC1"/>
    <w:rsid w:val="00916C22"/>
    <w:rsid w:val="00916D7A"/>
    <w:rsid w:val="0091779A"/>
    <w:rsid w:val="00917A0F"/>
    <w:rsid w:val="00917E28"/>
    <w:rsid w:val="00917F54"/>
    <w:rsid w:val="00920208"/>
    <w:rsid w:val="0092025E"/>
    <w:rsid w:val="00920390"/>
    <w:rsid w:val="00920732"/>
    <w:rsid w:val="00920B41"/>
    <w:rsid w:val="00920C43"/>
    <w:rsid w:val="00920CB0"/>
    <w:rsid w:val="00920F99"/>
    <w:rsid w:val="00920FB4"/>
    <w:rsid w:val="0092193D"/>
    <w:rsid w:val="00922179"/>
    <w:rsid w:val="00922820"/>
    <w:rsid w:val="0092286A"/>
    <w:rsid w:val="0092315E"/>
    <w:rsid w:val="0092377C"/>
    <w:rsid w:val="00923A94"/>
    <w:rsid w:val="009240C2"/>
    <w:rsid w:val="00924233"/>
    <w:rsid w:val="009242E5"/>
    <w:rsid w:val="00924367"/>
    <w:rsid w:val="0092453B"/>
    <w:rsid w:val="00924CA9"/>
    <w:rsid w:val="00925AA5"/>
    <w:rsid w:val="00925D03"/>
    <w:rsid w:val="0092603D"/>
    <w:rsid w:val="00926426"/>
    <w:rsid w:val="009270A2"/>
    <w:rsid w:val="00927B05"/>
    <w:rsid w:val="00927BCF"/>
    <w:rsid w:val="00927CBC"/>
    <w:rsid w:val="00927D87"/>
    <w:rsid w:val="00927F03"/>
    <w:rsid w:val="009300AE"/>
    <w:rsid w:val="0093031A"/>
    <w:rsid w:val="00930F9D"/>
    <w:rsid w:val="00931267"/>
    <w:rsid w:val="00931437"/>
    <w:rsid w:val="0093150B"/>
    <w:rsid w:val="00931597"/>
    <w:rsid w:val="00931691"/>
    <w:rsid w:val="00931856"/>
    <w:rsid w:val="009319FF"/>
    <w:rsid w:val="00931AA8"/>
    <w:rsid w:val="00931C48"/>
    <w:rsid w:val="00931F0E"/>
    <w:rsid w:val="00931FB3"/>
    <w:rsid w:val="00932540"/>
    <w:rsid w:val="009328A0"/>
    <w:rsid w:val="00932ADF"/>
    <w:rsid w:val="00932E3A"/>
    <w:rsid w:val="00933C9D"/>
    <w:rsid w:val="00933D8D"/>
    <w:rsid w:val="0093427B"/>
    <w:rsid w:val="0093468D"/>
    <w:rsid w:val="00934718"/>
    <w:rsid w:val="00934FE8"/>
    <w:rsid w:val="009353A7"/>
    <w:rsid w:val="0093540D"/>
    <w:rsid w:val="009359F2"/>
    <w:rsid w:val="009360C2"/>
    <w:rsid w:val="00936285"/>
    <w:rsid w:val="00936554"/>
    <w:rsid w:val="00936564"/>
    <w:rsid w:val="0093661F"/>
    <w:rsid w:val="00936707"/>
    <w:rsid w:val="009369D9"/>
    <w:rsid w:val="00937582"/>
    <w:rsid w:val="00937ACD"/>
    <w:rsid w:val="00937B49"/>
    <w:rsid w:val="00937B70"/>
    <w:rsid w:val="00937B81"/>
    <w:rsid w:val="00937DB1"/>
    <w:rsid w:val="00937F9D"/>
    <w:rsid w:val="0094012E"/>
    <w:rsid w:val="0094019D"/>
    <w:rsid w:val="00940A7F"/>
    <w:rsid w:val="009410BB"/>
    <w:rsid w:val="009415D7"/>
    <w:rsid w:val="0094172C"/>
    <w:rsid w:val="00941780"/>
    <w:rsid w:val="009418F5"/>
    <w:rsid w:val="00941FEA"/>
    <w:rsid w:val="0094218D"/>
    <w:rsid w:val="0094244B"/>
    <w:rsid w:val="00942C11"/>
    <w:rsid w:val="00942CB1"/>
    <w:rsid w:val="00942EE9"/>
    <w:rsid w:val="009432A6"/>
    <w:rsid w:val="0094351F"/>
    <w:rsid w:val="009435EA"/>
    <w:rsid w:val="00943776"/>
    <w:rsid w:val="00943BBB"/>
    <w:rsid w:val="0094455F"/>
    <w:rsid w:val="00944E5A"/>
    <w:rsid w:val="009456D1"/>
    <w:rsid w:val="009458AC"/>
    <w:rsid w:val="009458F3"/>
    <w:rsid w:val="009459EF"/>
    <w:rsid w:val="00946395"/>
    <w:rsid w:val="009469A7"/>
    <w:rsid w:val="00946D6E"/>
    <w:rsid w:val="00946D99"/>
    <w:rsid w:val="00946F34"/>
    <w:rsid w:val="00947C51"/>
    <w:rsid w:val="00947FE0"/>
    <w:rsid w:val="00947FEB"/>
    <w:rsid w:val="00950830"/>
    <w:rsid w:val="0095124E"/>
    <w:rsid w:val="00951446"/>
    <w:rsid w:val="0095155E"/>
    <w:rsid w:val="009520CE"/>
    <w:rsid w:val="0095220B"/>
    <w:rsid w:val="00952604"/>
    <w:rsid w:val="00952E89"/>
    <w:rsid w:val="00953034"/>
    <w:rsid w:val="009530A3"/>
    <w:rsid w:val="0095312F"/>
    <w:rsid w:val="0095390E"/>
    <w:rsid w:val="0095395C"/>
    <w:rsid w:val="00953E5B"/>
    <w:rsid w:val="00954080"/>
    <w:rsid w:val="0095436B"/>
    <w:rsid w:val="0095475A"/>
    <w:rsid w:val="009547F8"/>
    <w:rsid w:val="00954880"/>
    <w:rsid w:val="00954FAA"/>
    <w:rsid w:val="0095519C"/>
    <w:rsid w:val="0095597E"/>
    <w:rsid w:val="00956020"/>
    <w:rsid w:val="009563DC"/>
    <w:rsid w:val="00956587"/>
    <w:rsid w:val="00956849"/>
    <w:rsid w:val="00956AF5"/>
    <w:rsid w:val="00957299"/>
    <w:rsid w:val="0095735C"/>
    <w:rsid w:val="009573C2"/>
    <w:rsid w:val="00960944"/>
    <w:rsid w:val="00960AA3"/>
    <w:rsid w:val="00960BDB"/>
    <w:rsid w:val="00960C4C"/>
    <w:rsid w:val="0096131F"/>
    <w:rsid w:val="009616D6"/>
    <w:rsid w:val="0096185F"/>
    <w:rsid w:val="00961E71"/>
    <w:rsid w:val="009622FB"/>
    <w:rsid w:val="009623EA"/>
    <w:rsid w:val="00962871"/>
    <w:rsid w:val="00962ACF"/>
    <w:rsid w:val="00962C73"/>
    <w:rsid w:val="00962FE7"/>
    <w:rsid w:val="00963544"/>
    <w:rsid w:val="00963661"/>
    <w:rsid w:val="009639DB"/>
    <w:rsid w:val="00963C5D"/>
    <w:rsid w:val="00964479"/>
    <w:rsid w:val="009645FE"/>
    <w:rsid w:val="00964B3F"/>
    <w:rsid w:val="009651C8"/>
    <w:rsid w:val="00965257"/>
    <w:rsid w:val="009652F3"/>
    <w:rsid w:val="009654ED"/>
    <w:rsid w:val="0096556F"/>
    <w:rsid w:val="00965A15"/>
    <w:rsid w:val="00965CEB"/>
    <w:rsid w:val="00966085"/>
    <w:rsid w:val="009660D2"/>
    <w:rsid w:val="00966593"/>
    <w:rsid w:val="00966AF5"/>
    <w:rsid w:val="00966B15"/>
    <w:rsid w:val="00966D05"/>
    <w:rsid w:val="00966DEF"/>
    <w:rsid w:val="00966EC4"/>
    <w:rsid w:val="00967118"/>
    <w:rsid w:val="0096763F"/>
    <w:rsid w:val="009676D2"/>
    <w:rsid w:val="0096778A"/>
    <w:rsid w:val="00967D04"/>
    <w:rsid w:val="00967E4D"/>
    <w:rsid w:val="00967ED5"/>
    <w:rsid w:val="0097022E"/>
    <w:rsid w:val="00970782"/>
    <w:rsid w:val="0097092C"/>
    <w:rsid w:val="009709C1"/>
    <w:rsid w:val="00970A4A"/>
    <w:rsid w:val="009711F0"/>
    <w:rsid w:val="009713E9"/>
    <w:rsid w:val="00971EC1"/>
    <w:rsid w:val="00971ED3"/>
    <w:rsid w:val="00972238"/>
    <w:rsid w:val="0097275C"/>
    <w:rsid w:val="0097282D"/>
    <w:rsid w:val="009729D4"/>
    <w:rsid w:val="00973601"/>
    <w:rsid w:val="00973737"/>
    <w:rsid w:val="00973749"/>
    <w:rsid w:val="00973953"/>
    <w:rsid w:val="00973BB7"/>
    <w:rsid w:val="00973C35"/>
    <w:rsid w:val="00973C62"/>
    <w:rsid w:val="00973DE5"/>
    <w:rsid w:val="00974620"/>
    <w:rsid w:val="0097463E"/>
    <w:rsid w:val="009747BB"/>
    <w:rsid w:val="00974ADE"/>
    <w:rsid w:val="00974BCF"/>
    <w:rsid w:val="009753C0"/>
    <w:rsid w:val="00975BB4"/>
    <w:rsid w:val="00975D78"/>
    <w:rsid w:val="00975EF2"/>
    <w:rsid w:val="00976031"/>
    <w:rsid w:val="009762A8"/>
    <w:rsid w:val="009777EB"/>
    <w:rsid w:val="00980441"/>
    <w:rsid w:val="0098047A"/>
    <w:rsid w:val="00980759"/>
    <w:rsid w:val="00980AAA"/>
    <w:rsid w:val="00980FE1"/>
    <w:rsid w:val="009817B0"/>
    <w:rsid w:val="00981B2D"/>
    <w:rsid w:val="00981E29"/>
    <w:rsid w:val="00981E80"/>
    <w:rsid w:val="009821CE"/>
    <w:rsid w:val="009827B6"/>
    <w:rsid w:val="00982C99"/>
    <w:rsid w:val="00982D81"/>
    <w:rsid w:val="00982D94"/>
    <w:rsid w:val="009831F5"/>
    <w:rsid w:val="00983DA5"/>
    <w:rsid w:val="00983DF4"/>
    <w:rsid w:val="009841A3"/>
    <w:rsid w:val="00984AA0"/>
    <w:rsid w:val="00984BB9"/>
    <w:rsid w:val="00984CC6"/>
    <w:rsid w:val="009857E1"/>
    <w:rsid w:val="00985AB9"/>
    <w:rsid w:val="00985E41"/>
    <w:rsid w:val="009865F9"/>
    <w:rsid w:val="00986811"/>
    <w:rsid w:val="00986968"/>
    <w:rsid w:val="00986A83"/>
    <w:rsid w:val="00986B76"/>
    <w:rsid w:val="00986D24"/>
    <w:rsid w:val="009872B1"/>
    <w:rsid w:val="0098744A"/>
    <w:rsid w:val="00987545"/>
    <w:rsid w:val="0098798B"/>
    <w:rsid w:val="00987A21"/>
    <w:rsid w:val="00987C38"/>
    <w:rsid w:val="00987DC2"/>
    <w:rsid w:val="00987EDD"/>
    <w:rsid w:val="00987EFD"/>
    <w:rsid w:val="00990418"/>
    <w:rsid w:val="00990C05"/>
    <w:rsid w:val="00990F38"/>
    <w:rsid w:val="00990F5F"/>
    <w:rsid w:val="0099104D"/>
    <w:rsid w:val="00991733"/>
    <w:rsid w:val="00991BE8"/>
    <w:rsid w:val="0099227A"/>
    <w:rsid w:val="00992CFB"/>
    <w:rsid w:val="00993677"/>
    <w:rsid w:val="00993B03"/>
    <w:rsid w:val="00993B88"/>
    <w:rsid w:val="00993EE0"/>
    <w:rsid w:val="0099442D"/>
    <w:rsid w:val="009947A8"/>
    <w:rsid w:val="00994B60"/>
    <w:rsid w:val="00994DB1"/>
    <w:rsid w:val="00994F97"/>
    <w:rsid w:val="009952E1"/>
    <w:rsid w:val="0099544C"/>
    <w:rsid w:val="0099579A"/>
    <w:rsid w:val="009963B9"/>
    <w:rsid w:val="009965A6"/>
    <w:rsid w:val="00996950"/>
    <w:rsid w:val="00996A0A"/>
    <w:rsid w:val="00996E93"/>
    <w:rsid w:val="00997A9A"/>
    <w:rsid w:val="009A02AA"/>
    <w:rsid w:val="009A047F"/>
    <w:rsid w:val="009A091F"/>
    <w:rsid w:val="009A1152"/>
    <w:rsid w:val="009A1539"/>
    <w:rsid w:val="009A17E2"/>
    <w:rsid w:val="009A182B"/>
    <w:rsid w:val="009A1F40"/>
    <w:rsid w:val="009A1F99"/>
    <w:rsid w:val="009A245D"/>
    <w:rsid w:val="009A277C"/>
    <w:rsid w:val="009A2789"/>
    <w:rsid w:val="009A32CA"/>
    <w:rsid w:val="009A39CD"/>
    <w:rsid w:val="009A3B40"/>
    <w:rsid w:val="009A4643"/>
    <w:rsid w:val="009A4D68"/>
    <w:rsid w:val="009A5133"/>
    <w:rsid w:val="009A5354"/>
    <w:rsid w:val="009A5C35"/>
    <w:rsid w:val="009A5CA2"/>
    <w:rsid w:val="009A5E9C"/>
    <w:rsid w:val="009A5F8A"/>
    <w:rsid w:val="009A62B3"/>
    <w:rsid w:val="009A658F"/>
    <w:rsid w:val="009A676C"/>
    <w:rsid w:val="009A67CC"/>
    <w:rsid w:val="009A6EB7"/>
    <w:rsid w:val="009A6F27"/>
    <w:rsid w:val="009A719D"/>
    <w:rsid w:val="009A7345"/>
    <w:rsid w:val="009A7CF8"/>
    <w:rsid w:val="009B0022"/>
    <w:rsid w:val="009B01E2"/>
    <w:rsid w:val="009B0671"/>
    <w:rsid w:val="009B088F"/>
    <w:rsid w:val="009B0BA3"/>
    <w:rsid w:val="009B1293"/>
    <w:rsid w:val="009B187F"/>
    <w:rsid w:val="009B2249"/>
    <w:rsid w:val="009B2490"/>
    <w:rsid w:val="009B24F7"/>
    <w:rsid w:val="009B251E"/>
    <w:rsid w:val="009B2B16"/>
    <w:rsid w:val="009B2E57"/>
    <w:rsid w:val="009B31C4"/>
    <w:rsid w:val="009B3577"/>
    <w:rsid w:val="009B37DD"/>
    <w:rsid w:val="009B3C6F"/>
    <w:rsid w:val="009B3DDE"/>
    <w:rsid w:val="009B3E2B"/>
    <w:rsid w:val="009B404D"/>
    <w:rsid w:val="009B42E2"/>
    <w:rsid w:val="009B451B"/>
    <w:rsid w:val="009B4E3A"/>
    <w:rsid w:val="009B5900"/>
    <w:rsid w:val="009B5C86"/>
    <w:rsid w:val="009B64C9"/>
    <w:rsid w:val="009B6D9F"/>
    <w:rsid w:val="009B703B"/>
    <w:rsid w:val="009B7224"/>
    <w:rsid w:val="009B750B"/>
    <w:rsid w:val="009B7724"/>
    <w:rsid w:val="009B7849"/>
    <w:rsid w:val="009C0121"/>
    <w:rsid w:val="009C04C3"/>
    <w:rsid w:val="009C0D19"/>
    <w:rsid w:val="009C0E3B"/>
    <w:rsid w:val="009C1392"/>
    <w:rsid w:val="009C1454"/>
    <w:rsid w:val="009C190B"/>
    <w:rsid w:val="009C2352"/>
    <w:rsid w:val="009C254F"/>
    <w:rsid w:val="009C262D"/>
    <w:rsid w:val="009C2F89"/>
    <w:rsid w:val="009C315D"/>
    <w:rsid w:val="009C3230"/>
    <w:rsid w:val="009C36BC"/>
    <w:rsid w:val="009C4125"/>
    <w:rsid w:val="009C4313"/>
    <w:rsid w:val="009C4356"/>
    <w:rsid w:val="009C4371"/>
    <w:rsid w:val="009C4844"/>
    <w:rsid w:val="009C4859"/>
    <w:rsid w:val="009C5691"/>
    <w:rsid w:val="009C5907"/>
    <w:rsid w:val="009C5DC9"/>
    <w:rsid w:val="009C5F5E"/>
    <w:rsid w:val="009C60E7"/>
    <w:rsid w:val="009C62CC"/>
    <w:rsid w:val="009C6A35"/>
    <w:rsid w:val="009C6C52"/>
    <w:rsid w:val="009D010F"/>
    <w:rsid w:val="009D09DB"/>
    <w:rsid w:val="009D0BB7"/>
    <w:rsid w:val="009D15DC"/>
    <w:rsid w:val="009D18A7"/>
    <w:rsid w:val="009D194C"/>
    <w:rsid w:val="009D1EB9"/>
    <w:rsid w:val="009D1F5B"/>
    <w:rsid w:val="009D264D"/>
    <w:rsid w:val="009D2CFF"/>
    <w:rsid w:val="009D36FE"/>
    <w:rsid w:val="009D3A5B"/>
    <w:rsid w:val="009D3D1A"/>
    <w:rsid w:val="009D3DE4"/>
    <w:rsid w:val="009D3E0C"/>
    <w:rsid w:val="009D46CA"/>
    <w:rsid w:val="009D4840"/>
    <w:rsid w:val="009D4883"/>
    <w:rsid w:val="009D5276"/>
    <w:rsid w:val="009D533F"/>
    <w:rsid w:val="009D556E"/>
    <w:rsid w:val="009D5648"/>
    <w:rsid w:val="009D64F6"/>
    <w:rsid w:val="009D6B91"/>
    <w:rsid w:val="009D6BF3"/>
    <w:rsid w:val="009D6F35"/>
    <w:rsid w:val="009D71CB"/>
    <w:rsid w:val="009D7591"/>
    <w:rsid w:val="009D778D"/>
    <w:rsid w:val="009D7C08"/>
    <w:rsid w:val="009D7F0E"/>
    <w:rsid w:val="009E00C2"/>
    <w:rsid w:val="009E03DE"/>
    <w:rsid w:val="009E05D4"/>
    <w:rsid w:val="009E07B1"/>
    <w:rsid w:val="009E08FF"/>
    <w:rsid w:val="009E0A26"/>
    <w:rsid w:val="009E0A46"/>
    <w:rsid w:val="009E0A91"/>
    <w:rsid w:val="009E0ABE"/>
    <w:rsid w:val="009E0C8D"/>
    <w:rsid w:val="009E0CA5"/>
    <w:rsid w:val="009E0E60"/>
    <w:rsid w:val="009E171B"/>
    <w:rsid w:val="009E190B"/>
    <w:rsid w:val="009E192E"/>
    <w:rsid w:val="009E1DE0"/>
    <w:rsid w:val="009E2952"/>
    <w:rsid w:val="009E2959"/>
    <w:rsid w:val="009E2AEA"/>
    <w:rsid w:val="009E2BB4"/>
    <w:rsid w:val="009E2BCF"/>
    <w:rsid w:val="009E2F6F"/>
    <w:rsid w:val="009E3049"/>
    <w:rsid w:val="009E3E48"/>
    <w:rsid w:val="009E402C"/>
    <w:rsid w:val="009E43EB"/>
    <w:rsid w:val="009E46CE"/>
    <w:rsid w:val="009E46DB"/>
    <w:rsid w:val="009E47AB"/>
    <w:rsid w:val="009E4BB9"/>
    <w:rsid w:val="009E50AC"/>
    <w:rsid w:val="009E51D8"/>
    <w:rsid w:val="009E5675"/>
    <w:rsid w:val="009E5956"/>
    <w:rsid w:val="009E5A06"/>
    <w:rsid w:val="009E5E36"/>
    <w:rsid w:val="009E5E85"/>
    <w:rsid w:val="009E6023"/>
    <w:rsid w:val="009E6429"/>
    <w:rsid w:val="009E65CB"/>
    <w:rsid w:val="009E6E7D"/>
    <w:rsid w:val="009E6F90"/>
    <w:rsid w:val="009E77EA"/>
    <w:rsid w:val="009E7899"/>
    <w:rsid w:val="009F01CA"/>
    <w:rsid w:val="009F03A7"/>
    <w:rsid w:val="009F078D"/>
    <w:rsid w:val="009F0D11"/>
    <w:rsid w:val="009F0EC7"/>
    <w:rsid w:val="009F0F1F"/>
    <w:rsid w:val="009F0F20"/>
    <w:rsid w:val="009F0F3C"/>
    <w:rsid w:val="009F15E3"/>
    <w:rsid w:val="009F18E8"/>
    <w:rsid w:val="009F2B7D"/>
    <w:rsid w:val="009F3189"/>
    <w:rsid w:val="009F3B39"/>
    <w:rsid w:val="009F47AC"/>
    <w:rsid w:val="009F4C6D"/>
    <w:rsid w:val="009F4CF0"/>
    <w:rsid w:val="009F4D06"/>
    <w:rsid w:val="009F4E8D"/>
    <w:rsid w:val="009F4F41"/>
    <w:rsid w:val="009F5367"/>
    <w:rsid w:val="009F5672"/>
    <w:rsid w:val="009F568D"/>
    <w:rsid w:val="009F58A4"/>
    <w:rsid w:val="009F5B5A"/>
    <w:rsid w:val="009F60ED"/>
    <w:rsid w:val="009F66FD"/>
    <w:rsid w:val="009F713A"/>
    <w:rsid w:val="009F7417"/>
    <w:rsid w:val="009F79C4"/>
    <w:rsid w:val="009F7A31"/>
    <w:rsid w:val="009F7D6C"/>
    <w:rsid w:val="00A007DB"/>
    <w:rsid w:val="00A009B8"/>
    <w:rsid w:val="00A00B0B"/>
    <w:rsid w:val="00A015E8"/>
    <w:rsid w:val="00A017B6"/>
    <w:rsid w:val="00A018DD"/>
    <w:rsid w:val="00A01941"/>
    <w:rsid w:val="00A01C35"/>
    <w:rsid w:val="00A020A1"/>
    <w:rsid w:val="00A02100"/>
    <w:rsid w:val="00A0227E"/>
    <w:rsid w:val="00A024D4"/>
    <w:rsid w:val="00A03724"/>
    <w:rsid w:val="00A03925"/>
    <w:rsid w:val="00A03B19"/>
    <w:rsid w:val="00A0421D"/>
    <w:rsid w:val="00A046A6"/>
    <w:rsid w:val="00A04AF5"/>
    <w:rsid w:val="00A04BB2"/>
    <w:rsid w:val="00A04FE2"/>
    <w:rsid w:val="00A05797"/>
    <w:rsid w:val="00A0579D"/>
    <w:rsid w:val="00A058AC"/>
    <w:rsid w:val="00A059F7"/>
    <w:rsid w:val="00A05AC0"/>
    <w:rsid w:val="00A05BDB"/>
    <w:rsid w:val="00A05F52"/>
    <w:rsid w:val="00A06251"/>
    <w:rsid w:val="00A064FA"/>
    <w:rsid w:val="00A06645"/>
    <w:rsid w:val="00A0670D"/>
    <w:rsid w:val="00A06C53"/>
    <w:rsid w:val="00A07405"/>
    <w:rsid w:val="00A07491"/>
    <w:rsid w:val="00A07731"/>
    <w:rsid w:val="00A079AD"/>
    <w:rsid w:val="00A07A73"/>
    <w:rsid w:val="00A07B5B"/>
    <w:rsid w:val="00A07D47"/>
    <w:rsid w:val="00A07D5A"/>
    <w:rsid w:val="00A07F1B"/>
    <w:rsid w:val="00A07FAE"/>
    <w:rsid w:val="00A10108"/>
    <w:rsid w:val="00A10386"/>
    <w:rsid w:val="00A10593"/>
    <w:rsid w:val="00A10B24"/>
    <w:rsid w:val="00A119EC"/>
    <w:rsid w:val="00A11A2B"/>
    <w:rsid w:val="00A11B23"/>
    <w:rsid w:val="00A11BF3"/>
    <w:rsid w:val="00A11E98"/>
    <w:rsid w:val="00A123CD"/>
    <w:rsid w:val="00A129D0"/>
    <w:rsid w:val="00A12A16"/>
    <w:rsid w:val="00A12D64"/>
    <w:rsid w:val="00A12EB8"/>
    <w:rsid w:val="00A12F62"/>
    <w:rsid w:val="00A12F72"/>
    <w:rsid w:val="00A12FF8"/>
    <w:rsid w:val="00A1325B"/>
    <w:rsid w:val="00A1406E"/>
    <w:rsid w:val="00A143E9"/>
    <w:rsid w:val="00A14F3A"/>
    <w:rsid w:val="00A14F59"/>
    <w:rsid w:val="00A14FE9"/>
    <w:rsid w:val="00A155D9"/>
    <w:rsid w:val="00A155F0"/>
    <w:rsid w:val="00A1583F"/>
    <w:rsid w:val="00A15BEB"/>
    <w:rsid w:val="00A15DDF"/>
    <w:rsid w:val="00A166BE"/>
    <w:rsid w:val="00A167C0"/>
    <w:rsid w:val="00A16D3C"/>
    <w:rsid w:val="00A16E30"/>
    <w:rsid w:val="00A16F7D"/>
    <w:rsid w:val="00A17739"/>
    <w:rsid w:val="00A17A2E"/>
    <w:rsid w:val="00A17B19"/>
    <w:rsid w:val="00A17B79"/>
    <w:rsid w:val="00A17BF4"/>
    <w:rsid w:val="00A20480"/>
    <w:rsid w:val="00A2058C"/>
    <w:rsid w:val="00A20636"/>
    <w:rsid w:val="00A2076A"/>
    <w:rsid w:val="00A20A55"/>
    <w:rsid w:val="00A20C70"/>
    <w:rsid w:val="00A210D1"/>
    <w:rsid w:val="00A215C3"/>
    <w:rsid w:val="00A21720"/>
    <w:rsid w:val="00A2180F"/>
    <w:rsid w:val="00A21838"/>
    <w:rsid w:val="00A21E2D"/>
    <w:rsid w:val="00A22324"/>
    <w:rsid w:val="00A226F3"/>
    <w:rsid w:val="00A2272D"/>
    <w:rsid w:val="00A22785"/>
    <w:rsid w:val="00A22FD3"/>
    <w:rsid w:val="00A2322E"/>
    <w:rsid w:val="00A23298"/>
    <w:rsid w:val="00A23D29"/>
    <w:rsid w:val="00A2411A"/>
    <w:rsid w:val="00A24722"/>
    <w:rsid w:val="00A24B04"/>
    <w:rsid w:val="00A25002"/>
    <w:rsid w:val="00A2529C"/>
    <w:rsid w:val="00A25331"/>
    <w:rsid w:val="00A254CD"/>
    <w:rsid w:val="00A256B5"/>
    <w:rsid w:val="00A25A13"/>
    <w:rsid w:val="00A25BFB"/>
    <w:rsid w:val="00A26C63"/>
    <w:rsid w:val="00A2706C"/>
    <w:rsid w:val="00A2723A"/>
    <w:rsid w:val="00A27288"/>
    <w:rsid w:val="00A27367"/>
    <w:rsid w:val="00A27935"/>
    <w:rsid w:val="00A27C2D"/>
    <w:rsid w:val="00A27D10"/>
    <w:rsid w:val="00A30542"/>
    <w:rsid w:val="00A30645"/>
    <w:rsid w:val="00A30815"/>
    <w:rsid w:val="00A30FE2"/>
    <w:rsid w:val="00A311B2"/>
    <w:rsid w:val="00A3130A"/>
    <w:rsid w:val="00A3132E"/>
    <w:rsid w:val="00A31631"/>
    <w:rsid w:val="00A318AF"/>
    <w:rsid w:val="00A31E7E"/>
    <w:rsid w:val="00A322B8"/>
    <w:rsid w:val="00A322F4"/>
    <w:rsid w:val="00A328B5"/>
    <w:rsid w:val="00A328CB"/>
    <w:rsid w:val="00A333D9"/>
    <w:rsid w:val="00A336DC"/>
    <w:rsid w:val="00A3396C"/>
    <w:rsid w:val="00A339F6"/>
    <w:rsid w:val="00A34216"/>
    <w:rsid w:val="00A344B3"/>
    <w:rsid w:val="00A3457D"/>
    <w:rsid w:val="00A34696"/>
    <w:rsid w:val="00A34C48"/>
    <w:rsid w:val="00A350DB"/>
    <w:rsid w:val="00A35148"/>
    <w:rsid w:val="00A35787"/>
    <w:rsid w:val="00A358C5"/>
    <w:rsid w:val="00A358E1"/>
    <w:rsid w:val="00A35A42"/>
    <w:rsid w:val="00A363EB"/>
    <w:rsid w:val="00A3675A"/>
    <w:rsid w:val="00A36BFB"/>
    <w:rsid w:val="00A36FD2"/>
    <w:rsid w:val="00A373CD"/>
    <w:rsid w:val="00A3749B"/>
    <w:rsid w:val="00A37762"/>
    <w:rsid w:val="00A37817"/>
    <w:rsid w:val="00A37896"/>
    <w:rsid w:val="00A37D87"/>
    <w:rsid w:val="00A40CD6"/>
    <w:rsid w:val="00A414E3"/>
    <w:rsid w:val="00A416C0"/>
    <w:rsid w:val="00A41B95"/>
    <w:rsid w:val="00A41CFB"/>
    <w:rsid w:val="00A420CE"/>
    <w:rsid w:val="00A4289D"/>
    <w:rsid w:val="00A42F08"/>
    <w:rsid w:val="00A43314"/>
    <w:rsid w:val="00A434EA"/>
    <w:rsid w:val="00A435D4"/>
    <w:rsid w:val="00A43A65"/>
    <w:rsid w:val="00A43D86"/>
    <w:rsid w:val="00A43E33"/>
    <w:rsid w:val="00A4424A"/>
    <w:rsid w:val="00A44674"/>
    <w:rsid w:val="00A4483F"/>
    <w:rsid w:val="00A44FB2"/>
    <w:rsid w:val="00A45325"/>
    <w:rsid w:val="00A459C3"/>
    <w:rsid w:val="00A459FB"/>
    <w:rsid w:val="00A45A39"/>
    <w:rsid w:val="00A45DE5"/>
    <w:rsid w:val="00A4676D"/>
    <w:rsid w:val="00A476F9"/>
    <w:rsid w:val="00A47B62"/>
    <w:rsid w:val="00A502E2"/>
    <w:rsid w:val="00A50343"/>
    <w:rsid w:val="00A506FD"/>
    <w:rsid w:val="00A50D88"/>
    <w:rsid w:val="00A51595"/>
    <w:rsid w:val="00A51597"/>
    <w:rsid w:val="00A51642"/>
    <w:rsid w:val="00A51CE2"/>
    <w:rsid w:val="00A52398"/>
    <w:rsid w:val="00A52F7F"/>
    <w:rsid w:val="00A53AA5"/>
    <w:rsid w:val="00A54654"/>
    <w:rsid w:val="00A54765"/>
    <w:rsid w:val="00A54C21"/>
    <w:rsid w:val="00A54D0C"/>
    <w:rsid w:val="00A54FC1"/>
    <w:rsid w:val="00A55305"/>
    <w:rsid w:val="00A55404"/>
    <w:rsid w:val="00A556F5"/>
    <w:rsid w:val="00A55878"/>
    <w:rsid w:val="00A55A5E"/>
    <w:rsid w:val="00A55D18"/>
    <w:rsid w:val="00A55D8D"/>
    <w:rsid w:val="00A55F74"/>
    <w:rsid w:val="00A565B6"/>
    <w:rsid w:val="00A56615"/>
    <w:rsid w:val="00A56923"/>
    <w:rsid w:val="00A56B96"/>
    <w:rsid w:val="00A56C07"/>
    <w:rsid w:val="00A56D7A"/>
    <w:rsid w:val="00A56DC2"/>
    <w:rsid w:val="00A571BD"/>
    <w:rsid w:val="00A5751E"/>
    <w:rsid w:val="00A5760F"/>
    <w:rsid w:val="00A57742"/>
    <w:rsid w:val="00A57FF3"/>
    <w:rsid w:val="00A600EE"/>
    <w:rsid w:val="00A60BC5"/>
    <w:rsid w:val="00A60C1C"/>
    <w:rsid w:val="00A61468"/>
    <w:rsid w:val="00A619D4"/>
    <w:rsid w:val="00A6227E"/>
    <w:rsid w:val="00A624D1"/>
    <w:rsid w:val="00A6252B"/>
    <w:rsid w:val="00A6296D"/>
    <w:rsid w:val="00A62D8C"/>
    <w:rsid w:val="00A62E42"/>
    <w:rsid w:val="00A630E4"/>
    <w:rsid w:val="00A631D1"/>
    <w:rsid w:val="00A6347A"/>
    <w:rsid w:val="00A63510"/>
    <w:rsid w:val="00A63548"/>
    <w:rsid w:val="00A64987"/>
    <w:rsid w:val="00A64A43"/>
    <w:rsid w:val="00A64A71"/>
    <w:rsid w:val="00A64B1B"/>
    <w:rsid w:val="00A64E05"/>
    <w:rsid w:val="00A650B6"/>
    <w:rsid w:val="00A65181"/>
    <w:rsid w:val="00A6542A"/>
    <w:rsid w:val="00A6560A"/>
    <w:rsid w:val="00A65B3D"/>
    <w:rsid w:val="00A65CD6"/>
    <w:rsid w:val="00A65E18"/>
    <w:rsid w:val="00A65FDC"/>
    <w:rsid w:val="00A6608A"/>
    <w:rsid w:val="00A660D0"/>
    <w:rsid w:val="00A6624E"/>
    <w:rsid w:val="00A665A3"/>
    <w:rsid w:val="00A66B25"/>
    <w:rsid w:val="00A66CFD"/>
    <w:rsid w:val="00A66DB8"/>
    <w:rsid w:val="00A670E1"/>
    <w:rsid w:val="00A671FE"/>
    <w:rsid w:val="00A674D0"/>
    <w:rsid w:val="00A67945"/>
    <w:rsid w:val="00A67A99"/>
    <w:rsid w:val="00A67F7C"/>
    <w:rsid w:val="00A7094E"/>
    <w:rsid w:val="00A70D30"/>
    <w:rsid w:val="00A711DE"/>
    <w:rsid w:val="00A71792"/>
    <w:rsid w:val="00A7196F"/>
    <w:rsid w:val="00A71980"/>
    <w:rsid w:val="00A71CEB"/>
    <w:rsid w:val="00A722B2"/>
    <w:rsid w:val="00A722F9"/>
    <w:rsid w:val="00A7236C"/>
    <w:rsid w:val="00A723E7"/>
    <w:rsid w:val="00A72960"/>
    <w:rsid w:val="00A72D4F"/>
    <w:rsid w:val="00A72D8F"/>
    <w:rsid w:val="00A73B2D"/>
    <w:rsid w:val="00A7432B"/>
    <w:rsid w:val="00A745B9"/>
    <w:rsid w:val="00A74815"/>
    <w:rsid w:val="00A749CA"/>
    <w:rsid w:val="00A7516B"/>
    <w:rsid w:val="00A75B5C"/>
    <w:rsid w:val="00A7647D"/>
    <w:rsid w:val="00A76611"/>
    <w:rsid w:val="00A76778"/>
    <w:rsid w:val="00A768E0"/>
    <w:rsid w:val="00A77074"/>
    <w:rsid w:val="00A772D9"/>
    <w:rsid w:val="00A77ABF"/>
    <w:rsid w:val="00A77CDC"/>
    <w:rsid w:val="00A77F6E"/>
    <w:rsid w:val="00A802A0"/>
    <w:rsid w:val="00A81346"/>
    <w:rsid w:val="00A81BF1"/>
    <w:rsid w:val="00A825CF"/>
    <w:rsid w:val="00A82784"/>
    <w:rsid w:val="00A82831"/>
    <w:rsid w:val="00A82D82"/>
    <w:rsid w:val="00A82EC8"/>
    <w:rsid w:val="00A8317E"/>
    <w:rsid w:val="00A831A9"/>
    <w:rsid w:val="00A834A6"/>
    <w:rsid w:val="00A83732"/>
    <w:rsid w:val="00A83ECD"/>
    <w:rsid w:val="00A83FBB"/>
    <w:rsid w:val="00A847C7"/>
    <w:rsid w:val="00A84822"/>
    <w:rsid w:val="00A8495E"/>
    <w:rsid w:val="00A8539D"/>
    <w:rsid w:val="00A85C91"/>
    <w:rsid w:val="00A85ED7"/>
    <w:rsid w:val="00A85FD7"/>
    <w:rsid w:val="00A8617F"/>
    <w:rsid w:val="00A86252"/>
    <w:rsid w:val="00A868C2"/>
    <w:rsid w:val="00A87524"/>
    <w:rsid w:val="00A877E9"/>
    <w:rsid w:val="00A87B4A"/>
    <w:rsid w:val="00A87F5D"/>
    <w:rsid w:val="00A906C1"/>
    <w:rsid w:val="00A90F99"/>
    <w:rsid w:val="00A9101B"/>
    <w:rsid w:val="00A910C6"/>
    <w:rsid w:val="00A910E4"/>
    <w:rsid w:val="00A911A5"/>
    <w:rsid w:val="00A9174B"/>
    <w:rsid w:val="00A91A50"/>
    <w:rsid w:val="00A91AB4"/>
    <w:rsid w:val="00A91B01"/>
    <w:rsid w:val="00A91B46"/>
    <w:rsid w:val="00A92161"/>
    <w:rsid w:val="00A92493"/>
    <w:rsid w:val="00A929DB"/>
    <w:rsid w:val="00A92B57"/>
    <w:rsid w:val="00A92F0B"/>
    <w:rsid w:val="00A931DC"/>
    <w:rsid w:val="00A93401"/>
    <w:rsid w:val="00A9341D"/>
    <w:rsid w:val="00A93566"/>
    <w:rsid w:val="00A93E47"/>
    <w:rsid w:val="00A9403F"/>
    <w:rsid w:val="00A9432E"/>
    <w:rsid w:val="00A945A3"/>
    <w:rsid w:val="00A9474E"/>
    <w:rsid w:val="00A94A5D"/>
    <w:rsid w:val="00A94DB7"/>
    <w:rsid w:val="00A95297"/>
    <w:rsid w:val="00A954F1"/>
    <w:rsid w:val="00A9594E"/>
    <w:rsid w:val="00A95D9A"/>
    <w:rsid w:val="00A95E67"/>
    <w:rsid w:val="00A961AD"/>
    <w:rsid w:val="00A967D9"/>
    <w:rsid w:val="00A970FE"/>
    <w:rsid w:val="00A97160"/>
    <w:rsid w:val="00A972AD"/>
    <w:rsid w:val="00A9745D"/>
    <w:rsid w:val="00A9767D"/>
    <w:rsid w:val="00A977CD"/>
    <w:rsid w:val="00A978A6"/>
    <w:rsid w:val="00A97B8B"/>
    <w:rsid w:val="00A97BF6"/>
    <w:rsid w:val="00A97FA5"/>
    <w:rsid w:val="00AA0112"/>
    <w:rsid w:val="00AA046B"/>
    <w:rsid w:val="00AA056E"/>
    <w:rsid w:val="00AA1CD0"/>
    <w:rsid w:val="00AA1E8C"/>
    <w:rsid w:val="00AA1EB8"/>
    <w:rsid w:val="00AA22B4"/>
    <w:rsid w:val="00AA2407"/>
    <w:rsid w:val="00AA24A0"/>
    <w:rsid w:val="00AA25B2"/>
    <w:rsid w:val="00AA2808"/>
    <w:rsid w:val="00AA280B"/>
    <w:rsid w:val="00AA29F9"/>
    <w:rsid w:val="00AA2ECB"/>
    <w:rsid w:val="00AA2F08"/>
    <w:rsid w:val="00AA32A3"/>
    <w:rsid w:val="00AA3B56"/>
    <w:rsid w:val="00AA4074"/>
    <w:rsid w:val="00AA4C74"/>
    <w:rsid w:val="00AA5350"/>
    <w:rsid w:val="00AA6921"/>
    <w:rsid w:val="00AA69A7"/>
    <w:rsid w:val="00AA6B91"/>
    <w:rsid w:val="00AA6D4B"/>
    <w:rsid w:val="00AA7386"/>
    <w:rsid w:val="00AA77B9"/>
    <w:rsid w:val="00AA78AB"/>
    <w:rsid w:val="00AA7B9C"/>
    <w:rsid w:val="00AB0362"/>
    <w:rsid w:val="00AB0759"/>
    <w:rsid w:val="00AB0878"/>
    <w:rsid w:val="00AB0919"/>
    <w:rsid w:val="00AB0960"/>
    <w:rsid w:val="00AB0A4D"/>
    <w:rsid w:val="00AB0E1E"/>
    <w:rsid w:val="00AB0EE0"/>
    <w:rsid w:val="00AB161E"/>
    <w:rsid w:val="00AB19CA"/>
    <w:rsid w:val="00AB1BEC"/>
    <w:rsid w:val="00AB1F9D"/>
    <w:rsid w:val="00AB23D5"/>
    <w:rsid w:val="00AB26A3"/>
    <w:rsid w:val="00AB2B34"/>
    <w:rsid w:val="00AB2E75"/>
    <w:rsid w:val="00AB2F25"/>
    <w:rsid w:val="00AB34B1"/>
    <w:rsid w:val="00AB3C57"/>
    <w:rsid w:val="00AB47B5"/>
    <w:rsid w:val="00AB49B5"/>
    <w:rsid w:val="00AB4B49"/>
    <w:rsid w:val="00AB50E9"/>
    <w:rsid w:val="00AB5153"/>
    <w:rsid w:val="00AB5B0D"/>
    <w:rsid w:val="00AB634B"/>
    <w:rsid w:val="00AB689D"/>
    <w:rsid w:val="00AB6DB3"/>
    <w:rsid w:val="00AB7F56"/>
    <w:rsid w:val="00AC01D0"/>
    <w:rsid w:val="00AC091D"/>
    <w:rsid w:val="00AC1104"/>
    <w:rsid w:val="00AC1B36"/>
    <w:rsid w:val="00AC1BC0"/>
    <w:rsid w:val="00AC1D06"/>
    <w:rsid w:val="00AC1D37"/>
    <w:rsid w:val="00AC1E6C"/>
    <w:rsid w:val="00AC23FF"/>
    <w:rsid w:val="00AC2B52"/>
    <w:rsid w:val="00AC2C47"/>
    <w:rsid w:val="00AC2FF0"/>
    <w:rsid w:val="00AC3196"/>
    <w:rsid w:val="00AC33E5"/>
    <w:rsid w:val="00AC3497"/>
    <w:rsid w:val="00AC361A"/>
    <w:rsid w:val="00AC38D8"/>
    <w:rsid w:val="00AC3ED4"/>
    <w:rsid w:val="00AC3F5D"/>
    <w:rsid w:val="00AC4065"/>
    <w:rsid w:val="00AC407D"/>
    <w:rsid w:val="00AC425B"/>
    <w:rsid w:val="00AC452E"/>
    <w:rsid w:val="00AC4AF1"/>
    <w:rsid w:val="00AC4C0A"/>
    <w:rsid w:val="00AC4FE3"/>
    <w:rsid w:val="00AC5344"/>
    <w:rsid w:val="00AC5368"/>
    <w:rsid w:val="00AC5571"/>
    <w:rsid w:val="00AC58D3"/>
    <w:rsid w:val="00AC5B03"/>
    <w:rsid w:val="00AC5C67"/>
    <w:rsid w:val="00AC5CB5"/>
    <w:rsid w:val="00AC5CB8"/>
    <w:rsid w:val="00AC5EF2"/>
    <w:rsid w:val="00AC61C4"/>
    <w:rsid w:val="00AC63A9"/>
    <w:rsid w:val="00AC6482"/>
    <w:rsid w:val="00AC655C"/>
    <w:rsid w:val="00AC6D12"/>
    <w:rsid w:val="00AC6EAA"/>
    <w:rsid w:val="00AC70E1"/>
    <w:rsid w:val="00AC75E2"/>
    <w:rsid w:val="00AC7A23"/>
    <w:rsid w:val="00AD020C"/>
    <w:rsid w:val="00AD0334"/>
    <w:rsid w:val="00AD0914"/>
    <w:rsid w:val="00AD0C7C"/>
    <w:rsid w:val="00AD0E98"/>
    <w:rsid w:val="00AD0F9B"/>
    <w:rsid w:val="00AD164A"/>
    <w:rsid w:val="00AD1BE7"/>
    <w:rsid w:val="00AD1E77"/>
    <w:rsid w:val="00AD1FF4"/>
    <w:rsid w:val="00AD2984"/>
    <w:rsid w:val="00AD2A9E"/>
    <w:rsid w:val="00AD2B8A"/>
    <w:rsid w:val="00AD2F86"/>
    <w:rsid w:val="00AD3038"/>
    <w:rsid w:val="00AD3409"/>
    <w:rsid w:val="00AD3BD8"/>
    <w:rsid w:val="00AD3D7F"/>
    <w:rsid w:val="00AD3E31"/>
    <w:rsid w:val="00AD3FD2"/>
    <w:rsid w:val="00AD41B3"/>
    <w:rsid w:val="00AD4406"/>
    <w:rsid w:val="00AD45EF"/>
    <w:rsid w:val="00AD45F3"/>
    <w:rsid w:val="00AD4AE0"/>
    <w:rsid w:val="00AD4BE6"/>
    <w:rsid w:val="00AD4D19"/>
    <w:rsid w:val="00AD4D5E"/>
    <w:rsid w:val="00AD4FF1"/>
    <w:rsid w:val="00AD51C5"/>
    <w:rsid w:val="00AD5922"/>
    <w:rsid w:val="00AD5D21"/>
    <w:rsid w:val="00AD5F40"/>
    <w:rsid w:val="00AD6785"/>
    <w:rsid w:val="00AD69A7"/>
    <w:rsid w:val="00AD6D08"/>
    <w:rsid w:val="00AD7217"/>
    <w:rsid w:val="00AD7A92"/>
    <w:rsid w:val="00AD7B75"/>
    <w:rsid w:val="00AE0123"/>
    <w:rsid w:val="00AE03FF"/>
    <w:rsid w:val="00AE0AF7"/>
    <w:rsid w:val="00AE0B94"/>
    <w:rsid w:val="00AE0E18"/>
    <w:rsid w:val="00AE0E4D"/>
    <w:rsid w:val="00AE0FB1"/>
    <w:rsid w:val="00AE0FCC"/>
    <w:rsid w:val="00AE1256"/>
    <w:rsid w:val="00AE14F7"/>
    <w:rsid w:val="00AE160E"/>
    <w:rsid w:val="00AE167D"/>
    <w:rsid w:val="00AE1B8F"/>
    <w:rsid w:val="00AE1E93"/>
    <w:rsid w:val="00AE21B8"/>
    <w:rsid w:val="00AE27FC"/>
    <w:rsid w:val="00AE2D1F"/>
    <w:rsid w:val="00AE2F90"/>
    <w:rsid w:val="00AE33FD"/>
    <w:rsid w:val="00AE38F5"/>
    <w:rsid w:val="00AE3DA9"/>
    <w:rsid w:val="00AE3E66"/>
    <w:rsid w:val="00AE401B"/>
    <w:rsid w:val="00AE550D"/>
    <w:rsid w:val="00AE58FE"/>
    <w:rsid w:val="00AE5DBB"/>
    <w:rsid w:val="00AE661F"/>
    <w:rsid w:val="00AE6772"/>
    <w:rsid w:val="00AE6823"/>
    <w:rsid w:val="00AE6B2C"/>
    <w:rsid w:val="00AE6F1C"/>
    <w:rsid w:val="00AE6FDC"/>
    <w:rsid w:val="00AE712A"/>
    <w:rsid w:val="00AE7C47"/>
    <w:rsid w:val="00AF0157"/>
    <w:rsid w:val="00AF0199"/>
    <w:rsid w:val="00AF0522"/>
    <w:rsid w:val="00AF0865"/>
    <w:rsid w:val="00AF105D"/>
    <w:rsid w:val="00AF1557"/>
    <w:rsid w:val="00AF175A"/>
    <w:rsid w:val="00AF1854"/>
    <w:rsid w:val="00AF198E"/>
    <w:rsid w:val="00AF1CD8"/>
    <w:rsid w:val="00AF2197"/>
    <w:rsid w:val="00AF28E4"/>
    <w:rsid w:val="00AF2FF6"/>
    <w:rsid w:val="00AF3F1F"/>
    <w:rsid w:val="00AF410F"/>
    <w:rsid w:val="00AF4349"/>
    <w:rsid w:val="00AF4673"/>
    <w:rsid w:val="00AF48A2"/>
    <w:rsid w:val="00AF4B91"/>
    <w:rsid w:val="00AF5171"/>
    <w:rsid w:val="00AF5214"/>
    <w:rsid w:val="00AF5531"/>
    <w:rsid w:val="00AF56AC"/>
    <w:rsid w:val="00AF57B7"/>
    <w:rsid w:val="00AF57F8"/>
    <w:rsid w:val="00AF5C02"/>
    <w:rsid w:val="00AF5D8F"/>
    <w:rsid w:val="00AF633D"/>
    <w:rsid w:val="00AF6512"/>
    <w:rsid w:val="00AF662D"/>
    <w:rsid w:val="00AF6BAE"/>
    <w:rsid w:val="00AF70B4"/>
    <w:rsid w:val="00AF74AD"/>
    <w:rsid w:val="00AF7543"/>
    <w:rsid w:val="00AF7608"/>
    <w:rsid w:val="00AF76AB"/>
    <w:rsid w:val="00AF7F45"/>
    <w:rsid w:val="00B0011D"/>
    <w:rsid w:val="00B003B2"/>
    <w:rsid w:val="00B004D0"/>
    <w:rsid w:val="00B00721"/>
    <w:rsid w:val="00B0113E"/>
    <w:rsid w:val="00B0127C"/>
    <w:rsid w:val="00B01AE8"/>
    <w:rsid w:val="00B02417"/>
    <w:rsid w:val="00B02A67"/>
    <w:rsid w:val="00B03207"/>
    <w:rsid w:val="00B03866"/>
    <w:rsid w:val="00B03A3A"/>
    <w:rsid w:val="00B03DD6"/>
    <w:rsid w:val="00B0466F"/>
    <w:rsid w:val="00B04888"/>
    <w:rsid w:val="00B04A85"/>
    <w:rsid w:val="00B04A8C"/>
    <w:rsid w:val="00B04C48"/>
    <w:rsid w:val="00B04F96"/>
    <w:rsid w:val="00B05356"/>
    <w:rsid w:val="00B054AC"/>
    <w:rsid w:val="00B0583D"/>
    <w:rsid w:val="00B0606A"/>
    <w:rsid w:val="00B06118"/>
    <w:rsid w:val="00B06139"/>
    <w:rsid w:val="00B06160"/>
    <w:rsid w:val="00B062FB"/>
    <w:rsid w:val="00B06484"/>
    <w:rsid w:val="00B06F30"/>
    <w:rsid w:val="00B07C97"/>
    <w:rsid w:val="00B1004F"/>
    <w:rsid w:val="00B100F6"/>
    <w:rsid w:val="00B107B1"/>
    <w:rsid w:val="00B10D70"/>
    <w:rsid w:val="00B10F39"/>
    <w:rsid w:val="00B1113E"/>
    <w:rsid w:val="00B1163B"/>
    <w:rsid w:val="00B119C5"/>
    <w:rsid w:val="00B11A7E"/>
    <w:rsid w:val="00B11AFA"/>
    <w:rsid w:val="00B11C63"/>
    <w:rsid w:val="00B1234D"/>
    <w:rsid w:val="00B129D5"/>
    <w:rsid w:val="00B12BC5"/>
    <w:rsid w:val="00B12DC9"/>
    <w:rsid w:val="00B12FE8"/>
    <w:rsid w:val="00B1332B"/>
    <w:rsid w:val="00B133AA"/>
    <w:rsid w:val="00B1378C"/>
    <w:rsid w:val="00B13914"/>
    <w:rsid w:val="00B13BFE"/>
    <w:rsid w:val="00B13D9A"/>
    <w:rsid w:val="00B13E05"/>
    <w:rsid w:val="00B140EE"/>
    <w:rsid w:val="00B14153"/>
    <w:rsid w:val="00B141C0"/>
    <w:rsid w:val="00B14432"/>
    <w:rsid w:val="00B14688"/>
    <w:rsid w:val="00B147E5"/>
    <w:rsid w:val="00B14B35"/>
    <w:rsid w:val="00B14DA5"/>
    <w:rsid w:val="00B14F27"/>
    <w:rsid w:val="00B15292"/>
    <w:rsid w:val="00B1549C"/>
    <w:rsid w:val="00B157EC"/>
    <w:rsid w:val="00B16077"/>
    <w:rsid w:val="00B1631F"/>
    <w:rsid w:val="00B165AB"/>
    <w:rsid w:val="00B16D9D"/>
    <w:rsid w:val="00B17576"/>
    <w:rsid w:val="00B17AA4"/>
    <w:rsid w:val="00B20380"/>
    <w:rsid w:val="00B20975"/>
    <w:rsid w:val="00B20A45"/>
    <w:rsid w:val="00B20C5C"/>
    <w:rsid w:val="00B214C6"/>
    <w:rsid w:val="00B21AD5"/>
    <w:rsid w:val="00B21B00"/>
    <w:rsid w:val="00B21B45"/>
    <w:rsid w:val="00B21BD3"/>
    <w:rsid w:val="00B22153"/>
    <w:rsid w:val="00B22AE8"/>
    <w:rsid w:val="00B22DF4"/>
    <w:rsid w:val="00B230C1"/>
    <w:rsid w:val="00B231E7"/>
    <w:rsid w:val="00B244C7"/>
    <w:rsid w:val="00B244D9"/>
    <w:rsid w:val="00B246A3"/>
    <w:rsid w:val="00B2506C"/>
    <w:rsid w:val="00B251B8"/>
    <w:rsid w:val="00B25284"/>
    <w:rsid w:val="00B25474"/>
    <w:rsid w:val="00B25691"/>
    <w:rsid w:val="00B258E1"/>
    <w:rsid w:val="00B26584"/>
    <w:rsid w:val="00B271AF"/>
    <w:rsid w:val="00B27598"/>
    <w:rsid w:val="00B2785F"/>
    <w:rsid w:val="00B27927"/>
    <w:rsid w:val="00B27E8A"/>
    <w:rsid w:val="00B27F5C"/>
    <w:rsid w:val="00B27F8A"/>
    <w:rsid w:val="00B3013A"/>
    <w:rsid w:val="00B301D4"/>
    <w:rsid w:val="00B302B9"/>
    <w:rsid w:val="00B30501"/>
    <w:rsid w:val="00B30610"/>
    <w:rsid w:val="00B314F2"/>
    <w:rsid w:val="00B31E8E"/>
    <w:rsid w:val="00B32111"/>
    <w:rsid w:val="00B321A8"/>
    <w:rsid w:val="00B32243"/>
    <w:rsid w:val="00B3258E"/>
    <w:rsid w:val="00B3292B"/>
    <w:rsid w:val="00B32A6F"/>
    <w:rsid w:val="00B32B71"/>
    <w:rsid w:val="00B32CAE"/>
    <w:rsid w:val="00B32CEA"/>
    <w:rsid w:val="00B33E56"/>
    <w:rsid w:val="00B33FAA"/>
    <w:rsid w:val="00B3434E"/>
    <w:rsid w:val="00B34A1C"/>
    <w:rsid w:val="00B34E2C"/>
    <w:rsid w:val="00B357C6"/>
    <w:rsid w:val="00B3583B"/>
    <w:rsid w:val="00B35C01"/>
    <w:rsid w:val="00B35D8F"/>
    <w:rsid w:val="00B3610D"/>
    <w:rsid w:val="00B368C3"/>
    <w:rsid w:val="00B36CFA"/>
    <w:rsid w:val="00B36ED7"/>
    <w:rsid w:val="00B37228"/>
    <w:rsid w:val="00B3724B"/>
    <w:rsid w:val="00B375EE"/>
    <w:rsid w:val="00B37A8F"/>
    <w:rsid w:val="00B4096F"/>
    <w:rsid w:val="00B40BB2"/>
    <w:rsid w:val="00B412B9"/>
    <w:rsid w:val="00B42052"/>
    <w:rsid w:val="00B423CA"/>
    <w:rsid w:val="00B425B2"/>
    <w:rsid w:val="00B42B12"/>
    <w:rsid w:val="00B42B43"/>
    <w:rsid w:val="00B4301B"/>
    <w:rsid w:val="00B43437"/>
    <w:rsid w:val="00B44009"/>
    <w:rsid w:val="00B44192"/>
    <w:rsid w:val="00B443A6"/>
    <w:rsid w:val="00B456A0"/>
    <w:rsid w:val="00B45B2B"/>
    <w:rsid w:val="00B45EA7"/>
    <w:rsid w:val="00B46121"/>
    <w:rsid w:val="00B467B3"/>
    <w:rsid w:val="00B4682E"/>
    <w:rsid w:val="00B46846"/>
    <w:rsid w:val="00B46C82"/>
    <w:rsid w:val="00B46D07"/>
    <w:rsid w:val="00B46DE3"/>
    <w:rsid w:val="00B472B2"/>
    <w:rsid w:val="00B478E2"/>
    <w:rsid w:val="00B47939"/>
    <w:rsid w:val="00B47DF9"/>
    <w:rsid w:val="00B5002C"/>
    <w:rsid w:val="00B500EA"/>
    <w:rsid w:val="00B5019B"/>
    <w:rsid w:val="00B50DAF"/>
    <w:rsid w:val="00B50E9B"/>
    <w:rsid w:val="00B5142C"/>
    <w:rsid w:val="00B521D0"/>
    <w:rsid w:val="00B52B45"/>
    <w:rsid w:val="00B52DCD"/>
    <w:rsid w:val="00B5355C"/>
    <w:rsid w:val="00B53684"/>
    <w:rsid w:val="00B5385C"/>
    <w:rsid w:val="00B53939"/>
    <w:rsid w:val="00B53B2C"/>
    <w:rsid w:val="00B53F2F"/>
    <w:rsid w:val="00B54026"/>
    <w:rsid w:val="00B54066"/>
    <w:rsid w:val="00B5410E"/>
    <w:rsid w:val="00B548DF"/>
    <w:rsid w:val="00B54BBC"/>
    <w:rsid w:val="00B54C95"/>
    <w:rsid w:val="00B54E11"/>
    <w:rsid w:val="00B54E2D"/>
    <w:rsid w:val="00B5525D"/>
    <w:rsid w:val="00B557D7"/>
    <w:rsid w:val="00B55B04"/>
    <w:rsid w:val="00B567F0"/>
    <w:rsid w:val="00B56915"/>
    <w:rsid w:val="00B56945"/>
    <w:rsid w:val="00B56B1F"/>
    <w:rsid w:val="00B56C13"/>
    <w:rsid w:val="00B57498"/>
    <w:rsid w:val="00B57611"/>
    <w:rsid w:val="00B57B91"/>
    <w:rsid w:val="00B57D3B"/>
    <w:rsid w:val="00B601AD"/>
    <w:rsid w:val="00B603A0"/>
    <w:rsid w:val="00B604E5"/>
    <w:rsid w:val="00B60656"/>
    <w:rsid w:val="00B61517"/>
    <w:rsid w:val="00B618E5"/>
    <w:rsid w:val="00B61A53"/>
    <w:rsid w:val="00B6239F"/>
    <w:rsid w:val="00B627AB"/>
    <w:rsid w:val="00B6288D"/>
    <w:rsid w:val="00B62B48"/>
    <w:rsid w:val="00B62CD6"/>
    <w:rsid w:val="00B63120"/>
    <w:rsid w:val="00B6459E"/>
    <w:rsid w:val="00B64D0D"/>
    <w:rsid w:val="00B65347"/>
    <w:rsid w:val="00B653E8"/>
    <w:rsid w:val="00B6561E"/>
    <w:rsid w:val="00B65CAB"/>
    <w:rsid w:val="00B65CBB"/>
    <w:rsid w:val="00B65DE1"/>
    <w:rsid w:val="00B65E65"/>
    <w:rsid w:val="00B66417"/>
    <w:rsid w:val="00B668C5"/>
    <w:rsid w:val="00B673C6"/>
    <w:rsid w:val="00B678DB"/>
    <w:rsid w:val="00B678DE"/>
    <w:rsid w:val="00B67CE2"/>
    <w:rsid w:val="00B703ED"/>
    <w:rsid w:val="00B70483"/>
    <w:rsid w:val="00B707D0"/>
    <w:rsid w:val="00B708CF"/>
    <w:rsid w:val="00B709E5"/>
    <w:rsid w:val="00B70AE2"/>
    <w:rsid w:val="00B71043"/>
    <w:rsid w:val="00B71106"/>
    <w:rsid w:val="00B71211"/>
    <w:rsid w:val="00B71290"/>
    <w:rsid w:val="00B71BF6"/>
    <w:rsid w:val="00B721A6"/>
    <w:rsid w:val="00B72415"/>
    <w:rsid w:val="00B7270A"/>
    <w:rsid w:val="00B72841"/>
    <w:rsid w:val="00B72AF0"/>
    <w:rsid w:val="00B72B2D"/>
    <w:rsid w:val="00B737EB"/>
    <w:rsid w:val="00B73870"/>
    <w:rsid w:val="00B73AFB"/>
    <w:rsid w:val="00B740C7"/>
    <w:rsid w:val="00B74116"/>
    <w:rsid w:val="00B7436A"/>
    <w:rsid w:val="00B74AFB"/>
    <w:rsid w:val="00B75216"/>
    <w:rsid w:val="00B756A7"/>
    <w:rsid w:val="00B7587A"/>
    <w:rsid w:val="00B7591D"/>
    <w:rsid w:val="00B75A5B"/>
    <w:rsid w:val="00B75B75"/>
    <w:rsid w:val="00B76491"/>
    <w:rsid w:val="00B766DD"/>
    <w:rsid w:val="00B76D3E"/>
    <w:rsid w:val="00B76FAD"/>
    <w:rsid w:val="00B7717C"/>
    <w:rsid w:val="00B7730B"/>
    <w:rsid w:val="00B775EE"/>
    <w:rsid w:val="00B77DB7"/>
    <w:rsid w:val="00B80062"/>
    <w:rsid w:val="00B8030A"/>
    <w:rsid w:val="00B80734"/>
    <w:rsid w:val="00B812A4"/>
    <w:rsid w:val="00B816E6"/>
    <w:rsid w:val="00B816F4"/>
    <w:rsid w:val="00B82141"/>
    <w:rsid w:val="00B82863"/>
    <w:rsid w:val="00B83132"/>
    <w:rsid w:val="00B83519"/>
    <w:rsid w:val="00B83E05"/>
    <w:rsid w:val="00B83E0E"/>
    <w:rsid w:val="00B83E10"/>
    <w:rsid w:val="00B83EC4"/>
    <w:rsid w:val="00B83F1C"/>
    <w:rsid w:val="00B846DD"/>
    <w:rsid w:val="00B85445"/>
    <w:rsid w:val="00B85B63"/>
    <w:rsid w:val="00B85BD3"/>
    <w:rsid w:val="00B85C4B"/>
    <w:rsid w:val="00B85C5D"/>
    <w:rsid w:val="00B86042"/>
    <w:rsid w:val="00B863A7"/>
    <w:rsid w:val="00B8641A"/>
    <w:rsid w:val="00B865DE"/>
    <w:rsid w:val="00B86612"/>
    <w:rsid w:val="00B8666C"/>
    <w:rsid w:val="00B86810"/>
    <w:rsid w:val="00B87664"/>
    <w:rsid w:val="00B87927"/>
    <w:rsid w:val="00B87D4B"/>
    <w:rsid w:val="00B87E0A"/>
    <w:rsid w:val="00B87EC5"/>
    <w:rsid w:val="00B87F88"/>
    <w:rsid w:val="00B90842"/>
    <w:rsid w:val="00B908FC"/>
    <w:rsid w:val="00B91003"/>
    <w:rsid w:val="00B91D70"/>
    <w:rsid w:val="00B9202F"/>
    <w:rsid w:val="00B92462"/>
    <w:rsid w:val="00B9297A"/>
    <w:rsid w:val="00B92ABD"/>
    <w:rsid w:val="00B93164"/>
    <w:rsid w:val="00B931CB"/>
    <w:rsid w:val="00B93509"/>
    <w:rsid w:val="00B93607"/>
    <w:rsid w:val="00B93CBB"/>
    <w:rsid w:val="00B93DF9"/>
    <w:rsid w:val="00B93F19"/>
    <w:rsid w:val="00B9416B"/>
    <w:rsid w:val="00B942C5"/>
    <w:rsid w:val="00B9435B"/>
    <w:rsid w:val="00B9436B"/>
    <w:rsid w:val="00B94395"/>
    <w:rsid w:val="00B947BF"/>
    <w:rsid w:val="00B9543B"/>
    <w:rsid w:val="00B95556"/>
    <w:rsid w:val="00B958B4"/>
    <w:rsid w:val="00B95BD0"/>
    <w:rsid w:val="00B95E10"/>
    <w:rsid w:val="00B95F42"/>
    <w:rsid w:val="00B9638D"/>
    <w:rsid w:val="00B963CA"/>
    <w:rsid w:val="00B96A00"/>
    <w:rsid w:val="00B96B60"/>
    <w:rsid w:val="00B9716A"/>
    <w:rsid w:val="00B97428"/>
    <w:rsid w:val="00B976B7"/>
    <w:rsid w:val="00B9779B"/>
    <w:rsid w:val="00B978C3"/>
    <w:rsid w:val="00B979C8"/>
    <w:rsid w:val="00B97C62"/>
    <w:rsid w:val="00BA0063"/>
    <w:rsid w:val="00BA0074"/>
    <w:rsid w:val="00BA058E"/>
    <w:rsid w:val="00BA0AB2"/>
    <w:rsid w:val="00BA1095"/>
    <w:rsid w:val="00BA134E"/>
    <w:rsid w:val="00BA1554"/>
    <w:rsid w:val="00BA16C6"/>
    <w:rsid w:val="00BA17AB"/>
    <w:rsid w:val="00BA1A6E"/>
    <w:rsid w:val="00BA1AAC"/>
    <w:rsid w:val="00BA1BB1"/>
    <w:rsid w:val="00BA1DCA"/>
    <w:rsid w:val="00BA1E1F"/>
    <w:rsid w:val="00BA2193"/>
    <w:rsid w:val="00BA2704"/>
    <w:rsid w:val="00BA2BC2"/>
    <w:rsid w:val="00BA2D6C"/>
    <w:rsid w:val="00BA3142"/>
    <w:rsid w:val="00BA362F"/>
    <w:rsid w:val="00BA3822"/>
    <w:rsid w:val="00BA3D72"/>
    <w:rsid w:val="00BA3DC5"/>
    <w:rsid w:val="00BA4E10"/>
    <w:rsid w:val="00BA51B5"/>
    <w:rsid w:val="00BA5328"/>
    <w:rsid w:val="00BA55F5"/>
    <w:rsid w:val="00BA5F83"/>
    <w:rsid w:val="00BA5FFE"/>
    <w:rsid w:val="00BA6595"/>
    <w:rsid w:val="00BA6FA0"/>
    <w:rsid w:val="00BA76E5"/>
    <w:rsid w:val="00BA7DF0"/>
    <w:rsid w:val="00BB00F3"/>
    <w:rsid w:val="00BB041C"/>
    <w:rsid w:val="00BB0662"/>
    <w:rsid w:val="00BB0BBD"/>
    <w:rsid w:val="00BB0C1A"/>
    <w:rsid w:val="00BB0CD5"/>
    <w:rsid w:val="00BB11D1"/>
    <w:rsid w:val="00BB1332"/>
    <w:rsid w:val="00BB13E8"/>
    <w:rsid w:val="00BB19A4"/>
    <w:rsid w:val="00BB1E0A"/>
    <w:rsid w:val="00BB1E35"/>
    <w:rsid w:val="00BB209B"/>
    <w:rsid w:val="00BB212D"/>
    <w:rsid w:val="00BB2771"/>
    <w:rsid w:val="00BB294F"/>
    <w:rsid w:val="00BB2D8D"/>
    <w:rsid w:val="00BB2E1E"/>
    <w:rsid w:val="00BB3039"/>
    <w:rsid w:val="00BB3504"/>
    <w:rsid w:val="00BB37DE"/>
    <w:rsid w:val="00BB3959"/>
    <w:rsid w:val="00BB3F91"/>
    <w:rsid w:val="00BB4139"/>
    <w:rsid w:val="00BB4226"/>
    <w:rsid w:val="00BB429C"/>
    <w:rsid w:val="00BB4648"/>
    <w:rsid w:val="00BB4887"/>
    <w:rsid w:val="00BB49CE"/>
    <w:rsid w:val="00BB4B0B"/>
    <w:rsid w:val="00BB4C03"/>
    <w:rsid w:val="00BB4E3B"/>
    <w:rsid w:val="00BB4FBD"/>
    <w:rsid w:val="00BB518B"/>
    <w:rsid w:val="00BB522A"/>
    <w:rsid w:val="00BB527B"/>
    <w:rsid w:val="00BB5597"/>
    <w:rsid w:val="00BB570E"/>
    <w:rsid w:val="00BB5FFB"/>
    <w:rsid w:val="00BB6263"/>
    <w:rsid w:val="00BB63B6"/>
    <w:rsid w:val="00BB65E8"/>
    <w:rsid w:val="00BB69C7"/>
    <w:rsid w:val="00BB6B95"/>
    <w:rsid w:val="00BB6BEE"/>
    <w:rsid w:val="00BB7026"/>
    <w:rsid w:val="00BB74D7"/>
    <w:rsid w:val="00BB75C0"/>
    <w:rsid w:val="00BB7AA3"/>
    <w:rsid w:val="00BB7AD1"/>
    <w:rsid w:val="00BB7CF9"/>
    <w:rsid w:val="00BC0681"/>
    <w:rsid w:val="00BC086D"/>
    <w:rsid w:val="00BC0C84"/>
    <w:rsid w:val="00BC0E79"/>
    <w:rsid w:val="00BC1165"/>
    <w:rsid w:val="00BC116E"/>
    <w:rsid w:val="00BC248E"/>
    <w:rsid w:val="00BC25C0"/>
    <w:rsid w:val="00BC25D0"/>
    <w:rsid w:val="00BC266B"/>
    <w:rsid w:val="00BC2B20"/>
    <w:rsid w:val="00BC2B35"/>
    <w:rsid w:val="00BC2CB0"/>
    <w:rsid w:val="00BC33A1"/>
    <w:rsid w:val="00BC398C"/>
    <w:rsid w:val="00BC3B84"/>
    <w:rsid w:val="00BC3FAD"/>
    <w:rsid w:val="00BC4238"/>
    <w:rsid w:val="00BC47BF"/>
    <w:rsid w:val="00BC5249"/>
    <w:rsid w:val="00BC5759"/>
    <w:rsid w:val="00BC58B4"/>
    <w:rsid w:val="00BC5A1F"/>
    <w:rsid w:val="00BC5E1B"/>
    <w:rsid w:val="00BC5E45"/>
    <w:rsid w:val="00BC6658"/>
    <w:rsid w:val="00BC67FD"/>
    <w:rsid w:val="00BC6B30"/>
    <w:rsid w:val="00BC6E69"/>
    <w:rsid w:val="00BC72ED"/>
    <w:rsid w:val="00BC7900"/>
    <w:rsid w:val="00BC7CE8"/>
    <w:rsid w:val="00BC7F90"/>
    <w:rsid w:val="00BD08A7"/>
    <w:rsid w:val="00BD0F41"/>
    <w:rsid w:val="00BD0F97"/>
    <w:rsid w:val="00BD10BE"/>
    <w:rsid w:val="00BD1D24"/>
    <w:rsid w:val="00BD1DD1"/>
    <w:rsid w:val="00BD2135"/>
    <w:rsid w:val="00BD26AA"/>
    <w:rsid w:val="00BD2759"/>
    <w:rsid w:val="00BD2B12"/>
    <w:rsid w:val="00BD2BB5"/>
    <w:rsid w:val="00BD32FC"/>
    <w:rsid w:val="00BD335B"/>
    <w:rsid w:val="00BD35A0"/>
    <w:rsid w:val="00BD37DC"/>
    <w:rsid w:val="00BD3D0D"/>
    <w:rsid w:val="00BD3ECD"/>
    <w:rsid w:val="00BD3EF7"/>
    <w:rsid w:val="00BD3FFB"/>
    <w:rsid w:val="00BD439F"/>
    <w:rsid w:val="00BD454F"/>
    <w:rsid w:val="00BD4BF8"/>
    <w:rsid w:val="00BD4CC0"/>
    <w:rsid w:val="00BD56E5"/>
    <w:rsid w:val="00BD5ADF"/>
    <w:rsid w:val="00BD619C"/>
    <w:rsid w:val="00BD6524"/>
    <w:rsid w:val="00BD66D4"/>
    <w:rsid w:val="00BD6B0B"/>
    <w:rsid w:val="00BD6DA5"/>
    <w:rsid w:val="00BD7079"/>
    <w:rsid w:val="00BD7311"/>
    <w:rsid w:val="00BD7362"/>
    <w:rsid w:val="00BD7AF6"/>
    <w:rsid w:val="00BE0212"/>
    <w:rsid w:val="00BE03B6"/>
    <w:rsid w:val="00BE04F2"/>
    <w:rsid w:val="00BE0738"/>
    <w:rsid w:val="00BE0852"/>
    <w:rsid w:val="00BE097C"/>
    <w:rsid w:val="00BE1056"/>
    <w:rsid w:val="00BE157D"/>
    <w:rsid w:val="00BE15D5"/>
    <w:rsid w:val="00BE1B48"/>
    <w:rsid w:val="00BE1CFF"/>
    <w:rsid w:val="00BE1FF1"/>
    <w:rsid w:val="00BE22B5"/>
    <w:rsid w:val="00BE25DF"/>
    <w:rsid w:val="00BE2A5B"/>
    <w:rsid w:val="00BE2D54"/>
    <w:rsid w:val="00BE2EBD"/>
    <w:rsid w:val="00BE3227"/>
    <w:rsid w:val="00BE33E2"/>
    <w:rsid w:val="00BE3665"/>
    <w:rsid w:val="00BE3695"/>
    <w:rsid w:val="00BE393D"/>
    <w:rsid w:val="00BE3C84"/>
    <w:rsid w:val="00BE4148"/>
    <w:rsid w:val="00BE43DF"/>
    <w:rsid w:val="00BE44E4"/>
    <w:rsid w:val="00BE4A3A"/>
    <w:rsid w:val="00BE5059"/>
    <w:rsid w:val="00BE50AC"/>
    <w:rsid w:val="00BE5157"/>
    <w:rsid w:val="00BE549D"/>
    <w:rsid w:val="00BE7670"/>
    <w:rsid w:val="00BE76F7"/>
    <w:rsid w:val="00BE7BAC"/>
    <w:rsid w:val="00BE7CD8"/>
    <w:rsid w:val="00BE7DAD"/>
    <w:rsid w:val="00BE7DB2"/>
    <w:rsid w:val="00BE7EA5"/>
    <w:rsid w:val="00BF0111"/>
    <w:rsid w:val="00BF027D"/>
    <w:rsid w:val="00BF03F5"/>
    <w:rsid w:val="00BF048A"/>
    <w:rsid w:val="00BF0809"/>
    <w:rsid w:val="00BF0959"/>
    <w:rsid w:val="00BF097B"/>
    <w:rsid w:val="00BF1811"/>
    <w:rsid w:val="00BF18C4"/>
    <w:rsid w:val="00BF19E4"/>
    <w:rsid w:val="00BF2A5C"/>
    <w:rsid w:val="00BF2D5C"/>
    <w:rsid w:val="00BF3CBC"/>
    <w:rsid w:val="00BF407F"/>
    <w:rsid w:val="00BF48DF"/>
    <w:rsid w:val="00BF4DB9"/>
    <w:rsid w:val="00BF50C5"/>
    <w:rsid w:val="00BF5323"/>
    <w:rsid w:val="00BF535B"/>
    <w:rsid w:val="00BF53B1"/>
    <w:rsid w:val="00BF633E"/>
    <w:rsid w:val="00BF6586"/>
    <w:rsid w:val="00BF65B5"/>
    <w:rsid w:val="00BF688E"/>
    <w:rsid w:val="00BF7381"/>
    <w:rsid w:val="00BF744E"/>
    <w:rsid w:val="00BF7662"/>
    <w:rsid w:val="00BF77D0"/>
    <w:rsid w:val="00BF7D4C"/>
    <w:rsid w:val="00C003F1"/>
    <w:rsid w:val="00C00560"/>
    <w:rsid w:val="00C00731"/>
    <w:rsid w:val="00C00E03"/>
    <w:rsid w:val="00C0100C"/>
    <w:rsid w:val="00C01040"/>
    <w:rsid w:val="00C01311"/>
    <w:rsid w:val="00C017CA"/>
    <w:rsid w:val="00C017F9"/>
    <w:rsid w:val="00C01D28"/>
    <w:rsid w:val="00C01DCC"/>
    <w:rsid w:val="00C01DE1"/>
    <w:rsid w:val="00C0281C"/>
    <w:rsid w:val="00C02E88"/>
    <w:rsid w:val="00C03FC2"/>
    <w:rsid w:val="00C0424F"/>
    <w:rsid w:val="00C04400"/>
    <w:rsid w:val="00C04D34"/>
    <w:rsid w:val="00C050E5"/>
    <w:rsid w:val="00C053E7"/>
    <w:rsid w:val="00C055EE"/>
    <w:rsid w:val="00C05783"/>
    <w:rsid w:val="00C05B04"/>
    <w:rsid w:val="00C05E70"/>
    <w:rsid w:val="00C06251"/>
    <w:rsid w:val="00C067A3"/>
    <w:rsid w:val="00C0692E"/>
    <w:rsid w:val="00C0697A"/>
    <w:rsid w:val="00C06BEB"/>
    <w:rsid w:val="00C0716E"/>
    <w:rsid w:val="00C07389"/>
    <w:rsid w:val="00C07631"/>
    <w:rsid w:val="00C0788A"/>
    <w:rsid w:val="00C07EDD"/>
    <w:rsid w:val="00C10007"/>
    <w:rsid w:val="00C101C3"/>
    <w:rsid w:val="00C1114B"/>
    <w:rsid w:val="00C11BBB"/>
    <w:rsid w:val="00C11F59"/>
    <w:rsid w:val="00C1261B"/>
    <w:rsid w:val="00C12633"/>
    <w:rsid w:val="00C126A3"/>
    <w:rsid w:val="00C127C8"/>
    <w:rsid w:val="00C12851"/>
    <w:rsid w:val="00C12CD2"/>
    <w:rsid w:val="00C13657"/>
    <w:rsid w:val="00C13B07"/>
    <w:rsid w:val="00C13BE5"/>
    <w:rsid w:val="00C13C3F"/>
    <w:rsid w:val="00C13C89"/>
    <w:rsid w:val="00C13CC2"/>
    <w:rsid w:val="00C13DBF"/>
    <w:rsid w:val="00C14E7D"/>
    <w:rsid w:val="00C16022"/>
    <w:rsid w:val="00C160F1"/>
    <w:rsid w:val="00C162BB"/>
    <w:rsid w:val="00C16A41"/>
    <w:rsid w:val="00C16BE9"/>
    <w:rsid w:val="00C16C4D"/>
    <w:rsid w:val="00C16D02"/>
    <w:rsid w:val="00C16E3D"/>
    <w:rsid w:val="00C17097"/>
    <w:rsid w:val="00C174A2"/>
    <w:rsid w:val="00C17E0E"/>
    <w:rsid w:val="00C17E19"/>
    <w:rsid w:val="00C202B3"/>
    <w:rsid w:val="00C210E6"/>
    <w:rsid w:val="00C210EA"/>
    <w:rsid w:val="00C2116C"/>
    <w:rsid w:val="00C2116F"/>
    <w:rsid w:val="00C2176F"/>
    <w:rsid w:val="00C219E2"/>
    <w:rsid w:val="00C21A09"/>
    <w:rsid w:val="00C21CBD"/>
    <w:rsid w:val="00C21EE0"/>
    <w:rsid w:val="00C221C8"/>
    <w:rsid w:val="00C22353"/>
    <w:rsid w:val="00C22623"/>
    <w:rsid w:val="00C22636"/>
    <w:rsid w:val="00C22657"/>
    <w:rsid w:val="00C22A4C"/>
    <w:rsid w:val="00C23383"/>
    <w:rsid w:val="00C233C3"/>
    <w:rsid w:val="00C234B9"/>
    <w:rsid w:val="00C2359D"/>
    <w:rsid w:val="00C237C1"/>
    <w:rsid w:val="00C23D18"/>
    <w:rsid w:val="00C23DD4"/>
    <w:rsid w:val="00C240EE"/>
    <w:rsid w:val="00C24439"/>
    <w:rsid w:val="00C24BCA"/>
    <w:rsid w:val="00C24E2C"/>
    <w:rsid w:val="00C24EBD"/>
    <w:rsid w:val="00C256C6"/>
    <w:rsid w:val="00C25BD1"/>
    <w:rsid w:val="00C25D7F"/>
    <w:rsid w:val="00C25DE6"/>
    <w:rsid w:val="00C25E39"/>
    <w:rsid w:val="00C261A0"/>
    <w:rsid w:val="00C262B2"/>
    <w:rsid w:val="00C2661C"/>
    <w:rsid w:val="00C26884"/>
    <w:rsid w:val="00C269CE"/>
    <w:rsid w:val="00C26B8A"/>
    <w:rsid w:val="00C26E96"/>
    <w:rsid w:val="00C27002"/>
    <w:rsid w:val="00C2724E"/>
    <w:rsid w:val="00C2739D"/>
    <w:rsid w:val="00C30252"/>
    <w:rsid w:val="00C30297"/>
    <w:rsid w:val="00C303D4"/>
    <w:rsid w:val="00C309E7"/>
    <w:rsid w:val="00C30C5A"/>
    <w:rsid w:val="00C30D3C"/>
    <w:rsid w:val="00C31291"/>
    <w:rsid w:val="00C31543"/>
    <w:rsid w:val="00C31987"/>
    <w:rsid w:val="00C31B94"/>
    <w:rsid w:val="00C31BD1"/>
    <w:rsid w:val="00C31ED0"/>
    <w:rsid w:val="00C32729"/>
    <w:rsid w:val="00C32AF0"/>
    <w:rsid w:val="00C32E12"/>
    <w:rsid w:val="00C33100"/>
    <w:rsid w:val="00C332FC"/>
    <w:rsid w:val="00C33567"/>
    <w:rsid w:val="00C33B46"/>
    <w:rsid w:val="00C33B4B"/>
    <w:rsid w:val="00C33CB0"/>
    <w:rsid w:val="00C34077"/>
    <w:rsid w:val="00C340F0"/>
    <w:rsid w:val="00C342A6"/>
    <w:rsid w:val="00C349B3"/>
    <w:rsid w:val="00C34E56"/>
    <w:rsid w:val="00C3538A"/>
    <w:rsid w:val="00C35E2E"/>
    <w:rsid w:val="00C36233"/>
    <w:rsid w:val="00C363D9"/>
    <w:rsid w:val="00C365DC"/>
    <w:rsid w:val="00C36B9B"/>
    <w:rsid w:val="00C36CA2"/>
    <w:rsid w:val="00C36D6E"/>
    <w:rsid w:val="00C36F8B"/>
    <w:rsid w:val="00C372E8"/>
    <w:rsid w:val="00C37593"/>
    <w:rsid w:val="00C37F9C"/>
    <w:rsid w:val="00C402B2"/>
    <w:rsid w:val="00C40A72"/>
    <w:rsid w:val="00C416E6"/>
    <w:rsid w:val="00C41F03"/>
    <w:rsid w:val="00C42033"/>
    <w:rsid w:val="00C421C9"/>
    <w:rsid w:val="00C426F9"/>
    <w:rsid w:val="00C42928"/>
    <w:rsid w:val="00C4296F"/>
    <w:rsid w:val="00C42B12"/>
    <w:rsid w:val="00C42BCA"/>
    <w:rsid w:val="00C4326C"/>
    <w:rsid w:val="00C43A5D"/>
    <w:rsid w:val="00C43DBE"/>
    <w:rsid w:val="00C43EC0"/>
    <w:rsid w:val="00C4409A"/>
    <w:rsid w:val="00C444B6"/>
    <w:rsid w:val="00C44750"/>
    <w:rsid w:val="00C447CD"/>
    <w:rsid w:val="00C44C98"/>
    <w:rsid w:val="00C44FFD"/>
    <w:rsid w:val="00C4517D"/>
    <w:rsid w:val="00C45BE5"/>
    <w:rsid w:val="00C45CF2"/>
    <w:rsid w:val="00C460E0"/>
    <w:rsid w:val="00C4618A"/>
    <w:rsid w:val="00C4625B"/>
    <w:rsid w:val="00C464A8"/>
    <w:rsid w:val="00C46C7E"/>
    <w:rsid w:val="00C47461"/>
    <w:rsid w:val="00C4769C"/>
    <w:rsid w:val="00C4794A"/>
    <w:rsid w:val="00C479FD"/>
    <w:rsid w:val="00C47E0D"/>
    <w:rsid w:val="00C47F49"/>
    <w:rsid w:val="00C50B48"/>
    <w:rsid w:val="00C517CE"/>
    <w:rsid w:val="00C51E40"/>
    <w:rsid w:val="00C51E60"/>
    <w:rsid w:val="00C51F0B"/>
    <w:rsid w:val="00C527D4"/>
    <w:rsid w:val="00C52D92"/>
    <w:rsid w:val="00C5310A"/>
    <w:rsid w:val="00C53912"/>
    <w:rsid w:val="00C54040"/>
    <w:rsid w:val="00C542D0"/>
    <w:rsid w:val="00C543EB"/>
    <w:rsid w:val="00C54538"/>
    <w:rsid w:val="00C54617"/>
    <w:rsid w:val="00C546A9"/>
    <w:rsid w:val="00C54B5E"/>
    <w:rsid w:val="00C54CE0"/>
    <w:rsid w:val="00C55531"/>
    <w:rsid w:val="00C555AC"/>
    <w:rsid w:val="00C55C19"/>
    <w:rsid w:val="00C55DCD"/>
    <w:rsid w:val="00C55F8D"/>
    <w:rsid w:val="00C560D5"/>
    <w:rsid w:val="00C5659C"/>
    <w:rsid w:val="00C5723E"/>
    <w:rsid w:val="00C574DC"/>
    <w:rsid w:val="00C574F6"/>
    <w:rsid w:val="00C576F8"/>
    <w:rsid w:val="00C579B5"/>
    <w:rsid w:val="00C57ECE"/>
    <w:rsid w:val="00C60278"/>
    <w:rsid w:val="00C6047D"/>
    <w:rsid w:val="00C60B0E"/>
    <w:rsid w:val="00C60BB0"/>
    <w:rsid w:val="00C60BE8"/>
    <w:rsid w:val="00C61C93"/>
    <w:rsid w:val="00C61D6A"/>
    <w:rsid w:val="00C61DEC"/>
    <w:rsid w:val="00C61FCA"/>
    <w:rsid w:val="00C6215A"/>
    <w:rsid w:val="00C637E4"/>
    <w:rsid w:val="00C63EE2"/>
    <w:rsid w:val="00C64505"/>
    <w:rsid w:val="00C645AA"/>
    <w:rsid w:val="00C64D25"/>
    <w:rsid w:val="00C64FA8"/>
    <w:rsid w:val="00C6500E"/>
    <w:rsid w:val="00C651BD"/>
    <w:rsid w:val="00C65460"/>
    <w:rsid w:val="00C65856"/>
    <w:rsid w:val="00C65972"/>
    <w:rsid w:val="00C65B14"/>
    <w:rsid w:val="00C6661C"/>
    <w:rsid w:val="00C66873"/>
    <w:rsid w:val="00C674F9"/>
    <w:rsid w:val="00C6782F"/>
    <w:rsid w:val="00C67D63"/>
    <w:rsid w:val="00C70339"/>
    <w:rsid w:val="00C70361"/>
    <w:rsid w:val="00C704DE"/>
    <w:rsid w:val="00C708D1"/>
    <w:rsid w:val="00C70968"/>
    <w:rsid w:val="00C70C94"/>
    <w:rsid w:val="00C713ED"/>
    <w:rsid w:val="00C71462"/>
    <w:rsid w:val="00C71EBD"/>
    <w:rsid w:val="00C71FB4"/>
    <w:rsid w:val="00C72023"/>
    <w:rsid w:val="00C72028"/>
    <w:rsid w:val="00C722F2"/>
    <w:rsid w:val="00C72318"/>
    <w:rsid w:val="00C7236E"/>
    <w:rsid w:val="00C724E6"/>
    <w:rsid w:val="00C7258C"/>
    <w:rsid w:val="00C7278E"/>
    <w:rsid w:val="00C72867"/>
    <w:rsid w:val="00C72ADA"/>
    <w:rsid w:val="00C72B88"/>
    <w:rsid w:val="00C72B8D"/>
    <w:rsid w:val="00C73604"/>
    <w:rsid w:val="00C739D4"/>
    <w:rsid w:val="00C73AAD"/>
    <w:rsid w:val="00C73CBF"/>
    <w:rsid w:val="00C73FE1"/>
    <w:rsid w:val="00C742EF"/>
    <w:rsid w:val="00C747A5"/>
    <w:rsid w:val="00C74A2D"/>
    <w:rsid w:val="00C74CAB"/>
    <w:rsid w:val="00C74EBB"/>
    <w:rsid w:val="00C7503B"/>
    <w:rsid w:val="00C7517B"/>
    <w:rsid w:val="00C754F1"/>
    <w:rsid w:val="00C755A6"/>
    <w:rsid w:val="00C75B17"/>
    <w:rsid w:val="00C75B7E"/>
    <w:rsid w:val="00C75BD3"/>
    <w:rsid w:val="00C75D75"/>
    <w:rsid w:val="00C75FE2"/>
    <w:rsid w:val="00C764DB"/>
    <w:rsid w:val="00C76B25"/>
    <w:rsid w:val="00C76C36"/>
    <w:rsid w:val="00C76E0D"/>
    <w:rsid w:val="00C76E9D"/>
    <w:rsid w:val="00C771DB"/>
    <w:rsid w:val="00C7728B"/>
    <w:rsid w:val="00C772D2"/>
    <w:rsid w:val="00C772FC"/>
    <w:rsid w:val="00C77903"/>
    <w:rsid w:val="00C77A7D"/>
    <w:rsid w:val="00C80373"/>
    <w:rsid w:val="00C80828"/>
    <w:rsid w:val="00C8136B"/>
    <w:rsid w:val="00C81540"/>
    <w:rsid w:val="00C81773"/>
    <w:rsid w:val="00C8177B"/>
    <w:rsid w:val="00C81858"/>
    <w:rsid w:val="00C81AEA"/>
    <w:rsid w:val="00C8212E"/>
    <w:rsid w:val="00C823A8"/>
    <w:rsid w:val="00C825B0"/>
    <w:rsid w:val="00C82755"/>
    <w:rsid w:val="00C82FD2"/>
    <w:rsid w:val="00C82FD9"/>
    <w:rsid w:val="00C835B1"/>
    <w:rsid w:val="00C838AB"/>
    <w:rsid w:val="00C838CA"/>
    <w:rsid w:val="00C8419E"/>
    <w:rsid w:val="00C8440B"/>
    <w:rsid w:val="00C84496"/>
    <w:rsid w:val="00C845C8"/>
    <w:rsid w:val="00C8463D"/>
    <w:rsid w:val="00C84E52"/>
    <w:rsid w:val="00C850AD"/>
    <w:rsid w:val="00C85183"/>
    <w:rsid w:val="00C851CB"/>
    <w:rsid w:val="00C85314"/>
    <w:rsid w:val="00C8542E"/>
    <w:rsid w:val="00C85567"/>
    <w:rsid w:val="00C856EB"/>
    <w:rsid w:val="00C8574E"/>
    <w:rsid w:val="00C85B80"/>
    <w:rsid w:val="00C85C4E"/>
    <w:rsid w:val="00C85E05"/>
    <w:rsid w:val="00C861CF"/>
    <w:rsid w:val="00C862FA"/>
    <w:rsid w:val="00C8630A"/>
    <w:rsid w:val="00C863D1"/>
    <w:rsid w:val="00C86476"/>
    <w:rsid w:val="00C864D8"/>
    <w:rsid w:val="00C86A10"/>
    <w:rsid w:val="00C86D95"/>
    <w:rsid w:val="00C870B8"/>
    <w:rsid w:val="00C87954"/>
    <w:rsid w:val="00C87AAA"/>
    <w:rsid w:val="00C901CE"/>
    <w:rsid w:val="00C9097B"/>
    <w:rsid w:val="00C90A93"/>
    <w:rsid w:val="00C90E34"/>
    <w:rsid w:val="00C91367"/>
    <w:rsid w:val="00C9157F"/>
    <w:rsid w:val="00C91DFC"/>
    <w:rsid w:val="00C926AE"/>
    <w:rsid w:val="00C927B8"/>
    <w:rsid w:val="00C92F94"/>
    <w:rsid w:val="00C93131"/>
    <w:rsid w:val="00C93178"/>
    <w:rsid w:val="00C938EF"/>
    <w:rsid w:val="00C93C08"/>
    <w:rsid w:val="00C94289"/>
    <w:rsid w:val="00C94789"/>
    <w:rsid w:val="00C94942"/>
    <w:rsid w:val="00C94C76"/>
    <w:rsid w:val="00C94ED8"/>
    <w:rsid w:val="00C94F67"/>
    <w:rsid w:val="00C94FEF"/>
    <w:rsid w:val="00C95409"/>
    <w:rsid w:val="00C95676"/>
    <w:rsid w:val="00C962EF"/>
    <w:rsid w:val="00C964E0"/>
    <w:rsid w:val="00C965A3"/>
    <w:rsid w:val="00C9688B"/>
    <w:rsid w:val="00C968B9"/>
    <w:rsid w:val="00C96A9C"/>
    <w:rsid w:val="00C96EC7"/>
    <w:rsid w:val="00C976A9"/>
    <w:rsid w:val="00C97832"/>
    <w:rsid w:val="00C97A25"/>
    <w:rsid w:val="00C97D79"/>
    <w:rsid w:val="00C97FB9"/>
    <w:rsid w:val="00CA0116"/>
    <w:rsid w:val="00CA0229"/>
    <w:rsid w:val="00CA0316"/>
    <w:rsid w:val="00CA03EA"/>
    <w:rsid w:val="00CA054D"/>
    <w:rsid w:val="00CA0A2A"/>
    <w:rsid w:val="00CA0C5F"/>
    <w:rsid w:val="00CA1776"/>
    <w:rsid w:val="00CA1F42"/>
    <w:rsid w:val="00CA20D1"/>
    <w:rsid w:val="00CA278D"/>
    <w:rsid w:val="00CA29EC"/>
    <w:rsid w:val="00CA2B58"/>
    <w:rsid w:val="00CA2C6B"/>
    <w:rsid w:val="00CA2CCB"/>
    <w:rsid w:val="00CA2D45"/>
    <w:rsid w:val="00CA2E36"/>
    <w:rsid w:val="00CA33A3"/>
    <w:rsid w:val="00CA3652"/>
    <w:rsid w:val="00CA3752"/>
    <w:rsid w:val="00CA3886"/>
    <w:rsid w:val="00CA424E"/>
    <w:rsid w:val="00CA46E0"/>
    <w:rsid w:val="00CA478D"/>
    <w:rsid w:val="00CA483D"/>
    <w:rsid w:val="00CA4BC0"/>
    <w:rsid w:val="00CA4C8F"/>
    <w:rsid w:val="00CA4F02"/>
    <w:rsid w:val="00CA4F61"/>
    <w:rsid w:val="00CA5CA8"/>
    <w:rsid w:val="00CA5DB1"/>
    <w:rsid w:val="00CA5E18"/>
    <w:rsid w:val="00CA604E"/>
    <w:rsid w:val="00CA60DF"/>
    <w:rsid w:val="00CA61D5"/>
    <w:rsid w:val="00CA629F"/>
    <w:rsid w:val="00CA6488"/>
    <w:rsid w:val="00CA65E1"/>
    <w:rsid w:val="00CA6E2D"/>
    <w:rsid w:val="00CA756C"/>
    <w:rsid w:val="00CA7A20"/>
    <w:rsid w:val="00CB0157"/>
    <w:rsid w:val="00CB028D"/>
    <w:rsid w:val="00CB043D"/>
    <w:rsid w:val="00CB0A01"/>
    <w:rsid w:val="00CB0ABA"/>
    <w:rsid w:val="00CB0B35"/>
    <w:rsid w:val="00CB0C18"/>
    <w:rsid w:val="00CB0D5F"/>
    <w:rsid w:val="00CB1742"/>
    <w:rsid w:val="00CB1BC9"/>
    <w:rsid w:val="00CB1C20"/>
    <w:rsid w:val="00CB1D30"/>
    <w:rsid w:val="00CB28E9"/>
    <w:rsid w:val="00CB2975"/>
    <w:rsid w:val="00CB31C6"/>
    <w:rsid w:val="00CB34E3"/>
    <w:rsid w:val="00CB36DB"/>
    <w:rsid w:val="00CB3FD6"/>
    <w:rsid w:val="00CB40CC"/>
    <w:rsid w:val="00CB41E2"/>
    <w:rsid w:val="00CB4578"/>
    <w:rsid w:val="00CB4655"/>
    <w:rsid w:val="00CB5140"/>
    <w:rsid w:val="00CB5205"/>
    <w:rsid w:val="00CB5948"/>
    <w:rsid w:val="00CB5CC4"/>
    <w:rsid w:val="00CB6542"/>
    <w:rsid w:val="00CB65CD"/>
    <w:rsid w:val="00CB6627"/>
    <w:rsid w:val="00CB6754"/>
    <w:rsid w:val="00CB67FC"/>
    <w:rsid w:val="00CB7082"/>
    <w:rsid w:val="00CB732D"/>
    <w:rsid w:val="00CB73F0"/>
    <w:rsid w:val="00CB758B"/>
    <w:rsid w:val="00CB77D3"/>
    <w:rsid w:val="00CB7B59"/>
    <w:rsid w:val="00CB7DC7"/>
    <w:rsid w:val="00CB7EEA"/>
    <w:rsid w:val="00CB7F28"/>
    <w:rsid w:val="00CC040A"/>
    <w:rsid w:val="00CC04E6"/>
    <w:rsid w:val="00CC08A6"/>
    <w:rsid w:val="00CC120E"/>
    <w:rsid w:val="00CC12CF"/>
    <w:rsid w:val="00CC173B"/>
    <w:rsid w:val="00CC1E4E"/>
    <w:rsid w:val="00CC22C2"/>
    <w:rsid w:val="00CC23C2"/>
    <w:rsid w:val="00CC2644"/>
    <w:rsid w:val="00CC2C86"/>
    <w:rsid w:val="00CC345C"/>
    <w:rsid w:val="00CC38AC"/>
    <w:rsid w:val="00CC4D88"/>
    <w:rsid w:val="00CC4E83"/>
    <w:rsid w:val="00CC4F99"/>
    <w:rsid w:val="00CC5207"/>
    <w:rsid w:val="00CC559D"/>
    <w:rsid w:val="00CC5626"/>
    <w:rsid w:val="00CC5AAA"/>
    <w:rsid w:val="00CC62D8"/>
    <w:rsid w:val="00CC6F59"/>
    <w:rsid w:val="00CC6FC0"/>
    <w:rsid w:val="00CC7351"/>
    <w:rsid w:val="00CC7822"/>
    <w:rsid w:val="00CC78A0"/>
    <w:rsid w:val="00CD0C13"/>
    <w:rsid w:val="00CD0FE5"/>
    <w:rsid w:val="00CD11B0"/>
    <w:rsid w:val="00CD16F6"/>
    <w:rsid w:val="00CD1B59"/>
    <w:rsid w:val="00CD1DCC"/>
    <w:rsid w:val="00CD21FE"/>
    <w:rsid w:val="00CD251A"/>
    <w:rsid w:val="00CD2C74"/>
    <w:rsid w:val="00CD2D66"/>
    <w:rsid w:val="00CD2E7A"/>
    <w:rsid w:val="00CD3294"/>
    <w:rsid w:val="00CD3A99"/>
    <w:rsid w:val="00CD3CFB"/>
    <w:rsid w:val="00CD3DD2"/>
    <w:rsid w:val="00CD3FB2"/>
    <w:rsid w:val="00CD4084"/>
    <w:rsid w:val="00CD4334"/>
    <w:rsid w:val="00CD4588"/>
    <w:rsid w:val="00CD4691"/>
    <w:rsid w:val="00CD48D5"/>
    <w:rsid w:val="00CD4944"/>
    <w:rsid w:val="00CD49B3"/>
    <w:rsid w:val="00CD4FB1"/>
    <w:rsid w:val="00CD5A5F"/>
    <w:rsid w:val="00CD654B"/>
    <w:rsid w:val="00CD6D6D"/>
    <w:rsid w:val="00CD6D7B"/>
    <w:rsid w:val="00CD73AD"/>
    <w:rsid w:val="00CD7550"/>
    <w:rsid w:val="00CD795E"/>
    <w:rsid w:val="00CE003C"/>
    <w:rsid w:val="00CE0201"/>
    <w:rsid w:val="00CE02D7"/>
    <w:rsid w:val="00CE088B"/>
    <w:rsid w:val="00CE0B04"/>
    <w:rsid w:val="00CE0B1D"/>
    <w:rsid w:val="00CE0F1C"/>
    <w:rsid w:val="00CE140E"/>
    <w:rsid w:val="00CE15D6"/>
    <w:rsid w:val="00CE18B0"/>
    <w:rsid w:val="00CE1F3F"/>
    <w:rsid w:val="00CE20FE"/>
    <w:rsid w:val="00CE223E"/>
    <w:rsid w:val="00CE23B9"/>
    <w:rsid w:val="00CE251E"/>
    <w:rsid w:val="00CE2D17"/>
    <w:rsid w:val="00CE307A"/>
    <w:rsid w:val="00CE31A3"/>
    <w:rsid w:val="00CE3313"/>
    <w:rsid w:val="00CE3526"/>
    <w:rsid w:val="00CE382E"/>
    <w:rsid w:val="00CE3B26"/>
    <w:rsid w:val="00CE3BEB"/>
    <w:rsid w:val="00CE3D91"/>
    <w:rsid w:val="00CE3DD4"/>
    <w:rsid w:val="00CE41F7"/>
    <w:rsid w:val="00CE4EAC"/>
    <w:rsid w:val="00CE4EDD"/>
    <w:rsid w:val="00CE4EE0"/>
    <w:rsid w:val="00CE5562"/>
    <w:rsid w:val="00CE5963"/>
    <w:rsid w:val="00CE59B4"/>
    <w:rsid w:val="00CE59CD"/>
    <w:rsid w:val="00CE5B37"/>
    <w:rsid w:val="00CE6182"/>
    <w:rsid w:val="00CE684D"/>
    <w:rsid w:val="00CE6DAD"/>
    <w:rsid w:val="00CE7379"/>
    <w:rsid w:val="00CE7BF8"/>
    <w:rsid w:val="00CE7EE8"/>
    <w:rsid w:val="00CF0339"/>
    <w:rsid w:val="00CF07BB"/>
    <w:rsid w:val="00CF0AC7"/>
    <w:rsid w:val="00CF107B"/>
    <w:rsid w:val="00CF14B5"/>
    <w:rsid w:val="00CF1A5A"/>
    <w:rsid w:val="00CF1EA9"/>
    <w:rsid w:val="00CF26FF"/>
    <w:rsid w:val="00CF2BBA"/>
    <w:rsid w:val="00CF2F5C"/>
    <w:rsid w:val="00CF3335"/>
    <w:rsid w:val="00CF3D57"/>
    <w:rsid w:val="00CF3D8E"/>
    <w:rsid w:val="00CF3EF3"/>
    <w:rsid w:val="00CF3F0D"/>
    <w:rsid w:val="00CF3FFF"/>
    <w:rsid w:val="00CF40BD"/>
    <w:rsid w:val="00CF4684"/>
    <w:rsid w:val="00CF4C48"/>
    <w:rsid w:val="00CF516F"/>
    <w:rsid w:val="00CF5176"/>
    <w:rsid w:val="00CF5198"/>
    <w:rsid w:val="00CF522D"/>
    <w:rsid w:val="00CF530E"/>
    <w:rsid w:val="00CF5521"/>
    <w:rsid w:val="00CF5C36"/>
    <w:rsid w:val="00CF66F6"/>
    <w:rsid w:val="00CF692E"/>
    <w:rsid w:val="00CF6ABD"/>
    <w:rsid w:val="00CF6AC2"/>
    <w:rsid w:val="00CF6F42"/>
    <w:rsid w:val="00CF799D"/>
    <w:rsid w:val="00CF7BED"/>
    <w:rsid w:val="00D004A9"/>
    <w:rsid w:val="00D00645"/>
    <w:rsid w:val="00D007E7"/>
    <w:rsid w:val="00D00D7C"/>
    <w:rsid w:val="00D00EF2"/>
    <w:rsid w:val="00D0132A"/>
    <w:rsid w:val="00D01A75"/>
    <w:rsid w:val="00D01F5C"/>
    <w:rsid w:val="00D023DC"/>
    <w:rsid w:val="00D02C73"/>
    <w:rsid w:val="00D02D56"/>
    <w:rsid w:val="00D02FBB"/>
    <w:rsid w:val="00D03124"/>
    <w:rsid w:val="00D03156"/>
    <w:rsid w:val="00D03237"/>
    <w:rsid w:val="00D038CF"/>
    <w:rsid w:val="00D03B2B"/>
    <w:rsid w:val="00D049FC"/>
    <w:rsid w:val="00D051FD"/>
    <w:rsid w:val="00D05897"/>
    <w:rsid w:val="00D05B84"/>
    <w:rsid w:val="00D05BED"/>
    <w:rsid w:val="00D05DE7"/>
    <w:rsid w:val="00D066BB"/>
    <w:rsid w:val="00D06C67"/>
    <w:rsid w:val="00D06DE3"/>
    <w:rsid w:val="00D06EC4"/>
    <w:rsid w:val="00D0729E"/>
    <w:rsid w:val="00D07806"/>
    <w:rsid w:val="00D07F08"/>
    <w:rsid w:val="00D101F7"/>
    <w:rsid w:val="00D1030B"/>
    <w:rsid w:val="00D104E4"/>
    <w:rsid w:val="00D104F6"/>
    <w:rsid w:val="00D10ED4"/>
    <w:rsid w:val="00D11442"/>
    <w:rsid w:val="00D115DD"/>
    <w:rsid w:val="00D116E1"/>
    <w:rsid w:val="00D11847"/>
    <w:rsid w:val="00D11ED1"/>
    <w:rsid w:val="00D11FFC"/>
    <w:rsid w:val="00D1200F"/>
    <w:rsid w:val="00D12649"/>
    <w:rsid w:val="00D12A64"/>
    <w:rsid w:val="00D12D4F"/>
    <w:rsid w:val="00D12E57"/>
    <w:rsid w:val="00D1316B"/>
    <w:rsid w:val="00D13B3D"/>
    <w:rsid w:val="00D145F5"/>
    <w:rsid w:val="00D14709"/>
    <w:rsid w:val="00D14CA4"/>
    <w:rsid w:val="00D14E05"/>
    <w:rsid w:val="00D151E8"/>
    <w:rsid w:val="00D15403"/>
    <w:rsid w:val="00D15A32"/>
    <w:rsid w:val="00D15C35"/>
    <w:rsid w:val="00D15C38"/>
    <w:rsid w:val="00D1614B"/>
    <w:rsid w:val="00D1689A"/>
    <w:rsid w:val="00D1746B"/>
    <w:rsid w:val="00D1772D"/>
    <w:rsid w:val="00D177BD"/>
    <w:rsid w:val="00D202FF"/>
    <w:rsid w:val="00D20491"/>
    <w:rsid w:val="00D204CB"/>
    <w:rsid w:val="00D2052E"/>
    <w:rsid w:val="00D20738"/>
    <w:rsid w:val="00D20B99"/>
    <w:rsid w:val="00D21431"/>
    <w:rsid w:val="00D215AB"/>
    <w:rsid w:val="00D21618"/>
    <w:rsid w:val="00D216E8"/>
    <w:rsid w:val="00D2189A"/>
    <w:rsid w:val="00D21B6E"/>
    <w:rsid w:val="00D21C01"/>
    <w:rsid w:val="00D2248F"/>
    <w:rsid w:val="00D22C89"/>
    <w:rsid w:val="00D23124"/>
    <w:rsid w:val="00D23339"/>
    <w:rsid w:val="00D2367D"/>
    <w:rsid w:val="00D24315"/>
    <w:rsid w:val="00D2432C"/>
    <w:rsid w:val="00D245F0"/>
    <w:rsid w:val="00D24D51"/>
    <w:rsid w:val="00D24E1A"/>
    <w:rsid w:val="00D2582C"/>
    <w:rsid w:val="00D25B20"/>
    <w:rsid w:val="00D25C80"/>
    <w:rsid w:val="00D25FA4"/>
    <w:rsid w:val="00D2603E"/>
    <w:rsid w:val="00D2604B"/>
    <w:rsid w:val="00D26199"/>
    <w:rsid w:val="00D26537"/>
    <w:rsid w:val="00D26BD1"/>
    <w:rsid w:val="00D26E43"/>
    <w:rsid w:val="00D26EE1"/>
    <w:rsid w:val="00D2730F"/>
    <w:rsid w:val="00D273DC"/>
    <w:rsid w:val="00D3018D"/>
    <w:rsid w:val="00D30C04"/>
    <w:rsid w:val="00D30F27"/>
    <w:rsid w:val="00D30FA1"/>
    <w:rsid w:val="00D3127E"/>
    <w:rsid w:val="00D316A1"/>
    <w:rsid w:val="00D3179F"/>
    <w:rsid w:val="00D31A88"/>
    <w:rsid w:val="00D31C8C"/>
    <w:rsid w:val="00D329F1"/>
    <w:rsid w:val="00D330DD"/>
    <w:rsid w:val="00D334D0"/>
    <w:rsid w:val="00D33D30"/>
    <w:rsid w:val="00D34463"/>
    <w:rsid w:val="00D34534"/>
    <w:rsid w:val="00D34655"/>
    <w:rsid w:val="00D34722"/>
    <w:rsid w:val="00D34866"/>
    <w:rsid w:val="00D34E37"/>
    <w:rsid w:val="00D34E7F"/>
    <w:rsid w:val="00D352C1"/>
    <w:rsid w:val="00D352D3"/>
    <w:rsid w:val="00D3540A"/>
    <w:rsid w:val="00D35470"/>
    <w:rsid w:val="00D355F0"/>
    <w:rsid w:val="00D35DF0"/>
    <w:rsid w:val="00D35E31"/>
    <w:rsid w:val="00D3638A"/>
    <w:rsid w:val="00D3649D"/>
    <w:rsid w:val="00D364DF"/>
    <w:rsid w:val="00D3660C"/>
    <w:rsid w:val="00D36801"/>
    <w:rsid w:val="00D36B74"/>
    <w:rsid w:val="00D36E74"/>
    <w:rsid w:val="00D3775C"/>
    <w:rsid w:val="00D37B86"/>
    <w:rsid w:val="00D37CC4"/>
    <w:rsid w:val="00D40223"/>
    <w:rsid w:val="00D4024E"/>
    <w:rsid w:val="00D402B9"/>
    <w:rsid w:val="00D403E3"/>
    <w:rsid w:val="00D4062C"/>
    <w:rsid w:val="00D406A1"/>
    <w:rsid w:val="00D40C21"/>
    <w:rsid w:val="00D40DA6"/>
    <w:rsid w:val="00D40DB1"/>
    <w:rsid w:val="00D417AC"/>
    <w:rsid w:val="00D41800"/>
    <w:rsid w:val="00D41BF9"/>
    <w:rsid w:val="00D42148"/>
    <w:rsid w:val="00D42232"/>
    <w:rsid w:val="00D429DA"/>
    <w:rsid w:val="00D42D66"/>
    <w:rsid w:val="00D43397"/>
    <w:rsid w:val="00D433AA"/>
    <w:rsid w:val="00D43662"/>
    <w:rsid w:val="00D439D1"/>
    <w:rsid w:val="00D43AC8"/>
    <w:rsid w:val="00D43E34"/>
    <w:rsid w:val="00D43ED6"/>
    <w:rsid w:val="00D44E9C"/>
    <w:rsid w:val="00D44F9F"/>
    <w:rsid w:val="00D44FC1"/>
    <w:rsid w:val="00D45BCE"/>
    <w:rsid w:val="00D45D70"/>
    <w:rsid w:val="00D45E60"/>
    <w:rsid w:val="00D460AD"/>
    <w:rsid w:val="00D46135"/>
    <w:rsid w:val="00D461EF"/>
    <w:rsid w:val="00D46A8C"/>
    <w:rsid w:val="00D46C78"/>
    <w:rsid w:val="00D46E75"/>
    <w:rsid w:val="00D47340"/>
    <w:rsid w:val="00D475FE"/>
    <w:rsid w:val="00D478B0"/>
    <w:rsid w:val="00D47969"/>
    <w:rsid w:val="00D47C4A"/>
    <w:rsid w:val="00D47D0D"/>
    <w:rsid w:val="00D47E9C"/>
    <w:rsid w:val="00D47F3A"/>
    <w:rsid w:val="00D47FCA"/>
    <w:rsid w:val="00D47FD9"/>
    <w:rsid w:val="00D47FDF"/>
    <w:rsid w:val="00D50879"/>
    <w:rsid w:val="00D509D0"/>
    <w:rsid w:val="00D50D8E"/>
    <w:rsid w:val="00D51610"/>
    <w:rsid w:val="00D5164A"/>
    <w:rsid w:val="00D516C8"/>
    <w:rsid w:val="00D51AC9"/>
    <w:rsid w:val="00D52322"/>
    <w:rsid w:val="00D5251F"/>
    <w:rsid w:val="00D526B7"/>
    <w:rsid w:val="00D53022"/>
    <w:rsid w:val="00D5303D"/>
    <w:rsid w:val="00D5318A"/>
    <w:rsid w:val="00D534F4"/>
    <w:rsid w:val="00D53556"/>
    <w:rsid w:val="00D535BD"/>
    <w:rsid w:val="00D53606"/>
    <w:rsid w:val="00D53761"/>
    <w:rsid w:val="00D539E5"/>
    <w:rsid w:val="00D53B20"/>
    <w:rsid w:val="00D53D14"/>
    <w:rsid w:val="00D53E71"/>
    <w:rsid w:val="00D53F7C"/>
    <w:rsid w:val="00D5414C"/>
    <w:rsid w:val="00D545AC"/>
    <w:rsid w:val="00D54F5A"/>
    <w:rsid w:val="00D554A3"/>
    <w:rsid w:val="00D55A89"/>
    <w:rsid w:val="00D56113"/>
    <w:rsid w:val="00D56439"/>
    <w:rsid w:val="00D56B39"/>
    <w:rsid w:val="00D5727A"/>
    <w:rsid w:val="00D574C3"/>
    <w:rsid w:val="00D57750"/>
    <w:rsid w:val="00D57EFB"/>
    <w:rsid w:val="00D57FCA"/>
    <w:rsid w:val="00D57FDE"/>
    <w:rsid w:val="00D60492"/>
    <w:rsid w:val="00D60A1B"/>
    <w:rsid w:val="00D60CEC"/>
    <w:rsid w:val="00D612F8"/>
    <w:rsid w:val="00D61C06"/>
    <w:rsid w:val="00D626D4"/>
    <w:rsid w:val="00D631B1"/>
    <w:rsid w:val="00D63338"/>
    <w:rsid w:val="00D634DB"/>
    <w:rsid w:val="00D63562"/>
    <w:rsid w:val="00D6394E"/>
    <w:rsid w:val="00D63E25"/>
    <w:rsid w:val="00D643CA"/>
    <w:rsid w:val="00D643F4"/>
    <w:rsid w:val="00D645F3"/>
    <w:rsid w:val="00D64CEC"/>
    <w:rsid w:val="00D64EF2"/>
    <w:rsid w:val="00D65892"/>
    <w:rsid w:val="00D66A28"/>
    <w:rsid w:val="00D66C38"/>
    <w:rsid w:val="00D66DAF"/>
    <w:rsid w:val="00D67134"/>
    <w:rsid w:val="00D671D6"/>
    <w:rsid w:val="00D675A5"/>
    <w:rsid w:val="00D67910"/>
    <w:rsid w:val="00D67B04"/>
    <w:rsid w:val="00D67B65"/>
    <w:rsid w:val="00D67D84"/>
    <w:rsid w:val="00D67E49"/>
    <w:rsid w:val="00D67E5E"/>
    <w:rsid w:val="00D70107"/>
    <w:rsid w:val="00D70748"/>
    <w:rsid w:val="00D70949"/>
    <w:rsid w:val="00D70B36"/>
    <w:rsid w:val="00D7180C"/>
    <w:rsid w:val="00D71A46"/>
    <w:rsid w:val="00D72434"/>
    <w:rsid w:val="00D725F4"/>
    <w:rsid w:val="00D72F66"/>
    <w:rsid w:val="00D739C5"/>
    <w:rsid w:val="00D73A11"/>
    <w:rsid w:val="00D73A4F"/>
    <w:rsid w:val="00D73FAF"/>
    <w:rsid w:val="00D7407A"/>
    <w:rsid w:val="00D7440A"/>
    <w:rsid w:val="00D74526"/>
    <w:rsid w:val="00D74628"/>
    <w:rsid w:val="00D74C47"/>
    <w:rsid w:val="00D74D34"/>
    <w:rsid w:val="00D74F26"/>
    <w:rsid w:val="00D75142"/>
    <w:rsid w:val="00D75698"/>
    <w:rsid w:val="00D7583F"/>
    <w:rsid w:val="00D75AD8"/>
    <w:rsid w:val="00D75C52"/>
    <w:rsid w:val="00D761BE"/>
    <w:rsid w:val="00D7635E"/>
    <w:rsid w:val="00D76625"/>
    <w:rsid w:val="00D76855"/>
    <w:rsid w:val="00D76A6F"/>
    <w:rsid w:val="00D76CF0"/>
    <w:rsid w:val="00D76DDE"/>
    <w:rsid w:val="00D77073"/>
    <w:rsid w:val="00D775F7"/>
    <w:rsid w:val="00D7778D"/>
    <w:rsid w:val="00D779B1"/>
    <w:rsid w:val="00D77A62"/>
    <w:rsid w:val="00D8005E"/>
    <w:rsid w:val="00D80084"/>
    <w:rsid w:val="00D80107"/>
    <w:rsid w:val="00D8030F"/>
    <w:rsid w:val="00D80563"/>
    <w:rsid w:val="00D807AE"/>
    <w:rsid w:val="00D80815"/>
    <w:rsid w:val="00D80AF4"/>
    <w:rsid w:val="00D80C8C"/>
    <w:rsid w:val="00D81B2C"/>
    <w:rsid w:val="00D81ED5"/>
    <w:rsid w:val="00D821CA"/>
    <w:rsid w:val="00D82B88"/>
    <w:rsid w:val="00D83089"/>
    <w:rsid w:val="00D83394"/>
    <w:rsid w:val="00D83399"/>
    <w:rsid w:val="00D833D9"/>
    <w:rsid w:val="00D83513"/>
    <w:rsid w:val="00D836F0"/>
    <w:rsid w:val="00D83BD9"/>
    <w:rsid w:val="00D840C9"/>
    <w:rsid w:val="00D840E3"/>
    <w:rsid w:val="00D84201"/>
    <w:rsid w:val="00D84406"/>
    <w:rsid w:val="00D84AAB"/>
    <w:rsid w:val="00D84BC3"/>
    <w:rsid w:val="00D84DD8"/>
    <w:rsid w:val="00D8563C"/>
    <w:rsid w:val="00D8574A"/>
    <w:rsid w:val="00D85889"/>
    <w:rsid w:val="00D85C5F"/>
    <w:rsid w:val="00D86367"/>
    <w:rsid w:val="00D865D0"/>
    <w:rsid w:val="00D86841"/>
    <w:rsid w:val="00D86996"/>
    <w:rsid w:val="00D869D2"/>
    <w:rsid w:val="00D86FFA"/>
    <w:rsid w:val="00D87132"/>
    <w:rsid w:val="00D8719E"/>
    <w:rsid w:val="00D901D3"/>
    <w:rsid w:val="00D9077F"/>
    <w:rsid w:val="00D90789"/>
    <w:rsid w:val="00D90806"/>
    <w:rsid w:val="00D90C5D"/>
    <w:rsid w:val="00D90FC5"/>
    <w:rsid w:val="00D914DB"/>
    <w:rsid w:val="00D91A56"/>
    <w:rsid w:val="00D91AC7"/>
    <w:rsid w:val="00D92329"/>
    <w:rsid w:val="00D92CE9"/>
    <w:rsid w:val="00D92D04"/>
    <w:rsid w:val="00D9302A"/>
    <w:rsid w:val="00D93486"/>
    <w:rsid w:val="00D9389C"/>
    <w:rsid w:val="00D93B91"/>
    <w:rsid w:val="00D948BE"/>
    <w:rsid w:val="00D94CA5"/>
    <w:rsid w:val="00D94DCF"/>
    <w:rsid w:val="00D94EAE"/>
    <w:rsid w:val="00D94F6E"/>
    <w:rsid w:val="00D95AED"/>
    <w:rsid w:val="00D95F37"/>
    <w:rsid w:val="00D95FC7"/>
    <w:rsid w:val="00D9632D"/>
    <w:rsid w:val="00D96382"/>
    <w:rsid w:val="00D963D9"/>
    <w:rsid w:val="00D96DBD"/>
    <w:rsid w:val="00D96F80"/>
    <w:rsid w:val="00D9796C"/>
    <w:rsid w:val="00D97D3B"/>
    <w:rsid w:val="00D97D4F"/>
    <w:rsid w:val="00D97E32"/>
    <w:rsid w:val="00DA0214"/>
    <w:rsid w:val="00DA132F"/>
    <w:rsid w:val="00DA1B56"/>
    <w:rsid w:val="00DA2508"/>
    <w:rsid w:val="00DA3975"/>
    <w:rsid w:val="00DA3B42"/>
    <w:rsid w:val="00DA41A6"/>
    <w:rsid w:val="00DA450E"/>
    <w:rsid w:val="00DA459B"/>
    <w:rsid w:val="00DA47F6"/>
    <w:rsid w:val="00DA4BD3"/>
    <w:rsid w:val="00DA4D3B"/>
    <w:rsid w:val="00DA586F"/>
    <w:rsid w:val="00DA58EA"/>
    <w:rsid w:val="00DA5B69"/>
    <w:rsid w:val="00DA6142"/>
    <w:rsid w:val="00DA691B"/>
    <w:rsid w:val="00DA69BE"/>
    <w:rsid w:val="00DA6BC6"/>
    <w:rsid w:val="00DA6E41"/>
    <w:rsid w:val="00DA72F9"/>
    <w:rsid w:val="00DA7CA0"/>
    <w:rsid w:val="00DB07C5"/>
    <w:rsid w:val="00DB08DA"/>
    <w:rsid w:val="00DB0B80"/>
    <w:rsid w:val="00DB103D"/>
    <w:rsid w:val="00DB1313"/>
    <w:rsid w:val="00DB1743"/>
    <w:rsid w:val="00DB19EB"/>
    <w:rsid w:val="00DB1AF0"/>
    <w:rsid w:val="00DB1BF2"/>
    <w:rsid w:val="00DB1CB2"/>
    <w:rsid w:val="00DB2482"/>
    <w:rsid w:val="00DB2CE7"/>
    <w:rsid w:val="00DB2CFC"/>
    <w:rsid w:val="00DB3493"/>
    <w:rsid w:val="00DB4A38"/>
    <w:rsid w:val="00DB4AEC"/>
    <w:rsid w:val="00DB4E02"/>
    <w:rsid w:val="00DB5222"/>
    <w:rsid w:val="00DB5737"/>
    <w:rsid w:val="00DB5EA8"/>
    <w:rsid w:val="00DB6169"/>
    <w:rsid w:val="00DB617F"/>
    <w:rsid w:val="00DB64C9"/>
    <w:rsid w:val="00DB663A"/>
    <w:rsid w:val="00DB6712"/>
    <w:rsid w:val="00DB67F9"/>
    <w:rsid w:val="00DB73BF"/>
    <w:rsid w:val="00DB77D9"/>
    <w:rsid w:val="00DB781B"/>
    <w:rsid w:val="00DB7854"/>
    <w:rsid w:val="00DB7F09"/>
    <w:rsid w:val="00DC00E8"/>
    <w:rsid w:val="00DC07E5"/>
    <w:rsid w:val="00DC0874"/>
    <w:rsid w:val="00DC08C9"/>
    <w:rsid w:val="00DC08F9"/>
    <w:rsid w:val="00DC099D"/>
    <w:rsid w:val="00DC139C"/>
    <w:rsid w:val="00DC16C0"/>
    <w:rsid w:val="00DC1841"/>
    <w:rsid w:val="00DC1980"/>
    <w:rsid w:val="00DC1C56"/>
    <w:rsid w:val="00DC1E8B"/>
    <w:rsid w:val="00DC1F6F"/>
    <w:rsid w:val="00DC22E4"/>
    <w:rsid w:val="00DC2579"/>
    <w:rsid w:val="00DC27EE"/>
    <w:rsid w:val="00DC2B84"/>
    <w:rsid w:val="00DC2E32"/>
    <w:rsid w:val="00DC2E87"/>
    <w:rsid w:val="00DC3560"/>
    <w:rsid w:val="00DC3D0F"/>
    <w:rsid w:val="00DC4756"/>
    <w:rsid w:val="00DC4B15"/>
    <w:rsid w:val="00DC4C28"/>
    <w:rsid w:val="00DC4D22"/>
    <w:rsid w:val="00DC4EB9"/>
    <w:rsid w:val="00DC4F52"/>
    <w:rsid w:val="00DC60DB"/>
    <w:rsid w:val="00DC619C"/>
    <w:rsid w:val="00DC6379"/>
    <w:rsid w:val="00DC6AAD"/>
    <w:rsid w:val="00DC6BF3"/>
    <w:rsid w:val="00DC6FD5"/>
    <w:rsid w:val="00DC745A"/>
    <w:rsid w:val="00DC7687"/>
    <w:rsid w:val="00DC770C"/>
    <w:rsid w:val="00DC77E2"/>
    <w:rsid w:val="00DC7884"/>
    <w:rsid w:val="00DC7991"/>
    <w:rsid w:val="00DC7B25"/>
    <w:rsid w:val="00DD0231"/>
    <w:rsid w:val="00DD04D0"/>
    <w:rsid w:val="00DD05A9"/>
    <w:rsid w:val="00DD0945"/>
    <w:rsid w:val="00DD0E9E"/>
    <w:rsid w:val="00DD205B"/>
    <w:rsid w:val="00DD26CF"/>
    <w:rsid w:val="00DD2776"/>
    <w:rsid w:val="00DD2CEB"/>
    <w:rsid w:val="00DD3B8E"/>
    <w:rsid w:val="00DD40DD"/>
    <w:rsid w:val="00DD433A"/>
    <w:rsid w:val="00DD4A4F"/>
    <w:rsid w:val="00DD4A91"/>
    <w:rsid w:val="00DD4E12"/>
    <w:rsid w:val="00DD542C"/>
    <w:rsid w:val="00DD54B9"/>
    <w:rsid w:val="00DD5AD2"/>
    <w:rsid w:val="00DD626B"/>
    <w:rsid w:val="00DD64C5"/>
    <w:rsid w:val="00DD6D85"/>
    <w:rsid w:val="00DD6D94"/>
    <w:rsid w:val="00DD7162"/>
    <w:rsid w:val="00DD75A4"/>
    <w:rsid w:val="00DD75D6"/>
    <w:rsid w:val="00DD772B"/>
    <w:rsid w:val="00DD77EA"/>
    <w:rsid w:val="00DD7885"/>
    <w:rsid w:val="00DD7C06"/>
    <w:rsid w:val="00DD7CA3"/>
    <w:rsid w:val="00DD7D03"/>
    <w:rsid w:val="00DE006E"/>
    <w:rsid w:val="00DE07D5"/>
    <w:rsid w:val="00DE0DA7"/>
    <w:rsid w:val="00DE1124"/>
    <w:rsid w:val="00DE14E4"/>
    <w:rsid w:val="00DE18A4"/>
    <w:rsid w:val="00DE1CEE"/>
    <w:rsid w:val="00DE1D32"/>
    <w:rsid w:val="00DE1F34"/>
    <w:rsid w:val="00DE2763"/>
    <w:rsid w:val="00DE2AD5"/>
    <w:rsid w:val="00DE2E8C"/>
    <w:rsid w:val="00DE3A53"/>
    <w:rsid w:val="00DE3C77"/>
    <w:rsid w:val="00DE3D6E"/>
    <w:rsid w:val="00DE4767"/>
    <w:rsid w:val="00DE4FA0"/>
    <w:rsid w:val="00DE523F"/>
    <w:rsid w:val="00DE5762"/>
    <w:rsid w:val="00DE59AE"/>
    <w:rsid w:val="00DE59F0"/>
    <w:rsid w:val="00DE6294"/>
    <w:rsid w:val="00DE663B"/>
    <w:rsid w:val="00DE695F"/>
    <w:rsid w:val="00DE70F1"/>
    <w:rsid w:val="00DE72AF"/>
    <w:rsid w:val="00DE76DE"/>
    <w:rsid w:val="00DE7850"/>
    <w:rsid w:val="00DE7A73"/>
    <w:rsid w:val="00DF02F7"/>
    <w:rsid w:val="00DF0AA9"/>
    <w:rsid w:val="00DF0BBF"/>
    <w:rsid w:val="00DF0C73"/>
    <w:rsid w:val="00DF0D70"/>
    <w:rsid w:val="00DF0E27"/>
    <w:rsid w:val="00DF10CD"/>
    <w:rsid w:val="00DF14FF"/>
    <w:rsid w:val="00DF1E5C"/>
    <w:rsid w:val="00DF293E"/>
    <w:rsid w:val="00DF31A2"/>
    <w:rsid w:val="00DF31BE"/>
    <w:rsid w:val="00DF3867"/>
    <w:rsid w:val="00DF3B7B"/>
    <w:rsid w:val="00DF403C"/>
    <w:rsid w:val="00DF4C3E"/>
    <w:rsid w:val="00DF4EB4"/>
    <w:rsid w:val="00DF4FE6"/>
    <w:rsid w:val="00DF506B"/>
    <w:rsid w:val="00DF5416"/>
    <w:rsid w:val="00DF5657"/>
    <w:rsid w:val="00DF56EF"/>
    <w:rsid w:val="00DF5EE1"/>
    <w:rsid w:val="00DF5FE9"/>
    <w:rsid w:val="00DF6013"/>
    <w:rsid w:val="00DF60F5"/>
    <w:rsid w:val="00DF6A2D"/>
    <w:rsid w:val="00DF6F61"/>
    <w:rsid w:val="00DF73AA"/>
    <w:rsid w:val="00DF7BFE"/>
    <w:rsid w:val="00E00046"/>
    <w:rsid w:val="00E00646"/>
    <w:rsid w:val="00E0190A"/>
    <w:rsid w:val="00E01C4D"/>
    <w:rsid w:val="00E024B4"/>
    <w:rsid w:val="00E025D1"/>
    <w:rsid w:val="00E026D0"/>
    <w:rsid w:val="00E03F84"/>
    <w:rsid w:val="00E040FE"/>
    <w:rsid w:val="00E04144"/>
    <w:rsid w:val="00E047D2"/>
    <w:rsid w:val="00E04CD3"/>
    <w:rsid w:val="00E05234"/>
    <w:rsid w:val="00E052E3"/>
    <w:rsid w:val="00E0564C"/>
    <w:rsid w:val="00E059CE"/>
    <w:rsid w:val="00E05DEB"/>
    <w:rsid w:val="00E05F08"/>
    <w:rsid w:val="00E06385"/>
    <w:rsid w:val="00E06415"/>
    <w:rsid w:val="00E0644E"/>
    <w:rsid w:val="00E06703"/>
    <w:rsid w:val="00E067B2"/>
    <w:rsid w:val="00E06DF1"/>
    <w:rsid w:val="00E0727D"/>
    <w:rsid w:val="00E07432"/>
    <w:rsid w:val="00E07439"/>
    <w:rsid w:val="00E077AC"/>
    <w:rsid w:val="00E07D95"/>
    <w:rsid w:val="00E07FDE"/>
    <w:rsid w:val="00E101C6"/>
    <w:rsid w:val="00E105C6"/>
    <w:rsid w:val="00E10665"/>
    <w:rsid w:val="00E10B99"/>
    <w:rsid w:val="00E10BD4"/>
    <w:rsid w:val="00E118C4"/>
    <w:rsid w:val="00E11C7D"/>
    <w:rsid w:val="00E11D37"/>
    <w:rsid w:val="00E12AE9"/>
    <w:rsid w:val="00E12BB2"/>
    <w:rsid w:val="00E130B2"/>
    <w:rsid w:val="00E13170"/>
    <w:rsid w:val="00E13219"/>
    <w:rsid w:val="00E13504"/>
    <w:rsid w:val="00E13556"/>
    <w:rsid w:val="00E13A0A"/>
    <w:rsid w:val="00E13C1A"/>
    <w:rsid w:val="00E13DBA"/>
    <w:rsid w:val="00E13FEE"/>
    <w:rsid w:val="00E14146"/>
    <w:rsid w:val="00E145EA"/>
    <w:rsid w:val="00E14CBD"/>
    <w:rsid w:val="00E14D2D"/>
    <w:rsid w:val="00E151A8"/>
    <w:rsid w:val="00E160A4"/>
    <w:rsid w:val="00E16108"/>
    <w:rsid w:val="00E16114"/>
    <w:rsid w:val="00E1628C"/>
    <w:rsid w:val="00E16762"/>
    <w:rsid w:val="00E16776"/>
    <w:rsid w:val="00E16EA0"/>
    <w:rsid w:val="00E177DD"/>
    <w:rsid w:val="00E178D5"/>
    <w:rsid w:val="00E179E6"/>
    <w:rsid w:val="00E17B97"/>
    <w:rsid w:val="00E2074D"/>
    <w:rsid w:val="00E210B0"/>
    <w:rsid w:val="00E2111D"/>
    <w:rsid w:val="00E2135E"/>
    <w:rsid w:val="00E22146"/>
    <w:rsid w:val="00E221E5"/>
    <w:rsid w:val="00E2268B"/>
    <w:rsid w:val="00E227C5"/>
    <w:rsid w:val="00E22D51"/>
    <w:rsid w:val="00E22DAC"/>
    <w:rsid w:val="00E22DC7"/>
    <w:rsid w:val="00E23333"/>
    <w:rsid w:val="00E238C1"/>
    <w:rsid w:val="00E239E9"/>
    <w:rsid w:val="00E23DB1"/>
    <w:rsid w:val="00E240B1"/>
    <w:rsid w:val="00E24503"/>
    <w:rsid w:val="00E2463A"/>
    <w:rsid w:val="00E24C54"/>
    <w:rsid w:val="00E24DBC"/>
    <w:rsid w:val="00E24F5D"/>
    <w:rsid w:val="00E24F86"/>
    <w:rsid w:val="00E251D0"/>
    <w:rsid w:val="00E2528B"/>
    <w:rsid w:val="00E252A7"/>
    <w:rsid w:val="00E25A34"/>
    <w:rsid w:val="00E25E1E"/>
    <w:rsid w:val="00E25FB4"/>
    <w:rsid w:val="00E262B9"/>
    <w:rsid w:val="00E26464"/>
    <w:rsid w:val="00E265B8"/>
    <w:rsid w:val="00E2664C"/>
    <w:rsid w:val="00E266C9"/>
    <w:rsid w:val="00E274D3"/>
    <w:rsid w:val="00E27790"/>
    <w:rsid w:val="00E277F0"/>
    <w:rsid w:val="00E27AF9"/>
    <w:rsid w:val="00E27B23"/>
    <w:rsid w:val="00E3023A"/>
    <w:rsid w:val="00E30263"/>
    <w:rsid w:val="00E30DE0"/>
    <w:rsid w:val="00E30F58"/>
    <w:rsid w:val="00E3119B"/>
    <w:rsid w:val="00E31D92"/>
    <w:rsid w:val="00E321BD"/>
    <w:rsid w:val="00E3263B"/>
    <w:rsid w:val="00E32AEE"/>
    <w:rsid w:val="00E32CFE"/>
    <w:rsid w:val="00E33052"/>
    <w:rsid w:val="00E333FD"/>
    <w:rsid w:val="00E336FB"/>
    <w:rsid w:val="00E33B65"/>
    <w:rsid w:val="00E33C3C"/>
    <w:rsid w:val="00E33E88"/>
    <w:rsid w:val="00E349A7"/>
    <w:rsid w:val="00E35191"/>
    <w:rsid w:val="00E35755"/>
    <w:rsid w:val="00E35D2E"/>
    <w:rsid w:val="00E35DBA"/>
    <w:rsid w:val="00E36076"/>
    <w:rsid w:val="00E36955"/>
    <w:rsid w:val="00E36D01"/>
    <w:rsid w:val="00E370D1"/>
    <w:rsid w:val="00E373CC"/>
    <w:rsid w:val="00E378D1"/>
    <w:rsid w:val="00E37934"/>
    <w:rsid w:val="00E37AFA"/>
    <w:rsid w:val="00E40853"/>
    <w:rsid w:val="00E40DEF"/>
    <w:rsid w:val="00E40F4E"/>
    <w:rsid w:val="00E413AA"/>
    <w:rsid w:val="00E4140A"/>
    <w:rsid w:val="00E41932"/>
    <w:rsid w:val="00E41AA8"/>
    <w:rsid w:val="00E41BE6"/>
    <w:rsid w:val="00E42184"/>
    <w:rsid w:val="00E4247D"/>
    <w:rsid w:val="00E43539"/>
    <w:rsid w:val="00E43AC2"/>
    <w:rsid w:val="00E43B85"/>
    <w:rsid w:val="00E43E45"/>
    <w:rsid w:val="00E44D3B"/>
    <w:rsid w:val="00E45570"/>
    <w:rsid w:val="00E45634"/>
    <w:rsid w:val="00E456A8"/>
    <w:rsid w:val="00E45A61"/>
    <w:rsid w:val="00E462E7"/>
    <w:rsid w:val="00E46319"/>
    <w:rsid w:val="00E464C4"/>
    <w:rsid w:val="00E4669E"/>
    <w:rsid w:val="00E46DC8"/>
    <w:rsid w:val="00E4717C"/>
    <w:rsid w:val="00E472A6"/>
    <w:rsid w:val="00E50039"/>
    <w:rsid w:val="00E5042E"/>
    <w:rsid w:val="00E50496"/>
    <w:rsid w:val="00E5094F"/>
    <w:rsid w:val="00E509A0"/>
    <w:rsid w:val="00E50E7C"/>
    <w:rsid w:val="00E51032"/>
    <w:rsid w:val="00E51035"/>
    <w:rsid w:val="00E51396"/>
    <w:rsid w:val="00E51545"/>
    <w:rsid w:val="00E51A9B"/>
    <w:rsid w:val="00E51D9E"/>
    <w:rsid w:val="00E51DE6"/>
    <w:rsid w:val="00E52942"/>
    <w:rsid w:val="00E52ADD"/>
    <w:rsid w:val="00E52E2A"/>
    <w:rsid w:val="00E531CD"/>
    <w:rsid w:val="00E537D1"/>
    <w:rsid w:val="00E53E8A"/>
    <w:rsid w:val="00E5402A"/>
    <w:rsid w:val="00E547C6"/>
    <w:rsid w:val="00E54935"/>
    <w:rsid w:val="00E54B4F"/>
    <w:rsid w:val="00E5518B"/>
    <w:rsid w:val="00E55625"/>
    <w:rsid w:val="00E5562F"/>
    <w:rsid w:val="00E5622C"/>
    <w:rsid w:val="00E5624D"/>
    <w:rsid w:val="00E567E6"/>
    <w:rsid w:val="00E56971"/>
    <w:rsid w:val="00E56F9F"/>
    <w:rsid w:val="00E573AC"/>
    <w:rsid w:val="00E57F98"/>
    <w:rsid w:val="00E60759"/>
    <w:rsid w:val="00E60829"/>
    <w:rsid w:val="00E60BC0"/>
    <w:rsid w:val="00E61278"/>
    <w:rsid w:val="00E61413"/>
    <w:rsid w:val="00E61484"/>
    <w:rsid w:val="00E619EE"/>
    <w:rsid w:val="00E61E56"/>
    <w:rsid w:val="00E61FDB"/>
    <w:rsid w:val="00E6214A"/>
    <w:rsid w:val="00E62358"/>
    <w:rsid w:val="00E62659"/>
    <w:rsid w:val="00E62C59"/>
    <w:rsid w:val="00E62EAB"/>
    <w:rsid w:val="00E62F96"/>
    <w:rsid w:val="00E63220"/>
    <w:rsid w:val="00E63297"/>
    <w:rsid w:val="00E635F2"/>
    <w:rsid w:val="00E6374F"/>
    <w:rsid w:val="00E637E7"/>
    <w:rsid w:val="00E63A95"/>
    <w:rsid w:val="00E64C11"/>
    <w:rsid w:val="00E64DBB"/>
    <w:rsid w:val="00E650F7"/>
    <w:rsid w:val="00E65150"/>
    <w:rsid w:val="00E651B2"/>
    <w:rsid w:val="00E651FB"/>
    <w:rsid w:val="00E65505"/>
    <w:rsid w:val="00E660DF"/>
    <w:rsid w:val="00E66834"/>
    <w:rsid w:val="00E678CF"/>
    <w:rsid w:val="00E7014C"/>
    <w:rsid w:val="00E7017C"/>
    <w:rsid w:val="00E70B3F"/>
    <w:rsid w:val="00E70C11"/>
    <w:rsid w:val="00E70E7B"/>
    <w:rsid w:val="00E71033"/>
    <w:rsid w:val="00E711D7"/>
    <w:rsid w:val="00E712DC"/>
    <w:rsid w:val="00E718DA"/>
    <w:rsid w:val="00E72303"/>
    <w:rsid w:val="00E7259D"/>
    <w:rsid w:val="00E729C2"/>
    <w:rsid w:val="00E72D35"/>
    <w:rsid w:val="00E73288"/>
    <w:rsid w:val="00E737B3"/>
    <w:rsid w:val="00E737D5"/>
    <w:rsid w:val="00E73D42"/>
    <w:rsid w:val="00E74001"/>
    <w:rsid w:val="00E749D1"/>
    <w:rsid w:val="00E74B4E"/>
    <w:rsid w:val="00E74C05"/>
    <w:rsid w:val="00E74C6C"/>
    <w:rsid w:val="00E75210"/>
    <w:rsid w:val="00E7524B"/>
    <w:rsid w:val="00E7532F"/>
    <w:rsid w:val="00E7558C"/>
    <w:rsid w:val="00E75794"/>
    <w:rsid w:val="00E757A0"/>
    <w:rsid w:val="00E76260"/>
    <w:rsid w:val="00E77044"/>
    <w:rsid w:val="00E772EE"/>
    <w:rsid w:val="00E773D4"/>
    <w:rsid w:val="00E775B0"/>
    <w:rsid w:val="00E779AC"/>
    <w:rsid w:val="00E77CDD"/>
    <w:rsid w:val="00E77D10"/>
    <w:rsid w:val="00E77DEE"/>
    <w:rsid w:val="00E80C65"/>
    <w:rsid w:val="00E8109A"/>
    <w:rsid w:val="00E8110E"/>
    <w:rsid w:val="00E813D4"/>
    <w:rsid w:val="00E81582"/>
    <w:rsid w:val="00E815E1"/>
    <w:rsid w:val="00E81AAF"/>
    <w:rsid w:val="00E82118"/>
    <w:rsid w:val="00E828C4"/>
    <w:rsid w:val="00E8293F"/>
    <w:rsid w:val="00E82946"/>
    <w:rsid w:val="00E82E35"/>
    <w:rsid w:val="00E83560"/>
    <w:rsid w:val="00E8380E"/>
    <w:rsid w:val="00E83A4F"/>
    <w:rsid w:val="00E83B94"/>
    <w:rsid w:val="00E84246"/>
    <w:rsid w:val="00E84436"/>
    <w:rsid w:val="00E84557"/>
    <w:rsid w:val="00E849A4"/>
    <w:rsid w:val="00E84E09"/>
    <w:rsid w:val="00E8575F"/>
    <w:rsid w:val="00E8577D"/>
    <w:rsid w:val="00E85AFE"/>
    <w:rsid w:val="00E85E89"/>
    <w:rsid w:val="00E86119"/>
    <w:rsid w:val="00E863E0"/>
    <w:rsid w:val="00E869B1"/>
    <w:rsid w:val="00E86ECB"/>
    <w:rsid w:val="00E86F44"/>
    <w:rsid w:val="00E87070"/>
    <w:rsid w:val="00E87143"/>
    <w:rsid w:val="00E87529"/>
    <w:rsid w:val="00E87AC4"/>
    <w:rsid w:val="00E87DBF"/>
    <w:rsid w:val="00E87E34"/>
    <w:rsid w:val="00E902B0"/>
    <w:rsid w:val="00E902E8"/>
    <w:rsid w:val="00E9038C"/>
    <w:rsid w:val="00E9066A"/>
    <w:rsid w:val="00E90D2D"/>
    <w:rsid w:val="00E922FC"/>
    <w:rsid w:val="00E92569"/>
    <w:rsid w:val="00E9296B"/>
    <w:rsid w:val="00E9298E"/>
    <w:rsid w:val="00E929F9"/>
    <w:rsid w:val="00E92DAA"/>
    <w:rsid w:val="00E92FA8"/>
    <w:rsid w:val="00E9366A"/>
    <w:rsid w:val="00E9372A"/>
    <w:rsid w:val="00E937E6"/>
    <w:rsid w:val="00E93EFD"/>
    <w:rsid w:val="00E93F86"/>
    <w:rsid w:val="00E94F9D"/>
    <w:rsid w:val="00E952EB"/>
    <w:rsid w:val="00E95483"/>
    <w:rsid w:val="00E95618"/>
    <w:rsid w:val="00E957C5"/>
    <w:rsid w:val="00E95B40"/>
    <w:rsid w:val="00E95CF1"/>
    <w:rsid w:val="00E96033"/>
    <w:rsid w:val="00E963CB"/>
    <w:rsid w:val="00E96A26"/>
    <w:rsid w:val="00E96A36"/>
    <w:rsid w:val="00E96AEC"/>
    <w:rsid w:val="00E96CB4"/>
    <w:rsid w:val="00E96F44"/>
    <w:rsid w:val="00E9713B"/>
    <w:rsid w:val="00E977AB"/>
    <w:rsid w:val="00E97C19"/>
    <w:rsid w:val="00E97DA8"/>
    <w:rsid w:val="00EA0038"/>
    <w:rsid w:val="00EA071D"/>
    <w:rsid w:val="00EA11A2"/>
    <w:rsid w:val="00EA161A"/>
    <w:rsid w:val="00EA1A4D"/>
    <w:rsid w:val="00EA1ABE"/>
    <w:rsid w:val="00EA1DC6"/>
    <w:rsid w:val="00EA20AF"/>
    <w:rsid w:val="00EA23AC"/>
    <w:rsid w:val="00EA2426"/>
    <w:rsid w:val="00EA24F1"/>
    <w:rsid w:val="00EA2F8F"/>
    <w:rsid w:val="00EA3359"/>
    <w:rsid w:val="00EA398F"/>
    <w:rsid w:val="00EA42CD"/>
    <w:rsid w:val="00EA4568"/>
    <w:rsid w:val="00EA45C1"/>
    <w:rsid w:val="00EA47EA"/>
    <w:rsid w:val="00EA4E2F"/>
    <w:rsid w:val="00EA5293"/>
    <w:rsid w:val="00EA53D9"/>
    <w:rsid w:val="00EA5714"/>
    <w:rsid w:val="00EA571D"/>
    <w:rsid w:val="00EA57CE"/>
    <w:rsid w:val="00EA5DBA"/>
    <w:rsid w:val="00EA61E3"/>
    <w:rsid w:val="00EA6425"/>
    <w:rsid w:val="00EA644E"/>
    <w:rsid w:val="00EA6946"/>
    <w:rsid w:val="00EA697D"/>
    <w:rsid w:val="00EA70C0"/>
    <w:rsid w:val="00EA710B"/>
    <w:rsid w:val="00EA7C3D"/>
    <w:rsid w:val="00EA7C3F"/>
    <w:rsid w:val="00EA7C46"/>
    <w:rsid w:val="00EB0428"/>
    <w:rsid w:val="00EB0514"/>
    <w:rsid w:val="00EB06F7"/>
    <w:rsid w:val="00EB0941"/>
    <w:rsid w:val="00EB0962"/>
    <w:rsid w:val="00EB09D8"/>
    <w:rsid w:val="00EB1274"/>
    <w:rsid w:val="00EB1536"/>
    <w:rsid w:val="00EB1CD2"/>
    <w:rsid w:val="00EB1CF9"/>
    <w:rsid w:val="00EB1D3E"/>
    <w:rsid w:val="00EB219F"/>
    <w:rsid w:val="00EB2443"/>
    <w:rsid w:val="00EB2543"/>
    <w:rsid w:val="00EB2E14"/>
    <w:rsid w:val="00EB2E55"/>
    <w:rsid w:val="00EB3238"/>
    <w:rsid w:val="00EB39CE"/>
    <w:rsid w:val="00EB3F8B"/>
    <w:rsid w:val="00EB4115"/>
    <w:rsid w:val="00EB42CF"/>
    <w:rsid w:val="00EB42D7"/>
    <w:rsid w:val="00EB4680"/>
    <w:rsid w:val="00EB4B0B"/>
    <w:rsid w:val="00EB591A"/>
    <w:rsid w:val="00EB5B95"/>
    <w:rsid w:val="00EB66C3"/>
    <w:rsid w:val="00EB6878"/>
    <w:rsid w:val="00EB6C1E"/>
    <w:rsid w:val="00EB6CCA"/>
    <w:rsid w:val="00EB6F2F"/>
    <w:rsid w:val="00EB768E"/>
    <w:rsid w:val="00EB77BB"/>
    <w:rsid w:val="00EB796C"/>
    <w:rsid w:val="00EC013A"/>
    <w:rsid w:val="00EC01DB"/>
    <w:rsid w:val="00EC0D67"/>
    <w:rsid w:val="00EC0EE2"/>
    <w:rsid w:val="00EC182D"/>
    <w:rsid w:val="00EC18D7"/>
    <w:rsid w:val="00EC1B15"/>
    <w:rsid w:val="00EC1CE1"/>
    <w:rsid w:val="00EC1E0E"/>
    <w:rsid w:val="00EC236D"/>
    <w:rsid w:val="00EC24B5"/>
    <w:rsid w:val="00EC2958"/>
    <w:rsid w:val="00EC29A2"/>
    <w:rsid w:val="00EC2D84"/>
    <w:rsid w:val="00EC2F05"/>
    <w:rsid w:val="00EC3E23"/>
    <w:rsid w:val="00EC3FD0"/>
    <w:rsid w:val="00EC4196"/>
    <w:rsid w:val="00EC424B"/>
    <w:rsid w:val="00EC45C3"/>
    <w:rsid w:val="00EC4605"/>
    <w:rsid w:val="00EC46CC"/>
    <w:rsid w:val="00EC4AFB"/>
    <w:rsid w:val="00EC4C6E"/>
    <w:rsid w:val="00EC51BC"/>
    <w:rsid w:val="00EC577B"/>
    <w:rsid w:val="00EC5BB0"/>
    <w:rsid w:val="00EC5E2F"/>
    <w:rsid w:val="00EC5E46"/>
    <w:rsid w:val="00EC5E8D"/>
    <w:rsid w:val="00EC5F91"/>
    <w:rsid w:val="00EC6545"/>
    <w:rsid w:val="00EC662B"/>
    <w:rsid w:val="00EC6B16"/>
    <w:rsid w:val="00EC7015"/>
    <w:rsid w:val="00EC7020"/>
    <w:rsid w:val="00EC76AD"/>
    <w:rsid w:val="00EC7FA7"/>
    <w:rsid w:val="00ED1649"/>
    <w:rsid w:val="00ED1CF1"/>
    <w:rsid w:val="00ED1D7F"/>
    <w:rsid w:val="00ED20E8"/>
    <w:rsid w:val="00ED210F"/>
    <w:rsid w:val="00ED2367"/>
    <w:rsid w:val="00ED3937"/>
    <w:rsid w:val="00ED3AB0"/>
    <w:rsid w:val="00ED3C60"/>
    <w:rsid w:val="00ED415D"/>
    <w:rsid w:val="00ED421E"/>
    <w:rsid w:val="00ED521D"/>
    <w:rsid w:val="00ED5316"/>
    <w:rsid w:val="00ED541D"/>
    <w:rsid w:val="00ED55F0"/>
    <w:rsid w:val="00ED56B7"/>
    <w:rsid w:val="00ED5A20"/>
    <w:rsid w:val="00ED5C61"/>
    <w:rsid w:val="00ED6751"/>
    <w:rsid w:val="00ED6E83"/>
    <w:rsid w:val="00ED6EA6"/>
    <w:rsid w:val="00ED6FA4"/>
    <w:rsid w:val="00EE0719"/>
    <w:rsid w:val="00EE07C7"/>
    <w:rsid w:val="00EE1447"/>
    <w:rsid w:val="00EE154E"/>
    <w:rsid w:val="00EE1849"/>
    <w:rsid w:val="00EE1BF1"/>
    <w:rsid w:val="00EE1C70"/>
    <w:rsid w:val="00EE1CFE"/>
    <w:rsid w:val="00EE26E8"/>
    <w:rsid w:val="00EE2714"/>
    <w:rsid w:val="00EE3096"/>
    <w:rsid w:val="00EE368F"/>
    <w:rsid w:val="00EE36AF"/>
    <w:rsid w:val="00EE375A"/>
    <w:rsid w:val="00EE3781"/>
    <w:rsid w:val="00EE3A66"/>
    <w:rsid w:val="00EE3CBE"/>
    <w:rsid w:val="00EE4864"/>
    <w:rsid w:val="00EE4ADF"/>
    <w:rsid w:val="00EE4EDE"/>
    <w:rsid w:val="00EE540A"/>
    <w:rsid w:val="00EE55C2"/>
    <w:rsid w:val="00EE577F"/>
    <w:rsid w:val="00EE66AD"/>
    <w:rsid w:val="00EE673F"/>
    <w:rsid w:val="00EE67A4"/>
    <w:rsid w:val="00EE6F44"/>
    <w:rsid w:val="00EE71EE"/>
    <w:rsid w:val="00EE73CC"/>
    <w:rsid w:val="00EE74C5"/>
    <w:rsid w:val="00EE7744"/>
    <w:rsid w:val="00EE7CD2"/>
    <w:rsid w:val="00EF010C"/>
    <w:rsid w:val="00EF03B3"/>
    <w:rsid w:val="00EF03E1"/>
    <w:rsid w:val="00EF04F6"/>
    <w:rsid w:val="00EF0523"/>
    <w:rsid w:val="00EF0981"/>
    <w:rsid w:val="00EF0E74"/>
    <w:rsid w:val="00EF0FCF"/>
    <w:rsid w:val="00EF145E"/>
    <w:rsid w:val="00EF2324"/>
    <w:rsid w:val="00EF23DF"/>
    <w:rsid w:val="00EF2A1D"/>
    <w:rsid w:val="00EF2AD6"/>
    <w:rsid w:val="00EF2B9E"/>
    <w:rsid w:val="00EF2BBB"/>
    <w:rsid w:val="00EF3072"/>
    <w:rsid w:val="00EF33A7"/>
    <w:rsid w:val="00EF3BCF"/>
    <w:rsid w:val="00EF3C23"/>
    <w:rsid w:val="00EF3C42"/>
    <w:rsid w:val="00EF3F05"/>
    <w:rsid w:val="00EF4A95"/>
    <w:rsid w:val="00EF4DE6"/>
    <w:rsid w:val="00EF51F7"/>
    <w:rsid w:val="00EF55C7"/>
    <w:rsid w:val="00EF58DA"/>
    <w:rsid w:val="00EF5912"/>
    <w:rsid w:val="00EF5EAA"/>
    <w:rsid w:val="00EF6245"/>
    <w:rsid w:val="00EF6615"/>
    <w:rsid w:val="00EF687D"/>
    <w:rsid w:val="00EF6AF8"/>
    <w:rsid w:val="00EF70C9"/>
    <w:rsid w:val="00EF764E"/>
    <w:rsid w:val="00EF7E43"/>
    <w:rsid w:val="00F0075B"/>
    <w:rsid w:val="00F0082D"/>
    <w:rsid w:val="00F00D19"/>
    <w:rsid w:val="00F00D4B"/>
    <w:rsid w:val="00F00DC8"/>
    <w:rsid w:val="00F011A3"/>
    <w:rsid w:val="00F0135B"/>
    <w:rsid w:val="00F015AB"/>
    <w:rsid w:val="00F01C0D"/>
    <w:rsid w:val="00F02076"/>
    <w:rsid w:val="00F026FE"/>
    <w:rsid w:val="00F0288B"/>
    <w:rsid w:val="00F02913"/>
    <w:rsid w:val="00F0291D"/>
    <w:rsid w:val="00F02B58"/>
    <w:rsid w:val="00F02C20"/>
    <w:rsid w:val="00F02C9D"/>
    <w:rsid w:val="00F036C1"/>
    <w:rsid w:val="00F0385E"/>
    <w:rsid w:val="00F039EB"/>
    <w:rsid w:val="00F03D70"/>
    <w:rsid w:val="00F0401A"/>
    <w:rsid w:val="00F045E0"/>
    <w:rsid w:val="00F0484C"/>
    <w:rsid w:val="00F04BD9"/>
    <w:rsid w:val="00F04F7E"/>
    <w:rsid w:val="00F05AF5"/>
    <w:rsid w:val="00F05CCB"/>
    <w:rsid w:val="00F066F7"/>
    <w:rsid w:val="00F06A81"/>
    <w:rsid w:val="00F073D2"/>
    <w:rsid w:val="00F0748A"/>
    <w:rsid w:val="00F07532"/>
    <w:rsid w:val="00F07C1F"/>
    <w:rsid w:val="00F07C90"/>
    <w:rsid w:val="00F07FD8"/>
    <w:rsid w:val="00F1044F"/>
    <w:rsid w:val="00F10C06"/>
    <w:rsid w:val="00F1111F"/>
    <w:rsid w:val="00F11623"/>
    <w:rsid w:val="00F1173E"/>
    <w:rsid w:val="00F11854"/>
    <w:rsid w:val="00F11A6C"/>
    <w:rsid w:val="00F11AA3"/>
    <w:rsid w:val="00F11B93"/>
    <w:rsid w:val="00F11D23"/>
    <w:rsid w:val="00F12F8D"/>
    <w:rsid w:val="00F130A3"/>
    <w:rsid w:val="00F139CB"/>
    <w:rsid w:val="00F13D78"/>
    <w:rsid w:val="00F1417A"/>
    <w:rsid w:val="00F142B8"/>
    <w:rsid w:val="00F143BC"/>
    <w:rsid w:val="00F14BB5"/>
    <w:rsid w:val="00F14EE7"/>
    <w:rsid w:val="00F150F9"/>
    <w:rsid w:val="00F15195"/>
    <w:rsid w:val="00F15293"/>
    <w:rsid w:val="00F15A3F"/>
    <w:rsid w:val="00F16863"/>
    <w:rsid w:val="00F173D7"/>
    <w:rsid w:val="00F17691"/>
    <w:rsid w:val="00F179F0"/>
    <w:rsid w:val="00F17DD1"/>
    <w:rsid w:val="00F20363"/>
    <w:rsid w:val="00F20710"/>
    <w:rsid w:val="00F20A01"/>
    <w:rsid w:val="00F20A90"/>
    <w:rsid w:val="00F20DBF"/>
    <w:rsid w:val="00F20E54"/>
    <w:rsid w:val="00F20F8A"/>
    <w:rsid w:val="00F21DE4"/>
    <w:rsid w:val="00F22556"/>
    <w:rsid w:val="00F227E9"/>
    <w:rsid w:val="00F22D7E"/>
    <w:rsid w:val="00F232D9"/>
    <w:rsid w:val="00F23430"/>
    <w:rsid w:val="00F2394E"/>
    <w:rsid w:val="00F23BC7"/>
    <w:rsid w:val="00F23BF0"/>
    <w:rsid w:val="00F240E8"/>
    <w:rsid w:val="00F25108"/>
    <w:rsid w:val="00F261FE"/>
    <w:rsid w:val="00F26568"/>
    <w:rsid w:val="00F26654"/>
    <w:rsid w:val="00F26C88"/>
    <w:rsid w:val="00F26F42"/>
    <w:rsid w:val="00F270A6"/>
    <w:rsid w:val="00F270D8"/>
    <w:rsid w:val="00F2719C"/>
    <w:rsid w:val="00F27A4E"/>
    <w:rsid w:val="00F301A3"/>
    <w:rsid w:val="00F303B6"/>
    <w:rsid w:val="00F304A4"/>
    <w:rsid w:val="00F30874"/>
    <w:rsid w:val="00F30CCC"/>
    <w:rsid w:val="00F3120C"/>
    <w:rsid w:val="00F3121B"/>
    <w:rsid w:val="00F31ECC"/>
    <w:rsid w:val="00F323DA"/>
    <w:rsid w:val="00F3318C"/>
    <w:rsid w:val="00F33583"/>
    <w:rsid w:val="00F33B99"/>
    <w:rsid w:val="00F33DB8"/>
    <w:rsid w:val="00F34230"/>
    <w:rsid w:val="00F346B7"/>
    <w:rsid w:val="00F34E7B"/>
    <w:rsid w:val="00F35480"/>
    <w:rsid w:val="00F359A4"/>
    <w:rsid w:val="00F3651C"/>
    <w:rsid w:val="00F36530"/>
    <w:rsid w:val="00F36963"/>
    <w:rsid w:val="00F36B3E"/>
    <w:rsid w:val="00F36BA6"/>
    <w:rsid w:val="00F36F7D"/>
    <w:rsid w:val="00F373DC"/>
    <w:rsid w:val="00F37ED1"/>
    <w:rsid w:val="00F40E25"/>
    <w:rsid w:val="00F40ED0"/>
    <w:rsid w:val="00F41272"/>
    <w:rsid w:val="00F41324"/>
    <w:rsid w:val="00F414FA"/>
    <w:rsid w:val="00F415C0"/>
    <w:rsid w:val="00F418D8"/>
    <w:rsid w:val="00F4229E"/>
    <w:rsid w:val="00F4238E"/>
    <w:rsid w:val="00F42647"/>
    <w:rsid w:val="00F426FF"/>
    <w:rsid w:val="00F42988"/>
    <w:rsid w:val="00F42AA9"/>
    <w:rsid w:val="00F42F02"/>
    <w:rsid w:val="00F4375D"/>
    <w:rsid w:val="00F4391B"/>
    <w:rsid w:val="00F43CD1"/>
    <w:rsid w:val="00F44316"/>
    <w:rsid w:val="00F443C4"/>
    <w:rsid w:val="00F445EE"/>
    <w:rsid w:val="00F449A8"/>
    <w:rsid w:val="00F44F28"/>
    <w:rsid w:val="00F450A3"/>
    <w:rsid w:val="00F4564D"/>
    <w:rsid w:val="00F4583B"/>
    <w:rsid w:val="00F4587F"/>
    <w:rsid w:val="00F45E5E"/>
    <w:rsid w:val="00F45EC1"/>
    <w:rsid w:val="00F45F85"/>
    <w:rsid w:val="00F4637B"/>
    <w:rsid w:val="00F46A2F"/>
    <w:rsid w:val="00F46C3C"/>
    <w:rsid w:val="00F46F57"/>
    <w:rsid w:val="00F4725F"/>
    <w:rsid w:val="00F4789E"/>
    <w:rsid w:val="00F50292"/>
    <w:rsid w:val="00F5076D"/>
    <w:rsid w:val="00F508B7"/>
    <w:rsid w:val="00F50B99"/>
    <w:rsid w:val="00F50DD0"/>
    <w:rsid w:val="00F50F4D"/>
    <w:rsid w:val="00F51489"/>
    <w:rsid w:val="00F51525"/>
    <w:rsid w:val="00F51C4A"/>
    <w:rsid w:val="00F51D7F"/>
    <w:rsid w:val="00F51E63"/>
    <w:rsid w:val="00F521EF"/>
    <w:rsid w:val="00F525CB"/>
    <w:rsid w:val="00F52C10"/>
    <w:rsid w:val="00F52D72"/>
    <w:rsid w:val="00F52E06"/>
    <w:rsid w:val="00F53168"/>
    <w:rsid w:val="00F5365A"/>
    <w:rsid w:val="00F53778"/>
    <w:rsid w:val="00F53835"/>
    <w:rsid w:val="00F54303"/>
    <w:rsid w:val="00F54390"/>
    <w:rsid w:val="00F54501"/>
    <w:rsid w:val="00F54909"/>
    <w:rsid w:val="00F5542F"/>
    <w:rsid w:val="00F55537"/>
    <w:rsid w:val="00F55A07"/>
    <w:rsid w:val="00F5630C"/>
    <w:rsid w:val="00F56C96"/>
    <w:rsid w:val="00F57AD8"/>
    <w:rsid w:val="00F57BED"/>
    <w:rsid w:val="00F57BF2"/>
    <w:rsid w:val="00F57E6A"/>
    <w:rsid w:val="00F57F91"/>
    <w:rsid w:val="00F600D8"/>
    <w:rsid w:val="00F60198"/>
    <w:rsid w:val="00F601B8"/>
    <w:rsid w:val="00F60374"/>
    <w:rsid w:val="00F60560"/>
    <w:rsid w:val="00F60C50"/>
    <w:rsid w:val="00F6249E"/>
    <w:rsid w:val="00F629C2"/>
    <w:rsid w:val="00F62CE5"/>
    <w:rsid w:val="00F62EA1"/>
    <w:rsid w:val="00F6319A"/>
    <w:rsid w:val="00F63243"/>
    <w:rsid w:val="00F632E6"/>
    <w:rsid w:val="00F641C5"/>
    <w:rsid w:val="00F645E0"/>
    <w:rsid w:val="00F64C13"/>
    <w:rsid w:val="00F65299"/>
    <w:rsid w:val="00F654B9"/>
    <w:rsid w:val="00F65623"/>
    <w:rsid w:val="00F65B9F"/>
    <w:rsid w:val="00F65C55"/>
    <w:rsid w:val="00F669CD"/>
    <w:rsid w:val="00F66A66"/>
    <w:rsid w:val="00F66BA3"/>
    <w:rsid w:val="00F66C0E"/>
    <w:rsid w:val="00F66C58"/>
    <w:rsid w:val="00F672DC"/>
    <w:rsid w:val="00F67615"/>
    <w:rsid w:val="00F678D9"/>
    <w:rsid w:val="00F6795F"/>
    <w:rsid w:val="00F67AF9"/>
    <w:rsid w:val="00F67E9E"/>
    <w:rsid w:val="00F704DF"/>
    <w:rsid w:val="00F71677"/>
    <w:rsid w:val="00F716A2"/>
    <w:rsid w:val="00F71BB5"/>
    <w:rsid w:val="00F71C49"/>
    <w:rsid w:val="00F72419"/>
    <w:rsid w:val="00F72895"/>
    <w:rsid w:val="00F72A92"/>
    <w:rsid w:val="00F72D53"/>
    <w:rsid w:val="00F735C4"/>
    <w:rsid w:val="00F737DB"/>
    <w:rsid w:val="00F7408B"/>
    <w:rsid w:val="00F74194"/>
    <w:rsid w:val="00F74347"/>
    <w:rsid w:val="00F74578"/>
    <w:rsid w:val="00F746E5"/>
    <w:rsid w:val="00F74D00"/>
    <w:rsid w:val="00F75159"/>
    <w:rsid w:val="00F7613A"/>
    <w:rsid w:val="00F761C7"/>
    <w:rsid w:val="00F76341"/>
    <w:rsid w:val="00F764F3"/>
    <w:rsid w:val="00F76543"/>
    <w:rsid w:val="00F76639"/>
    <w:rsid w:val="00F768DE"/>
    <w:rsid w:val="00F768FE"/>
    <w:rsid w:val="00F76BA6"/>
    <w:rsid w:val="00F76C17"/>
    <w:rsid w:val="00F76E83"/>
    <w:rsid w:val="00F770BF"/>
    <w:rsid w:val="00F7720F"/>
    <w:rsid w:val="00F77A7E"/>
    <w:rsid w:val="00F77C97"/>
    <w:rsid w:val="00F77EF5"/>
    <w:rsid w:val="00F77EFF"/>
    <w:rsid w:val="00F8043C"/>
    <w:rsid w:val="00F804A3"/>
    <w:rsid w:val="00F80A56"/>
    <w:rsid w:val="00F81849"/>
    <w:rsid w:val="00F81F7D"/>
    <w:rsid w:val="00F820EF"/>
    <w:rsid w:val="00F82746"/>
    <w:rsid w:val="00F82761"/>
    <w:rsid w:val="00F82A67"/>
    <w:rsid w:val="00F8301A"/>
    <w:rsid w:val="00F83696"/>
    <w:rsid w:val="00F836F9"/>
    <w:rsid w:val="00F838BA"/>
    <w:rsid w:val="00F83AB6"/>
    <w:rsid w:val="00F83C9F"/>
    <w:rsid w:val="00F845D7"/>
    <w:rsid w:val="00F849C8"/>
    <w:rsid w:val="00F849E9"/>
    <w:rsid w:val="00F84AB6"/>
    <w:rsid w:val="00F84BC8"/>
    <w:rsid w:val="00F84C5C"/>
    <w:rsid w:val="00F84DDA"/>
    <w:rsid w:val="00F853B5"/>
    <w:rsid w:val="00F854E8"/>
    <w:rsid w:val="00F8559C"/>
    <w:rsid w:val="00F8573A"/>
    <w:rsid w:val="00F85778"/>
    <w:rsid w:val="00F85BF3"/>
    <w:rsid w:val="00F86063"/>
    <w:rsid w:val="00F862CF"/>
    <w:rsid w:val="00F863F8"/>
    <w:rsid w:val="00F8734F"/>
    <w:rsid w:val="00F873B6"/>
    <w:rsid w:val="00F8750E"/>
    <w:rsid w:val="00F8754E"/>
    <w:rsid w:val="00F903AE"/>
    <w:rsid w:val="00F9092B"/>
    <w:rsid w:val="00F90992"/>
    <w:rsid w:val="00F90E1B"/>
    <w:rsid w:val="00F90FD4"/>
    <w:rsid w:val="00F9119A"/>
    <w:rsid w:val="00F912ED"/>
    <w:rsid w:val="00F916BA"/>
    <w:rsid w:val="00F917D5"/>
    <w:rsid w:val="00F91978"/>
    <w:rsid w:val="00F92216"/>
    <w:rsid w:val="00F92279"/>
    <w:rsid w:val="00F92704"/>
    <w:rsid w:val="00F929A9"/>
    <w:rsid w:val="00F92A39"/>
    <w:rsid w:val="00F92BC9"/>
    <w:rsid w:val="00F933E1"/>
    <w:rsid w:val="00F935C3"/>
    <w:rsid w:val="00F93654"/>
    <w:rsid w:val="00F93778"/>
    <w:rsid w:val="00F943B9"/>
    <w:rsid w:val="00F944BA"/>
    <w:rsid w:val="00F94F63"/>
    <w:rsid w:val="00F95261"/>
    <w:rsid w:val="00F95666"/>
    <w:rsid w:val="00F957BE"/>
    <w:rsid w:val="00F95A23"/>
    <w:rsid w:val="00F95CBD"/>
    <w:rsid w:val="00F95D13"/>
    <w:rsid w:val="00F96063"/>
    <w:rsid w:val="00F964F4"/>
    <w:rsid w:val="00F9658F"/>
    <w:rsid w:val="00F96703"/>
    <w:rsid w:val="00F96B9F"/>
    <w:rsid w:val="00F9730E"/>
    <w:rsid w:val="00F9746C"/>
    <w:rsid w:val="00F97857"/>
    <w:rsid w:val="00F97896"/>
    <w:rsid w:val="00F97C9B"/>
    <w:rsid w:val="00F97D89"/>
    <w:rsid w:val="00FA0C01"/>
    <w:rsid w:val="00FA0EC9"/>
    <w:rsid w:val="00FA1C8D"/>
    <w:rsid w:val="00FA203B"/>
    <w:rsid w:val="00FA24DC"/>
    <w:rsid w:val="00FA2C40"/>
    <w:rsid w:val="00FA303C"/>
    <w:rsid w:val="00FA344A"/>
    <w:rsid w:val="00FA34AD"/>
    <w:rsid w:val="00FA3A78"/>
    <w:rsid w:val="00FA3AF3"/>
    <w:rsid w:val="00FA3EC4"/>
    <w:rsid w:val="00FA4032"/>
    <w:rsid w:val="00FA406D"/>
    <w:rsid w:val="00FA4E86"/>
    <w:rsid w:val="00FA52D5"/>
    <w:rsid w:val="00FA5317"/>
    <w:rsid w:val="00FA59B8"/>
    <w:rsid w:val="00FA652D"/>
    <w:rsid w:val="00FA6C15"/>
    <w:rsid w:val="00FA6CD7"/>
    <w:rsid w:val="00FA7045"/>
    <w:rsid w:val="00FA746D"/>
    <w:rsid w:val="00FA75C8"/>
    <w:rsid w:val="00FA7830"/>
    <w:rsid w:val="00FA7FB5"/>
    <w:rsid w:val="00FB003B"/>
    <w:rsid w:val="00FB00D2"/>
    <w:rsid w:val="00FB0488"/>
    <w:rsid w:val="00FB0882"/>
    <w:rsid w:val="00FB08BC"/>
    <w:rsid w:val="00FB0D67"/>
    <w:rsid w:val="00FB0F65"/>
    <w:rsid w:val="00FB1392"/>
    <w:rsid w:val="00FB1592"/>
    <w:rsid w:val="00FB168A"/>
    <w:rsid w:val="00FB1945"/>
    <w:rsid w:val="00FB1A23"/>
    <w:rsid w:val="00FB1A98"/>
    <w:rsid w:val="00FB1B8A"/>
    <w:rsid w:val="00FB1DD7"/>
    <w:rsid w:val="00FB1DE7"/>
    <w:rsid w:val="00FB202A"/>
    <w:rsid w:val="00FB230C"/>
    <w:rsid w:val="00FB2716"/>
    <w:rsid w:val="00FB2C43"/>
    <w:rsid w:val="00FB2C63"/>
    <w:rsid w:val="00FB3078"/>
    <w:rsid w:val="00FB3296"/>
    <w:rsid w:val="00FB385B"/>
    <w:rsid w:val="00FB3FD7"/>
    <w:rsid w:val="00FB4D21"/>
    <w:rsid w:val="00FB4D93"/>
    <w:rsid w:val="00FB50B9"/>
    <w:rsid w:val="00FB568A"/>
    <w:rsid w:val="00FB584E"/>
    <w:rsid w:val="00FB63B8"/>
    <w:rsid w:val="00FB6436"/>
    <w:rsid w:val="00FB700C"/>
    <w:rsid w:val="00FB7443"/>
    <w:rsid w:val="00FB762B"/>
    <w:rsid w:val="00FB7682"/>
    <w:rsid w:val="00FB7870"/>
    <w:rsid w:val="00FB79A5"/>
    <w:rsid w:val="00FC012D"/>
    <w:rsid w:val="00FC05FA"/>
    <w:rsid w:val="00FC0674"/>
    <w:rsid w:val="00FC08CB"/>
    <w:rsid w:val="00FC112D"/>
    <w:rsid w:val="00FC14DD"/>
    <w:rsid w:val="00FC15CC"/>
    <w:rsid w:val="00FC1A3C"/>
    <w:rsid w:val="00FC1CE9"/>
    <w:rsid w:val="00FC1D39"/>
    <w:rsid w:val="00FC1E61"/>
    <w:rsid w:val="00FC22B6"/>
    <w:rsid w:val="00FC22C1"/>
    <w:rsid w:val="00FC23E2"/>
    <w:rsid w:val="00FC375B"/>
    <w:rsid w:val="00FC3857"/>
    <w:rsid w:val="00FC3B08"/>
    <w:rsid w:val="00FC3FB7"/>
    <w:rsid w:val="00FC456E"/>
    <w:rsid w:val="00FC4714"/>
    <w:rsid w:val="00FC48F6"/>
    <w:rsid w:val="00FC4BD2"/>
    <w:rsid w:val="00FC5173"/>
    <w:rsid w:val="00FC55C0"/>
    <w:rsid w:val="00FC5757"/>
    <w:rsid w:val="00FC5A29"/>
    <w:rsid w:val="00FC5D1B"/>
    <w:rsid w:val="00FC5F1D"/>
    <w:rsid w:val="00FC63BF"/>
    <w:rsid w:val="00FC69B7"/>
    <w:rsid w:val="00FC6ADA"/>
    <w:rsid w:val="00FC6B54"/>
    <w:rsid w:val="00FC75D2"/>
    <w:rsid w:val="00FC7D60"/>
    <w:rsid w:val="00FD044B"/>
    <w:rsid w:val="00FD081B"/>
    <w:rsid w:val="00FD1134"/>
    <w:rsid w:val="00FD1423"/>
    <w:rsid w:val="00FD1787"/>
    <w:rsid w:val="00FD19C0"/>
    <w:rsid w:val="00FD1ADB"/>
    <w:rsid w:val="00FD1C0C"/>
    <w:rsid w:val="00FD25CB"/>
    <w:rsid w:val="00FD2D09"/>
    <w:rsid w:val="00FD2EB7"/>
    <w:rsid w:val="00FD3144"/>
    <w:rsid w:val="00FD32E8"/>
    <w:rsid w:val="00FD354F"/>
    <w:rsid w:val="00FD3CFB"/>
    <w:rsid w:val="00FD4049"/>
    <w:rsid w:val="00FD4345"/>
    <w:rsid w:val="00FD4A4E"/>
    <w:rsid w:val="00FD513E"/>
    <w:rsid w:val="00FD5599"/>
    <w:rsid w:val="00FD5601"/>
    <w:rsid w:val="00FD5C0C"/>
    <w:rsid w:val="00FD6744"/>
    <w:rsid w:val="00FD678F"/>
    <w:rsid w:val="00FD7070"/>
    <w:rsid w:val="00FD710D"/>
    <w:rsid w:val="00FD7453"/>
    <w:rsid w:val="00FD78D9"/>
    <w:rsid w:val="00FD79A9"/>
    <w:rsid w:val="00FD79FB"/>
    <w:rsid w:val="00FD7BDF"/>
    <w:rsid w:val="00FD7D7E"/>
    <w:rsid w:val="00FE0048"/>
    <w:rsid w:val="00FE022E"/>
    <w:rsid w:val="00FE046B"/>
    <w:rsid w:val="00FE09EE"/>
    <w:rsid w:val="00FE0C74"/>
    <w:rsid w:val="00FE0CEB"/>
    <w:rsid w:val="00FE0E36"/>
    <w:rsid w:val="00FE0FFB"/>
    <w:rsid w:val="00FE1711"/>
    <w:rsid w:val="00FE18B0"/>
    <w:rsid w:val="00FE20E2"/>
    <w:rsid w:val="00FE27AC"/>
    <w:rsid w:val="00FE3595"/>
    <w:rsid w:val="00FE3B8A"/>
    <w:rsid w:val="00FE3C5C"/>
    <w:rsid w:val="00FE3D71"/>
    <w:rsid w:val="00FE41BE"/>
    <w:rsid w:val="00FE4473"/>
    <w:rsid w:val="00FE529F"/>
    <w:rsid w:val="00FE5B6A"/>
    <w:rsid w:val="00FE64BF"/>
    <w:rsid w:val="00FE678C"/>
    <w:rsid w:val="00FE6DF2"/>
    <w:rsid w:val="00FE6EE9"/>
    <w:rsid w:val="00FE6F70"/>
    <w:rsid w:val="00FE736D"/>
    <w:rsid w:val="00FE7784"/>
    <w:rsid w:val="00FE7A48"/>
    <w:rsid w:val="00FE7F88"/>
    <w:rsid w:val="00FF01FB"/>
    <w:rsid w:val="00FF0429"/>
    <w:rsid w:val="00FF08F6"/>
    <w:rsid w:val="00FF0BA4"/>
    <w:rsid w:val="00FF0DBF"/>
    <w:rsid w:val="00FF149C"/>
    <w:rsid w:val="00FF1990"/>
    <w:rsid w:val="00FF1F36"/>
    <w:rsid w:val="00FF27EE"/>
    <w:rsid w:val="00FF2E64"/>
    <w:rsid w:val="00FF3DAE"/>
    <w:rsid w:val="00FF41DB"/>
    <w:rsid w:val="00FF4379"/>
    <w:rsid w:val="00FF5084"/>
    <w:rsid w:val="00FF53AB"/>
    <w:rsid w:val="00FF5435"/>
    <w:rsid w:val="00FF5833"/>
    <w:rsid w:val="00FF5C17"/>
    <w:rsid w:val="00FF5D84"/>
    <w:rsid w:val="00FF5F06"/>
    <w:rsid w:val="00FF5F0B"/>
    <w:rsid w:val="00FF609E"/>
    <w:rsid w:val="00FF6173"/>
    <w:rsid w:val="00FF66CD"/>
    <w:rsid w:val="00FF69FB"/>
    <w:rsid w:val="00FF755B"/>
    <w:rsid w:val="00FF7598"/>
    <w:rsid w:val="00FF7C63"/>
    <w:rsid w:val="039A3907"/>
    <w:rsid w:val="06B39807"/>
    <w:rsid w:val="0965D2CB"/>
    <w:rsid w:val="0E862332"/>
    <w:rsid w:val="181698A3"/>
    <w:rsid w:val="18D4B695"/>
    <w:rsid w:val="1CDA04DE"/>
    <w:rsid w:val="2D58844D"/>
    <w:rsid w:val="34939F55"/>
    <w:rsid w:val="3771A584"/>
    <w:rsid w:val="3BFDEE47"/>
    <w:rsid w:val="3C5DB769"/>
    <w:rsid w:val="41EFF0DC"/>
    <w:rsid w:val="4743B616"/>
    <w:rsid w:val="4AF32A5E"/>
    <w:rsid w:val="517B58C2"/>
    <w:rsid w:val="56623ED9"/>
    <w:rsid w:val="5BA848D7"/>
    <w:rsid w:val="62A81413"/>
    <w:rsid w:val="73A8F85A"/>
    <w:rsid w:val="7C8A12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7BEEC"/>
  <w15:docId w15:val="{A5C23372-2E4A-418E-BE38-019C4C11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7532F"/>
    <w:pPr>
      <w:spacing w:before="600" w:after="240" w:line="460" w:lineRule="exact"/>
      <w:outlineLvl w:val="0"/>
    </w:pPr>
    <w:rPr>
      <w:b/>
      <w:bCs w:val="0"/>
      <w:color w:val="5D779D" w:themeColor="accent3"/>
      <w:sz w:val="44"/>
    </w:rPr>
  </w:style>
  <w:style w:type="paragraph" w:styleId="Heading2">
    <w:name w:val="heading 2"/>
    <w:basedOn w:val="HeadingBase"/>
    <w:next w:val="Normal"/>
    <w:link w:val="Heading2Char"/>
    <w:qFormat/>
    <w:rsid w:val="00B0127C"/>
    <w:pPr>
      <w:spacing w:before="360" w:after="24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32F"/>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B0127C"/>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B0127C"/>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B0127C"/>
    <w:pPr>
      <w:numPr>
        <w:numId w:val="11"/>
      </w:numPr>
      <w:tabs>
        <w:tab w:val="left" w:pos="720"/>
      </w:tabs>
      <w:spacing w:before="0"/>
    </w:pPr>
  </w:style>
  <w:style w:type="paragraph" w:customStyle="1" w:styleId="ChartandTableFootnoteAlpha">
    <w:name w:val="Chart and Table Footnote Alpha"/>
    <w:rsid w:val="0023305C"/>
    <w:pPr>
      <w:numPr>
        <w:numId w:val="6"/>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11"/>
      </w:numPr>
      <w:spacing w:before="0"/>
    </w:pPr>
  </w:style>
  <w:style w:type="paragraph" w:customStyle="1" w:styleId="DoubleDot">
    <w:name w:val="Double Dot"/>
    <w:basedOn w:val="Normal"/>
    <w:link w:val="DoubleDotChar"/>
    <w:qFormat/>
    <w:rsid w:val="000E0B74"/>
    <w:pPr>
      <w:numPr>
        <w:ilvl w:val="2"/>
        <w:numId w:val="11"/>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E7532F"/>
    <w:pPr>
      <w:numPr>
        <w:numId w:val="5"/>
      </w:numPr>
      <w:spacing w:before="0"/>
      <w:ind w:left="284" w:hanging="284"/>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rsid w:val="002F3610"/>
    <w:pPr>
      <w:spacing w:before="180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2F3610"/>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10"/>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10"/>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0"/>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505001"/>
    <w:rPr>
      <w:rFonts w:ascii="Calibri Light" w:hAnsi="Calibri Light"/>
      <w:b/>
      <w:bCs/>
    </w:rPr>
  </w:style>
  <w:style w:type="character" w:customStyle="1" w:styleId="CommentSubjectChar">
    <w:name w:val="Comment Subject Char"/>
    <w:basedOn w:val="CommentTextChar"/>
    <w:link w:val="CommentSubject"/>
    <w:uiPriority w:val="99"/>
    <w:semiHidden/>
    <w:rsid w:val="00505001"/>
    <w:rPr>
      <w:rFonts w:ascii="Calibri Light" w:eastAsia="Times New Roman" w:hAnsi="Calibri Light" w:cs="Times New Roman"/>
      <w:b/>
      <w:bCs/>
      <w:sz w:val="20"/>
      <w:szCs w:val="20"/>
      <w:lang w:eastAsia="en-AU"/>
    </w:rPr>
  </w:style>
  <w:style w:type="character" w:styleId="UnresolvedMention">
    <w:name w:val="Unresolved Mention"/>
    <w:basedOn w:val="DefaultParagraphFont"/>
    <w:uiPriority w:val="99"/>
    <w:semiHidden/>
    <w:unhideWhenUsed/>
    <w:rsid w:val="001D624E"/>
    <w:rPr>
      <w:color w:val="605E5C"/>
      <w:shd w:val="clear" w:color="auto" w:fill="E1DFDD"/>
    </w:rPr>
  </w:style>
  <w:style w:type="table" w:styleId="TableGridLight">
    <w:name w:val="Grid Table Light"/>
    <w:basedOn w:val="TableNormal"/>
    <w:uiPriority w:val="40"/>
    <w:rsid w:val="004D1E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10ABE"/>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7C2D6D"/>
    <w:rPr>
      <w:color w:val="2B579A"/>
      <w:shd w:val="clear" w:color="auto" w:fill="E1DFDD"/>
    </w:rPr>
  </w:style>
  <w:style w:type="character" w:customStyle="1" w:styleId="normaltextrun">
    <w:name w:val="normaltextrun"/>
    <w:basedOn w:val="DefaultParagraphFont"/>
    <w:rsid w:val="00611518"/>
  </w:style>
  <w:style w:type="character" w:customStyle="1" w:styleId="eop">
    <w:name w:val="eop"/>
    <w:basedOn w:val="DefaultParagraphFont"/>
    <w:rsid w:val="00611518"/>
  </w:style>
  <w:style w:type="character" w:styleId="Strong">
    <w:name w:val="Strong"/>
    <w:basedOn w:val="DefaultParagraphFont"/>
    <w:qFormat/>
    <w:rsid w:val="00D56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4900">
      <w:bodyDiv w:val="1"/>
      <w:marLeft w:val="0"/>
      <w:marRight w:val="0"/>
      <w:marTop w:val="0"/>
      <w:marBottom w:val="0"/>
      <w:divBdr>
        <w:top w:val="none" w:sz="0" w:space="0" w:color="auto"/>
        <w:left w:val="none" w:sz="0" w:space="0" w:color="auto"/>
        <w:bottom w:val="none" w:sz="0" w:space="0" w:color="auto"/>
        <w:right w:val="none" w:sz="0" w:space="0" w:color="auto"/>
      </w:divBdr>
    </w:div>
    <w:div w:id="294070436">
      <w:bodyDiv w:val="1"/>
      <w:marLeft w:val="0"/>
      <w:marRight w:val="0"/>
      <w:marTop w:val="0"/>
      <w:marBottom w:val="0"/>
      <w:divBdr>
        <w:top w:val="none" w:sz="0" w:space="0" w:color="auto"/>
        <w:left w:val="none" w:sz="0" w:space="0" w:color="auto"/>
        <w:bottom w:val="none" w:sz="0" w:space="0" w:color="auto"/>
        <w:right w:val="none" w:sz="0" w:space="0" w:color="auto"/>
      </w:divBdr>
      <w:divsChild>
        <w:div w:id="822545979">
          <w:marLeft w:val="0"/>
          <w:marRight w:val="0"/>
          <w:marTop w:val="0"/>
          <w:marBottom w:val="0"/>
          <w:divBdr>
            <w:top w:val="none" w:sz="0" w:space="0" w:color="auto"/>
            <w:left w:val="none" w:sz="0" w:space="0" w:color="auto"/>
            <w:bottom w:val="none" w:sz="0" w:space="0" w:color="auto"/>
            <w:right w:val="none" w:sz="0" w:space="0" w:color="auto"/>
          </w:divBdr>
        </w:div>
        <w:div w:id="2030448347">
          <w:marLeft w:val="0"/>
          <w:marRight w:val="0"/>
          <w:marTop w:val="0"/>
          <w:marBottom w:val="0"/>
          <w:divBdr>
            <w:top w:val="none" w:sz="0" w:space="0" w:color="auto"/>
            <w:left w:val="none" w:sz="0" w:space="0" w:color="auto"/>
            <w:bottom w:val="none" w:sz="0" w:space="0" w:color="auto"/>
            <w:right w:val="none" w:sz="0" w:space="0" w:color="auto"/>
          </w:divBdr>
        </w:div>
      </w:divsChild>
    </w:div>
    <w:div w:id="373121622">
      <w:bodyDiv w:val="1"/>
      <w:marLeft w:val="0"/>
      <w:marRight w:val="0"/>
      <w:marTop w:val="0"/>
      <w:marBottom w:val="0"/>
      <w:divBdr>
        <w:top w:val="none" w:sz="0" w:space="0" w:color="auto"/>
        <w:left w:val="none" w:sz="0" w:space="0" w:color="auto"/>
        <w:bottom w:val="none" w:sz="0" w:space="0" w:color="auto"/>
        <w:right w:val="none" w:sz="0" w:space="0" w:color="auto"/>
      </w:divBdr>
      <w:divsChild>
        <w:div w:id="184296827">
          <w:marLeft w:val="0"/>
          <w:marRight w:val="0"/>
          <w:marTop w:val="0"/>
          <w:marBottom w:val="0"/>
          <w:divBdr>
            <w:top w:val="none" w:sz="0" w:space="0" w:color="auto"/>
            <w:left w:val="none" w:sz="0" w:space="0" w:color="auto"/>
            <w:bottom w:val="none" w:sz="0" w:space="0" w:color="auto"/>
            <w:right w:val="none" w:sz="0" w:space="0" w:color="auto"/>
          </w:divBdr>
        </w:div>
        <w:div w:id="856965472">
          <w:marLeft w:val="0"/>
          <w:marRight w:val="0"/>
          <w:marTop w:val="0"/>
          <w:marBottom w:val="0"/>
          <w:divBdr>
            <w:top w:val="none" w:sz="0" w:space="0" w:color="auto"/>
            <w:left w:val="none" w:sz="0" w:space="0" w:color="auto"/>
            <w:bottom w:val="none" w:sz="0" w:space="0" w:color="auto"/>
            <w:right w:val="none" w:sz="0" w:space="0" w:color="auto"/>
          </w:divBdr>
        </w:div>
        <w:div w:id="866718117">
          <w:marLeft w:val="0"/>
          <w:marRight w:val="0"/>
          <w:marTop w:val="0"/>
          <w:marBottom w:val="0"/>
          <w:divBdr>
            <w:top w:val="none" w:sz="0" w:space="0" w:color="auto"/>
            <w:left w:val="none" w:sz="0" w:space="0" w:color="auto"/>
            <w:bottom w:val="none" w:sz="0" w:space="0" w:color="auto"/>
            <w:right w:val="none" w:sz="0" w:space="0" w:color="auto"/>
          </w:divBdr>
        </w:div>
        <w:div w:id="1891964707">
          <w:marLeft w:val="0"/>
          <w:marRight w:val="0"/>
          <w:marTop w:val="0"/>
          <w:marBottom w:val="0"/>
          <w:divBdr>
            <w:top w:val="none" w:sz="0" w:space="0" w:color="auto"/>
            <w:left w:val="none" w:sz="0" w:space="0" w:color="auto"/>
            <w:bottom w:val="none" w:sz="0" w:space="0" w:color="auto"/>
            <w:right w:val="none" w:sz="0" w:space="0" w:color="auto"/>
          </w:divBdr>
        </w:div>
        <w:div w:id="2145541935">
          <w:marLeft w:val="0"/>
          <w:marRight w:val="0"/>
          <w:marTop w:val="0"/>
          <w:marBottom w:val="0"/>
          <w:divBdr>
            <w:top w:val="none" w:sz="0" w:space="0" w:color="auto"/>
            <w:left w:val="none" w:sz="0" w:space="0" w:color="auto"/>
            <w:bottom w:val="none" w:sz="0" w:space="0" w:color="auto"/>
            <w:right w:val="none" w:sz="0" w:space="0" w:color="auto"/>
          </w:divBdr>
        </w:div>
      </w:divsChild>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59484848">
      <w:bodyDiv w:val="1"/>
      <w:marLeft w:val="0"/>
      <w:marRight w:val="0"/>
      <w:marTop w:val="0"/>
      <w:marBottom w:val="0"/>
      <w:divBdr>
        <w:top w:val="none" w:sz="0" w:space="0" w:color="auto"/>
        <w:left w:val="none" w:sz="0" w:space="0" w:color="auto"/>
        <w:bottom w:val="none" w:sz="0" w:space="0" w:color="auto"/>
        <w:right w:val="none" w:sz="0" w:space="0" w:color="auto"/>
      </w:divBdr>
      <w:divsChild>
        <w:div w:id="999767719">
          <w:marLeft w:val="0"/>
          <w:marRight w:val="0"/>
          <w:marTop w:val="0"/>
          <w:marBottom w:val="0"/>
          <w:divBdr>
            <w:top w:val="none" w:sz="0" w:space="0" w:color="auto"/>
            <w:left w:val="none" w:sz="0" w:space="0" w:color="auto"/>
            <w:bottom w:val="none" w:sz="0" w:space="0" w:color="auto"/>
            <w:right w:val="none" w:sz="0" w:space="0" w:color="auto"/>
          </w:divBdr>
        </w:div>
        <w:div w:id="1553074565">
          <w:marLeft w:val="0"/>
          <w:marRight w:val="0"/>
          <w:marTop w:val="0"/>
          <w:marBottom w:val="0"/>
          <w:divBdr>
            <w:top w:val="none" w:sz="0" w:space="0" w:color="auto"/>
            <w:left w:val="none" w:sz="0" w:space="0" w:color="auto"/>
            <w:bottom w:val="none" w:sz="0" w:space="0" w:color="auto"/>
            <w:right w:val="none" w:sz="0" w:space="0" w:color="auto"/>
          </w:divBdr>
        </w:div>
      </w:divsChild>
    </w:div>
    <w:div w:id="656499755">
      <w:bodyDiv w:val="1"/>
      <w:marLeft w:val="0"/>
      <w:marRight w:val="0"/>
      <w:marTop w:val="0"/>
      <w:marBottom w:val="0"/>
      <w:divBdr>
        <w:top w:val="none" w:sz="0" w:space="0" w:color="auto"/>
        <w:left w:val="none" w:sz="0" w:space="0" w:color="auto"/>
        <w:bottom w:val="none" w:sz="0" w:space="0" w:color="auto"/>
        <w:right w:val="none" w:sz="0" w:space="0" w:color="auto"/>
      </w:divBdr>
    </w:div>
    <w:div w:id="761990404">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00940156">
      <w:bodyDiv w:val="1"/>
      <w:marLeft w:val="0"/>
      <w:marRight w:val="0"/>
      <w:marTop w:val="0"/>
      <w:marBottom w:val="0"/>
      <w:divBdr>
        <w:top w:val="none" w:sz="0" w:space="0" w:color="auto"/>
        <w:left w:val="none" w:sz="0" w:space="0" w:color="auto"/>
        <w:bottom w:val="none" w:sz="0" w:space="0" w:color="auto"/>
        <w:right w:val="none" w:sz="0" w:space="0" w:color="auto"/>
      </w:divBdr>
      <w:divsChild>
        <w:div w:id="751269918">
          <w:marLeft w:val="0"/>
          <w:marRight w:val="0"/>
          <w:marTop w:val="0"/>
          <w:marBottom w:val="0"/>
          <w:divBdr>
            <w:top w:val="none" w:sz="0" w:space="0" w:color="auto"/>
            <w:left w:val="none" w:sz="0" w:space="0" w:color="auto"/>
            <w:bottom w:val="none" w:sz="0" w:space="0" w:color="auto"/>
            <w:right w:val="none" w:sz="0" w:space="0" w:color="auto"/>
          </w:divBdr>
          <w:divsChild>
            <w:div w:id="909467823">
              <w:marLeft w:val="0"/>
              <w:marRight w:val="0"/>
              <w:marTop w:val="0"/>
              <w:marBottom w:val="0"/>
              <w:divBdr>
                <w:top w:val="none" w:sz="0" w:space="0" w:color="auto"/>
                <w:left w:val="none" w:sz="0" w:space="0" w:color="auto"/>
                <w:bottom w:val="none" w:sz="0" w:space="0" w:color="auto"/>
                <w:right w:val="none" w:sz="0" w:space="0" w:color="auto"/>
              </w:divBdr>
              <w:divsChild>
                <w:div w:id="942763527">
                  <w:marLeft w:val="0"/>
                  <w:marRight w:val="0"/>
                  <w:marTop w:val="0"/>
                  <w:marBottom w:val="0"/>
                  <w:divBdr>
                    <w:top w:val="none" w:sz="0" w:space="0" w:color="auto"/>
                    <w:left w:val="none" w:sz="0" w:space="0" w:color="auto"/>
                    <w:bottom w:val="none" w:sz="0" w:space="0" w:color="auto"/>
                    <w:right w:val="none" w:sz="0" w:space="0" w:color="auto"/>
                  </w:divBdr>
                  <w:divsChild>
                    <w:div w:id="988442697">
                      <w:marLeft w:val="0"/>
                      <w:marRight w:val="0"/>
                      <w:marTop w:val="0"/>
                      <w:marBottom w:val="0"/>
                      <w:divBdr>
                        <w:top w:val="none" w:sz="0" w:space="0" w:color="auto"/>
                        <w:left w:val="none" w:sz="0" w:space="0" w:color="auto"/>
                        <w:bottom w:val="none" w:sz="0" w:space="0" w:color="auto"/>
                        <w:right w:val="none" w:sz="0" w:space="0" w:color="auto"/>
                      </w:divBdr>
                      <w:divsChild>
                        <w:div w:id="1658874112">
                          <w:marLeft w:val="0"/>
                          <w:marRight w:val="0"/>
                          <w:marTop w:val="0"/>
                          <w:marBottom w:val="0"/>
                          <w:divBdr>
                            <w:top w:val="none" w:sz="0" w:space="0" w:color="auto"/>
                            <w:left w:val="none" w:sz="0" w:space="0" w:color="auto"/>
                            <w:bottom w:val="none" w:sz="0" w:space="0" w:color="auto"/>
                            <w:right w:val="none" w:sz="0" w:space="0" w:color="auto"/>
                          </w:divBdr>
                          <w:divsChild>
                            <w:div w:id="331613550">
                              <w:marLeft w:val="0"/>
                              <w:marRight w:val="0"/>
                              <w:marTop w:val="0"/>
                              <w:marBottom w:val="0"/>
                              <w:divBdr>
                                <w:top w:val="none" w:sz="0" w:space="0" w:color="auto"/>
                                <w:left w:val="none" w:sz="0" w:space="0" w:color="auto"/>
                                <w:bottom w:val="none" w:sz="0" w:space="0" w:color="auto"/>
                                <w:right w:val="none" w:sz="0" w:space="0" w:color="auto"/>
                              </w:divBdr>
                              <w:divsChild>
                                <w:div w:id="19872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3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ataanddigital.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homeaffairs.gov.au/about-us/our-portfolios/cyber-security/strategy/2023-2030-australian-cyber-security-strate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F292813370A14AA57C7C4ABB347DAD" ma:contentTypeVersion="4" ma:contentTypeDescription="Create a new document." ma:contentTypeScope="" ma:versionID="27cd8a73a8bcd8cbd7a01b0aa771010f">
  <xsd:schema xmlns:xsd="http://www.w3.org/2001/XMLSchema" xmlns:xs="http://www.w3.org/2001/XMLSchema" xmlns:p="http://schemas.microsoft.com/office/2006/metadata/properties" xmlns:ns2="fe39d773-a83d-4623-ae74-f25711a76616" xmlns:ns3="f7d032a7-679d-433d-836f-f477f1134f68" xmlns:ns4="14e89d15-d9d4-43da-b8ef-669cc22f1d99" targetNamespace="http://schemas.microsoft.com/office/2006/metadata/properties" ma:root="true" ma:fieldsID="5ba2c1fcc77f62209e8842d180300c96" ns2:_="" ns3:_="" ns4:_="">
    <xsd:import namespace="fe39d773-a83d-4623-ae74-f25711a76616"/>
    <xsd:import namespace="f7d032a7-679d-433d-836f-f477f1134f68"/>
    <xsd:import namespace="14e89d15-d9d4-43da-b8ef-669cc22f1d99"/>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Information Technology|5fc277d2-4f4d-407f-8ad6-2bf2e06b5f0d"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c57489c5-bce5-4703-97d3-f44624562785"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54655cf8-d7e5-4305-a7b8-a62e4f292af9" ma:anchorId="00000000-0000-0000-0000-000000000000" ma:open="tru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c74fd207-2c8c-40a8-a5b2-a4ef46b73bbe" ma:anchorId="00000000-0000-0000-0000-000000000000" ma:open="tru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d032a7-679d-433d-836f-f477f1134f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417fb3-d664-4fc6-8a02-17c6d630a31c}" ma:internalName="TaxCatchAll" ma:showField="CatchAllData" ma:web="f7d032a7-679d-433d-836f-f477f1134f6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a417fb3-d664-4fc6-8a02-17c6d630a31c}" ma:internalName="TaxCatchAllLabel" ma:readOnly="true" ma:showField="CatchAllDataLabel" ma:web="f7d032a7-679d-433d-836f-f477f1134f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e89d15-d9d4-43da-b8ef-669cc22f1d9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e0f10d57-dbf2-40fa-aa1b-d2e0ecec6691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89f1fc07-9b6b-406d-96a7-40458da067b0</TermId>
        </TermInfo>
      </Terms>
    </kfc39f3e4e2747ae990d3c8bb74a5a64>
    <TaxCatchAll xmlns="f7d032a7-679d-433d-836f-f477f1134f68">
      <Value>6</Value>
      <Value>26</Value>
      <Value>18</Value>
      <Value>8</Value>
      <Value>1</Value>
    </TaxCatchAll>
    <ge25bdd0d6464e36b066695d9e81d63d xmlns="fe39d773-a83d-4623-ae74-f25711a76616">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6d4f28bd-1824-45ac-af17-9d87dfdd3eca</TermId>
        </TermInfo>
      </Term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Information Technology</TermName>
          <TermId xmlns="http://schemas.microsoft.com/office/infopath/2007/PartnerControls">5fc277d2-4f4d-407f-8ad6-2bf2e06b5f0d</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Business Planning</TermName>
          <TermId xmlns="http://schemas.microsoft.com/office/infopath/2007/PartnerControls">2b839693-7fb1-476a-8ec6-01b8bd1b04d1</TermId>
        </TermInfo>
      </Terms>
    </gfba5f33532c49208d2320ce38cc3c2b>
    <_dlc_DocId xmlns="fe39d773-a83d-4623-ae74-f25711a76616">WKT2ARZT5ZQK-866542283-32</_dlc_DocId>
    <_dlc_DocIdUrl xmlns="fe39d773-a83d-4623-ae74-f25711a76616">
      <Url>https://austreasury.sharepoint.com/sites/sa-function/_layouts/15/DocIdRedir.aspx?ID=WKT2ARZT5ZQK-866542283-32</Url>
      <Description>WKT2ARZT5ZQK-866542283-32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3DC6-1802-4B17-8C1D-C50D28A74BF3}">
  <ds:schemaRefs>
    <ds:schemaRef ds:uri="http://schemas.microsoft.com/sharepoint/events"/>
  </ds:schemaRefs>
</ds:datastoreItem>
</file>

<file path=customXml/itemProps2.xml><?xml version="1.0" encoding="utf-8"?>
<ds:datastoreItem xmlns:ds="http://schemas.openxmlformats.org/officeDocument/2006/customXml" ds:itemID="{5F51B09F-4AC6-4BA6-AF8E-E9EA986F4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f7d032a7-679d-433d-836f-f477f1134f68"/>
    <ds:schemaRef ds:uri="14e89d15-d9d4-43da-b8ef-669cc22f1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F8D5C-C229-4210-8C87-18C1DF4FB0A6}">
  <ds:schemaRefs>
    <ds:schemaRef ds:uri="14e89d15-d9d4-43da-b8ef-669cc22f1d99"/>
    <ds:schemaRef ds:uri="f7d032a7-679d-433d-836f-f477f1134f68"/>
    <ds:schemaRef ds:uri="http://purl.org/dc/elements/1.1/"/>
    <ds:schemaRef ds:uri="fe39d773-a83d-4623-ae74-f25711a76616"/>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5.xml><?xml version="1.0" encoding="utf-8"?>
<ds:datastoreItem xmlns:ds="http://schemas.openxmlformats.org/officeDocument/2006/customXml" ds:itemID="{93E164E0-60A8-4538-815F-A28151750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A4 Report.dotm</Template>
  <TotalTime>3</TotalTime>
  <Pages>17</Pages>
  <Words>4915</Words>
  <Characters>28018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Digital and Cyber Security Strategy 2024–26</vt:lpstr>
    </vt:vector>
  </TitlesOfParts>
  <Company>Australian Government - The Treasury</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and Cyber Security Strategy 2024–26</dc:title>
  <dc:subject/>
  <dc:creator>Australian Government - The Treasury</dc:creator>
  <cp:keywords/>
  <cp:lastModifiedBy>van der Hoeven, Megan</cp:lastModifiedBy>
  <cp:revision>2</cp:revision>
  <cp:lastPrinted>2024-07-12T17:28:00Z</cp:lastPrinted>
  <dcterms:created xsi:type="dcterms:W3CDTF">2024-07-29T07:28:00Z</dcterms:created>
  <dcterms:modified xsi:type="dcterms:W3CDTF">2024-07-29T07:28:00Z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2024-07-29T06:33:27Z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123f188a-78bb-4be3-bd66-85ef43804adf</vt:lpwstr>
  </property>
  <property fmtid="{D5CDD505-2E9C-101B-9397-08002B2CF9AE}" pid="8" name="MSIP_Label_4f932d64-9ab1-4d9b-81d2-a3a8b82dd47d_ContentBits">
    <vt:lpwstr>0</vt:lpwstr>
  </property>
</Properties>
</file>