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15D3" w14:textId="0117ADC4" w:rsidR="00000C2C" w:rsidRPr="002B359B" w:rsidRDefault="00000C2C" w:rsidP="00000C2C">
      <w:pPr>
        <w:pStyle w:val="Heading1"/>
      </w:pPr>
      <w:bookmarkStart w:id="0" w:name="_Toc100752513"/>
      <w:bookmarkStart w:id="1" w:name="_Toc101281538"/>
      <w:r w:rsidRPr="002B359B">
        <w:rPr>
          <w:rFonts w:cs="Arial"/>
        </w:rPr>
        <w:t>Pre</w:t>
      </w:r>
      <w:r w:rsidR="009D46C3">
        <w:rPr>
          <w:rFonts w:cs="Arial"/>
        </w:rPr>
        <w:t>-</w:t>
      </w:r>
      <w:r w:rsidRPr="002B359B">
        <w:rPr>
          <w:rFonts w:cs="Arial"/>
        </w:rPr>
        <w:t>election Economic and Fiscal Outlook</w:t>
      </w:r>
      <w:bookmarkEnd w:id="0"/>
      <w:bookmarkEnd w:id="1"/>
    </w:p>
    <w:p w14:paraId="318403EA" w14:textId="77777777" w:rsidR="00000C2C" w:rsidRPr="002B359B" w:rsidRDefault="00000C2C" w:rsidP="00000C2C">
      <w:pPr>
        <w:pStyle w:val="Heading2"/>
      </w:pPr>
      <w:bookmarkStart w:id="2" w:name="_Toc100752514"/>
      <w:bookmarkStart w:id="3" w:name="_Toc101281539"/>
      <w:r w:rsidRPr="002B359B">
        <w:t>Overview</w:t>
      </w:r>
      <w:bookmarkEnd w:id="2"/>
      <w:bookmarkEnd w:id="3"/>
    </w:p>
    <w:p w14:paraId="3096EDB1" w14:textId="690E0B23" w:rsidR="00000C2C" w:rsidRPr="002B359B" w:rsidRDefault="00000C2C" w:rsidP="00000C2C">
      <w:r w:rsidRPr="002B359B">
        <w:t>Consistent with the Charter, the 202</w:t>
      </w:r>
      <w:r w:rsidR="0065074B" w:rsidRPr="002B359B">
        <w:t>5</w:t>
      </w:r>
      <w:r w:rsidR="005D79BB" w:rsidRPr="002B359B">
        <w:t> </w:t>
      </w:r>
      <w:r w:rsidRPr="002B359B">
        <w:t>PEFO provides updated fiscal and economic estimates and projections, based on the best professional judgment of the Treasury and the</w:t>
      </w:r>
      <w:r w:rsidR="002F2102">
        <w:t> </w:t>
      </w:r>
      <w:r w:rsidRPr="002B359B">
        <w:t>Department of Finance, reflecting all known information at the time of the issue of the</w:t>
      </w:r>
      <w:r w:rsidR="002F2102">
        <w:t> </w:t>
      </w:r>
      <w:r w:rsidRPr="002B359B">
        <w:t>election writs</w:t>
      </w:r>
      <w:r w:rsidR="00BD242D">
        <w:t xml:space="preserve"> </w:t>
      </w:r>
      <w:r w:rsidR="00BD242D" w:rsidRPr="007732B7">
        <w:t>on 31 March 2025</w:t>
      </w:r>
      <w:r w:rsidRPr="002B359B">
        <w:t>.</w:t>
      </w:r>
      <w:r w:rsidR="007F27F0" w:rsidRPr="002B359B">
        <w:t xml:space="preserve"> </w:t>
      </w:r>
    </w:p>
    <w:p w14:paraId="5C046FE9" w14:textId="1CC98B89" w:rsidR="000E5251" w:rsidRDefault="000431B6" w:rsidP="00000C2C">
      <w:pPr>
        <w:rPr>
          <w:highlight w:val="yellow"/>
        </w:rPr>
      </w:pPr>
      <w:r w:rsidRPr="007732B7">
        <w:t>At the time the election writs were issued, the</w:t>
      </w:r>
      <w:r w:rsidR="00000C2C" w:rsidRPr="007732B7">
        <w:t xml:space="preserve"> economic and fiscal outlook ha</w:t>
      </w:r>
      <w:r w:rsidRPr="007732B7">
        <w:t>d</w:t>
      </w:r>
      <w:r w:rsidR="00000C2C" w:rsidRPr="007732B7">
        <w:t xml:space="preserve"> not materially changed</w:t>
      </w:r>
      <w:r w:rsidR="00106D20" w:rsidRPr="007732B7">
        <w:t xml:space="preserve"> </w:t>
      </w:r>
      <w:r w:rsidR="000230C4" w:rsidRPr="007732B7">
        <w:t xml:space="preserve">from that published in the </w:t>
      </w:r>
      <w:r w:rsidR="00000C2C" w:rsidRPr="007732B7">
        <w:t>20</w:t>
      </w:r>
      <w:r w:rsidR="002B359B" w:rsidRPr="007732B7">
        <w:t>25</w:t>
      </w:r>
      <w:r w:rsidR="005D79BB" w:rsidRPr="007732B7">
        <w:t>–</w:t>
      </w:r>
      <w:r w:rsidR="008B1849" w:rsidRPr="007732B7">
        <w:t>26</w:t>
      </w:r>
      <w:r w:rsidR="00000C2C" w:rsidRPr="007732B7">
        <w:t> Budget on 2</w:t>
      </w:r>
      <w:r w:rsidR="008B1849" w:rsidRPr="007732B7">
        <w:t>5</w:t>
      </w:r>
      <w:r w:rsidR="00000C2C" w:rsidRPr="007732B7">
        <w:t xml:space="preserve"> March 202</w:t>
      </w:r>
      <w:r w:rsidR="008B1849" w:rsidRPr="007732B7">
        <w:t>5</w:t>
      </w:r>
      <w:r w:rsidR="00870C12">
        <w:t xml:space="preserve">. </w:t>
      </w:r>
    </w:p>
    <w:p w14:paraId="7FC722FC" w14:textId="15665C6F" w:rsidR="00C96E14" w:rsidRPr="002B359B" w:rsidRDefault="001A3114" w:rsidP="00000C2C">
      <w:r w:rsidRPr="002B359B">
        <w:t>The underlying cash balance is expected to be a deficit of $2</w:t>
      </w:r>
      <w:r w:rsidR="000603A6" w:rsidRPr="002B359B">
        <w:t>7</w:t>
      </w:r>
      <w:r w:rsidRPr="002B359B">
        <w:t>.</w:t>
      </w:r>
      <w:r w:rsidR="00F14B61">
        <w:t>9</w:t>
      </w:r>
      <w:r w:rsidRPr="002B359B">
        <w:t xml:space="preserve"> billion (1.0 per cent of GDP) in 2024</w:t>
      </w:r>
      <w:r w:rsidR="002A3EE4" w:rsidRPr="002B359B">
        <w:t>–</w:t>
      </w:r>
      <w:r w:rsidRPr="002B359B">
        <w:t>25 and $42.</w:t>
      </w:r>
      <w:r w:rsidR="00F14B61">
        <w:t xml:space="preserve">2 </w:t>
      </w:r>
      <w:r w:rsidRPr="002B359B">
        <w:t>billion (1.5 per cent of GDP) in 2025–26.</w:t>
      </w:r>
      <w:r w:rsidR="00000C2C" w:rsidRPr="002B359B">
        <w:t xml:space="preserve"> Gross debt is expected to </w:t>
      </w:r>
      <w:r w:rsidR="0079407A">
        <w:t xml:space="preserve">be </w:t>
      </w:r>
      <w:r w:rsidR="0079407A" w:rsidRPr="0079407A">
        <w:t>36.8</w:t>
      </w:r>
      <w:r w:rsidR="00000C2C" w:rsidRPr="002B359B">
        <w:t xml:space="preserve"> per cent of GDP </w:t>
      </w:r>
      <w:proofErr w:type="gramStart"/>
      <w:r w:rsidR="00000C2C" w:rsidRPr="002B359B">
        <w:t>at</w:t>
      </w:r>
      <w:proofErr w:type="gramEnd"/>
      <w:r w:rsidR="00000C2C" w:rsidRPr="002B359B">
        <w:t xml:space="preserve"> 30 June </w:t>
      </w:r>
      <w:r w:rsidR="0079407A">
        <w:t>2029</w:t>
      </w:r>
      <w:r w:rsidR="003571F0">
        <w:t xml:space="preserve"> and n</w:t>
      </w:r>
      <w:r w:rsidR="00000C2C" w:rsidRPr="002B359B">
        <w:t xml:space="preserve">et debt is expected to </w:t>
      </w:r>
      <w:r w:rsidR="003571F0">
        <w:t>be</w:t>
      </w:r>
      <w:r w:rsidR="00943DA4">
        <w:t xml:space="preserve"> </w:t>
      </w:r>
      <w:r w:rsidR="007B46D3" w:rsidRPr="002B359B">
        <w:t>23.</w:t>
      </w:r>
      <w:r w:rsidR="00943DA4" w:rsidRPr="00943DA4">
        <w:t>1</w:t>
      </w:r>
      <w:r w:rsidR="007B46D3" w:rsidRPr="002B359B">
        <w:t xml:space="preserve"> per cent of GDP at</w:t>
      </w:r>
      <w:r w:rsidR="00713403">
        <w:t> </w:t>
      </w:r>
      <w:r w:rsidR="007B46D3" w:rsidRPr="002B359B">
        <w:t>30 June </w:t>
      </w:r>
      <w:r w:rsidR="00943DA4">
        <w:t>2029</w:t>
      </w:r>
      <w:r w:rsidR="00A37B1E" w:rsidRPr="002B359B">
        <w:t xml:space="preserve">. </w:t>
      </w:r>
      <w:r w:rsidR="00000C2C" w:rsidRPr="002B359B">
        <w:t>Table 1 provides estimates of the major fiscal aggregates</w:t>
      </w:r>
      <w:r w:rsidR="00D61AC6" w:rsidRPr="00E46BBA">
        <w:t xml:space="preserve"> over the forward</w:t>
      </w:r>
      <w:r w:rsidR="00713403">
        <w:t> </w:t>
      </w:r>
      <w:r w:rsidR="00677C9D" w:rsidRPr="00E46BBA">
        <w:t>estimates</w:t>
      </w:r>
      <w:r w:rsidR="00000C2C" w:rsidRPr="00E46BBA">
        <w:t>.</w:t>
      </w:r>
      <w:r w:rsidR="00000C2C" w:rsidRPr="002B359B">
        <w:t xml:space="preserve"> </w:t>
      </w:r>
    </w:p>
    <w:p w14:paraId="0EB3F860" w14:textId="77777777" w:rsidR="00946B28" w:rsidRPr="0086473D" w:rsidRDefault="00946B28" w:rsidP="00946B28">
      <w:r w:rsidRPr="0086473D">
        <w:t>Since the issue of the writs:</w:t>
      </w:r>
      <w:r w:rsidRPr="0086473D" w:rsidDel="000230C4">
        <w:t xml:space="preserve"> </w:t>
      </w:r>
    </w:p>
    <w:p w14:paraId="294C401C" w14:textId="76BCCE85" w:rsidR="00946B28" w:rsidRPr="0086473D" w:rsidRDefault="00946B28" w:rsidP="00946B28">
      <w:pPr>
        <w:pStyle w:val="Bullet"/>
      </w:pPr>
      <w:r w:rsidRPr="0086473D">
        <w:t xml:space="preserve">On 3 April 2025, the </w:t>
      </w:r>
      <w:r w:rsidRPr="0086473D">
        <w:rPr>
          <w:rFonts w:eastAsiaTheme="minorEastAsia"/>
        </w:rPr>
        <w:t>United States administration announced across</w:t>
      </w:r>
      <w:r w:rsidR="00870C12">
        <w:rPr>
          <w:rFonts w:eastAsiaTheme="minorEastAsia"/>
        </w:rPr>
        <w:noBreakHyphen/>
      </w:r>
      <w:r w:rsidRPr="0086473D">
        <w:rPr>
          <w:rFonts w:eastAsiaTheme="minorEastAsia"/>
        </w:rPr>
        <w:t>the</w:t>
      </w:r>
      <w:r w:rsidR="00870C12">
        <w:rPr>
          <w:rFonts w:eastAsiaTheme="minorEastAsia"/>
        </w:rPr>
        <w:noBreakHyphen/>
      </w:r>
      <w:r w:rsidRPr="0086473D">
        <w:rPr>
          <w:rFonts w:eastAsiaTheme="minorEastAsia"/>
        </w:rPr>
        <w:t>board tariffs on</w:t>
      </w:r>
      <w:r w:rsidR="007826F9">
        <w:rPr>
          <w:rFonts w:eastAsiaTheme="minorEastAsia"/>
        </w:rPr>
        <w:t> </w:t>
      </w:r>
      <w:r w:rsidR="0098083D">
        <w:rPr>
          <w:rFonts w:eastAsiaTheme="minorEastAsia"/>
        </w:rPr>
        <w:t xml:space="preserve">goods </w:t>
      </w:r>
      <w:r w:rsidRPr="0086473D">
        <w:rPr>
          <w:rFonts w:eastAsiaTheme="minorEastAsia"/>
        </w:rPr>
        <w:t>imports into the United States, ranging from 10</w:t>
      </w:r>
      <w:r w:rsidR="007E279F">
        <w:rPr>
          <w:rFonts w:eastAsiaTheme="minorEastAsia"/>
        </w:rPr>
        <w:t> </w:t>
      </w:r>
      <w:r w:rsidRPr="0086473D">
        <w:rPr>
          <w:rFonts w:eastAsiaTheme="minorEastAsia"/>
        </w:rPr>
        <w:t>to</w:t>
      </w:r>
      <w:r w:rsidR="007E279F">
        <w:rPr>
          <w:rFonts w:eastAsiaTheme="minorEastAsia"/>
        </w:rPr>
        <w:t> </w:t>
      </w:r>
      <w:r w:rsidRPr="0086473D">
        <w:rPr>
          <w:rFonts w:eastAsiaTheme="minorEastAsia"/>
        </w:rPr>
        <w:t>50 per cent.</w:t>
      </w:r>
    </w:p>
    <w:p w14:paraId="6D4445B7" w14:textId="73A87BA2" w:rsidR="00946B28" w:rsidRPr="0086473D" w:rsidRDefault="00946B28" w:rsidP="00946B28">
      <w:pPr>
        <w:pStyle w:val="Bullet"/>
        <w:rPr>
          <w:rFonts w:eastAsiaTheme="minorEastAsia"/>
        </w:rPr>
      </w:pPr>
      <w:r w:rsidRPr="0086473D">
        <w:rPr>
          <w:rFonts w:eastAsiaTheme="minorEastAsia"/>
        </w:rPr>
        <w:t>On 4 April 2025, China announced a range of countermeasures, including imposing a</w:t>
      </w:r>
      <w:r w:rsidR="007826F9">
        <w:rPr>
          <w:rFonts w:eastAsiaTheme="minorEastAsia"/>
        </w:rPr>
        <w:t> </w:t>
      </w:r>
      <w:r w:rsidRPr="0086473D">
        <w:rPr>
          <w:rFonts w:eastAsiaTheme="minorEastAsia"/>
        </w:rPr>
        <w:t>34</w:t>
      </w:r>
      <w:r w:rsidR="007E279F">
        <w:rPr>
          <w:rFonts w:eastAsiaTheme="minorEastAsia"/>
        </w:rPr>
        <w:t> </w:t>
      </w:r>
      <w:r w:rsidRPr="0086473D">
        <w:rPr>
          <w:rFonts w:eastAsiaTheme="minorEastAsia"/>
        </w:rPr>
        <w:t>per</w:t>
      </w:r>
      <w:r w:rsidR="007E279F">
        <w:rPr>
          <w:rFonts w:eastAsiaTheme="minorEastAsia"/>
        </w:rPr>
        <w:t> </w:t>
      </w:r>
      <w:r w:rsidRPr="0086473D">
        <w:rPr>
          <w:rFonts w:eastAsiaTheme="minorEastAsia"/>
        </w:rPr>
        <w:t xml:space="preserve">cent tariff on all goods imports from the United States. </w:t>
      </w:r>
    </w:p>
    <w:p w14:paraId="6F336B9F" w14:textId="675E6754" w:rsidR="00946B28" w:rsidRDefault="00946B28" w:rsidP="00946B28">
      <w:r w:rsidRPr="0086473D">
        <w:t xml:space="preserve">This escalation in trade hostilities </w:t>
      </w:r>
      <w:r w:rsidR="00EC4981" w:rsidRPr="0086473D">
        <w:t>has</w:t>
      </w:r>
      <w:r w:rsidRPr="0086473D">
        <w:t xml:space="preserve"> create</w:t>
      </w:r>
      <w:r w:rsidR="00EC4981" w:rsidRPr="0086473D">
        <w:t>d</w:t>
      </w:r>
      <w:r w:rsidRPr="0086473D">
        <w:t xml:space="preserve"> significant economic uncertainty and exacerbate</w:t>
      </w:r>
      <w:r w:rsidR="00EC4981" w:rsidRPr="0086473D">
        <w:t>s</w:t>
      </w:r>
      <w:r w:rsidRPr="0086473D">
        <w:t xml:space="preserve"> the risks to the </w:t>
      </w:r>
      <w:r w:rsidR="00EC4981" w:rsidRPr="0086473D">
        <w:t xml:space="preserve">economic and fiscal </w:t>
      </w:r>
      <w:r w:rsidRPr="0086473D">
        <w:t>outlook.</w:t>
      </w:r>
    </w:p>
    <w:p w14:paraId="42D40D50" w14:textId="1B77DDC7" w:rsidR="006B60DE" w:rsidRDefault="00FA1586" w:rsidP="006B60DE">
      <w:pPr>
        <w:pStyle w:val="TableHeading"/>
        <w:rPr>
          <w:rFonts w:asciiTheme="minorHAnsi" w:eastAsiaTheme="minorHAnsi" w:hAnsiTheme="minorHAnsi" w:cstheme="minorBidi"/>
          <w:sz w:val="22"/>
          <w:szCs w:val="22"/>
          <w:lang w:eastAsia="en-US"/>
        </w:rPr>
      </w:pPr>
      <w:r w:rsidRPr="002B359B">
        <w:t>Table 1: Budget aggregates</w:t>
      </w:r>
      <w:bookmarkStart w:id="4" w:name="_1805177933"/>
      <w:bookmarkStart w:id="5" w:name="_1805203358"/>
      <w:bookmarkEnd w:id="4"/>
      <w:bookmarkEnd w:id="5"/>
    </w:p>
    <w:tbl>
      <w:tblPr>
        <w:tblW w:w="5000" w:type="pct"/>
        <w:tblCellMar>
          <w:left w:w="0" w:type="dxa"/>
          <w:right w:w="28" w:type="dxa"/>
        </w:tblCellMar>
        <w:tblLook w:val="04A0" w:firstRow="1" w:lastRow="0" w:firstColumn="1" w:lastColumn="0" w:noHBand="0" w:noVBand="1"/>
      </w:tblPr>
      <w:tblGrid>
        <w:gridCol w:w="2616"/>
        <w:gridCol w:w="802"/>
        <w:gridCol w:w="848"/>
        <w:gridCol w:w="848"/>
        <w:gridCol w:w="848"/>
        <w:gridCol w:w="848"/>
        <w:gridCol w:w="134"/>
        <w:gridCol w:w="766"/>
      </w:tblGrid>
      <w:tr w:rsidR="006B60DE" w:rsidRPr="006B60DE" w14:paraId="39BB3B05" w14:textId="77777777" w:rsidTr="00897618">
        <w:trPr>
          <w:divId w:val="1368263227"/>
          <w:trHeight w:hRule="exact" w:val="225"/>
        </w:trPr>
        <w:tc>
          <w:tcPr>
            <w:tcW w:w="1696" w:type="pct"/>
            <w:tcBorders>
              <w:top w:val="single" w:sz="4" w:space="0" w:color="293F5B"/>
              <w:left w:val="nil"/>
              <w:bottom w:val="nil"/>
              <w:right w:val="nil"/>
            </w:tcBorders>
            <w:shd w:val="clear" w:color="000000" w:fill="FFFFFF"/>
            <w:noWrap/>
            <w:vAlign w:val="center"/>
            <w:hideMark/>
          </w:tcPr>
          <w:p w14:paraId="77CCF942" w14:textId="1D723E7D"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w:t>
            </w:r>
          </w:p>
        </w:tc>
        <w:tc>
          <w:tcPr>
            <w:tcW w:w="2720" w:type="pct"/>
            <w:gridSpan w:val="5"/>
            <w:tcBorders>
              <w:top w:val="single" w:sz="4" w:space="0" w:color="293F5B"/>
              <w:left w:val="nil"/>
              <w:bottom w:val="single" w:sz="4" w:space="0" w:color="293F5B"/>
              <w:right w:val="nil"/>
            </w:tcBorders>
            <w:shd w:val="clear" w:color="000000" w:fill="FFFFFF"/>
            <w:noWrap/>
            <w:vAlign w:val="center"/>
            <w:hideMark/>
          </w:tcPr>
          <w:p w14:paraId="0D83445A" w14:textId="77777777" w:rsidR="006B60DE" w:rsidRPr="006B60DE" w:rsidRDefault="006B60DE" w:rsidP="006B60DE">
            <w:pPr>
              <w:spacing w:before="0" w:after="0" w:line="240" w:lineRule="auto"/>
              <w:jc w:val="center"/>
              <w:rPr>
                <w:rFonts w:ascii="Arial" w:hAnsi="Arial" w:cs="Arial"/>
                <w:sz w:val="16"/>
                <w:szCs w:val="16"/>
              </w:rPr>
            </w:pPr>
            <w:r w:rsidRPr="006B60DE">
              <w:rPr>
                <w:rFonts w:ascii="Arial" w:hAnsi="Arial" w:cs="Arial"/>
                <w:sz w:val="16"/>
                <w:szCs w:val="16"/>
              </w:rPr>
              <w:t>Estimates</w:t>
            </w:r>
          </w:p>
        </w:tc>
        <w:tc>
          <w:tcPr>
            <w:tcW w:w="87" w:type="pct"/>
            <w:tcBorders>
              <w:top w:val="single" w:sz="4" w:space="0" w:color="293F5B"/>
              <w:left w:val="nil"/>
              <w:bottom w:val="nil"/>
              <w:right w:val="nil"/>
            </w:tcBorders>
            <w:shd w:val="clear" w:color="000000" w:fill="FFFFFF"/>
            <w:noWrap/>
            <w:vAlign w:val="center"/>
            <w:hideMark/>
          </w:tcPr>
          <w:p w14:paraId="7FE1EF68" w14:textId="77777777" w:rsidR="006B60DE" w:rsidRPr="006B60DE" w:rsidRDefault="006B60DE" w:rsidP="006B60DE">
            <w:pPr>
              <w:spacing w:before="0" w:after="0" w:line="240" w:lineRule="auto"/>
              <w:rPr>
                <w:rFonts w:ascii="Arial" w:hAnsi="Arial" w:cs="Arial"/>
                <w:sz w:val="16"/>
                <w:szCs w:val="16"/>
              </w:rPr>
            </w:pPr>
            <w:r w:rsidRPr="006B60DE">
              <w:rPr>
                <w:rFonts w:ascii="Arial" w:hAnsi="Arial" w:cs="Arial"/>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19AA6A43" w14:textId="77777777" w:rsidR="006B60DE" w:rsidRPr="006B60DE" w:rsidRDefault="006B60DE" w:rsidP="006B60DE">
            <w:pPr>
              <w:spacing w:before="0" w:after="0" w:line="240" w:lineRule="auto"/>
              <w:rPr>
                <w:rFonts w:ascii="Arial" w:hAnsi="Arial" w:cs="Arial"/>
                <w:sz w:val="16"/>
                <w:szCs w:val="16"/>
              </w:rPr>
            </w:pPr>
            <w:r w:rsidRPr="006B60DE">
              <w:rPr>
                <w:rFonts w:ascii="Arial" w:hAnsi="Arial" w:cs="Arial"/>
                <w:sz w:val="16"/>
                <w:szCs w:val="16"/>
              </w:rPr>
              <w:t> </w:t>
            </w:r>
          </w:p>
        </w:tc>
      </w:tr>
      <w:tr w:rsidR="006B60DE" w:rsidRPr="006B60DE" w14:paraId="3FD117C8"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5ED40EDF" w14:textId="77777777"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w:t>
            </w:r>
          </w:p>
        </w:tc>
        <w:tc>
          <w:tcPr>
            <w:tcW w:w="520" w:type="pct"/>
            <w:tcBorders>
              <w:top w:val="single" w:sz="4" w:space="0" w:color="293F5B"/>
              <w:left w:val="nil"/>
              <w:bottom w:val="nil"/>
              <w:right w:val="nil"/>
            </w:tcBorders>
            <w:shd w:val="clear" w:color="000000" w:fill="FFFFFF"/>
            <w:noWrap/>
            <w:vAlign w:val="center"/>
            <w:hideMark/>
          </w:tcPr>
          <w:p w14:paraId="084B7BF9" w14:textId="4641CE30"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2024</w:t>
            </w:r>
            <w:r w:rsidR="00870C12">
              <w:rPr>
                <w:rFonts w:ascii="Arial" w:hAnsi="Arial" w:cs="Arial"/>
                <w:sz w:val="16"/>
                <w:szCs w:val="16"/>
              </w:rPr>
              <w:noBreakHyphen/>
            </w:r>
            <w:r w:rsidRPr="006B60DE">
              <w:rPr>
                <w:rFonts w:ascii="Arial" w:hAnsi="Arial" w:cs="Arial"/>
                <w:sz w:val="16"/>
                <w:szCs w:val="16"/>
              </w:rPr>
              <w:t>25</w:t>
            </w:r>
          </w:p>
        </w:tc>
        <w:tc>
          <w:tcPr>
            <w:tcW w:w="550" w:type="pct"/>
            <w:tcBorders>
              <w:top w:val="single" w:sz="4" w:space="0" w:color="293F5B"/>
              <w:left w:val="nil"/>
              <w:bottom w:val="nil"/>
              <w:right w:val="nil"/>
            </w:tcBorders>
            <w:shd w:val="clear" w:color="000000" w:fill="E6F2FF"/>
            <w:noWrap/>
            <w:vAlign w:val="center"/>
            <w:hideMark/>
          </w:tcPr>
          <w:p w14:paraId="52DFB5B4" w14:textId="5C5D6B7B"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2025</w:t>
            </w:r>
            <w:r w:rsidR="00870C12">
              <w:rPr>
                <w:rFonts w:ascii="Arial" w:hAnsi="Arial" w:cs="Arial"/>
                <w:sz w:val="16"/>
                <w:szCs w:val="16"/>
              </w:rPr>
              <w:noBreakHyphen/>
            </w:r>
            <w:r w:rsidRPr="006B60DE">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6B4AA7B5" w14:textId="6D9A04EF"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2026</w:t>
            </w:r>
            <w:r w:rsidR="00870C12">
              <w:rPr>
                <w:rFonts w:ascii="Arial" w:hAnsi="Arial" w:cs="Arial"/>
                <w:sz w:val="16"/>
                <w:szCs w:val="16"/>
              </w:rPr>
              <w:noBreakHyphen/>
            </w:r>
            <w:r w:rsidRPr="006B60DE">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2A10CB7B" w14:textId="77D3C4C1"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2027</w:t>
            </w:r>
            <w:r w:rsidR="00870C12">
              <w:rPr>
                <w:rFonts w:ascii="Arial" w:hAnsi="Arial" w:cs="Arial"/>
                <w:sz w:val="16"/>
                <w:szCs w:val="16"/>
              </w:rPr>
              <w:noBreakHyphen/>
            </w:r>
            <w:r w:rsidRPr="006B60DE">
              <w:rPr>
                <w:rFonts w:ascii="Arial" w:hAnsi="Arial" w:cs="Arial"/>
                <w:sz w:val="16"/>
                <w:szCs w:val="16"/>
              </w:rPr>
              <w:t>28</w:t>
            </w:r>
          </w:p>
        </w:tc>
        <w:tc>
          <w:tcPr>
            <w:tcW w:w="550" w:type="pct"/>
            <w:tcBorders>
              <w:top w:val="single" w:sz="4" w:space="0" w:color="293F5B"/>
              <w:left w:val="nil"/>
              <w:bottom w:val="nil"/>
              <w:right w:val="nil"/>
            </w:tcBorders>
            <w:shd w:val="clear" w:color="000000" w:fill="FFFFFF"/>
            <w:noWrap/>
            <w:vAlign w:val="center"/>
            <w:hideMark/>
          </w:tcPr>
          <w:p w14:paraId="615B09EB" w14:textId="5B5774F8"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2028</w:t>
            </w:r>
            <w:r w:rsidR="00870C12">
              <w:rPr>
                <w:rFonts w:ascii="Arial" w:hAnsi="Arial" w:cs="Arial"/>
                <w:sz w:val="16"/>
                <w:szCs w:val="16"/>
              </w:rPr>
              <w:noBreakHyphen/>
            </w:r>
            <w:r w:rsidRPr="006B60DE">
              <w:rPr>
                <w:rFonts w:ascii="Arial" w:hAnsi="Arial" w:cs="Arial"/>
                <w:sz w:val="16"/>
                <w:szCs w:val="16"/>
              </w:rPr>
              <w:t>29</w:t>
            </w:r>
          </w:p>
        </w:tc>
        <w:tc>
          <w:tcPr>
            <w:tcW w:w="87" w:type="pct"/>
            <w:tcBorders>
              <w:top w:val="nil"/>
              <w:left w:val="nil"/>
              <w:bottom w:val="nil"/>
              <w:right w:val="nil"/>
            </w:tcBorders>
            <w:shd w:val="clear" w:color="000000" w:fill="FFFFFF"/>
            <w:noWrap/>
            <w:vAlign w:val="center"/>
            <w:hideMark/>
          </w:tcPr>
          <w:p w14:paraId="7C986D36"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single" w:sz="4" w:space="0" w:color="293F5B"/>
              <w:left w:val="nil"/>
              <w:bottom w:val="nil"/>
              <w:right w:val="nil"/>
            </w:tcBorders>
            <w:shd w:val="clear" w:color="000000" w:fill="FFFFFF"/>
            <w:vAlign w:val="center"/>
            <w:hideMark/>
          </w:tcPr>
          <w:p w14:paraId="7EA29F95"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Total</w:t>
            </w:r>
          </w:p>
        </w:tc>
      </w:tr>
      <w:tr w:rsidR="006B60DE" w:rsidRPr="006B60DE" w14:paraId="226224BD"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538A28D9" w14:textId="77777777"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w:t>
            </w:r>
          </w:p>
        </w:tc>
        <w:tc>
          <w:tcPr>
            <w:tcW w:w="520" w:type="pct"/>
            <w:tcBorders>
              <w:top w:val="nil"/>
              <w:left w:val="nil"/>
              <w:bottom w:val="single" w:sz="4" w:space="0" w:color="293F5B"/>
              <w:right w:val="nil"/>
            </w:tcBorders>
            <w:shd w:val="clear" w:color="000000" w:fill="FFFFFF"/>
            <w:noWrap/>
            <w:vAlign w:val="center"/>
            <w:hideMark/>
          </w:tcPr>
          <w:p w14:paraId="764DFAD3"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c>
          <w:tcPr>
            <w:tcW w:w="550" w:type="pct"/>
            <w:tcBorders>
              <w:top w:val="nil"/>
              <w:left w:val="nil"/>
              <w:bottom w:val="single" w:sz="4" w:space="0" w:color="293F5B"/>
              <w:right w:val="nil"/>
            </w:tcBorders>
            <w:shd w:val="clear" w:color="000000" w:fill="E6F2FF"/>
            <w:noWrap/>
            <w:vAlign w:val="center"/>
            <w:hideMark/>
          </w:tcPr>
          <w:p w14:paraId="289C635F"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c>
          <w:tcPr>
            <w:tcW w:w="550" w:type="pct"/>
            <w:tcBorders>
              <w:top w:val="nil"/>
              <w:left w:val="nil"/>
              <w:bottom w:val="single" w:sz="4" w:space="0" w:color="293F5B"/>
              <w:right w:val="nil"/>
            </w:tcBorders>
            <w:shd w:val="clear" w:color="000000" w:fill="FFFFFF"/>
            <w:noWrap/>
            <w:vAlign w:val="center"/>
            <w:hideMark/>
          </w:tcPr>
          <w:p w14:paraId="129CEA96"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c>
          <w:tcPr>
            <w:tcW w:w="550" w:type="pct"/>
            <w:tcBorders>
              <w:top w:val="nil"/>
              <w:left w:val="nil"/>
              <w:bottom w:val="single" w:sz="4" w:space="0" w:color="293F5B"/>
              <w:right w:val="nil"/>
            </w:tcBorders>
            <w:shd w:val="clear" w:color="000000" w:fill="FFFFFF"/>
            <w:noWrap/>
            <w:vAlign w:val="center"/>
            <w:hideMark/>
          </w:tcPr>
          <w:p w14:paraId="28E04360"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c>
          <w:tcPr>
            <w:tcW w:w="550" w:type="pct"/>
            <w:tcBorders>
              <w:top w:val="nil"/>
              <w:left w:val="nil"/>
              <w:bottom w:val="single" w:sz="4" w:space="0" w:color="293F5B"/>
              <w:right w:val="nil"/>
            </w:tcBorders>
            <w:shd w:val="clear" w:color="000000" w:fill="FFFFFF"/>
            <w:noWrap/>
            <w:vAlign w:val="center"/>
            <w:hideMark/>
          </w:tcPr>
          <w:p w14:paraId="3E858D45"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c>
          <w:tcPr>
            <w:tcW w:w="87" w:type="pct"/>
            <w:tcBorders>
              <w:top w:val="nil"/>
              <w:left w:val="nil"/>
              <w:bottom w:val="nil"/>
              <w:right w:val="nil"/>
            </w:tcBorders>
            <w:shd w:val="clear" w:color="000000" w:fill="FFFFFF"/>
            <w:noWrap/>
            <w:vAlign w:val="center"/>
            <w:hideMark/>
          </w:tcPr>
          <w:p w14:paraId="24897047"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single" w:sz="4" w:space="0" w:color="293F5B"/>
              <w:right w:val="nil"/>
            </w:tcBorders>
            <w:shd w:val="clear" w:color="000000" w:fill="FFFFFF"/>
            <w:noWrap/>
            <w:vAlign w:val="center"/>
            <w:hideMark/>
          </w:tcPr>
          <w:p w14:paraId="47A50FF6"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r>
      <w:tr w:rsidR="006B60DE" w:rsidRPr="006B60DE" w14:paraId="4C7619D9"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2A282E5E" w14:textId="77777777" w:rsidR="006B60DE" w:rsidRPr="006B60DE" w:rsidRDefault="006B60DE" w:rsidP="006B60DE">
            <w:pPr>
              <w:spacing w:before="0" w:after="0" w:line="240" w:lineRule="auto"/>
              <w:rPr>
                <w:rFonts w:ascii="Arial" w:hAnsi="Arial" w:cs="Arial"/>
                <w:b/>
                <w:bCs/>
                <w:color w:val="000000"/>
                <w:sz w:val="16"/>
                <w:szCs w:val="16"/>
              </w:rPr>
            </w:pPr>
            <w:r w:rsidRPr="006B60DE">
              <w:rPr>
                <w:rFonts w:ascii="Arial" w:hAnsi="Arial" w:cs="Arial"/>
                <w:b/>
                <w:bCs/>
                <w:color w:val="000000"/>
                <w:sz w:val="16"/>
                <w:szCs w:val="16"/>
              </w:rPr>
              <w:t>Underlying cash balance</w:t>
            </w:r>
          </w:p>
        </w:tc>
        <w:tc>
          <w:tcPr>
            <w:tcW w:w="520" w:type="pct"/>
            <w:tcBorders>
              <w:top w:val="nil"/>
              <w:left w:val="nil"/>
              <w:bottom w:val="nil"/>
              <w:right w:val="nil"/>
            </w:tcBorders>
            <w:shd w:val="clear" w:color="000000" w:fill="FFFFFF"/>
            <w:noWrap/>
            <w:vAlign w:val="center"/>
            <w:hideMark/>
          </w:tcPr>
          <w:p w14:paraId="62879F78" w14:textId="3C6C7563"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27.9</w:t>
            </w:r>
          </w:p>
        </w:tc>
        <w:tc>
          <w:tcPr>
            <w:tcW w:w="550" w:type="pct"/>
            <w:tcBorders>
              <w:top w:val="nil"/>
              <w:left w:val="nil"/>
              <w:bottom w:val="nil"/>
              <w:right w:val="nil"/>
            </w:tcBorders>
            <w:shd w:val="clear" w:color="000000" w:fill="E6F2FF"/>
            <w:noWrap/>
            <w:vAlign w:val="center"/>
            <w:hideMark/>
          </w:tcPr>
          <w:p w14:paraId="07FD97D6" w14:textId="5C199EE6"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42.2</w:t>
            </w:r>
          </w:p>
        </w:tc>
        <w:tc>
          <w:tcPr>
            <w:tcW w:w="550" w:type="pct"/>
            <w:tcBorders>
              <w:top w:val="nil"/>
              <w:left w:val="nil"/>
              <w:bottom w:val="nil"/>
              <w:right w:val="nil"/>
            </w:tcBorders>
            <w:shd w:val="clear" w:color="000000" w:fill="FFFFFF"/>
            <w:noWrap/>
            <w:vAlign w:val="center"/>
            <w:hideMark/>
          </w:tcPr>
          <w:p w14:paraId="26B6AD08" w14:textId="1E6B7FFA"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35.4</w:t>
            </w:r>
          </w:p>
        </w:tc>
        <w:tc>
          <w:tcPr>
            <w:tcW w:w="550" w:type="pct"/>
            <w:tcBorders>
              <w:top w:val="nil"/>
              <w:left w:val="nil"/>
              <w:bottom w:val="nil"/>
              <w:right w:val="nil"/>
            </w:tcBorders>
            <w:shd w:val="clear" w:color="000000" w:fill="FFFFFF"/>
            <w:noWrap/>
            <w:vAlign w:val="center"/>
            <w:hideMark/>
          </w:tcPr>
          <w:p w14:paraId="4918DFE7" w14:textId="6FE500B3"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37.1</w:t>
            </w:r>
          </w:p>
        </w:tc>
        <w:tc>
          <w:tcPr>
            <w:tcW w:w="550" w:type="pct"/>
            <w:tcBorders>
              <w:top w:val="nil"/>
              <w:left w:val="nil"/>
              <w:bottom w:val="nil"/>
              <w:right w:val="nil"/>
            </w:tcBorders>
            <w:shd w:val="clear" w:color="000000" w:fill="FFFFFF"/>
            <w:noWrap/>
            <w:vAlign w:val="center"/>
            <w:hideMark/>
          </w:tcPr>
          <w:p w14:paraId="5A526C25" w14:textId="4C000386"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37.0</w:t>
            </w:r>
          </w:p>
        </w:tc>
        <w:tc>
          <w:tcPr>
            <w:tcW w:w="87" w:type="pct"/>
            <w:tcBorders>
              <w:top w:val="nil"/>
              <w:left w:val="nil"/>
              <w:bottom w:val="nil"/>
              <w:right w:val="nil"/>
            </w:tcBorders>
            <w:shd w:val="clear" w:color="000000" w:fill="FFFFFF"/>
            <w:noWrap/>
            <w:vAlign w:val="center"/>
            <w:hideMark/>
          </w:tcPr>
          <w:p w14:paraId="270BAF5E"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 </w:t>
            </w:r>
          </w:p>
        </w:tc>
        <w:tc>
          <w:tcPr>
            <w:tcW w:w="497" w:type="pct"/>
            <w:tcBorders>
              <w:top w:val="nil"/>
              <w:left w:val="nil"/>
              <w:bottom w:val="nil"/>
              <w:right w:val="nil"/>
            </w:tcBorders>
            <w:shd w:val="clear" w:color="000000" w:fill="FFFFFF"/>
            <w:noWrap/>
            <w:vAlign w:val="center"/>
            <w:hideMark/>
          </w:tcPr>
          <w:p w14:paraId="06538085" w14:textId="46B29952"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179.5</w:t>
            </w:r>
          </w:p>
        </w:tc>
      </w:tr>
      <w:tr w:rsidR="006B60DE" w:rsidRPr="006B60DE" w14:paraId="3C1CFC2A"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69CA8820" w14:textId="77777777" w:rsidR="006B60DE" w:rsidRPr="006B60DE" w:rsidRDefault="006B60DE" w:rsidP="006B60DE">
            <w:pPr>
              <w:spacing w:before="0" w:after="0" w:line="240" w:lineRule="auto"/>
              <w:rPr>
                <w:rFonts w:ascii="Arial" w:hAnsi="Arial" w:cs="Arial"/>
                <w:sz w:val="16"/>
                <w:szCs w:val="16"/>
              </w:rPr>
            </w:pPr>
            <w:r w:rsidRPr="006B60DE">
              <w:rPr>
                <w:rFonts w:ascii="Arial" w:hAnsi="Arial" w:cs="Arial"/>
                <w:sz w:val="16"/>
                <w:szCs w:val="16"/>
              </w:rPr>
              <w:t>Per cent of GDP</w:t>
            </w:r>
          </w:p>
        </w:tc>
        <w:tc>
          <w:tcPr>
            <w:tcW w:w="520" w:type="pct"/>
            <w:tcBorders>
              <w:top w:val="nil"/>
              <w:left w:val="nil"/>
              <w:bottom w:val="nil"/>
              <w:right w:val="nil"/>
            </w:tcBorders>
            <w:shd w:val="clear" w:color="000000" w:fill="FFFFFF"/>
            <w:noWrap/>
            <w:vAlign w:val="center"/>
            <w:hideMark/>
          </w:tcPr>
          <w:p w14:paraId="19D51BDA" w14:textId="348D944E" w:rsidR="006B60DE" w:rsidRPr="006B60DE" w:rsidRDefault="00870C12" w:rsidP="006B60DE">
            <w:pPr>
              <w:spacing w:before="0" w:after="0" w:line="240" w:lineRule="auto"/>
              <w:jc w:val="right"/>
              <w:rPr>
                <w:rFonts w:ascii="Arial" w:hAnsi="Arial" w:cs="Arial"/>
                <w:sz w:val="16"/>
                <w:szCs w:val="16"/>
              </w:rPr>
            </w:pPr>
            <w:r>
              <w:rPr>
                <w:rFonts w:ascii="Arial" w:hAnsi="Arial" w:cs="Arial"/>
                <w:sz w:val="16"/>
                <w:szCs w:val="16"/>
              </w:rPr>
              <w:noBreakHyphen/>
            </w:r>
            <w:r w:rsidR="006B60DE" w:rsidRPr="006B60DE">
              <w:rPr>
                <w:rFonts w:ascii="Arial" w:hAnsi="Arial" w:cs="Arial"/>
                <w:sz w:val="16"/>
                <w:szCs w:val="16"/>
              </w:rPr>
              <w:t>1.0</w:t>
            </w:r>
          </w:p>
        </w:tc>
        <w:tc>
          <w:tcPr>
            <w:tcW w:w="550" w:type="pct"/>
            <w:tcBorders>
              <w:top w:val="nil"/>
              <w:left w:val="nil"/>
              <w:bottom w:val="nil"/>
              <w:right w:val="nil"/>
            </w:tcBorders>
            <w:shd w:val="clear" w:color="000000" w:fill="E6F2FF"/>
            <w:noWrap/>
            <w:vAlign w:val="center"/>
            <w:hideMark/>
          </w:tcPr>
          <w:p w14:paraId="1F9A4713" w14:textId="4BF29103" w:rsidR="006B60DE" w:rsidRPr="006B60DE" w:rsidRDefault="00870C12" w:rsidP="006B60DE">
            <w:pPr>
              <w:spacing w:before="0" w:after="0" w:line="240" w:lineRule="auto"/>
              <w:jc w:val="right"/>
              <w:rPr>
                <w:rFonts w:ascii="Arial" w:hAnsi="Arial" w:cs="Arial"/>
                <w:sz w:val="16"/>
                <w:szCs w:val="16"/>
              </w:rPr>
            </w:pPr>
            <w:r>
              <w:rPr>
                <w:rFonts w:ascii="Arial" w:hAnsi="Arial" w:cs="Arial"/>
                <w:sz w:val="16"/>
                <w:szCs w:val="16"/>
              </w:rPr>
              <w:noBreakHyphen/>
            </w:r>
            <w:r w:rsidR="006B60DE" w:rsidRPr="006B60DE">
              <w:rPr>
                <w:rFonts w:ascii="Arial" w:hAnsi="Arial" w:cs="Arial"/>
                <w:sz w:val="16"/>
                <w:szCs w:val="16"/>
              </w:rPr>
              <w:t>1.5</w:t>
            </w:r>
          </w:p>
        </w:tc>
        <w:tc>
          <w:tcPr>
            <w:tcW w:w="550" w:type="pct"/>
            <w:tcBorders>
              <w:top w:val="nil"/>
              <w:left w:val="nil"/>
              <w:bottom w:val="nil"/>
              <w:right w:val="nil"/>
            </w:tcBorders>
            <w:shd w:val="clear" w:color="000000" w:fill="FFFFFF"/>
            <w:noWrap/>
            <w:vAlign w:val="center"/>
            <w:hideMark/>
          </w:tcPr>
          <w:p w14:paraId="7CA56550" w14:textId="4E7D493E" w:rsidR="006B60DE" w:rsidRPr="006B60DE" w:rsidRDefault="00870C12" w:rsidP="006B60DE">
            <w:pPr>
              <w:spacing w:before="0" w:after="0" w:line="240" w:lineRule="auto"/>
              <w:jc w:val="right"/>
              <w:rPr>
                <w:rFonts w:ascii="Arial" w:hAnsi="Arial" w:cs="Arial"/>
                <w:sz w:val="16"/>
                <w:szCs w:val="16"/>
              </w:rPr>
            </w:pPr>
            <w:r>
              <w:rPr>
                <w:rFonts w:ascii="Arial" w:hAnsi="Arial" w:cs="Arial"/>
                <w:sz w:val="16"/>
                <w:szCs w:val="16"/>
              </w:rPr>
              <w:noBreakHyphen/>
            </w:r>
            <w:r w:rsidR="006B60DE" w:rsidRPr="006B60DE">
              <w:rPr>
                <w:rFonts w:ascii="Arial" w:hAnsi="Arial" w:cs="Arial"/>
                <w:sz w:val="16"/>
                <w:szCs w:val="16"/>
              </w:rPr>
              <w:t>1.2</w:t>
            </w:r>
          </w:p>
        </w:tc>
        <w:tc>
          <w:tcPr>
            <w:tcW w:w="550" w:type="pct"/>
            <w:tcBorders>
              <w:top w:val="nil"/>
              <w:left w:val="nil"/>
              <w:bottom w:val="nil"/>
              <w:right w:val="nil"/>
            </w:tcBorders>
            <w:shd w:val="clear" w:color="000000" w:fill="FFFFFF"/>
            <w:noWrap/>
            <w:vAlign w:val="center"/>
            <w:hideMark/>
          </w:tcPr>
          <w:p w14:paraId="702C9DDA" w14:textId="5442299E" w:rsidR="006B60DE" w:rsidRPr="006B60DE" w:rsidRDefault="00870C12" w:rsidP="006B60DE">
            <w:pPr>
              <w:spacing w:before="0" w:after="0" w:line="240" w:lineRule="auto"/>
              <w:jc w:val="right"/>
              <w:rPr>
                <w:rFonts w:ascii="Arial" w:hAnsi="Arial" w:cs="Arial"/>
                <w:sz w:val="16"/>
                <w:szCs w:val="16"/>
              </w:rPr>
            </w:pPr>
            <w:r>
              <w:rPr>
                <w:rFonts w:ascii="Arial" w:hAnsi="Arial" w:cs="Arial"/>
                <w:sz w:val="16"/>
                <w:szCs w:val="16"/>
              </w:rPr>
              <w:noBreakHyphen/>
            </w:r>
            <w:r w:rsidR="006B60DE" w:rsidRPr="006B60DE">
              <w:rPr>
                <w:rFonts w:ascii="Arial" w:hAnsi="Arial" w:cs="Arial"/>
                <w:sz w:val="16"/>
                <w:szCs w:val="16"/>
              </w:rPr>
              <w:t>1.2</w:t>
            </w:r>
          </w:p>
        </w:tc>
        <w:tc>
          <w:tcPr>
            <w:tcW w:w="550" w:type="pct"/>
            <w:tcBorders>
              <w:top w:val="nil"/>
              <w:left w:val="nil"/>
              <w:bottom w:val="nil"/>
              <w:right w:val="nil"/>
            </w:tcBorders>
            <w:shd w:val="clear" w:color="000000" w:fill="FFFFFF"/>
            <w:noWrap/>
            <w:vAlign w:val="center"/>
            <w:hideMark/>
          </w:tcPr>
          <w:p w14:paraId="7AB0B4B2" w14:textId="7ACD0FA1" w:rsidR="006B60DE" w:rsidRPr="006B60DE" w:rsidRDefault="00870C12" w:rsidP="006B60DE">
            <w:pPr>
              <w:spacing w:before="0" w:after="0" w:line="240" w:lineRule="auto"/>
              <w:jc w:val="right"/>
              <w:rPr>
                <w:rFonts w:ascii="Arial" w:hAnsi="Arial" w:cs="Arial"/>
                <w:sz w:val="16"/>
                <w:szCs w:val="16"/>
              </w:rPr>
            </w:pPr>
            <w:r>
              <w:rPr>
                <w:rFonts w:ascii="Arial" w:hAnsi="Arial" w:cs="Arial"/>
                <w:sz w:val="16"/>
                <w:szCs w:val="16"/>
              </w:rPr>
              <w:noBreakHyphen/>
            </w:r>
            <w:r w:rsidR="006B60DE" w:rsidRPr="006B60DE">
              <w:rPr>
                <w:rFonts w:ascii="Arial" w:hAnsi="Arial" w:cs="Arial"/>
                <w:sz w:val="16"/>
                <w:szCs w:val="16"/>
              </w:rPr>
              <w:t>1.1</w:t>
            </w:r>
          </w:p>
        </w:tc>
        <w:tc>
          <w:tcPr>
            <w:tcW w:w="87" w:type="pct"/>
            <w:tcBorders>
              <w:top w:val="nil"/>
              <w:left w:val="nil"/>
              <w:bottom w:val="nil"/>
              <w:right w:val="nil"/>
            </w:tcBorders>
            <w:shd w:val="clear" w:color="000000" w:fill="FFFFFF"/>
            <w:noWrap/>
            <w:vAlign w:val="center"/>
            <w:hideMark/>
          </w:tcPr>
          <w:p w14:paraId="6810FE48"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nil"/>
              <w:right w:val="nil"/>
            </w:tcBorders>
            <w:shd w:val="clear" w:color="000000" w:fill="FFFFFF"/>
            <w:noWrap/>
            <w:vAlign w:val="center"/>
            <w:hideMark/>
          </w:tcPr>
          <w:p w14:paraId="6EF80677"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r>
      <w:tr w:rsidR="006B60DE" w:rsidRPr="006B60DE" w14:paraId="3E5BF573" w14:textId="77777777" w:rsidTr="006B60DE">
        <w:trPr>
          <w:divId w:val="1368263227"/>
          <w:trHeight w:hRule="exact" w:val="60"/>
        </w:trPr>
        <w:tc>
          <w:tcPr>
            <w:tcW w:w="1696" w:type="pct"/>
            <w:tcBorders>
              <w:top w:val="nil"/>
              <w:left w:val="nil"/>
              <w:bottom w:val="nil"/>
              <w:right w:val="nil"/>
            </w:tcBorders>
            <w:shd w:val="clear" w:color="000000" w:fill="FFFFFF"/>
            <w:noWrap/>
            <w:vAlign w:val="center"/>
            <w:hideMark/>
          </w:tcPr>
          <w:p w14:paraId="3F02B7B1" w14:textId="77777777"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664DD25F"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E6F2FF"/>
            <w:noWrap/>
            <w:vAlign w:val="center"/>
            <w:hideMark/>
          </w:tcPr>
          <w:p w14:paraId="528C74E1"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716CCAEE"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75B1FB94"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480D44FE"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87" w:type="pct"/>
            <w:tcBorders>
              <w:top w:val="nil"/>
              <w:left w:val="nil"/>
              <w:bottom w:val="nil"/>
              <w:right w:val="nil"/>
            </w:tcBorders>
            <w:shd w:val="clear" w:color="000000" w:fill="FFFFFF"/>
            <w:noWrap/>
            <w:vAlign w:val="center"/>
            <w:hideMark/>
          </w:tcPr>
          <w:p w14:paraId="401C913A"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nil"/>
              <w:right w:val="nil"/>
            </w:tcBorders>
            <w:shd w:val="clear" w:color="000000" w:fill="FFFFFF"/>
            <w:noWrap/>
            <w:vAlign w:val="center"/>
            <w:hideMark/>
          </w:tcPr>
          <w:p w14:paraId="22FC2674"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r>
      <w:tr w:rsidR="006B60DE" w:rsidRPr="006B60DE" w14:paraId="39655058"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68E4174A" w14:textId="77777777" w:rsidR="006B60DE" w:rsidRPr="006B60DE" w:rsidRDefault="006B60DE" w:rsidP="006B60DE">
            <w:pPr>
              <w:spacing w:before="0" w:after="0" w:line="240" w:lineRule="auto"/>
              <w:rPr>
                <w:rFonts w:ascii="Arial" w:hAnsi="Arial" w:cs="Arial"/>
                <w:b/>
                <w:bCs/>
                <w:color w:val="000000"/>
                <w:sz w:val="16"/>
                <w:szCs w:val="16"/>
              </w:rPr>
            </w:pPr>
            <w:r w:rsidRPr="006B60DE">
              <w:rPr>
                <w:rFonts w:ascii="Arial" w:hAnsi="Arial" w:cs="Arial"/>
                <w:b/>
                <w:bCs/>
                <w:color w:val="000000"/>
                <w:sz w:val="16"/>
                <w:szCs w:val="16"/>
              </w:rPr>
              <w:t>Gross debt(a)</w:t>
            </w:r>
          </w:p>
        </w:tc>
        <w:tc>
          <w:tcPr>
            <w:tcW w:w="520" w:type="pct"/>
            <w:tcBorders>
              <w:top w:val="nil"/>
              <w:left w:val="nil"/>
              <w:bottom w:val="nil"/>
              <w:right w:val="nil"/>
            </w:tcBorders>
            <w:shd w:val="clear" w:color="000000" w:fill="FFFFFF"/>
            <w:noWrap/>
            <w:vAlign w:val="center"/>
            <w:hideMark/>
          </w:tcPr>
          <w:p w14:paraId="115E5BE9"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940.0</w:t>
            </w:r>
          </w:p>
        </w:tc>
        <w:tc>
          <w:tcPr>
            <w:tcW w:w="550" w:type="pct"/>
            <w:tcBorders>
              <w:top w:val="nil"/>
              <w:left w:val="nil"/>
              <w:bottom w:val="nil"/>
              <w:right w:val="nil"/>
            </w:tcBorders>
            <w:shd w:val="clear" w:color="000000" w:fill="E6F2FF"/>
            <w:noWrap/>
            <w:vAlign w:val="center"/>
            <w:hideMark/>
          </w:tcPr>
          <w:p w14:paraId="6BF8ADF1" w14:textId="1FE1A12B" w:rsidR="006B60DE" w:rsidRPr="006B60DE" w:rsidRDefault="006B60DE" w:rsidP="006B60DE">
            <w:pPr>
              <w:spacing w:before="0" w:after="0" w:line="240" w:lineRule="auto"/>
              <w:jc w:val="right"/>
              <w:rPr>
                <w:rFonts w:ascii="Arial" w:hAnsi="Arial" w:cs="Arial"/>
                <w:b/>
                <w:bCs/>
                <w:sz w:val="16"/>
                <w:szCs w:val="16"/>
              </w:rPr>
            </w:pPr>
            <w:r>
              <w:rPr>
                <w:rFonts w:ascii="Arial" w:hAnsi="Arial" w:cs="Arial"/>
                <w:b/>
                <w:bCs/>
                <w:sz w:val="16"/>
                <w:szCs w:val="16"/>
              </w:rPr>
              <w:t xml:space="preserve">1,022.0 </w:t>
            </w:r>
          </w:p>
        </w:tc>
        <w:tc>
          <w:tcPr>
            <w:tcW w:w="550" w:type="pct"/>
            <w:tcBorders>
              <w:top w:val="nil"/>
              <w:left w:val="nil"/>
              <w:bottom w:val="nil"/>
              <w:right w:val="nil"/>
            </w:tcBorders>
            <w:shd w:val="clear" w:color="000000" w:fill="FFFFFF"/>
            <w:noWrap/>
            <w:vAlign w:val="center"/>
            <w:hideMark/>
          </w:tcPr>
          <w:p w14:paraId="3E35EE83" w14:textId="0519D8A7" w:rsidR="006B60DE" w:rsidRPr="006B60DE" w:rsidRDefault="006B60DE" w:rsidP="006B60DE">
            <w:pPr>
              <w:spacing w:before="0" w:after="0" w:line="240" w:lineRule="auto"/>
              <w:jc w:val="right"/>
              <w:rPr>
                <w:rFonts w:ascii="Arial" w:hAnsi="Arial" w:cs="Arial"/>
                <w:b/>
                <w:bCs/>
                <w:sz w:val="16"/>
                <w:szCs w:val="16"/>
              </w:rPr>
            </w:pPr>
            <w:r>
              <w:rPr>
                <w:rFonts w:ascii="Arial" w:hAnsi="Arial" w:cs="Arial"/>
                <w:b/>
                <w:bCs/>
                <w:sz w:val="16"/>
                <w:szCs w:val="16"/>
              </w:rPr>
              <w:t xml:space="preserve">1,092.0 </w:t>
            </w:r>
          </w:p>
        </w:tc>
        <w:tc>
          <w:tcPr>
            <w:tcW w:w="550" w:type="pct"/>
            <w:tcBorders>
              <w:top w:val="nil"/>
              <w:left w:val="nil"/>
              <w:bottom w:val="nil"/>
              <w:right w:val="nil"/>
            </w:tcBorders>
            <w:shd w:val="clear" w:color="000000" w:fill="FFFFFF"/>
            <w:noWrap/>
            <w:vAlign w:val="center"/>
            <w:hideMark/>
          </w:tcPr>
          <w:p w14:paraId="360BEA16" w14:textId="4EDACA7A" w:rsidR="006B60DE" w:rsidRPr="006B60DE" w:rsidRDefault="006B60DE" w:rsidP="006B60DE">
            <w:pPr>
              <w:spacing w:before="0" w:after="0" w:line="240" w:lineRule="auto"/>
              <w:jc w:val="right"/>
              <w:rPr>
                <w:rFonts w:ascii="Arial" w:hAnsi="Arial" w:cs="Arial"/>
                <w:b/>
                <w:bCs/>
                <w:sz w:val="16"/>
                <w:szCs w:val="16"/>
              </w:rPr>
            </w:pPr>
            <w:r>
              <w:rPr>
                <w:rFonts w:ascii="Arial" w:hAnsi="Arial" w:cs="Arial"/>
                <w:b/>
                <w:bCs/>
                <w:sz w:val="16"/>
                <w:szCs w:val="16"/>
              </w:rPr>
              <w:t xml:space="preserve">1,161.0 </w:t>
            </w:r>
          </w:p>
        </w:tc>
        <w:tc>
          <w:tcPr>
            <w:tcW w:w="550" w:type="pct"/>
            <w:tcBorders>
              <w:top w:val="nil"/>
              <w:left w:val="nil"/>
              <w:bottom w:val="nil"/>
              <w:right w:val="nil"/>
            </w:tcBorders>
            <w:shd w:val="clear" w:color="000000" w:fill="FFFFFF"/>
            <w:noWrap/>
            <w:vAlign w:val="center"/>
            <w:hideMark/>
          </w:tcPr>
          <w:p w14:paraId="02202750" w14:textId="3A16F90D" w:rsidR="006B60DE" w:rsidRPr="006B60DE" w:rsidRDefault="006B60DE" w:rsidP="006B60DE">
            <w:pPr>
              <w:spacing w:before="0" w:after="0" w:line="240" w:lineRule="auto"/>
              <w:jc w:val="right"/>
              <w:rPr>
                <w:rFonts w:ascii="Arial" w:hAnsi="Arial" w:cs="Arial"/>
                <w:b/>
                <w:bCs/>
                <w:sz w:val="16"/>
                <w:szCs w:val="16"/>
              </w:rPr>
            </w:pPr>
            <w:r>
              <w:rPr>
                <w:rFonts w:ascii="Arial" w:hAnsi="Arial" w:cs="Arial"/>
                <w:b/>
                <w:bCs/>
                <w:sz w:val="16"/>
                <w:szCs w:val="16"/>
              </w:rPr>
              <w:t xml:space="preserve">1,223.0 </w:t>
            </w:r>
          </w:p>
        </w:tc>
        <w:tc>
          <w:tcPr>
            <w:tcW w:w="87" w:type="pct"/>
            <w:tcBorders>
              <w:top w:val="nil"/>
              <w:left w:val="nil"/>
              <w:bottom w:val="nil"/>
              <w:right w:val="nil"/>
            </w:tcBorders>
            <w:shd w:val="clear" w:color="000000" w:fill="FFFFFF"/>
            <w:noWrap/>
            <w:vAlign w:val="center"/>
            <w:hideMark/>
          </w:tcPr>
          <w:p w14:paraId="2690C8F5"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 </w:t>
            </w:r>
          </w:p>
        </w:tc>
        <w:tc>
          <w:tcPr>
            <w:tcW w:w="497" w:type="pct"/>
            <w:tcBorders>
              <w:top w:val="nil"/>
              <w:left w:val="nil"/>
              <w:bottom w:val="nil"/>
              <w:right w:val="nil"/>
            </w:tcBorders>
            <w:shd w:val="clear" w:color="000000" w:fill="FFFFFF"/>
            <w:noWrap/>
            <w:vAlign w:val="center"/>
            <w:hideMark/>
          </w:tcPr>
          <w:p w14:paraId="1B7A2EE2"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 </w:t>
            </w:r>
          </w:p>
        </w:tc>
      </w:tr>
      <w:tr w:rsidR="006B60DE" w:rsidRPr="006B60DE" w14:paraId="670EFBBE"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7EC81B4E" w14:textId="77777777" w:rsidR="006B60DE" w:rsidRPr="006B60DE" w:rsidRDefault="006B60DE" w:rsidP="006B60DE">
            <w:pPr>
              <w:spacing w:before="0" w:after="0" w:line="240" w:lineRule="auto"/>
              <w:rPr>
                <w:rFonts w:ascii="Arial" w:hAnsi="Arial" w:cs="Arial"/>
                <w:sz w:val="16"/>
                <w:szCs w:val="16"/>
              </w:rPr>
            </w:pPr>
            <w:r w:rsidRPr="006B60DE">
              <w:rPr>
                <w:rFonts w:ascii="Arial" w:hAnsi="Arial" w:cs="Arial"/>
                <w:sz w:val="16"/>
                <w:szCs w:val="16"/>
              </w:rPr>
              <w:t>Per cent of GDP</w:t>
            </w:r>
          </w:p>
        </w:tc>
        <w:tc>
          <w:tcPr>
            <w:tcW w:w="520" w:type="pct"/>
            <w:tcBorders>
              <w:top w:val="nil"/>
              <w:left w:val="nil"/>
              <w:bottom w:val="nil"/>
              <w:right w:val="nil"/>
            </w:tcBorders>
            <w:shd w:val="clear" w:color="000000" w:fill="FFFFFF"/>
            <w:noWrap/>
            <w:vAlign w:val="center"/>
            <w:hideMark/>
          </w:tcPr>
          <w:p w14:paraId="5DCC6948"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33.7</w:t>
            </w:r>
          </w:p>
        </w:tc>
        <w:tc>
          <w:tcPr>
            <w:tcW w:w="550" w:type="pct"/>
            <w:tcBorders>
              <w:top w:val="nil"/>
              <w:left w:val="nil"/>
              <w:bottom w:val="nil"/>
              <w:right w:val="nil"/>
            </w:tcBorders>
            <w:shd w:val="clear" w:color="000000" w:fill="E6F2FF"/>
            <w:noWrap/>
            <w:vAlign w:val="center"/>
            <w:hideMark/>
          </w:tcPr>
          <w:p w14:paraId="05EFE95E"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35.5</w:t>
            </w:r>
          </w:p>
        </w:tc>
        <w:tc>
          <w:tcPr>
            <w:tcW w:w="550" w:type="pct"/>
            <w:tcBorders>
              <w:top w:val="nil"/>
              <w:left w:val="nil"/>
              <w:bottom w:val="nil"/>
              <w:right w:val="nil"/>
            </w:tcBorders>
            <w:shd w:val="clear" w:color="000000" w:fill="FFFFFF"/>
            <w:noWrap/>
            <w:vAlign w:val="center"/>
            <w:hideMark/>
          </w:tcPr>
          <w:p w14:paraId="5FD87870"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36.5</w:t>
            </w:r>
          </w:p>
        </w:tc>
        <w:tc>
          <w:tcPr>
            <w:tcW w:w="550" w:type="pct"/>
            <w:tcBorders>
              <w:top w:val="nil"/>
              <w:left w:val="nil"/>
              <w:bottom w:val="nil"/>
              <w:right w:val="nil"/>
            </w:tcBorders>
            <w:shd w:val="clear" w:color="000000" w:fill="FFFFFF"/>
            <w:noWrap/>
            <w:vAlign w:val="center"/>
            <w:hideMark/>
          </w:tcPr>
          <w:p w14:paraId="0E9150DC"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36.9</w:t>
            </w:r>
          </w:p>
        </w:tc>
        <w:tc>
          <w:tcPr>
            <w:tcW w:w="550" w:type="pct"/>
            <w:tcBorders>
              <w:top w:val="nil"/>
              <w:left w:val="nil"/>
              <w:bottom w:val="nil"/>
              <w:right w:val="nil"/>
            </w:tcBorders>
            <w:shd w:val="clear" w:color="000000" w:fill="FFFFFF"/>
            <w:noWrap/>
            <w:vAlign w:val="center"/>
            <w:hideMark/>
          </w:tcPr>
          <w:p w14:paraId="77D7B82C"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36.8</w:t>
            </w:r>
          </w:p>
        </w:tc>
        <w:tc>
          <w:tcPr>
            <w:tcW w:w="87" w:type="pct"/>
            <w:tcBorders>
              <w:top w:val="nil"/>
              <w:left w:val="nil"/>
              <w:bottom w:val="nil"/>
              <w:right w:val="nil"/>
            </w:tcBorders>
            <w:shd w:val="clear" w:color="000000" w:fill="FFFFFF"/>
            <w:noWrap/>
            <w:vAlign w:val="center"/>
            <w:hideMark/>
          </w:tcPr>
          <w:p w14:paraId="29C16F4A"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nil"/>
              <w:right w:val="nil"/>
            </w:tcBorders>
            <w:shd w:val="clear" w:color="000000" w:fill="FFFFFF"/>
            <w:noWrap/>
            <w:vAlign w:val="center"/>
            <w:hideMark/>
          </w:tcPr>
          <w:p w14:paraId="7CD734BC"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r>
      <w:tr w:rsidR="006B60DE" w:rsidRPr="006B60DE" w14:paraId="602F1D68" w14:textId="77777777" w:rsidTr="006B60DE">
        <w:trPr>
          <w:divId w:val="1368263227"/>
          <w:trHeight w:hRule="exact" w:val="60"/>
        </w:trPr>
        <w:tc>
          <w:tcPr>
            <w:tcW w:w="1696" w:type="pct"/>
            <w:tcBorders>
              <w:top w:val="nil"/>
              <w:left w:val="nil"/>
              <w:bottom w:val="nil"/>
              <w:right w:val="nil"/>
            </w:tcBorders>
            <w:shd w:val="clear" w:color="000000" w:fill="FFFFFF"/>
            <w:noWrap/>
            <w:vAlign w:val="center"/>
            <w:hideMark/>
          </w:tcPr>
          <w:p w14:paraId="44DC9425" w14:textId="77777777"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5D2C2D66"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E6F2FF"/>
            <w:noWrap/>
            <w:vAlign w:val="center"/>
            <w:hideMark/>
          </w:tcPr>
          <w:p w14:paraId="02D699B8"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7DD3DE63"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44078529"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6F8C56C6"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87" w:type="pct"/>
            <w:tcBorders>
              <w:top w:val="nil"/>
              <w:left w:val="nil"/>
              <w:bottom w:val="nil"/>
              <w:right w:val="nil"/>
            </w:tcBorders>
            <w:shd w:val="clear" w:color="000000" w:fill="FFFFFF"/>
            <w:noWrap/>
            <w:vAlign w:val="center"/>
            <w:hideMark/>
          </w:tcPr>
          <w:p w14:paraId="75E9E4CF"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nil"/>
              <w:right w:val="nil"/>
            </w:tcBorders>
            <w:shd w:val="clear" w:color="000000" w:fill="FFFFFF"/>
            <w:noWrap/>
            <w:vAlign w:val="center"/>
            <w:hideMark/>
          </w:tcPr>
          <w:p w14:paraId="28FBD535"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r>
      <w:tr w:rsidR="006B60DE" w:rsidRPr="006B60DE" w14:paraId="7698BD76"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0A87FFBE" w14:textId="77777777" w:rsidR="006B60DE" w:rsidRPr="006B60DE" w:rsidRDefault="006B60DE" w:rsidP="006B60DE">
            <w:pPr>
              <w:spacing w:before="0" w:after="0" w:line="240" w:lineRule="auto"/>
              <w:rPr>
                <w:rFonts w:ascii="Arial" w:hAnsi="Arial" w:cs="Arial"/>
                <w:b/>
                <w:bCs/>
                <w:color w:val="000000"/>
                <w:sz w:val="16"/>
                <w:szCs w:val="16"/>
              </w:rPr>
            </w:pPr>
            <w:r w:rsidRPr="006B60DE">
              <w:rPr>
                <w:rFonts w:ascii="Arial" w:hAnsi="Arial" w:cs="Arial"/>
                <w:b/>
                <w:bCs/>
                <w:color w:val="000000"/>
                <w:sz w:val="16"/>
                <w:szCs w:val="16"/>
              </w:rPr>
              <w:t xml:space="preserve">Net debt(b) </w:t>
            </w:r>
          </w:p>
        </w:tc>
        <w:tc>
          <w:tcPr>
            <w:tcW w:w="520" w:type="pct"/>
            <w:tcBorders>
              <w:top w:val="nil"/>
              <w:left w:val="nil"/>
              <w:bottom w:val="nil"/>
              <w:right w:val="nil"/>
            </w:tcBorders>
            <w:shd w:val="clear" w:color="000000" w:fill="FFFFFF"/>
            <w:noWrap/>
            <w:vAlign w:val="center"/>
            <w:hideMark/>
          </w:tcPr>
          <w:p w14:paraId="1E6AD126"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556.3</w:t>
            </w:r>
          </w:p>
        </w:tc>
        <w:tc>
          <w:tcPr>
            <w:tcW w:w="550" w:type="pct"/>
            <w:tcBorders>
              <w:top w:val="nil"/>
              <w:left w:val="nil"/>
              <w:bottom w:val="nil"/>
              <w:right w:val="nil"/>
            </w:tcBorders>
            <w:shd w:val="clear" w:color="000000" w:fill="E6F2FF"/>
            <w:noWrap/>
            <w:vAlign w:val="center"/>
            <w:hideMark/>
          </w:tcPr>
          <w:p w14:paraId="02E67055"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620.7</w:t>
            </w:r>
          </w:p>
        </w:tc>
        <w:tc>
          <w:tcPr>
            <w:tcW w:w="550" w:type="pct"/>
            <w:tcBorders>
              <w:top w:val="nil"/>
              <w:left w:val="nil"/>
              <w:bottom w:val="nil"/>
              <w:right w:val="nil"/>
            </w:tcBorders>
            <w:shd w:val="clear" w:color="000000" w:fill="FFFFFF"/>
            <w:noWrap/>
            <w:vAlign w:val="center"/>
            <w:hideMark/>
          </w:tcPr>
          <w:p w14:paraId="5D7011F8"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676.3</w:t>
            </w:r>
          </w:p>
        </w:tc>
        <w:tc>
          <w:tcPr>
            <w:tcW w:w="550" w:type="pct"/>
            <w:tcBorders>
              <w:top w:val="nil"/>
              <w:left w:val="nil"/>
              <w:bottom w:val="nil"/>
              <w:right w:val="nil"/>
            </w:tcBorders>
            <w:shd w:val="clear" w:color="000000" w:fill="FFFFFF"/>
            <w:noWrap/>
            <w:vAlign w:val="center"/>
            <w:hideMark/>
          </w:tcPr>
          <w:p w14:paraId="2F6E2D91"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713.9</w:t>
            </w:r>
          </w:p>
        </w:tc>
        <w:tc>
          <w:tcPr>
            <w:tcW w:w="550" w:type="pct"/>
            <w:tcBorders>
              <w:top w:val="nil"/>
              <w:left w:val="nil"/>
              <w:bottom w:val="nil"/>
              <w:right w:val="nil"/>
            </w:tcBorders>
            <w:shd w:val="clear" w:color="000000" w:fill="FFFFFF"/>
            <w:noWrap/>
            <w:vAlign w:val="center"/>
            <w:hideMark/>
          </w:tcPr>
          <w:p w14:paraId="30D6CF52"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768.2</w:t>
            </w:r>
          </w:p>
        </w:tc>
        <w:tc>
          <w:tcPr>
            <w:tcW w:w="87" w:type="pct"/>
            <w:tcBorders>
              <w:top w:val="nil"/>
              <w:left w:val="nil"/>
              <w:bottom w:val="nil"/>
              <w:right w:val="nil"/>
            </w:tcBorders>
            <w:shd w:val="clear" w:color="000000" w:fill="FFFFFF"/>
            <w:noWrap/>
            <w:vAlign w:val="center"/>
            <w:hideMark/>
          </w:tcPr>
          <w:p w14:paraId="3BDC46BE"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nil"/>
              <w:right w:val="nil"/>
            </w:tcBorders>
            <w:shd w:val="clear" w:color="000000" w:fill="FFFFFF"/>
            <w:noWrap/>
            <w:vAlign w:val="center"/>
            <w:hideMark/>
          </w:tcPr>
          <w:p w14:paraId="0C92CB95"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 </w:t>
            </w:r>
          </w:p>
        </w:tc>
      </w:tr>
      <w:tr w:rsidR="006B60DE" w:rsidRPr="006B60DE" w14:paraId="35D2A41A" w14:textId="77777777" w:rsidTr="006B60DE">
        <w:trPr>
          <w:divId w:val="1368263227"/>
          <w:trHeight w:hRule="exact" w:val="225"/>
        </w:trPr>
        <w:tc>
          <w:tcPr>
            <w:tcW w:w="1696" w:type="pct"/>
            <w:tcBorders>
              <w:top w:val="nil"/>
              <w:left w:val="nil"/>
              <w:bottom w:val="single" w:sz="4" w:space="0" w:color="293F5B"/>
              <w:right w:val="nil"/>
            </w:tcBorders>
            <w:shd w:val="clear" w:color="000000" w:fill="FFFFFF"/>
            <w:noWrap/>
            <w:vAlign w:val="center"/>
            <w:hideMark/>
          </w:tcPr>
          <w:p w14:paraId="5CA949C2" w14:textId="77777777"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xml:space="preserve">Per cent of GDP </w:t>
            </w:r>
          </w:p>
        </w:tc>
        <w:tc>
          <w:tcPr>
            <w:tcW w:w="520" w:type="pct"/>
            <w:tcBorders>
              <w:top w:val="nil"/>
              <w:left w:val="nil"/>
              <w:bottom w:val="single" w:sz="4" w:space="0" w:color="293F5B"/>
              <w:right w:val="nil"/>
            </w:tcBorders>
            <w:shd w:val="clear" w:color="000000" w:fill="FFFFFF"/>
            <w:noWrap/>
            <w:vAlign w:val="center"/>
            <w:hideMark/>
          </w:tcPr>
          <w:p w14:paraId="657F74E9"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20.0</w:t>
            </w:r>
          </w:p>
        </w:tc>
        <w:tc>
          <w:tcPr>
            <w:tcW w:w="550" w:type="pct"/>
            <w:tcBorders>
              <w:top w:val="nil"/>
              <w:left w:val="nil"/>
              <w:bottom w:val="single" w:sz="4" w:space="0" w:color="293F5B"/>
              <w:right w:val="nil"/>
            </w:tcBorders>
            <w:shd w:val="clear" w:color="000000" w:fill="E6F2FF"/>
            <w:noWrap/>
            <w:vAlign w:val="center"/>
            <w:hideMark/>
          </w:tcPr>
          <w:p w14:paraId="65B4FBE3"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21.6</w:t>
            </w:r>
          </w:p>
        </w:tc>
        <w:tc>
          <w:tcPr>
            <w:tcW w:w="550" w:type="pct"/>
            <w:tcBorders>
              <w:top w:val="nil"/>
              <w:left w:val="nil"/>
              <w:bottom w:val="single" w:sz="4" w:space="0" w:color="293F5B"/>
              <w:right w:val="nil"/>
            </w:tcBorders>
            <w:shd w:val="clear" w:color="000000" w:fill="FFFFFF"/>
            <w:noWrap/>
            <w:vAlign w:val="center"/>
            <w:hideMark/>
          </w:tcPr>
          <w:p w14:paraId="6B302D39"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22.6</w:t>
            </w:r>
          </w:p>
        </w:tc>
        <w:tc>
          <w:tcPr>
            <w:tcW w:w="550" w:type="pct"/>
            <w:tcBorders>
              <w:top w:val="nil"/>
              <w:left w:val="nil"/>
              <w:bottom w:val="single" w:sz="4" w:space="0" w:color="293F5B"/>
              <w:right w:val="nil"/>
            </w:tcBorders>
            <w:shd w:val="clear" w:color="000000" w:fill="FFFFFF"/>
            <w:noWrap/>
            <w:vAlign w:val="center"/>
            <w:hideMark/>
          </w:tcPr>
          <w:p w14:paraId="3243C3EB"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22.7</w:t>
            </w:r>
          </w:p>
        </w:tc>
        <w:tc>
          <w:tcPr>
            <w:tcW w:w="550" w:type="pct"/>
            <w:tcBorders>
              <w:top w:val="nil"/>
              <w:left w:val="nil"/>
              <w:bottom w:val="single" w:sz="4" w:space="0" w:color="293F5B"/>
              <w:right w:val="nil"/>
            </w:tcBorders>
            <w:shd w:val="clear" w:color="000000" w:fill="FFFFFF"/>
            <w:noWrap/>
            <w:vAlign w:val="center"/>
            <w:hideMark/>
          </w:tcPr>
          <w:p w14:paraId="6CBFCA89"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23.1</w:t>
            </w:r>
          </w:p>
        </w:tc>
        <w:tc>
          <w:tcPr>
            <w:tcW w:w="87" w:type="pct"/>
            <w:tcBorders>
              <w:top w:val="nil"/>
              <w:left w:val="nil"/>
              <w:bottom w:val="single" w:sz="4" w:space="0" w:color="293F5B"/>
              <w:right w:val="nil"/>
            </w:tcBorders>
            <w:shd w:val="clear" w:color="000000" w:fill="FFFFFF"/>
            <w:noWrap/>
            <w:vAlign w:val="center"/>
            <w:hideMark/>
          </w:tcPr>
          <w:p w14:paraId="14C9E481"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single" w:sz="4" w:space="0" w:color="293F5B"/>
              <w:right w:val="nil"/>
            </w:tcBorders>
            <w:shd w:val="clear" w:color="000000" w:fill="FFFFFF"/>
            <w:noWrap/>
            <w:vAlign w:val="center"/>
            <w:hideMark/>
          </w:tcPr>
          <w:p w14:paraId="204FF0B9"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r>
    </w:tbl>
    <w:p w14:paraId="3D190396" w14:textId="7FCC2E64" w:rsidR="00CA25B9" w:rsidRPr="00CA25B9" w:rsidRDefault="00CA25B9" w:rsidP="002B4EC9">
      <w:pPr>
        <w:pStyle w:val="ChartandTableFootnoteAlpha"/>
        <w:rPr>
          <w:rFonts w:eastAsiaTheme="minorHAnsi"/>
          <w:color w:val="auto"/>
        </w:rPr>
      </w:pPr>
      <w:r w:rsidRPr="00CA25B9">
        <w:rPr>
          <w:rFonts w:eastAsiaTheme="minorHAnsi"/>
          <w:color w:val="auto"/>
        </w:rPr>
        <w:t>Gross debt measures the face value of Australian Government Securities (AGS) on issue and is presented as at the end of the financial year. The change in the underlying cash balance since the 2025</w:t>
      </w:r>
      <w:r w:rsidR="0056596E">
        <w:rPr>
          <w:rFonts w:eastAsiaTheme="minorHAnsi"/>
        </w:rPr>
        <w:t>–</w:t>
      </w:r>
      <w:r w:rsidRPr="00CA25B9">
        <w:rPr>
          <w:rFonts w:eastAsiaTheme="minorHAnsi"/>
          <w:color w:val="auto"/>
        </w:rPr>
        <w:t>26 Budget has not materially changed the Government</w:t>
      </w:r>
      <w:r w:rsidR="00870C12">
        <w:rPr>
          <w:rFonts w:eastAsiaTheme="minorHAnsi"/>
          <w:color w:val="auto"/>
        </w:rPr>
        <w:t>’</w:t>
      </w:r>
      <w:r w:rsidRPr="00CA25B9">
        <w:rPr>
          <w:rFonts w:eastAsiaTheme="minorHAnsi"/>
          <w:color w:val="auto"/>
        </w:rPr>
        <w:t>s financing requirement. Gross debt estimates therefore remain unchanged since the 2025</w:t>
      </w:r>
      <w:r w:rsidR="0056596E">
        <w:rPr>
          <w:rFonts w:eastAsiaTheme="minorHAnsi"/>
        </w:rPr>
        <w:t>–</w:t>
      </w:r>
      <w:r w:rsidRPr="00CA25B9">
        <w:rPr>
          <w:rFonts w:eastAsiaTheme="minorHAnsi"/>
          <w:color w:val="auto"/>
        </w:rPr>
        <w:t xml:space="preserve">26 Budget. </w:t>
      </w:r>
    </w:p>
    <w:p w14:paraId="4A3E0E7D" w14:textId="514646E2" w:rsidR="00357461" w:rsidRPr="00357461" w:rsidRDefault="00000C2C" w:rsidP="00357461">
      <w:pPr>
        <w:pStyle w:val="ChartandTableFootnoteAlpha"/>
      </w:pPr>
      <w:r w:rsidRPr="002B359B">
        <w:t>Net debt is the sum of interest</w:t>
      </w:r>
      <w:r w:rsidR="00870C12">
        <w:noBreakHyphen/>
      </w:r>
      <w:r w:rsidRPr="002B359B">
        <w:t>bearing liabilities (which includes AGS on issue measured at market</w:t>
      </w:r>
      <w:r w:rsidR="0056596E">
        <w:t> </w:t>
      </w:r>
      <w:r w:rsidRPr="002B359B">
        <w:t>value) less the sum of selected financial assets (cash and deposits, advances paid and investments, loans and placements</w:t>
      </w:r>
      <w:r w:rsidR="003C6BB0" w:rsidRPr="002B359B">
        <w:t>) and is presented as at the end of the financial year.</w:t>
      </w:r>
    </w:p>
    <w:p w14:paraId="6384E459" w14:textId="77777777" w:rsidR="005D79BB" w:rsidRPr="0094195E" w:rsidDel="0076228F" w:rsidRDefault="005D79BB" w:rsidP="0094195E">
      <w:pPr>
        <w:pStyle w:val="TableLine"/>
      </w:pPr>
    </w:p>
    <w:sectPr w:rsidR="005D79BB" w:rsidRPr="0094195E" w:rsidDel="0076228F" w:rsidSect="00BD351C">
      <w:headerReference w:type="even" r:id="rId7"/>
      <w:headerReference w:type="default" r:id="rId8"/>
      <w:footerReference w:type="even" r:id="rId9"/>
      <w:footerReference w:type="default" r:id="rId10"/>
      <w:headerReference w:type="first" r:id="rId11"/>
      <w:footerReference w:type="first" r:id="rId12"/>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EE17" w14:textId="77777777" w:rsidR="00D83914" w:rsidRDefault="00D83914" w:rsidP="00E40261">
      <w:pPr>
        <w:spacing w:after="0" w:line="240" w:lineRule="auto"/>
      </w:pPr>
      <w:r>
        <w:separator/>
      </w:r>
    </w:p>
  </w:endnote>
  <w:endnote w:type="continuationSeparator" w:id="0">
    <w:p w14:paraId="58994D83" w14:textId="77777777" w:rsidR="00D83914" w:rsidRDefault="00D83914" w:rsidP="00E40261">
      <w:pPr>
        <w:spacing w:after="0" w:line="240" w:lineRule="auto"/>
      </w:pPr>
      <w:r>
        <w:continuationSeparator/>
      </w:r>
    </w:p>
  </w:endnote>
  <w:endnote w:type="continuationNotice" w:id="1">
    <w:p w14:paraId="7C0BB2FB" w14:textId="77777777" w:rsidR="00D83914" w:rsidRDefault="00D839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E98C" w14:textId="324733D1" w:rsidR="00235AAE" w:rsidRDefault="00F476FC" w:rsidP="00F476F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3F7DCC">
        <w:t>Overview</w:t>
      </w:r>
    </w:fldSimple>
  </w:p>
  <w:p w14:paraId="0E365979" w14:textId="77777777" w:rsidR="008318BA" w:rsidRDefault="008318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6C2E" w14:textId="1FC13F67" w:rsidR="006B6AE9" w:rsidRPr="006B6AE9" w:rsidRDefault="003F7DCC" w:rsidP="00F476FC">
    <w:pPr>
      <w:pStyle w:val="FooterOdd"/>
    </w:pPr>
    <w:fldSimple w:instr=" SUBJECT   \* MERGEFORMAT ">
      <w:r>
        <w:t>Overview</w:t>
      </w:r>
    </w:fldSimple>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p w14:paraId="3D18EC82" w14:textId="77777777" w:rsidR="008318BA" w:rsidRDefault="008318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5945" w14:textId="4100C234" w:rsidR="00235AAE" w:rsidRDefault="003F7DCC" w:rsidP="00000C2C">
    <w:pPr>
      <w:pStyle w:val="FooterOdd"/>
    </w:pPr>
    <w:fldSimple w:instr=" SUBJECT   \* MERGEFORMAT ">
      <w:r>
        <w:t>Overview</w:t>
      </w:r>
    </w:fldSimple>
    <w:r w:rsidR="00000C2C" w:rsidRPr="00B3705D">
      <w:t xml:space="preserve">  |  </w:t>
    </w:r>
    <w:r w:rsidR="00000C2C" w:rsidRPr="00B3705D">
      <w:rPr>
        <w:b/>
        <w:bCs/>
      </w:rPr>
      <w:t xml:space="preserve">Page </w:t>
    </w:r>
    <w:r w:rsidR="00000C2C" w:rsidRPr="00B3705D">
      <w:rPr>
        <w:b/>
        <w:bCs/>
      </w:rPr>
      <w:fldChar w:fldCharType="begin"/>
    </w:r>
    <w:r w:rsidR="00000C2C" w:rsidRPr="00B3705D">
      <w:rPr>
        <w:b/>
        <w:bCs/>
      </w:rPr>
      <w:instrText xml:space="preserve"> PAGE  \* Arabic  \* MERGEFORMAT </w:instrText>
    </w:r>
    <w:r w:rsidR="00000C2C" w:rsidRPr="00B3705D">
      <w:rPr>
        <w:b/>
        <w:bCs/>
      </w:rPr>
      <w:fldChar w:fldCharType="separate"/>
    </w:r>
    <w:r w:rsidR="00000C2C">
      <w:rPr>
        <w:b/>
        <w:bCs/>
      </w:rPr>
      <w:t>1</w:t>
    </w:r>
    <w:r w:rsidR="00000C2C"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9D0A" w14:textId="77777777" w:rsidR="00D83914" w:rsidRPr="003C1CA4" w:rsidRDefault="00D83914"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7CB8826F" w14:textId="77777777" w:rsidR="00D83914" w:rsidRDefault="00D83914" w:rsidP="00E40261">
      <w:pPr>
        <w:spacing w:after="0" w:line="240" w:lineRule="auto"/>
      </w:pPr>
      <w:r>
        <w:continuationSeparator/>
      </w:r>
    </w:p>
  </w:footnote>
  <w:footnote w:type="continuationNotice" w:id="1">
    <w:p w14:paraId="7BC66FDC" w14:textId="77777777" w:rsidR="00D83914" w:rsidRDefault="00D8391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0037" w14:textId="60461715" w:rsidR="006B6AE9" w:rsidRPr="00AA5439" w:rsidRDefault="006B6AE9" w:rsidP="00AA5439">
    <w:pPr>
      <w:pStyle w:val="HeaderEven"/>
      <w:rPr>
        <w:sz w:val="2"/>
        <w:szCs w:val="2"/>
      </w:rPr>
    </w:pPr>
  </w:p>
  <w:p w14:paraId="42A9E2FF" w14:textId="77777777" w:rsidR="006B6AE9" w:rsidRPr="00AA5439" w:rsidRDefault="006B6AE9" w:rsidP="00AA5439">
    <w:pPr>
      <w:pStyle w:val="HeaderEven"/>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70BBC4D7" w14:textId="77777777">
      <w:trPr>
        <w:trHeight w:hRule="exact" w:val="340"/>
      </w:trPr>
      <w:tc>
        <w:tcPr>
          <w:tcW w:w="7797" w:type="dxa"/>
        </w:tcPr>
        <w:p w14:paraId="0A762024" w14:textId="1450A32F" w:rsidR="00F476FC" w:rsidRPr="008C56E1" w:rsidRDefault="003F7DCC" w:rsidP="00F60EA1">
          <w:pPr>
            <w:pStyle w:val="HeaderEven"/>
          </w:pPr>
          <w:fldSimple w:instr=" TITLE   \* MERGEFORMAT ">
            <w:r>
              <w:t>Pre-election Economic and Fiscal Outlook 2025</w:t>
            </w:r>
          </w:fldSimple>
        </w:p>
      </w:tc>
    </w:tr>
  </w:tbl>
  <w:p w14:paraId="6E7B5C0C" w14:textId="77777777" w:rsidR="006B6AE9" w:rsidRPr="007703C7" w:rsidRDefault="006B6AE9"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E772" w14:textId="3BB3D96F" w:rsidR="006B6AE9" w:rsidRPr="000635BE" w:rsidRDefault="006B6AE9"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6B93FF6A" w14:textId="77777777" w:rsidTr="001051B9">
      <w:trPr>
        <w:trHeight w:hRule="exact" w:val="340"/>
      </w:trPr>
      <w:tc>
        <w:tcPr>
          <w:tcW w:w="7797" w:type="dxa"/>
          <w:tcMar>
            <w:left w:w="108" w:type="dxa"/>
            <w:right w:w="108" w:type="dxa"/>
          </w:tcMar>
        </w:tcPr>
        <w:p w14:paraId="7530C8CB" w14:textId="7B117265" w:rsidR="00F476FC" w:rsidRPr="00D13BF9" w:rsidRDefault="003F7DCC" w:rsidP="00D13BF9">
          <w:pPr>
            <w:pStyle w:val="HeaderOdd"/>
          </w:pPr>
          <w:fldSimple w:instr=" TITLE   \* MERGEFORMAT ">
            <w:r>
              <w:t>Pre-election Economic and Fiscal Outlook 2025</w:t>
            </w:r>
          </w:fldSimple>
          <w:r w:rsidR="00F476FC" w:rsidRPr="00D13BF9">
            <w:t xml:space="preserve">  </w:t>
          </w:r>
        </w:p>
      </w:tc>
    </w:tr>
  </w:tbl>
  <w:p w14:paraId="27BA8676" w14:textId="77777777" w:rsidR="006B6AE9" w:rsidRPr="00AA5439" w:rsidRDefault="006B6AE9" w:rsidP="00AA5439">
    <w:pPr>
      <w:pStyle w:val="Header"/>
      <w:rPr>
        <w:sz w:val="2"/>
        <w:szCs w:val="2"/>
      </w:rPr>
    </w:pPr>
    <w:r w:rsidRPr="006B6AE9">
      <w:rPr>
        <w:noProof/>
        <w:sz w:val="32"/>
        <w:szCs w:val="32"/>
      </w:rPr>
      <mc:AlternateContent>
        <mc:Choice Requires="wps">
          <w:drawing>
            <wp:anchor distT="0" distB="0" distL="114300" distR="114300" simplePos="0" relativeHeight="251658242" behindDoc="0" locked="0" layoutInCell="1" allowOverlap="1" wp14:anchorId="077D5E2F" wp14:editId="6F92EBBE">
              <wp:simplePos x="0" y="0"/>
              <wp:positionH relativeFrom="column">
                <wp:posOffset>7560945</wp:posOffset>
              </wp:positionH>
              <wp:positionV relativeFrom="margin">
                <wp:align>bottom</wp:align>
              </wp:positionV>
              <wp:extent cx="399600" cy="4896000"/>
              <wp:effectExtent l="0" t="0" r="635" b="0"/>
              <wp:wrapNone/>
              <wp:docPr id="47074314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2E5B2" w14:textId="57518EEF" w:rsidR="006B6AE9" w:rsidRPr="00137C7E" w:rsidRDefault="003F7DCC" w:rsidP="001D33D6">
                          <w:pPr>
                            <w:pStyle w:val="HeaderOdd"/>
                          </w:pPr>
                          <w:fldSimple w:instr=" TITLE   \* MERGEFORMAT ">
                            <w:r>
                              <w:t>Pre-election Economic and Fiscal Outlook 2025</w:t>
                            </w:r>
                          </w:fldSimple>
                          <w:r w:rsidR="006B6AE9">
                            <w:t xml:space="preserve">  </w:t>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D5E2F"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6D62E5B2" w14:textId="57518EEF" w:rsidR="006B6AE9" w:rsidRPr="00137C7E" w:rsidRDefault="003F7DCC" w:rsidP="001D33D6">
                    <w:pPr>
                      <w:pStyle w:val="HeaderOdd"/>
                    </w:pPr>
                    <w:fldSimple w:instr=" TITLE   \* MERGEFORMAT ">
                      <w:r>
                        <w:t>Pre-election Economic and Fiscal Outlook 2025</w:t>
                      </w:r>
                    </w:fldSimple>
                    <w:r w:rsidR="006B6AE9">
                      <w:t xml:space="preserve">  </w:t>
                    </w:r>
                  </w:p>
                </w:txbxContent>
              </v:textbox>
              <w10:wrap anchory="margin"/>
            </v:shape>
          </w:pict>
        </mc:Fallback>
      </mc:AlternateContent>
    </w:r>
  </w:p>
  <w:p w14:paraId="663863A2" w14:textId="77777777" w:rsidR="008318BA" w:rsidRDefault="008318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BB79" w14:textId="09B7738F" w:rsidR="00235AAE" w:rsidRDefault="00235AAE">
    <w:pPr>
      <w:pStyle w:val="Header"/>
      <w:rPr>
        <w:sz w:val="2"/>
        <w:szCs w:val="2"/>
      </w:rPr>
    </w:pPr>
  </w:p>
  <w:p w14:paraId="1631E7BA" w14:textId="77777777" w:rsidR="00235AAE" w:rsidRDefault="00235AAE">
    <w:pPr>
      <w:pStyle w:val="Header"/>
      <w:rPr>
        <w:sz w:val="2"/>
        <w:szCs w:val="2"/>
      </w:rPr>
    </w:pPr>
  </w:p>
  <w:p w14:paraId="13938B16" w14:textId="77777777" w:rsidR="00235AAE" w:rsidRPr="005B2F30" w:rsidRDefault="00235A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4"/>
  </w:num>
  <w:num w:numId="2" w16cid:durableId="70975900">
    <w:abstractNumId w:val="11"/>
  </w:num>
  <w:num w:numId="3" w16cid:durableId="1903564601">
    <w:abstractNumId w:val="10"/>
  </w:num>
  <w:num w:numId="4" w16cid:durableId="778522229">
    <w:abstractNumId w:val="12"/>
  </w:num>
  <w:num w:numId="5" w16cid:durableId="308556280">
    <w:abstractNumId w:val="15"/>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459467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50B3A"/>
    <w:rsid w:val="000004EA"/>
    <w:rsid w:val="00000921"/>
    <w:rsid w:val="00000C2C"/>
    <w:rsid w:val="0000470F"/>
    <w:rsid w:val="00006719"/>
    <w:rsid w:val="00011DBB"/>
    <w:rsid w:val="00012408"/>
    <w:rsid w:val="00013EA8"/>
    <w:rsid w:val="000204FF"/>
    <w:rsid w:val="000230C4"/>
    <w:rsid w:val="00024BA4"/>
    <w:rsid w:val="00025F9D"/>
    <w:rsid w:val="000349F3"/>
    <w:rsid w:val="00035D8D"/>
    <w:rsid w:val="000431B6"/>
    <w:rsid w:val="000546EB"/>
    <w:rsid w:val="000602BA"/>
    <w:rsid w:val="000603A6"/>
    <w:rsid w:val="000622DA"/>
    <w:rsid w:val="000635BE"/>
    <w:rsid w:val="0007621A"/>
    <w:rsid w:val="000772F2"/>
    <w:rsid w:val="00080429"/>
    <w:rsid w:val="0008399A"/>
    <w:rsid w:val="00084BC3"/>
    <w:rsid w:val="0008597F"/>
    <w:rsid w:val="00086D24"/>
    <w:rsid w:val="000A0881"/>
    <w:rsid w:val="000A1346"/>
    <w:rsid w:val="000A1F52"/>
    <w:rsid w:val="000A25EB"/>
    <w:rsid w:val="000A452E"/>
    <w:rsid w:val="000A6CA1"/>
    <w:rsid w:val="000B07CC"/>
    <w:rsid w:val="000B38A8"/>
    <w:rsid w:val="000B44E0"/>
    <w:rsid w:val="000C57F0"/>
    <w:rsid w:val="000C70F5"/>
    <w:rsid w:val="000D010A"/>
    <w:rsid w:val="000D5E41"/>
    <w:rsid w:val="000D6EC8"/>
    <w:rsid w:val="000D78F4"/>
    <w:rsid w:val="000E105B"/>
    <w:rsid w:val="000E149B"/>
    <w:rsid w:val="000E5251"/>
    <w:rsid w:val="000F5993"/>
    <w:rsid w:val="00103F65"/>
    <w:rsid w:val="001051B9"/>
    <w:rsid w:val="00105B01"/>
    <w:rsid w:val="00106D20"/>
    <w:rsid w:val="0011175D"/>
    <w:rsid w:val="0011256E"/>
    <w:rsid w:val="00142DF4"/>
    <w:rsid w:val="0014366A"/>
    <w:rsid w:val="0014644D"/>
    <w:rsid w:val="001472CA"/>
    <w:rsid w:val="00152848"/>
    <w:rsid w:val="0015558D"/>
    <w:rsid w:val="001577A5"/>
    <w:rsid w:val="00160928"/>
    <w:rsid w:val="001725C4"/>
    <w:rsid w:val="00172CFE"/>
    <w:rsid w:val="00180902"/>
    <w:rsid w:val="001823D2"/>
    <w:rsid w:val="00183F86"/>
    <w:rsid w:val="00190589"/>
    <w:rsid w:val="0019115B"/>
    <w:rsid w:val="00194311"/>
    <w:rsid w:val="00196A55"/>
    <w:rsid w:val="001970E6"/>
    <w:rsid w:val="001A3114"/>
    <w:rsid w:val="001A5A92"/>
    <w:rsid w:val="001A7712"/>
    <w:rsid w:val="001B0043"/>
    <w:rsid w:val="001B7232"/>
    <w:rsid w:val="001C29BA"/>
    <w:rsid w:val="001C5E21"/>
    <w:rsid w:val="001C7B8B"/>
    <w:rsid w:val="001C7F83"/>
    <w:rsid w:val="001D33D6"/>
    <w:rsid w:val="001D358F"/>
    <w:rsid w:val="001D3FA6"/>
    <w:rsid w:val="001D6469"/>
    <w:rsid w:val="001E53D2"/>
    <w:rsid w:val="001E6FD3"/>
    <w:rsid w:val="001F0051"/>
    <w:rsid w:val="001F02DE"/>
    <w:rsid w:val="001F08E1"/>
    <w:rsid w:val="001F78B8"/>
    <w:rsid w:val="001F7A8E"/>
    <w:rsid w:val="0020037D"/>
    <w:rsid w:val="00206A05"/>
    <w:rsid w:val="002120E8"/>
    <w:rsid w:val="00215513"/>
    <w:rsid w:val="00217B3D"/>
    <w:rsid w:val="00220222"/>
    <w:rsid w:val="00224EC7"/>
    <w:rsid w:val="00235AAE"/>
    <w:rsid w:val="00237F04"/>
    <w:rsid w:val="00242462"/>
    <w:rsid w:val="00242479"/>
    <w:rsid w:val="0024521A"/>
    <w:rsid w:val="00250208"/>
    <w:rsid w:val="002661BF"/>
    <w:rsid w:val="00267200"/>
    <w:rsid w:val="00267FF4"/>
    <w:rsid w:val="00281716"/>
    <w:rsid w:val="002A0CDA"/>
    <w:rsid w:val="002A3EE4"/>
    <w:rsid w:val="002A599C"/>
    <w:rsid w:val="002A670B"/>
    <w:rsid w:val="002A6A16"/>
    <w:rsid w:val="002B1422"/>
    <w:rsid w:val="002B359B"/>
    <w:rsid w:val="002B4EC9"/>
    <w:rsid w:val="002B5856"/>
    <w:rsid w:val="002B6106"/>
    <w:rsid w:val="002C1B7D"/>
    <w:rsid w:val="002C1CB5"/>
    <w:rsid w:val="002C2097"/>
    <w:rsid w:val="002C3DEB"/>
    <w:rsid w:val="002C596C"/>
    <w:rsid w:val="002C64FD"/>
    <w:rsid w:val="002D789E"/>
    <w:rsid w:val="002E638A"/>
    <w:rsid w:val="002E7B71"/>
    <w:rsid w:val="002F2102"/>
    <w:rsid w:val="002F40F3"/>
    <w:rsid w:val="002F7031"/>
    <w:rsid w:val="00300C10"/>
    <w:rsid w:val="00305105"/>
    <w:rsid w:val="003112BA"/>
    <w:rsid w:val="00314974"/>
    <w:rsid w:val="0031594E"/>
    <w:rsid w:val="003245CD"/>
    <w:rsid w:val="0032554C"/>
    <w:rsid w:val="003303B0"/>
    <w:rsid w:val="0034008A"/>
    <w:rsid w:val="00341558"/>
    <w:rsid w:val="003421CD"/>
    <w:rsid w:val="003451F5"/>
    <w:rsid w:val="003462B7"/>
    <w:rsid w:val="003478ED"/>
    <w:rsid w:val="00347E17"/>
    <w:rsid w:val="003504C4"/>
    <w:rsid w:val="003506C0"/>
    <w:rsid w:val="003521BF"/>
    <w:rsid w:val="003535FE"/>
    <w:rsid w:val="00354021"/>
    <w:rsid w:val="003571F0"/>
    <w:rsid w:val="00357461"/>
    <w:rsid w:val="00360947"/>
    <w:rsid w:val="0037009C"/>
    <w:rsid w:val="003761E4"/>
    <w:rsid w:val="00376330"/>
    <w:rsid w:val="00376E18"/>
    <w:rsid w:val="00377927"/>
    <w:rsid w:val="00381D29"/>
    <w:rsid w:val="00382E3D"/>
    <w:rsid w:val="00386B3E"/>
    <w:rsid w:val="00390EAF"/>
    <w:rsid w:val="003A3AC2"/>
    <w:rsid w:val="003A3FA6"/>
    <w:rsid w:val="003B3670"/>
    <w:rsid w:val="003C0AA1"/>
    <w:rsid w:val="003C1580"/>
    <w:rsid w:val="003C1CA4"/>
    <w:rsid w:val="003C6BB0"/>
    <w:rsid w:val="003D3F6E"/>
    <w:rsid w:val="003E4D9B"/>
    <w:rsid w:val="003F0A8E"/>
    <w:rsid w:val="003F42F4"/>
    <w:rsid w:val="003F7DCC"/>
    <w:rsid w:val="0040288B"/>
    <w:rsid w:val="00405F6C"/>
    <w:rsid w:val="004109EF"/>
    <w:rsid w:val="00410AC2"/>
    <w:rsid w:val="00414D61"/>
    <w:rsid w:val="004202FE"/>
    <w:rsid w:val="0042239A"/>
    <w:rsid w:val="004233DE"/>
    <w:rsid w:val="00425704"/>
    <w:rsid w:val="0043735E"/>
    <w:rsid w:val="00445242"/>
    <w:rsid w:val="004468CB"/>
    <w:rsid w:val="00447E2C"/>
    <w:rsid w:val="004568BB"/>
    <w:rsid w:val="0046391C"/>
    <w:rsid w:val="00464FFA"/>
    <w:rsid w:val="0046572E"/>
    <w:rsid w:val="00471199"/>
    <w:rsid w:val="004721EE"/>
    <w:rsid w:val="004740AD"/>
    <w:rsid w:val="00482950"/>
    <w:rsid w:val="0048563A"/>
    <w:rsid w:val="00485F1E"/>
    <w:rsid w:val="00491D95"/>
    <w:rsid w:val="004A135D"/>
    <w:rsid w:val="004B0BD7"/>
    <w:rsid w:val="004B2C64"/>
    <w:rsid w:val="004B4207"/>
    <w:rsid w:val="004C3F27"/>
    <w:rsid w:val="004C3FCE"/>
    <w:rsid w:val="004D275D"/>
    <w:rsid w:val="004E6E33"/>
    <w:rsid w:val="004E7CD4"/>
    <w:rsid w:val="004F3FD9"/>
    <w:rsid w:val="004F41AE"/>
    <w:rsid w:val="004F45A6"/>
    <w:rsid w:val="004F60DD"/>
    <w:rsid w:val="005116E2"/>
    <w:rsid w:val="00513FCE"/>
    <w:rsid w:val="005151D9"/>
    <w:rsid w:val="00515E4A"/>
    <w:rsid w:val="0051771E"/>
    <w:rsid w:val="00521416"/>
    <w:rsid w:val="00524DF4"/>
    <w:rsid w:val="00525D05"/>
    <w:rsid w:val="00532259"/>
    <w:rsid w:val="00534269"/>
    <w:rsid w:val="00541C64"/>
    <w:rsid w:val="005476BD"/>
    <w:rsid w:val="00551E91"/>
    <w:rsid w:val="00556F2F"/>
    <w:rsid w:val="0056093A"/>
    <w:rsid w:val="005642C7"/>
    <w:rsid w:val="0056596E"/>
    <w:rsid w:val="005659A7"/>
    <w:rsid w:val="00574FD2"/>
    <w:rsid w:val="00575DBE"/>
    <w:rsid w:val="00576CB7"/>
    <w:rsid w:val="00580067"/>
    <w:rsid w:val="00584233"/>
    <w:rsid w:val="00597274"/>
    <w:rsid w:val="005A43A4"/>
    <w:rsid w:val="005A45D1"/>
    <w:rsid w:val="005A6A9B"/>
    <w:rsid w:val="005A6F5F"/>
    <w:rsid w:val="005B2F30"/>
    <w:rsid w:val="005B3010"/>
    <w:rsid w:val="005B566C"/>
    <w:rsid w:val="005C1A77"/>
    <w:rsid w:val="005D0FDA"/>
    <w:rsid w:val="005D23CB"/>
    <w:rsid w:val="005D331E"/>
    <w:rsid w:val="005D6ADA"/>
    <w:rsid w:val="005D79BB"/>
    <w:rsid w:val="005E4F85"/>
    <w:rsid w:val="005E792C"/>
    <w:rsid w:val="005F5AE0"/>
    <w:rsid w:val="005F7B8C"/>
    <w:rsid w:val="006013E4"/>
    <w:rsid w:val="0060305C"/>
    <w:rsid w:val="00614554"/>
    <w:rsid w:val="00614FC4"/>
    <w:rsid w:val="00620901"/>
    <w:rsid w:val="00622CDB"/>
    <w:rsid w:val="00624705"/>
    <w:rsid w:val="00626695"/>
    <w:rsid w:val="00637EE0"/>
    <w:rsid w:val="0064209F"/>
    <w:rsid w:val="0065074B"/>
    <w:rsid w:val="006534F6"/>
    <w:rsid w:val="00653D2B"/>
    <w:rsid w:val="006556FF"/>
    <w:rsid w:val="006568AA"/>
    <w:rsid w:val="00664F1B"/>
    <w:rsid w:val="00677C9D"/>
    <w:rsid w:val="00677EBB"/>
    <w:rsid w:val="006804F1"/>
    <w:rsid w:val="00680768"/>
    <w:rsid w:val="00682D05"/>
    <w:rsid w:val="00683F28"/>
    <w:rsid w:val="00692105"/>
    <w:rsid w:val="00692BED"/>
    <w:rsid w:val="00693C94"/>
    <w:rsid w:val="006A2096"/>
    <w:rsid w:val="006A390D"/>
    <w:rsid w:val="006B60DE"/>
    <w:rsid w:val="006B6AE9"/>
    <w:rsid w:val="006C1494"/>
    <w:rsid w:val="006C3E1F"/>
    <w:rsid w:val="006C4809"/>
    <w:rsid w:val="006C4A90"/>
    <w:rsid w:val="006C50EA"/>
    <w:rsid w:val="006D1791"/>
    <w:rsid w:val="006D2418"/>
    <w:rsid w:val="006D4A4D"/>
    <w:rsid w:val="006D7B68"/>
    <w:rsid w:val="006E0E2C"/>
    <w:rsid w:val="006E335C"/>
    <w:rsid w:val="006E3ED0"/>
    <w:rsid w:val="006E7475"/>
    <w:rsid w:val="006E7F46"/>
    <w:rsid w:val="006F6EC4"/>
    <w:rsid w:val="00702304"/>
    <w:rsid w:val="007028E9"/>
    <w:rsid w:val="00705942"/>
    <w:rsid w:val="00705B3B"/>
    <w:rsid w:val="00707A79"/>
    <w:rsid w:val="00713403"/>
    <w:rsid w:val="007222FD"/>
    <w:rsid w:val="00723F61"/>
    <w:rsid w:val="0072449F"/>
    <w:rsid w:val="00731DC7"/>
    <w:rsid w:val="00737E01"/>
    <w:rsid w:val="00740CED"/>
    <w:rsid w:val="0074527D"/>
    <w:rsid w:val="0074666F"/>
    <w:rsid w:val="00747816"/>
    <w:rsid w:val="00754CF2"/>
    <w:rsid w:val="00755F34"/>
    <w:rsid w:val="007703C7"/>
    <w:rsid w:val="00772B4B"/>
    <w:rsid w:val="007732B7"/>
    <w:rsid w:val="007737F4"/>
    <w:rsid w:val="00775115"/>
    <w:rsid w:val="0077523D"/>
    <w:rsid w:val="00775A11"/>
    <w:rsid w:val="00775E48"/>
    <w:rsid w:val="007826F9"/>
    <w:rsid w:val="00786DE7"/>
    <w:rsid w:val="007878EE"/>
    <w:rsid w:val="00787DEE"/>
    <w:rsid w:val="00791275"/>
    <w:rsid w:val="007913DD"/>
    <w:rsid w:val="00792F0C"/>
    <w:rsid w:val="00793578"/>
    <w:rsid w:val="0079407A"/>
    <w:rsid w:val="00796E11"/>
    <w:rsid w:val="007A5E1D"/>
    <w:rsid w:val="007B1974"/>
    <w:rsid w:val="007B1E2F"/>
    <w:rsid w:val="007B41D8"/>
    <w:rsid w:val="007B46D3"/>
    <w:rsid w:val="007B695F"/>
    <w:rsid w:val="007D1A14"/>
    <w:rsid w:val="007D5AEF"/>
    <w:rsid w:val="007D7AE5"/>
    <w:rsid w:val="007E279F"/>
    <w:rsid w:val="007F27F0"/>
    <w:rsid w:val="007F4C4F"/>
    <w:rsid w:val="007F795D"/>
    <w:rsid w:val="00814B1E"/>
    <w:rsid w:val="00815126"/>
    <w:rsid w:val="00823B95"/>
    <w:rsid w:val="00824E07"/>
    <w:rsid w:val="008253FB"/>
    <w:rsid w:val="00825563"/>
    <w:rsid w:val="00826149"/>
    <w:rsid w:val="008318BA"/>
    <w:rsid w:val="00846B6A"/>
    <w:rsid w:val="00850B3A"/>
    <w:rsid w:val="00860DF9"/>
    <w:rsid w:val="0086302B"/>
    <w:rsid w:val="0086473D"/>
    <w:rsid w:val="00870C12"/>
    <w:rsid w:val="0087230F"/>
    <w:rsid w:val="008746DB"/>
    <w:rsid w:val="00881D59"/>
    <w:rsid w:val="008837F5"/>
    <w:rsid w:val="00885620"/>
    <w:rsid w:val="00897618"/>
    <w:rsid w:val="008B1849"/>
    <w:rsid w:val="008B317A"/>
    <w:rsid w:val="008B37BA"/>
    <w:rsid w:val="008B5220"/>
    <w:rsid w:val="008C2AAD"/>
    <w:rsid w:val="008C2FD8"/>
    <w:rsid w:val="008C56E1"/>
    <w:rsid w:val="008D384F"/>
    <w:rsid w:val="008D3CA1"/>
    <w:rsid w:val="008D3EF8"/>
    <w:rsid w:val="008D45DE"/>
    <w:rsid w:val="008D60D0"/>
    <w:rsid w:val="008D71E5"/>
    <w:rsid w:val="008E1ADA"/>
    <w:rsid w:val="008E3348"/>
    <w:rsid w:val="008E7225"/>
    <w:rsid w:val="008F52FA"/>
    <w:rsid w:val="008F55F8"/>
    <w:rsid w:val="00901D40"/>
    <w:rsid w:val="00901E30"/>
    <w:rsid w:val="0090688E"/>
    <w:rsid w:val="00907B5E"/>
    <w:rsid w:val="009143B4"/>
    <w:rsid w:val="0091518B"/>
    <w:rsid w:val="009158E4"/>
    <w:rsid w:val="00915953"/>
    <w:rsid w:val="009172BF"/>
    <w:rsid w:val="00921952"/>
    <w:rsid w:val="00922209"/>
    <w:rsid w:val="00923C2D"/>
    <w:rsid w:val="00926EA9"/>
    <w:rsid w:val="0093319D"/>
    <w:rsid w:val="0093363A"/>
    <w:rsid w:val="009345C5"/>
    <w:rsid w:val="009405BC"/>
    <w:rsid w:val="0094195E"/>
    <w:rsid w:val="0094345F"/>
    <w:rsid w:val="00943C8B"/>
    <w:rsid w:val="00943DA4"/>
    <w:rsid w:val="00944C41"/>
    <w:rsid w:val="0094528D"/>
    <w:rsid w:val="00945C29"/>
    <w:rsid w:val="00946B28"/>
    <w:rsid w:val="0095230B"/>
    <w:rsid w:val="0095269D"/>
    <w:rsid w:val="009526DA"/>
    <w:rsid w:val="0096741A"/>
    <w:rsid w:val="009804F5"/>
    <w:rsid w:val="0098083D"/>
    <w:rsid w:val="00985E55"/>
    <w:rsid w:val="0098629D"/>
    <w:rsid w:val="00993167"/>
    <w:rsid w:val="00997029"/>
    <w:rsid w:val="009A01DE"/>
    <w:rsid w:val="009A0E9C"/>
    <w:rsid w:val="009A553C"/>
    <w:rsid w:val="009A7DCC"/>
    <w:rsid w:val="009B11DB"/>
    <w:rsid w:val="009B1956"/>
    <w:rsid w:val="009B1D7D"/>
    <w:rsid w:val="009B2CFA"/>
    <w:rsid w:val="009B48B1"/>
    <w:rsid w:val="009B79B0"/>
    <w:rsid w:val="009C37E9"/>
    <w:rsid w:val="009C3A40"/>
    <w:rsid w:val="009C4905"/>
    <w:rsid w:val="009D44CF"/>
    <w:rsid w:val="009D46C3"/>
    <w:rsid w:val="009D7662"/>
    <w:rsid w:val="009E0550"/>
    <w:rsid w:val="009E5F35"/>
    <w:rsid w:val="009E766A"/>
    <w:rsid w:val="009F14B1"/>
    <w:rsid w:val="009F4D67"/>
    <w:rsid w:val="009F5682"/>
    <w:rsid w:val="00A02125"/>
    <w:rsid w:val="00A040CA"/>
    <w:rsid w:val="00A04475"/>
    <w:rsid w:val="00A11F5D"/>
    <w:rsid w:val="00A2189F"/>
    <w:rsid w:val="00A23BEF"/>
    <w:rsid w:val="00A261A0"/>
    <w:rsid w:val="00A26245"/>
    <w:rsid w:val="00A267BA"/>
    <w:rsid w:val="00A268AC"/>
    <w:rsid w:val="00A26A06"/>
    <w:rsid w:val="00A27919"/>
    <w:rsid w:val="00A32FC0"/>
    <w:rsid w:val="00A36880"/>
    <w:rsid w:val="00A3732C"/>
    <w:rsid w:val="00A37B1E"/>
    <w:rsid w:val="00A4154F"/>
    <w:rsid w:val="00A51C05"/>
    <w:rsid w:val="00A52AFA"/>
    <w:rsid w:val="00A55CF1"/>
    <w:rsid w:val="00A56DAE"/>
    <w:rsid w:val="00A62231"/>
    <w:rsid w:val="00A6455D"/>
    <w:rsid w:val="00A66A0E"/>
    <w:rsid w:val="00A819BF"/>
    <w:rsid w:val="00A85845"/>
    <w:rsid w:val="00A869E4"/>
    <w:rsid w:val="00A87063"/>
    <w:rsid w:val="00A93ABA"/>
    <w:rsid w:val="00A9631F"/>
    <w:rsid w:val="00AA2D3A"/>
    <w:rsid w:val="00AA3B01"/>
    <w:rsid w:val="00AA5439"/>
    <w:rsid w:val="00AA71F1"/>
    <w:rsid w:val="00AB2B57"/>
    <w:rsid w:val="00AB3639"/>
    <w:rsid w:val="00AB39CF"/>
    <w:rsid w:val="00AB5E51"/>
    <w:rsid w:val="00AB63E5"/>
    <w:rsid w:val="00AC2FED"/>
    <w:rsid w:val="00AC7666"/>
    <w:rsid w:val="00AD0CA7"/>
    <w:rsid w:val="00AD68DA"/>
    <w:rsid w:val="00AE736E"/>
    <w:rsid w:val="00AF0171"/>
    <w:rsid w:val="00AF5ED7"/>
    <w:rsid w:val="00AF6305"/>
    <w:rsid w:val="00B00185"/>
    <w:rsid w:val="00B037C3"/>
    <w:rsid w:val="00B04313"/>
    <w:rsid w:val="00B051A6"/>
    <w:rsid w:val="00B20D73"/>
    <w:rsid w:val="00B26246"/>
    <w:rsid w:val="00B26B2B"/>
    <w:rsid w:val="00B26C0C"/>
    <w:rsid w:val="00B317A4"/>
    <w:rsid w:val="00B358E9"/>
    <w:rsid w:val="00B37EEA"/>
    <w:rsid w:val="00B41EE1"/>
    <w:rsid w:val="00B46FDC"/>
    <w:rsid w:val="00B51935"/>
    <w:rsid w:val="00B5392B"/>
    <w:rsid w:val="00B5565A"/>
    <w:rsid w:val="00B56C9A"/>
    <w:rsid w:val="00B56F2E"/>
    <w:rsid w:val="00B62D4B"/>
    <w:rsid w:val="00B62ED2"/>
    <w:rsid w:val="00B7067E"/>
    <w:rsid w:val="00B73E71"/>
    <w:rsid w:val="00B74252"/>
    <w:rsid w:val="00B742E3"/>
    <w:rsid w:val="00B75873"/>
    <w:rsid w:val="00B75A4D"/>
    <w:rsid w:val="00B91AED"/>
    <w:rsid w:val="00B95B2C"/>
    <w:rsid w:val="00B96A23"/>
    <w:rsid w:val="00BA1FBD"/>
    <w:rsid w:val="00BA6254"/>
    <w:rsid w:val="00BA7246"/>
    <w:rsid w:val="00BB04B0"/>
    <w:rsid w:val="00BB207D"/>
    <w:rsid w:val="00BB52EC"/>
    <w:rsid w:val="00BB577C"/>
    <w:rsid w:val="00BB6F27"/>
    <w:rsid w:val="00BB79F7"/>
    <w:rsid w:val="00BC1200"/>
    <w:rsid w:val="00BC4E72"/>
    <w:rsid w:val="00BD242D"/>
    <w:rsid w:val="00BD351C"/>
    <w:rsid w:val="00BD40FA"/>
    <w:rsid w:val="00BE2420"/>
    <w:rsid w:val="00BE3519"/>
    <w:rsid w:val="00BE3FE4"/>
    <w:rsid w:val="00BE4803"/>
    <w:rsid w:val="00BE712B"/>
    <w:rsid w:val="00BE7BE8"/>
    <w:rsid w:val="00BF3A3E"/>
    <w:rsid w:val="00BF49EB"/>
    <w:rsid w:val="00BF5E88"/>
    <w:rsid w:val="00BF78D5"/>
    <w:rsid w:val="00BF7B13"/>
    <w:rsid w:val="00C02C4B"/>
    <w:rsid w:val="00C060D7"/>
    <w:rsid w:val="00C0774F"/>
    <w:rsid w:val="00C21110"/>
    <w:rsid w:val="00C26FF6"/>
    <w:rsid w:val="00C32F37"/>
    <w:rsid w:val="00C33129"/>
    <w:rsid w:val="00C34782"/>
    <w:rsid w:val="00C37166"/>
    <w:rsid w:val="00C4293F"/>
    <w:rsid w:val="00C433DE"/>
    <w:rsid w:val="00C43E17"/>
    <w:rsid w:val="00C44195"/>
    <w:rsid w:val="00C45B70"/>
    <w:rsid w:val="00C461BE"/>
    <w:rsid w:val="00C54A33"/>
    <w:rsid w:val="00C55BAA"/>
    <w:rsid w:val="00C562B9"/>
    <w:rsid w:val="00C601D0"/>
    <w:rsid w:val="00C637A6"/>
    <w:rsid w:val="00C64CC1"/>
    <w:rsid w:val="00C6540C"/>
    <w:rsid w:val="00C65A81"/>
    <w:rsid w:val="00C713B8"/>
    <w:rsid w:val="00C71F7A"/>
    <w:rsid w:val="00C75ABC"/>
    <w:rsid w:val="00C76E53"/>
    <w:rsid w:val="00C81CF0"/>
    <w:rsid w:val="00C93398"/>
    <w:rsid w:val="00C9389A"/>
    <w:rsid w:val="00C94AB7"/>
    <w:rsid w:val="00C96E14"/>
    <w:rsid w:val="00CA0DF4"/>
    <w:rsid w:val="00CA25B9"/>
    <w:rsid w:val="00CA320E"/>
    <w:rsid w:val="00CA4BCD"/>
    <w:rsid w:val="00CA667C"/>
    <w:rsid w:val="00CB05C2"/>
    <w:rsid w:val="00CB56D2"/>
    <w:rsid w:val="00CC479F"/>
    <w:rsid w:val="00CC6004"/>
    <w:rsid w:val="00CD54EA"/>
    <w:rsid w:val="00CE0668"/>
    <w:rsid w:val="00CF6112"/>
    <w:rsid w:val="00D055AB"/>
    <w:rsid w:val="00D05A81"/>
    <w:rsid w:val="00D10402"/>
    <w:rsid w:val="00D10E8E"/>
    <w:rsid w:val="00D1137D"/>
    <w:rsid w:val="00D114BD"/>
    <w:rsid w:val="00D12CEE"/>
    <w:rsid w:val="00D13BF9"/>
    <w:rsid w:val="00D146F0"/>
    <w:rsid w:val="00D1656D"/>
    <w:rsid w:val="00D1685E"/>
    <w:rsid w:val="00D22544"/>
    <w:rsid w:val="00D27078"/>
    <w:rsid w:val="00D270F4"/>
    <w:rsid w:val="00D32C27"/>
    <w:rsid w:val="00D33113"/>
    <w:rsid w:val="00D429DF"/>
    <w:rsid w:val="00D47C6E"/>
    <w:rsid w:val="00D5569F"/>
    <w:rsid w:val="00D55A7B"/>
    <w:rsid w:val="00D61AC6"/>
    <w:rsid w:val="00D66E1E"/>
    <w:rsid w:val="00D67724"/>
    <w:rsid w:val="00D73119"/>
    <w:rsid w:val="00D81A31"/>
    <w:rsid w:val="00D82B0F"/>
    <w:rsid w:val="00D82EAE"/>
    <w:rsid w:val="00D83914"/>
    <w:rsid w:val="00D92148"/>
    <w:rsid w:val="00D93796"/>
    <w:rsid w:val="00DA1DFB"/>
    <w:rsid w:val="00DA31F9"/>
    <w:rsid w:val="00DA34E9"/>
    <w:rsid w:val="00DA42A3"/>
    <w:rsid w:val="00DA58C6"/>
    <w:rsid w:val="00DB3BFD"/>
    <w:rsid w:val="00DB513A"/>
    <w:rsid w:val="00DB6225"/>
    <w:rsid w:val="00DD59B1"/>
    <w:rsid w:val="00DE504B"/>
    <w:rsid w:val="00DE71D2"/>
    <w:rsid w:val="00DF3A63"/>
    <w:rsid w:val="00DF5A91"/>
    <w:rsid w:val="00DF6B2D"/>
    <w:rsid w:val="00E00D8C"/>
    <w:rsid w:val="00E03DEB"/>
    <w:rsid w:val="00E05C97"/>
    <w:rsid w:val="00E11FAE"/>
    <w:rsid w:val="00E16438"/>
    <w:rsid w:val="00E21AEF"/>
    <w:rsid w:val="00E25DC5"/>
    <w:rsid w:val="00E26C60"/>
    <w:rsid w:val="00E36B7C"/>
    <w:rsid w:val="00E37886"/>
    <w:rsid w:val="00E40261"/>
    <w:rsid w:val="00E404C5"/>
    <w:rsid w:val="00E4685E"/>
    <w:rsid w:val="00E46BBA"/>
    <w:rsid w:val="00E47746"/>
    <w:rsid w:val="00E4794F"/>
    <w:rsid w:val="00E47D53"/>
    <w:rsid w:val="00E52530"/>
    <w:rsid w:val="00E56B99"/>
    <w:rsid w:val="00E66821"/>
    <w:rsid w:val="00E70282"/>
    <w:rsid w:val="00E71045"/>
    <w:rsid w:val="00E730FD"/>
    <w:rsid w:val="00E80210"/>
    <w:rsid w:val="00E85029"/>
    <w:rsid w:val="00E91CAE"/>
    <w:rsid w:val="00E93B84"/>
    <w:rsid w:val="00E97B5A"/>
    <w:rsid w:val="00EA3BB7"/>
    <w:rsid w:val="00EA52E4"/>
    <w:rsid w:val="00EA7F86"/>
    <w:rsid w:val="00EB4AFD"/>
    <w:rsid w:val="00EB5B63"/>
    <w:rsid w:val="00EB6597"/>
    <w:rsid w:val="00EC15F9"/>
    <w:rsid w:val="00EC4981"/>
    <w:rsid w:val="00EC4CD8"/>
    <w:rsid w:val="00ED2784"/>
    <w:rsid w:val="00ED2E95"/>
    <w:rsid w:val="00ED7CA3"/>
    <w:rsid w:val="00EE2F08"/>
    <w:rsid w:val="00EE4527"/>
    <w:rsid w:val="00EF177B"/>
    <w:rsid w:val="00EF1B7E"/>
    <w:rsid w:val="00EF338C"/>
    <w:rsid w:val="00EF4C8A"/>
    <w:rsid w:val="00EF7638"/>
    <w:rsid w:val="00F01A41"/>
    <w:rsid w:val="00F02843"/>
    <w:rsid w:val="00F0532C"/>
    <w:rsid w:val="00F05D36"/>
    <w:rsid w:val="00F10D03"/>
    <w:rsid w:val="00F11365"/>
    <w:rsid w:val="00F14B61"/>
    <w:rsid w:val="00F14BEA"/>
    <w:rsid w:val="00F24649"/>
    <w:rsid w:val="00F27ADB"/>
    <w:rsid w:val="00F27F5A"/>
    <w:rsid w:val="00F362DE"/>
    <w:rsid w:val="00F402F5"/>
    <w:rsid w:val="00F4607F"/>
    <w:rsid w:val="00F476FC"/>
    <w:rsid w:val="00F51DA2"/>
    <w:rsid w:val="00F51F93"/>
    <w:rsid w:val="00F57501"/>
    <w:rsid w:val="00F60EA1"/>
    <w:rsid w:val="00F6555D"/>
    <w:rsid w:val="00F660FB"/>
    <w:rsid w:val="00F760CB"/>
    <w:rsid w:val="00F84F40"/>
    <w:rsid w:val="00F87062"/>
    <w:rsid w:val="00F9398E"/>
    <w:rsid w:val="00F97683"/>
    <w:rsid w:val="00FA1586"/>
    <w:rsid w:val="00FA2C92"/>
    <w:rsid w:val="00FA7D31"/>
    <w:rsid w:val="00FB0912"/>
    <w:rsid w:val="00FB3A31"/>
    <w:rsid w:val="00FB4FA2"/>
    <w:rsid w:val="00FB5DDD"/>
    <w:rsid w:val="00FC7371"/>
    <w:rsid w:val="00FD564B"/>
    <w:rsid w:val="00FE2787"/>
    <w:rsid w:val="00FE48A3"/>
    <w:rsid w:val="00FE51D1"/>
    <w:rsid w:val="00FF476B"/>
    <w:rsid w:val="1A1A21EB"/>
    <w:rsid w:val="4B6E14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C5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9C"/>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3761E4"/>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761E4"/>
    <w:pPr>
      <w:spacing w:before="240" w:after="240"/>
      <w:outlineLvl w:val="1"/>
    </w:pPr>
    <w:rPr>
      <w:rFonts w:ascii="Arial Bold" w:hAnsi="Arial Bold"/>
      <w:b/>
      <w:sz w:val="26"/>
    </w:rPr>
  </w:style>
  <w:style w:type="paragraph" w:styleId="Heading3">
    <w:name w:val="heading 3"/>
    <w:basedOn w:val="HeadingBase"/>
    <w:next w:val="Normal"/>
    <w:link w:val="Heading3Char"/>
    <w:qFormat/>
    <w:rsid w:val="003761E4"/>
    <w:pPr>
      <w:spacing w:before="120" w:after="120"/>
      <w:outlineLvl w:val="2"/>
    </w:pPr>
    <w:rPr>
      <w:rFonts w:ascii="Arial Bold" w:hAnsi="Arial Bold"/>
      <w:b/>
      <w:sz w:val="22"/>
    </w:rPr>
  </w:style>
  <w:style w:type="paragraph" w:styleId="Heading4">
    <w:name w:val="heading 4"/>
    <w:basedOn w:val="HeadingBase"/>
    <w:next w:val="Normal"/>
    <w:link w:val="Heading4Char"/>
    <w:qFormat/>
    <w:rsid w:val="003761E4"/>
    <w:pPr>
      <w:spacing w:after="120"/>
      <w:outlineLvl w:val="3"/>
    </w:pPr>
    <w:rPr>
      <w:rFonts w:ascii="Arial Bold" w:hAnsi="Arial Bold"/>
      <w:b/>
      <w:sz w:val="20"/>
    </w:rPr>
  </w:style>
  <w:style w:type="paragraph" w:styleId="Heading5">
    <w:name w:val="heading 5"/>
    <w:basedOn w:val="HeadingBase"/>
    <w:next w:val="Normal"/>
    <w:link w:val="Heading5Char"/>
    <w:qFormat/>
    <w:rsid w:val="003761E4"/>
    <w:pPr>
      <w:spacing w:after="120"/>
      <w:outlineLvl w:val="4"/>
    </w:pPr>
    <w:rPr>
      <w:bCs/>
      <w:i/>
      <w:iCs/>
      <w:sz w:val="20"/>
      <w:szCs w:val="26"/>
    </w:rPr>
  </w:style>
  <w:style w:type="paragraph" w:styleId="Heading6">
    <w:name w:val="heading 6"/>
    <w:basedOn w:val="HeadingBase"/>
    <w:next w:val="Normal"/>
    <w:link w:val="Heading6Char"/>
    <w:rsid w:val="003761E4"/>
    <w:pPr>
      <w:spacing w:after="120"/>
      <w:outlineLvl w:val="5"/>
    </w:pPr>
    <w:rPr>
      <w:bCs/>
      <w:sz w:val="20"/>
      <w:szCs w:val="22"/>
    </w:rPr>
  </w:style>
  <w:style w:type="paragraph" w:styleId="Heading7">
    <w:name w:val="heading 7"/>
    <w:basedOn w:val="HeadingBase"/>
    <w:next w:val="Normal"/>
    <w:link w:val="Heading7Char"/>
    <w:rsid w:val="003761E4"/>
    <w:pPr>
      <w:spacing w:before="120"/>
      <w:outlineLvl w:val="6"/>
    </w:pPr>
    <w:rPr>
      <w:sz w:val="20"/>
      <w:szCs w:val="24"/>
    </w:rPr>
  </w:style>
  <w:style w:type="paragraph" w:styleId="Heading8">
    <w:name w:val="heading 8"/>
    <w:basedOn w:val="HeadingBase"/>
    <w:next w:val="Normal"/>
    <w:link w:val="Heading8Char"/>
    <w:rsid w:val="003761E4"/>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3761E4"/>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3761E4"/>
    <w:pPr>
      <w:tabs>
        <w:tab w:val="center" w:pos="4153"/>
        <w:tab w:val="right" w:pos="8306"/>
      </w:tabs>
    </w:pPr>
  </w:style>
  <w:style w:type="character" w:customStyle="1" w:styleId="HeaderChar">
    <w:name w:val="Header Char"/>
    <w:basedOn w:val="DefaultParagraphFont"/>
    <w:link w:val="Header"/>
    <w:rsid w:val="003761E4"/>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3761E4"/>
    <w:pPr>
      <w:tabs>
        <w:tab w:val="center" w:pos="4153"/>
        <w:tab w:val="right" w:pos="8306"/>
      </w:tabs>
    </w:pPr>
  </w:style>
  <w:style w:type="character" w:customStyle="1" w:styleId="FooterChar">
    <w:name w:val="Footer Char"/>
    <w:basedOn w:val="DefaultParagraphFont"/>
    <w:link w:val="Footer"/>
    <w:rsid w:val="003761E4"/>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3761E4"/>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3761E4"/>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3761E4"/>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3761E4"/>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3761E4"/>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3761E4"/>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3761E4"/>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3761E4"/>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3761E4"/>
    <w:pPr>
      <w:jc w:val="center"/>
    </w:pPr>
    <w:rPr>
      <w:rFonts w:ascii="Arial Bold" w:hAnsi="Arial Bold"/>
      <w:b/>
      <w:caps/>
      <w:sz w:val="22"/>
    </w:rPr>
  </w:style>
  <w:style w:type="paragraph" w:customStyle="1" w:styleId="FileProperties">
    <w:name w:val="File Properties"/>
    <w:basedOn w:val="Normal"/>
    <w:rsid w:val="00084BC3"/>
    <w:pPr>
      <w:spacing w:before="0"/>
    </w:pPr>
    <w:rPr>
      <w:i/>
    </w:rPr>
  </w:style>
  <w:style w:type="paragraph" w:customStyle="1" w:styleId="AlphaParagraph">
    <w:name w:val="Alpha Paragraph"/>
    <w:basedOn w:val="Normal"/>
    <w:rsid w:val="003761E4"/>
    <w:pPr>
      <w:numPr>
        <w:numId w:val="1"/>
      </w:numPr>
      <w:tabs>
        <w:tab w:val="clear" w:pos="567"/>
        <w:tab w:val="num" w:pos="360"/>
      </w:tabs>
      <w:ind w:left="0" w:firstLine="0"/>
    </w:pPr>
  </w:style>
  <w:style w:type="paragraph" w:customStyle="1" w:styleId="HeadingBase">
    <w:name w:val="Heading Base"/>
    <w:rsid w:val="003761E4"/>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3761E4"/>
    <w:rPr>
      <w:bCs/>
      <w:color w:val="002A54" w:themeColor="text2"/>
      <w:szCs w:val="52"/>
    </w:rPr>
  </w:style>
  <w:style w:type="paragraph" w:customStyle="1" w:styleId="BoxText">
    <w:name w:val="Box Text"/>
    <w:basedOn w:val="Normal"/>
    <w:link w:val="BoxTextChar"/>
    <w:qFormat/>
    <w:rsid w:val="003761E4"/>
    <w:pPr>
      <w:spacing w:before="120" w:after="120" w:line="240" w:lineRule="auto"/>
    </w:pPr>
  </w:style>
  <w:style w:type="paragraph" w:customStyle="1" w:styleId="BoxBullet">
    <w:name w:val="Box Bullet"/>
    <w:basedOn w:val="BoxText"/>
    <w:rsid w:val="003761E4"/>
    <w:pPr>
      <w:numPr>
        <w:numId w:val="2"/>
      </w:numPr>
    </w:pPr>
  </w:style>
  <w:style w:type="paragraph" w:customStyle="1" w:styleId="BoxHeading">
    <w:name w:val="Box Heading"/>
    <w:basedOn w:val="HeadingBase"/>
    <w:next w:val="BoxText"/>
    <w:rsid w:val="003761E4"/>
    <w:pPr>
      <w:spacing w:before="120" w:after="120"/>
    </w:pPr>
    <w:rPr>
      <w:b/>
      <w:sz w:val="20"/>
    </w:rPr>
  </w:style>
  <w:style w:type="character" w:customStyle="1" w:styleId="Heading6Char">
    <w:name w:val="Heading 6 Char"/>
    <w:basedOn w:val="DefaultParagraphFont"/>
    <w:link w:val="Heading6"/>
    <w:rsid w:val="003761E4"/>
    <w:rPr>
      <w:rFonts w:ascii="Arial" w:eastAsia="Times New Roman" w:hAnsi="Arial" w:cs="Times New Roman"/>
      <w:bCs/>
      <w:sz w:val="20"/>
      <w:lang w:eastAsia="en-AU"/>
    </w:rPr>
  </w:style>
  <w:style w:type="paragraph" w:customStyle="1" w:styleId="Bullet">
    <w:name w:val="Bullet"/>
    <w:basedOn w:val="Normal"/>
    <w:qFormat/>
    <w:rsid w:val="003761E4"/>
    <w:pPr>
      <w:numPr>
        <w:numId w:val="7"/>
      </w:numPr>
      <w:spacing w:after="160"/>
      <w:ind w:left="284" w:hanging="284"/>
    </w:pPr>
  </w:style>
  <w:style w:type="paragraph" w:styleId="Caption">
    <w:name w:val="caption"/>
    <w:basedOn w:val="Normal"/>
    <w:next w:val="Normal"/>
    <w:rsid w:val="003761E4"/>
    <w:rPr>
      <w:b/>
      <w:bCs/>
    </w:rPr>
  </w:style>
  <w:style w:type="paragraph" w:customStyle="1" w:styleId="ChartandTableFootnote">
    <w:name w:val="Chart and Table Footnote"/>
    <w:basedOn w:val="HeadingBase"/>
    <w:next w:val="Normal"/>
    <w:rsid w:val="003761E4"/>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084BC3"/>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3761E4"/>
    <w:pPr>
      <w:keepNext w:val="0"/>
      <w:tabs>
        <w:tab w:val="left" w:pos="284"/>
      </w:tabs>
      <w:jc w:val="both"/>
    </w:pPr>
    <w:rPr>
      <w:color w:val="000000"/>
      <w:sz w:val="15"/>
    </w:rPr>
  </w:style>
  <w:style w:type="paragraph" w:customStyle="1" w:styleId="ChartGraphic">
    <w:name w:val="Chart Graphic"/>
    <w:basedOn w:val="HeadingBase"/>
    <w:rsid w:val="003761E4"/>
    <w:rPr>
      <w:sz w:val="20"/>
    </w:rPr>
  </w:style>
  <w:style w:type="paragraph" w:customStyle="1" w:styleId="TableLine">
    <w:name w:val="Table Line"/>
    <w:basedOn w:val="Normal"/>
    <w:next w:val="Normal"/>
    <w:autoRedefine/>
    <w:rsid w:val="0094195E"/>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3761E4"/>
    <w:pPr>
      <w:spacing w:after="60"/>
    </w:pPr>
    <w:rPr>
      <w:sz w:val="19"/>
    </w:rPr>
  </w:style>
  <w:style w:type="character" w:styleId="CommentReference">
    <w:name w:val="annotation reference"/>
    <w:basedOn w:val="DefaultParagraphFont"/>
    <w:semiHidden/>
    <w:rsid w:val="003761E4"/>
    <w:rPr>
      <w:sz w:val="16"/>
      <w:szCs w:val="16"/>
    </w:rPr>
  </w:style>
  <w:style w:type="paragraph" w:styleId="CommentText">
    <w:name w:val="annotation text"/>
    <w:basedOn w:val="Normal"/>
    <w:link w:val="CommentTextChar"/>
    <w:rsid w:val="003761E4"/>
  </w:style>
  <w:style w:type="character" w:customStyle="1" w:styleId="CommentTextChar">
    <w:name w:val="Comment Text Char"/>
    <w:basedOn w:val="DefaultParagraphFont"/>
    <w:link w:val="CommentText"/>
    <w:rsid w:val="003761E4"/>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3761E4"/>
    <w:rPr>
      <w:b/>
      <w:bCs/>
    </w:rPr>
  </w:style>
  <w:style w:type="character" w:customStyle="1" w:styleId="CommentSubjectChar">
    <w:name w:val="Comment Subject Char"/>
    <w:basedOn w:val="CommentTextChar"/>
    <w:link w:val="CommentSubject"/>
    <w:semiHidden/>
    <w:rsid w:val="003761E4"/>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3761E4"/>
    <w:pPr>
      <w:spacing w:after="720"/>
      <w:outlineLvl w:val="9"/>
    </w:pPr>
  </w:style>
  <w:style w:type="character" w:styleId="Strong">
    <w:name w:val="Strong"/>
    <w:basedOn w:val="DefaultParagraphFont"/>
    <w:uiPriority w:val="22"/>
    <w:qFormat/>
    <w:rsid w:val="003761E4"/>
    <w:rPr>
      <w:b/>
      <w:bCs/>
      <w:color w:val="auto"/>
    </w:rPr>
  </w:style>
  <w:style w:type="paragraph" w:customStyle="1" w:styleId="Dash">
    <w:name w:val="Dash"/>
    <w:basedOn w:val="Normal"/>
    <w:qFormat/>
    <w:rsid w:val="003761E4"/>
    <w:pPr>
      <w:numPr>
        <w:ilvl w:val="1"/>
        <w:numId w:val="7"/>
      </w:numPr>
      <w:tabs>
        <w:tab w:val="left" w:pos="567"/>
      </w:tabs>
    </w:pPr>
  </w:style>
  <w:style w:type="paragraph" w:styleId="DocumentMap">
    <w:name w:val="Document Map"/>
    <w:basedOn w:val="Normal"/>
    <w:link w:val="DocumentMapChar"/>
    <w:semiHidden/>
    <w:rsid w:val="003761E4"/>
    <w:pPr>
      <w:shd w:val="clear" w:color="auto" w:fill="000080"/>
    </w:pPr>
    <w:rPr>
      <w:rFonts w:ascii="Tahoma" w:hAnsi="Tahoma" w:cs="Tahoma"/>
    </w:rPr>
  </w:style>
  <w:style w:type="character" w:customStyle="1" w:styleId="DocumentMapChar">
    <w:name w:val="Document Map Char"/>
    <w:basedOn w:val="DefaultParagraphFont"/>
    <w:link w:val="DocumentMap"/>
    <w:semiHidden/>
    <w:rsid w:val="003761E4"/>
    <w:rPr>
      <w:rFonts w:ascii="Tahoma" w:eastAsia="Times New Roman" w:hAnsi="Tahoma" w:cs="Tahoma"/>
      <w:sz w:val="19"/>
      <w:szCs w:val="20"/>
      <w:shd w:val="clear" w:color="auto" w:fill="000080"/>
      <w:lang w:eastAsia="en-AU"/>
    </w:rPr>
  </w:style>
  <w:style w:type="paragraph" w:customStyle="1" w:styleId="DoubleDot">
    <w:name w:val="Double Dot"/>
    <w:basedOn w:val="Normal"/>
    <w:rsid w:val="003761E4"/>
    <w:pPr>
      <w:numPr>
        <w:ilvl w:val="2"/>
        <w:numId w:val="7"/>
      </w:numPr>
      <w:tabs>
        <w:tab w:val="clear" w:pos="850"/>
        <w:tab w:val="num" w:pos="360"/>
        <w:tab w:val="left" w:pos="851"/>
      </w:tabs>
    </w:pPr>
  </w:style>
  <w:style w:type="paragraph" w:customStyle="1" w:styleId="FigureHeading">
    <w:name w:val="Figure Heading"/>
    <w:basedOn w:val="HeadingBase"/>
    <w:next w:val="ChartGraphic"/>
    <w:rsid w:val="003761E4"/>
    <w:pPr>
      <w:spacing w:before="120" w:after="20"/>
    </w:pPr>
    <w:rPr>
      <w:b/>
      <w:sz w:val="20"/>
    </w:rPr>
  </w:style>
  <w:style w:type="paragraph" w:customStyle="1" w:styleId="FooterBase">
    <w:name w:val="Footer Base"/>
    <w:rsid w:val="003761E4"/>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3761E4"/>
    <w:pPr>
      <w:pBdr>
        <w:top w:val="single" w:sz="4" w:space="10" w:color="002A54" w:themeColor="text2"/>
      </w:pBdr>
      <w:jc w:val="left"/>
    </w:pPr>
    <w:rPr>
      <w:sz w:val="18"/>
    </w:rPr>
  </w:style>
  <w:style w:type="paragraph" w:customStyle="1" w:styleId="FooterOdd">
    <w:name w:val="Footer Odd"/>
    <w:basedOn w:val="Footer"/>
    <w:qFormat/>
    <w:rsid w:val="003761E4"/>
    <w:pPr>
      <w:pBdr>
        <w:top w:val="single" w:sz="4" w:space="10" w:color="002A54" w:themeColor="text2"/>
      </w:pBdr>
      <w:jc w:val="right"/>
    </w:pPr>
    <w:rPr>
      <w:sz w:val="18"/>
    </w:rPr>
  </w:style>
  <w:style w:type="character" w:styleId="FootnoteReference">
    <w:name w:val="footnote reference"/>
    <w:basedOn w:val="DefaultParagraphFont"/>
    <w:rsid w:val="003761E4"/>
    <w:rPr>
      <w:vertAlign w:val="superscript"/>
    </w:rPr>
  </w:style>
  <w:style w:type="paragraph" w:styleId="FootnoteText">
    <w:name w:val="footnote text"/>
    <w:basedOn w:val="Normal"/>
    <w:link w:val="FootnoteTextChar"/>
    <w:rsid w:val="003761E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761E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3761E4"/>
    <w:rPr>
      <w:rFonts w:ascii="Book Antiqua" w:hAnsi="Book Antiqua"/>
      <w:i/>
      <w:dstrike w:val="0"/>
      <w:color w:val="auto"/>
      <w:sz w:val="20"/>
      <w:vertAlign w:val="baseline"/>
    </w:rPr>
  </w:style>
  <w:style w:type="paragraph" w:customStyle="1" w:styleId="HeaderBase">
    <w:name w:val="Header Base"/>
    <w:rsid w:val="003761E4"/>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3761E4"/>
  </w:style>
  <w:style w:type="paragraph" w:customStyle="1" w:styleId="HeaderOdd">
    <w:name w:val="Header Odd"/>
    <w:basedOn w:val="HeaderBase"/>
    <w:rsid w:val="003761E4"/>
    <w:pPr>
      <w:jc w:val="right"/>
    </w:pPr>
  </w:style>
  <w:style w:type="character" w:customStyle="1" w:styleId="Heading1Char">
    <w:name w:val="Heading 1 Char"/>
    <w:basedOn w:val="DefaultParagraphFont"/>
    <w:link w:val="Heading1"/>
    <w:rsid w:val="003761E4"/>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3761E4"/>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3761E4"/>
    <w:rPr>
      <w:rFonts w:ascii="Arial Bold" w:eastAsia="Times New Roman" w:hAnsi="Arial Bold" w:cs="Times New Roman"/>
      <w:b/>
      <w:szCs w:val="20"/>
      <w:lang w:eastAsia="en-AU"/>
    </w:rPr>
  </w:style>
  <w:style w:type="paragraph" w:customStyle="1" w:styleId="Heading3noTOC">
    <w:name w:val="Heading 3 no TOC"/>
    <w:basedOn w:val="Heading3"/>
    <w:rsid w:val="003761E4"/>
    <w:pPr>
      <w:outlineLvl w:val="9"/>
    </w:pPr>
  </w:style>
  <w:style w:type="character" w:customStyle="1" w:styleId="Heading4Char">
    <w:name w:val="Heading 4 Char"/>
    <w:basedOn w:val="DefaultParagraphFont"/>
    <w:link w:val="Heading4"/>
    <w:rsid w:val="003761E4"/>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3761E4"/>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3761E4"/>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3761E4"/>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3761E4"/>
    <w:rPr>
      <w:rFonts w:ascii="Times New Roman" w:hAnsi="Times New Roman"/>
      <w:vanish/>
      <w:sz w:val="16"/>
    </w:rPr>
  </w:style>
  <w:style w:type="character" w:styleId="Hyperlink">
    <w:name w:val="Hyperlink"/>
    <w:basedOn w:val="DefaultParagraphFont"/>
    <w:uiPriority w:val="99"/>
    <w:unhideWhenUsed/>
    <w:rsid w:val="003761E4"/>
    <w:rPr>
      <w:color w:val="auto"/>
      <w:u w:val="single"/>
    </w:rPr>
  </w:style>
  <w:style w:type="paragraph" w:styleId="Index4">
    <w:name w:val="index 4"/>
    <w:basedOn w:val="Normal"/>
    <w:next w:val="Normal"/>
    <w:autoRedefine/>
    <w:semiHidden/>
    <w:rsid w:val="003761E4"/>
    <w:pPr>
      <w:ind w:left="800" w:hanging="200"/>
    </w:pPr>
  </w:style>
  <w:style w:type="paragraph" w:styleId="Index5">
    <w:name w:val="index 5"/>
    <w:basedOn w:val="Normal"/>
    <w:next w:val="Normal"/>
    <w:autoRedefine/>
    <w:semiHidden/>
    <w:rsid w:val="003761E4"/>
    <w:pPr>
      <w:ind w:left="1000" w:hanging="200"/>
    </w:pPr>
  </w:style>
  <w:style w:type="paragraph" w:styleId="Index6">
    <w:name w:val="index 6"/>
    <w:basedOn w:val="Normal"/>
    <w:next w:val="Normal"/>
    <w:autoRedefine/>
    <w:semiHidden/>
    <w:rsid w:val="003761E4"/>
    <w:pPr>
      <w:ind w:left="1200" w:hanging="200"/>
    </w:pPr>
  </w:style>
  <w:style w:type="paragraph" w:styleId="Index7">
    <w:name w:val="index 7"/>
    <w:basedOn w:val="Normal"/>
    <w:next w:val="Normal"/>
    <w:autoRedefine/>
    <w:semiHidden/>
    <w:rsid w:val="003761E4"/>
    <w:pPr>
      <w:ind w:left="1400" w:hanging="200"/>
    </w:pPr>
  </w:style>
  <w:style w:type="paragraph" w:styleId="Index8">
    <w:name w:val="index 8"/>
    <w:basedOn w:val="Normal"/>
    <w:next w:val="Normal"/>
    <w:autoRedefine/>
    <w:semiHidden/>
    <w:rsid w:val="003761E4"/>
    <w:pPr>
      <w:ind w:left="1600" w:hanging="200"/>
    </w:pPr>
  </w:style>
  <w:style w:type="paragraph" w:styleId="Index9">
    <w:name w:val="index 9"/>
    <w:basedOn w:val="Normal"/>
    <w:next w:val="Normal"/>
    <w:autoRedefine/>
    <w:semiHidden/>
    <w:rsid w:val="003761E4"/>
    <w:pPr>
      <w:ind w:left="1800" w:hanging="200"/>
    </w:pPr>
  </w:style>
  <w:style w:type="paragraph" w:styleId="MacroText">
    <w:name w:val="macro"/>
    <w:link w:val="MacroTextChar"/>
    <w:unhideWhenUsed/>
    <w:rsid w:val="003761E4"/>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3761E4"/>
    <w:rPr>
      <w:rFonts w:ascii="Courier New" w:eastAsia="Times New Roman" w:hAnsi="Courier New" w:cs="Courier New"/>
      <w:sz w:val="20"/>
      <w:szCs w:val="20"/>
      <w:lang w:eastAsia="en-AU"/>
    </w:rPr>
  </w:style>
  <w:style w:type="paragraph" w:styleId="NormalIndent">
    <w:name w:val="Normal Indent"/>
    <w:basedOn w:val="Normal"/>
    <w:rsid w:val="003761E4"/>
    <w:pPr>
      <w:ind w:left="567"/>
    </w:pPr>
  </w:style>
  <w:style w:type="paragraph" w:customStyle="1" w:styleId="NoteTableHeading">
    <w:name w:val="Note Table Heading"/>
    <w:basedOn w:val="HeadingBase"/>
    <w:next w:val="Normal"/>
    <w:rsid w:val="003761E4"/>
    <w:pPr>
      <w:spacing w:before="240"/>
    </w:pPr>
    <w:rPr>
      <w:b/>
      <w:sz w:val="20"/>
    </w:rPr>
  </w:style>
  <w:style w:type="paragraph" w:customStyle="1" w:styleId="OverviewParagraph">
    <w:name w:val="Overview Paragraph"/>
    <w:basedOn w:val="Normal"/>
    <w:rsid w:val="003761E4"/>
    <w:pPr>
      <w:spacing w:before="120" w:after="120" w:line="240" w:lineRule="auto"/>
    </w:pPr>
  </w:style>
  <w:style w:type="character" w:styleId="PageNumber">
    <w:name w:val="page number"/>
    <w:basedOn w:val="DefaultParagraphFont"/>
    <w:rsid w:val="003761E4"/>
    <w:rPr>
      <w:rFonts w:ascii="Arial" w:hAnsi="Arial" w:cs="Arial"/>
    </w:rPr>
  </w:style>
  <w:style w:type="paragraph" w:customStyle="1" w:styleId="SingleParagraph">
    <w:name w:val="Single Paragraph"/>
    <w:basedOn w:val="Normal"/>
    <w:rsid w:val="00084BC3"/>
    <w:pPr>
      <w:spacing w:before="0" w:after="0"/>
    </w:pPr>
  </w:style>
  <w:style w:type="paragraph" w:customStyle="1" w:styleId="Source">
    <w:name w:val="Source"/>
    <w:basedOn w:val="Normal"/>
    <w:rsid w:val="003761E4"/>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3761E4"/>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3761E4"/>
    <w:pPr>
      <w:jc w:val="center"/>
    </w:pPr>
  </w:style>
  <w:style w:type="paragraph" w:customStyle="1" w:styleId="TableColumnHeadingLeft">
    <w:name w:val="Table Column Heading Left"/>
    <w:basedOn w:val="TableColumnHeadingBase"/>
    <w:next w:val="Normal"/>
    <w:rsid w:val="003761E4"/>
  </w:style>
  <w:style w:type="paragraph" w:customStyle="1" w:styleId="TableColumnHeadingRight">
    <w:name w:val="Table Column Heading Right"/>
    <w:basedOn w:val="TableColumnHeadingBase"/>
    <w:next w:val="Normal"/>
    <w:rsid w:val="003761E4"/>
    <w:pPr>
      <w:jc w:val="right"/>
    </w:pPr>
  </w:style>
  <w:style w:type="paragraph" w:customStyle="1" w:styleId="TableGraphic">
    <w:name w:val="Table Graphic"/>
    <w:basedOn w:val="Normal"/>
    <w:next w:val="Normal"/>
    <w:rsid w:val="003761E4"/>
    <w:pPr>
      <w:spacing w:after="0" w:line="240" w:lineRule="auto"/>
      <w:ind w:right="-113"/>
    </w:pPr>
  </w:style>
  <w:style w:type="table" w:styleId="TableGrid">
    <w:name w:val="Table Grid"/>
    <w:basedOn w:val="TableNormal"/>
    <w:rsid w:val="003761E4"/>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3761E4"/>
    <w:pPr>
      <w:spacing w:before="120" w:after="20"/>
    </w:pPr>
    <w:rPr>
      <w:b/>
      <w:sz w:val="20"/>
    </w:rPr>
  </w:style>
  <w:style w:type="paragraph" w:customStyle="1" w:styleId="TableHeadingcontinued">
    <w:name w:val="Table Heading continued"/>
    <w:basedOn w:val="HeadingBase"/>
    <w:next w:val="TableGraphic"/>
    <w:rsid w:val="003761E4"/>
    <w:pPr>
      <w:spacing w:before="120" w:after="20"/>
    </w:pPr>
    <w:rPr>
      <w:rFonts w:ascii="Arial Bold" w:hAnsi="Arial Bold"/>
      <w:b/>
      <w:sz w:val="20"/>
    </w:rPr>
  </w:style>
  <w:style w:type="paragraph" w:styleId="TableofFigures">
    <w:name w:val="table of figures"/>
    <w:basedOn w:val="Normal"/>
    <w:next w:val="Normal"/>
    <w:rsid w:val="003761E4"/>
  </w:style>
  <w:style w:type="paragraph" w:customStyle="1" w:styleId="TableTextBase">
    <w:name w:val="Table Text Base"/>
    <w:basedOn w:val="Normal"/>
    <w:rsid w:val="003761E4"/>
    <w:pPr>
      <w:spacing w:before="20" w:after="20" w:line="240" w:lineRule="auto"/>
    </w:pPr>
    <w:rPr>
      <w:rFonts w:ascii="Arial" w:hAnsi="Arial"/>
      <w:sz w:val="16"/>
    </w:rPr>
  </w:style>
  <w:style w:type="paragraph" w:customStyle="1" w:styleId="TableTextCentred">
    <w:name w:val="Table Text Centred"/>
    <w:basedOn w:val="TableTextBase"/>
    <w:rsid w:val="003761E4"/>
    <w:pPr>
      <w:jc w:val="center"/>
    </w:pPr>
  </w:style>
  <w:style w:type="paragraph" w:customStyle="1" w:styleId="TableTextIndented">
    <w:name w:val="Table Text Indented"/>
    <w:basedOn w:val="TableTextBase"/>
    <w:rsid w:val="003761E4"/>
    <w:pPr>
      <w:ind w:left="284"/>
    </w:pPr>
  </w:style>
  <w:style w:type="paragraph" w:customStyle="1" w:styleId="TableTextLeft">
    <w:name w:val="Table Text Left"/>
    <w:basedOn w:val="TableTextBase"/>
    <w:rsid w:val="003761E4"/>
  </w:style>
  <w:style w:type="paragraph" w:customStyle="1" w:styleId="TableTextRight">
    <w:name w:val="Table Text Right"/>
    <w:basedOn w:val="TableTextBase"/>
    <w:rsid w:val="003761E4"/>
    <w:pPr>
      <w:jc w:val="right"/>
    </w:pPr>
  </w:style>
  <w:style w:type="paragraph" w:styleId="TOAHeading">
    <w:name w:val="toa heading"/>
    <w:basedOn w:val="Normal"/>
    <w:next w:val="Normal"/>
    <w:rsid w:val="003761E4"/>
    <w:pPr>
      <w:spacing w:before="120"/>
    </w:pPr>
    <w:rPr>
      <w:rFonts w:ascii="Arial" w:hAnsi="Arial" w:cs="Arial"/>
      <w:b/>
      <w:bCs/>
      <w:sz w:val="24"/>
      <w:szCs w:val="24"/>
    </w:rPr>
  </w:style>
  <w:style w:type="paragraph" w:styleId="TOC1">
    <w:name w:val="toc 1"/>
    <w:basedOn w:val="HeaderBase"/>
    <w:next w:val="Normal"/>
    <w:uiPriority w:val="2"/>
    <w:rsid w:val="003761E4"/>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3761E4"/>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3761E4"/>
    <w:pPr>
      <w:tabs>
        <w:tab w:val="right" w:leader="dot" w:pos="7700"/>
      </w:tabs>
      <w:spacing w:before="40"/>
      <w:ind w:right="851"/>
    </w:pPr>
    <w:rPr>
      <w:sz w:val="20"/>
    </w:rPr>
  </w:style>
  <w:style w:type="paragraph" w:styleId="TOC4">
    <w:name w:val="toc 4"/>
    <w:basedOn w:val="HeadingBase"/>
    <w:next w:val="Normal"/>
    <w:uiPriority w:val="2"/>
    <w:unhideWhenUsed/>
    <w:rsid w:val="003761E4"/>
    <w:pPr>
      <w:tabs>
        <w:tab w:val="right" w:leader="dot" w:pos="7700"/>
      </w:tabs>
      <w:spacing w:before="40"/>
      <w:ind w:right="851"/>
    </w:pPr>
    <w:rPr>
      <w:sz w:val="20"/>
    </w:rPr>
  </w:style>
  <w:style w:type="paragraph" w:styleId="TOC5">
    <w:name w:val="toc 5"/>
    <w:basedOn w:val="Normal"/>
    <w:next w:val="Normal"/>
    <w:autoRedefine/>
    <w:uiPriority w:val="2"/>
    <w:semiHidden/>
    <w:rsid w:val="003761E4"/>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3761E4"/>
    <w:pPr>
      <w:tabs>
        <w:tab w:val="left" w:pos="851"/>
      </w:tabs>
      <w:ind w:left="851" w:hanging="851"/>
    </w:pPr>
    <w:rPr>
      <w:color w:val="000000"/>
    </w:rPr>
  </w:style>
  <w:style w:type="paragraph" w:styleId="TOC7">
    <w:name w:val="toc 7"/>
    <w:basedOn w:val="Normal"/>
    <w:next w:val="Normal"/>
    <w:autoRedefine/>
    <w:uiPriority w:val="2"/>
    <w:semiHidden/>
    <w:rsid w:val="003761E4"/>
    <w:pPr>
      <w:ind w:left="1200"/>
    </w:pPr>
  </w:style>
  <w:style w:type="paragraph" w:styleId="TOC8">
    <w:name w:val="toc 8"/>
    <w:basedOn w:val="Normal"/>
    <w:next w:val="Normal"/>
    <w:autoRedefine/>
    <w:uiPriority w:val="2"/>
    <w:semiHidden/>
    <w:rsid w:val="003761E4"/>
    <w:pPr>
      <w:ind w:left="1400"/>
    </w:pPr>
  </w:style>
  <w:style w:type="paragraph" w:styleId="TOC9">
    <w:name w:val="toc 9"/>
    <w:basedOn w:val="Normal"/>
    <w:next w:val="Normal"/>
    <w:autoRedefine/>
    <w:uiPriority w:val="2"/>
    <w:semiHidden/>
    <w:rsid w:val="003761E4"/>
    <w:pPr>
      <w:ind w:left="1600"/>
    </w:pPr>
  </w:style>
  <w:style w:type="paragraph" w:customStyle="1" w:styleId="TPHeading1">
    <w:name w:val="TP Heading 1"/>
    <w:basedOn w:val="HeadingBase"/>
    <w:semiHidden/>
    <w:rsid w:val="003761E4"/>
    <w:pPr>
      <w:spacing w:before="60" w:after="60"/>
      <w:ind w:left="1134"/>
    </w:pPr>
    <w:rPr>
      <w:rFonts w:ascii="Arial Bold" w:hAnsi="Arial Bold"/>
      <w:b/>
      <w:caps/>
      <w:spacing w:val="-10"/>
      <w:sz w:val="28"/>
    </w:rPr>
  </w:style>
  <w:style w:type="paragraph" w:customStyle="1" w:styleId="TPHeading2">
    <w:name w:val="TP Heading 2"/>
    <w:basedOn w:val="HeadingBase"/>
    <w:semiHidden/>
    <w:rsid w:val="003761E4"/>
    <w:pPr>
      <w:ind w:left="1134"/>
    </w:pPr>
    <w:rPr>
      <w:caps/>
      <w:spacing w:val="-10"/>
      <w:sz w:val="28"/>
    </w:rPr>
  </w:style>
  <w:style w:type="paragraph" w:customStyle="1" w:styleId="TPHeading3">
    <w:name w:val="TP Heading 3"/>
    <w:basedOn w:val="HeadingBase"/>
    <w:semiHidden/>
    <w:rsid w:val="003761E4"/>
    <w:pPr>
      <w:ind w:left="1134"/>
    </w:pPr>
    <w:rPr>
      <w:caps/>
      <w:spacing w:val="-10"/>
    </w:rPr>
  </w:style>
  <w:style w:type="paragraph" w:customStyle="1" w:styleId="TPHeading3bold">
    <w:name w:val="TP Heading 3 bold"/>
    <w:basedOn w:val="TPHeading3"/>
    <w:semiHidden/>
    <w:rsid w:val="003761E4"/>
    <w:rPr>
      <w:rFonts w:cs="Arial"/>
      <w:b/>
      <w:sz w:val="22"/>
      <w:szCs w:val="22"/>
    </w:rPr>
  </w:style>
  <w:style w:type="paragraph" w:customStyle="1" w:styleId="TPHEADING3boldspace">
    <w:name w:val="TP HEADING 3 bold space"/>
    <w:basedOn w:val="TPHeading3bold"/>
    <w:semiHidden/>
    <w:rsid w:val="003761E4"/>
    <w:pPr>
      <w:spacing w:after="120"/>
    </w:pPr>
  </w:style>
  <w:style w:type="paragraph" w:customStyle="1" w:styleId="TPHEADING3space">
    <w:name w:val="TP HEADING 3 space"/>
    <w:basedOn w:val="TPHeading3"/>
    <w:semiHidden/>
    <w:rsid w:val="003761E4"/>
    <w:pPr>
      <w:spacing w:before="120" w:after="120"/>
    </w:pPr>
    <w:rPr>
      <w:rFonts w:cs="Arial"/>
      <w:sz w:val="22"/>
      <w:szCs w:val="22"/>
    </w:rPr>
  </w:style>
  <w:style w:type="paragraph" w:customStyle="1" w:styleId="TPHeading4">
    <w:name w:val="TP Heading 4"/>
    <w:basedOn w:val="TPHeading3"/>
    <w:semiHidden/>
    <w:rsid w:val="003761E4"/>
    <w:rPr>
      <w:sz w:val="20"/>
    </w:rPr>
  </w:style>
  <w:style w:type="paragraph" w:customStyle="1" w:styleId="TPHEADING4space">
    <w:name w:val="TP HEADING 4 space"/>
    <w:basedOn w:val="TPHEADING3space"/>
    <w:semiHidden/>
    <w:rsid w:val="003761E4"/>
  </w:style>
  <w:style w:type="paragraph" w:customStyle="1" w:styleId="ChartLine">
    <w:name w:val="Chart Line"/>
    <w:basedOn w:val="Normal"/>
    <w:autoRedefine/>
    <w:qFormat/>
    <w:rsid w:val="00084BC3"/>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084BC3"/>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3761E4"/>
    <w:rPr>
      <w:sz w:val="16"/>
    </w:rPr>
  </w:style>
  <w:style w:type="paragraph" w:customStyle="1" w:styleId="Box-continuedon">
    <w:name w:val="Box - continued on"/>
    <w:basedOn w:val="Normal"/>
    <w:qFormat/>
    <w:rsid w:val="003761E4"/>
    <w:pPr>
      <w:jc w:val="right"/>
    </w:pPr>
    <w:rPr>
      <w:rFonts w:asciiTheme="majorHAnsi" w:hAnsiTheme="majorHAnsi" w:cstheme="majorHAnsi"/>
      <w:i/>
      <w:iCs/>
      <w:sz w:val="18"/>
      <w:szCs w:val="24"/>
    </w:rPr>
  </w:style>
  <w:style w:type="paragraph" w:customStyle="1" w:styleId="BoxHeading2">
    <w:name w:val="Box Heading 2"/>
    <w:basedOn w:val="BoxHeading"/>
    <w:autoRedefine/>
    <w:rsid w:val="003761E4"/>
    <w:pPr>
      <w:spacing w:after="0"/>
    </w:pPr>
    <w:rPr>
      <w:b w:val="0"/>
      <w:bCs/>
      <w:szCs w:val="14"/>
    </w:rPr>
  </w:style>
  <w:style w:type="character" w:customStyle="1" w:styleId="Heading9Char">
    <w:name w:val="Heading 9 Char"/>
    <w:basedOn w:val="DefaultParagraphFont"/>
    <w:link w:val="Heading9"/>
    <w:uiPriority w:val="9"/>
    <w:rsid w:val="003761E4"/>
    <w:rPr>
      <w:rFonts w:ascii="Cambria" w:eastAsia="Times New Roman" w:hAnsi="Cambria" w:cs="Times New Roman"/>
      <w:lang w:eastAsia="en-AU"/>
    </w:rPr>
  </w:style>
  <w:style w:type="paragraph" w:customStyle="1" w:styleId="GhostLine">
    <w:name w:val="Ghost Line"/>
    <w:basedOn w:val="NoSpacing"/>
    <w:qFormat/>
    <w:rsid w:val="003761E4"/>
    <w:pPr>
      <w:jc w:val="both"/>
    </w:pPr>
    <w:rPr>
      <w:rFonts w:ascii="Book Antiqua" w:hAnsi="Book Antiqua"/>
      <w:sz w:val="2"/>
    </w:rPr>
  </w:style>
  <w:style w:type="paragraph" w:styleId="NoSpacing">
    <w:name w:val="No Spacing"/>
    <w:uiPriority w:val="1"/>
    <w:qFormat/>
    <w:rsid w:val="003761E4"/>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3761E4"/>
    <w:rPr>
      <w:rFonts w:ascii="Book Antiqua" w:eastAsia="Times New Roman" w:hAnsi="Book Antiqua" w:cs="Times New Roman"/>
      <w:sz w:val="19"/>
      <w:szCs w:val="20"/>
      <w:lang w:eastAsia="en-AU"/>
    </w:rPr>
  </w:style>
  <w:style w:type="character" w:customStyle="1" w:styleId="ChartandTableFootnoteAlphaChar">
    <w:name w:val="Chart and Table Footnote Alpha Char"/>
    <w:link w:val="ChartandTableFootnoteAlpha"/>
    <w:locked/>
    <w:rsid w:val="00CA0DF4"/>
    <w:rPr>
      <w:rFonts w:ascii="Arial" w:eastAsia="Times New Roman" w:hAnsi="Arial" w:cs="Times New Roman"/>
      <w:color w:val="000000"/>
      <w:sz w:val="16"/>
      <w:szCs w:val="20"/>
      <w:lang w:eastAsia="en-AU"/>
    </w:rPr>
  </w:style>
  <w:style w:type="paragraph" w:styleId="NormalWeb">
    <w:name w:val="Normal (Web)"/>
    <w:basedOn w:val="Normal"/>
    <w:uiPriority w:val="99"/>
    <w:semiHidden/>
    <w:unhideWhenUsed/>
    <w:rsid w:val="00F660FB"/>
    <w:rPr>
      <w:rFonts w:ascii="Times New Roman" w:hAnsi="Times New Roman"/>
      <w:sz w:val="24"/>
      <w:szCs w:val="24"/>
    </w:rPr>
  </w:style>
  <w:style w:type="character" w:styleId="Mention">
    <w:name w:val="Mention"/>
    <w:basedOn w:val="DefaultParagraphFont"/>
    <w:uiPriority w:val="99"/>
    <w:unhideWhenUsed/>
    <w:rsid w:val="00575DBE"/>
    <w:rPr>
      <w:color w:val="2B579A"/>
      <w:shd w:val="clear" w:color="auto" w:fill="E1DFDD"/>
    </w:rPr>
  </w:style>
  <w:style w:type="paragraph" w:styleId="Revision">
    <w:name w:val="Revision"/>
    <w:hidden/>
    <w:uiPriority w:val="99"/>
    <w:semiHidden/>
    <w:rsid w:val="00E56B99"/>
    <w:pPr>
      <w:spacing w:after="0" w:line="240" w:lineRule="auto"/>
    </w:pPr>
    <w:rPr>
      <w:rFonts w:ascii="Book Antiqua" w:eastAsia="Times New Roman" w:hAnsi="Book Antiqua" w:cs="Times New Roman"/>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1342">
      <w:bodyDiv w:val="1"/>
      <w:marLeft w:val="0"/>
      <w:marRight w:val="0"/>
      <w:marTop w:val="0"/>
      <w:marBottom w:val="0"/>
      <w:divBdr>
        <w:top w:val="none" w:sz="0" w:space="0" w:color="auto"/>
        <w:left w:val="none" w:sz="0" w:space="0" w:color="auto"/>
        <w:bottom w:val="none" w:sz="0" w:space="0" w:color="auto"/>
        <w:right w:val="none" w:sz="0" w:space="0" w:color="auto"/>
      </w:divBdr>
    </w:div>
    <w:div w:id="13682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Overview</dc:subject>
  <dc:creator>The Treasury and the Department of Finance</dc:creator>
  <cp:keywords/>
  <dc:description/>
  <cp:lastModifiedBy/>
  <cp:revision>1</cp:revision>
  <dcterms:created xsi:type="dcterms:W3CDTF">2025-04-06T22:23:00Z</dcterms:created>
  <dcterms:modified xsi:type="dcterms:W3CDTF">2025-04-06T22:24:00Z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2025-04-06T22:25:02Z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742a1c84-f01e-47bf-9e48-eccd6b6f3aba</vt:lpwstr>
  </property>
  <property fmtid="{D5CDD505-2E9C-101B-9397-08002B2CF9AE}" pid="8" name="MSIP_Label_4f932d64-9ab1-4d9b-81d2-a3a8b82dd47d_ContentBits">
    <vt:lpwstr>0</vt:lpwstr>
  </property>
</Properties>
</file>