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2C89" w14:textId="71F957A5" w:rsidR="007971B9" w:rsidRPr="00AE58FE" w:rsidRDefault="002E5146" w:rsidP="003D153D">
      <w:pPr>
        <w:pStyle w:val="Bullet"/>
        <w:numPr>
          <w:ilvl w:val="0"/>
          <w:numId w:val="0"/>
        </w:numPr>
        <w:ind w:left="472"/>
      </w:pPr>
      <w:r>
        <w:rPr>
          <w:noProof/>
        </w:rPr>
        <w:drawing>
          <wp:anchor distT="0" distB="0" distL="114300" distR="114300" simplePos="0" relativeHeight="251658240" behindDoc="0" locked="0" layoutInCell="1" allowOverlap="1" wp14:anchorId="05A44E48" wp14:editId="3100A4EB">
            <wp:simplePos x="0" y="0"/>
            <wp:positionH relativeFrom="page">
              <wp:align>center</wp:align>
            </wp:positionH>
            <wp:positionV relativeFrom="page">
              <wp:align>top</wp:align>
            </wp:positionV>
            <wp:extent cx="10652398" cy="7534697"/>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10652398" cy="75346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4C3A4" w14:textId="77777777" w:rsidR="007D677C" w:rsidRDefault="007D677C">
      <w:pPr>
        <w:rPr>
          <w:rFonts w:ascii="Calibri" w:hAnsi="Calibri"/>
          <w:spacing w:val="-14"/>
          <w:sz w:val="68"/>
          <w:szCs w:val="68"/>
        </w:rPr>
        <w:sectPr w:rsidR="007D677C" w:rsidSect="007D677C">
          <w:headerReference w:type="default" r:id="rId9"/>
          <w:footerReference w:type="default" r:id="rId10"/>
          <w:headerReference w:type="first" r:id="rId11"/>
          <w:footerReference w:type="first" r:id="rId12"/>
          <w:pgSz w:w="16838" w:h="11906" w:orient="landscape" w:code="9"/>
          <w:pgMar w:top="1440" w:right="1440" w:bottom="1440" w:left="1440" w:header="329" w:footer="329" w:gutter="0"/>
          <w:pgNumType w:start="1"/>
          <w:cols w:space="708"/>
          <w:titlePg/>
          <w:docGrid w:linePitch="360"/>
        </w:sectPr>
      </w:pPr>
    </w:p>
    <w:p w14:paraId="210D52AE" w14:textId="4885A012" w:rsidR="00C53531" w:rsidRDefault="00A136F9" w:rsidP="00517116">
      <w:pPr>
        <w:pStyle w:val="Factsheettitle"/>
        <w:spacing w:before="840"/>
      </w:pPr>
      <w:r w:rsidRPr="00757866">
        <w:lastRenderedPageBreak/>
        <w:t>Jobs and Skills Summit</w:t>
      </w:r>
      <w:r w:rsidR="00EA0869">
        <w:t xml:space="preserve"> </w:t>
      </w:r>
      <w:r w:rsidRPr="002E5146">
        <w:t>September</w:t>
      </w:r>
      <w:r w:rsidRPr="00757866">
        <w:t xml:space="preserve"> 2022 </w:t>
      </w:r>
      <w:r w:rsidR="007D677C">
        <w:t>–</w:t>
      </w:r>
      <w:r w:rsidRPr="00757866">
        <w:t xml:space="preserve"> Outcomes</w:t>
      </w:r>
    </w:p>
    <w:p w14:paraId="3E294813" w14:textId="09F3526E" w:rsidR="002E5146" w:rsidRPr="00153962" w:rsidRDefault="002E5146" w:rsidP="007D677C">
      <w:pPr>
        <w:pStyle w:val="Introtext"/>
      </w:pPr>
      <w:r w:rsidRPr="00153962">
        <w:t xml:space="preserve">The </w:t>
      </w:r>
      <w:r>
        <w:t xml:space="preserve">Jobs and Skills </w:t>
      </w:r>
      <w:r w:rsidRPr="00153962">
        <w:t xml:space="preserve">Summit brought </w:t>
      </w:r>
      <w:r>
        <w:t xml:space="preserve">Australians </w:t>
      </w:r>
      <w:r w:rsidRPr="00153962">
        <w:t>together</w:t>
      </w:r>
      <w:r>
        <w:t xml:space="preserve"> to work</w:t>
      </w:r>
      <w:r w:rsidRPr="00153962">
        <w:t xml:space="preserve"> constructiv</w:t>
      </w:r>
      <w:r>
        <w:t xml:space="preserve">ely on the challenges and opportunities facing the Australian </w:t>
      </w:r>
      <w:r w:rsidR="00E4246A">
        <w:t xml:space="preserve">labour market and </w:t>
      </w:r>
      <w:r>
        <w:t>economy</w:t>
      </w:r>
      <w:r w:rsidR="008E7F81">
        <w:t xml:space="preserve">. </w:t>
      </w:r>
      <w:r>
        <w:t xml:space="preserve">As a result of the consensus </w:t>
      </w:r>
      <w:r w:rsidRPr="002E5146">
        <w:t>reached</w:t>
      </w:r>
      <w:r>
        <w:t xml:space="preserve"> at the Summit, immediate actions will be taken to </w:t>
      </w:r>
      <w:r w:rsidRPr="00153962">
        <w:t>build a bigger, better trained, and more productive workforce</w:t>
      </w:r>
      <w:r>
        <w:t xml:space="preserve"> – to help </w:t>
      </w:r>
      <w:r w:rsidRPr="00153962">
        <w:t>deliver secure jobs with growing wages</w:t>
      </w:r>
      <w:r w:rsidR="00B56A04">
        <w:t>,</w:t>
      </w:r>
      <w:r w:rsidR="00967B13">
        <w:t xml:space="preserve"> boost</w:t>
      </w:r>
      <w:r w:rsidR="005F79B1">
        <w:t xml:space="preserve"> incomes and living standards</w:t>
      </w:r>
      <w:r w:rsidR="00096824">
        <w:t xml:space="preserve"> and create more opportunities for more Australians</w:t>
      </w:r>
      <w:r>
        <w:t xml:space="preserve">. The Summit has also laid out priorities for further work and future action. </w:t>
      </w:r>
    </w:p>
    <w:p w14:paraId="20CEF211" w14:textId="2F7FC52E" w:rsidR="002E5146" w:rsidRDefault="002E5146" w:rsidP="007D677C">
      <w:pPr>
        <w:pStyle w:val="Introtext"/>
      </w:pPr>
      <w:r>
        <w:t xml:space="preserve">Key to these outcomes are the objectives of </w:t>
      </w:r>
      <w:r w:rsidRPr="00153962">
        <w:t xml:space="preserve">full employment and </w:t>
      </w:r>
      <w:r>
        <w:t xml:space="preserve">growing </w:t>
      </w:r>
      <w:r w:rsidRPr="00153962">
        <w:t xml:space="preserve">productivity </w:t>
      </w:r>
      <w:r>
        <w:t xml:space="preserve">for the benefit of </w:t>
      </w:r>
      <w:r w:rsidR="000A2FB3">
        <w:t xml:space="preserve">all </w:t>
      </w:r>
      <w:r>
        <w:t xml:space="preserve">Australians – they are </w:t>
      </w:r>
      <w:r w:rsidRPr="00153962">
        <w:t>at the centre of</w:t>
      </w:r>
      <w:r>
        <w:t xml:space="preserve"> the Government</w:t>
      </w:r>
      <w:r w:rsidR="00CD433D">
        <w:t>’</w:t>
      </w:r>
      <w:r>
        <w:t>s</w:t>
      </w:r>
      <w:r w:rsidRPr="00153962">
        <w:t xml:space="preserve"> economic </w:t>
      </w:r>
      <w:r>
        <w:t>agenda</w:t>
      </w:r>
      <w:r w:rsidRPr="00153962">
        <w:t xml:space="preserve">. </w:t>
      </w:r>
      <w:r>
        <w:t xml:space="preserve">This also means embedding </w:t>
      </w:r>
      <w:r w:rsidRPr="00153962">
        <w:t>women</w:t>
      </w:r>
      <w:r w:rsidR="00CD433D">
        <w:t>’</w:t>
      </w:r>
      <w:r w:rsidRPr="00153962">
        <w:t xml:space="preserve">s economic participation and equality as a key economic imperative. We will work towards reducing barriers to employment and advancement so that </w:t>
      </w:r>
      <w:r w:rsidR="00A73A88">
        <w:t>all</w:t>
      </w:r>
      <w:r w:rsidR="00A73A88" w:rsidRPr="00153962">
        <w:t xml:space="preserve"> </w:t>
      </w:r>
      <w:r w:rsidRPr="00153962">
        <w:t>Australian</w:t>
      </w:r>
      <w:r w:rsidR="00143B73">
        <w:t>s</w:t>
      </w:r>
      <w:r w:rsidR="00430D2A">
        <w:t xml:space="preserve"> </w:t>
      </w:r>
      <w:r w:rsidR="000A2FB3">
        <w:t xml:space="preserve">benefit from </w:t>
      </w:r>
      <w:r>
        <w:t>a strong economy</w:t>
      </w:r>
      <w:r w:rsidR="00430D2A">
        <w:t>.</w:t>
      </w:r>
    </w:p>
    <w:tbl>
      <w:tblPr>
        <w:tblW w:w="5000" w:type="pct"/>
        <w:tblCellMar>
          <w:top w:w="113" w:type="dxa"/>
          <w:left w:w="142" w:type="dxa"/>
          <w:bottom w:w="113" w:type="dxa"/>
          <w:right w:w="142" w:type="dxa"/>
        </w:tblCellMar>
        <w:tblLook w:val="04A0" w:firstRow="1" w:lastRow="0" w:firstColumn="1" w:lastColumn="0" w:noHBand="0" w:noVBand="1"/>
      </w:tblPr>
      <w:tblGrid>
        <w:gridCol w:w="4482"/>
        <w:gridCol w:w="4439"/>
        <w:gridCol w:w="4515"/>
      </w:tblGrid>
      <w:tr w:rsidR="002E5146" w:rsidRPr="00153962" w14:paraId="74907337" w14:textId="77777777" w:rsidTr="00517116">
        <w:trPr>
          <w:tblHeader/>
        </w:trPr>
        <w:tc>
          <w:tcPr>
            <w:tcW w:w="13436" w:type="dxa"/>
            <w:gridSpan w:val="3"/>
            <w:tcBorders>
              <w:top w:val="single" w:sz="2" w:space="0" w:color="F0AE81" w:themeColor="accent6"/>
              <w:bottom w:val="single" w:sz="2" w:space="0" w:color="2C384A" w:themeColor="accent1"/>
            </w:tcBorders>
          </w:tcPr>
          <w:p w14:paraId="093C9799" w14:textId="77777777" w:rsidR="002E5146" w:rsidRPr="00517116" w:rsidRDefault="002E5146" w:rsidP="00517116">
            <w:pPr>
              <w:pStyle w:val="Heading2"/>
              <w:rPr>
                <w:szCs w:val="24"/>
              </w:rPr>
            </w:pPr>
            <w:r w:rsidRPr="00517116">
              <w:rPr>
                <w:szCs w:val="24"/>
              </w:rPr>
              <w:t>A better skilled, better trained workforce</w:t>
            </w:r>
          </w:p>
        </w:tc>
      </w:tr>
      <w:tr w:rsidR="003F7B9D" w:rsidRPr="00153962" w14:paraId="4F705A67" w14:textId="77777777" w:rsidTr="00517116">
        <w:trPr>
          <w:tblHeader/>
        </w:trPr>
        <w:tc>
          <w:tcPr>
            <w:tcW w:w="4482" w:type="dxa"/>
            <w:tcBorders>
              <w:top w:val="single" w:sz="2" w:space="0" w:color="2C384A" w:themeColor="accent1"/>
            </w:tcBorders>
            <w:shd w:val="clear" w:color="auto" w:fill="F2F2F2" w:themeFill="background1" w:themeFillShade="F2"/>
          </w:tcPr>
          <w:p w14:paraId="64A0EC61" w14:textId="77777777" w:rsidR="002E5146" w:rsidRPr="008E7F81" w:rsidRDefault="002E5146" w:rsidP="002E5146">
            <w:pPr>
              <w:pStyle w:val="Heading3"/>
              <w:rPr>
                <w:szCs w:val="24"/>
              </w:rPr>
            </w:pPr>
            <w:r w:rsidRPr="008E7F81">
              <w:rPr>
                <w:szCs w:val="24"/>
              </w:rPr>
              <w:t>Immediate actions</w:t>
            </w:r>
          </w:p>
        </w:tc>
        <w:tc>
          <w:tcPr>
            <w:tcW w:w="4439" w:type="dxa"/>
            <w:tcBorders>
              <w:top w:val="single" w:sz="2" w:space="0" w:color="2C384A" w:themeColor="accent1"/>
            </w:tcBorders>
            <w:shd w:val="clear" w:color="auto" w:fill="F2F2F2" w:themeFill="background1" w:themeFillShade="F2"/>
          </w:tcPr>
          <w:p w14:paraId="0C99388E" w14:textId="77777777" w:rsidR="002E5146" w:rsidRPr="008E7F81" w:rsidRDefault="002E5146" w:rsidP="002E5146">
            <w:pPr>
              <w:pStyle w:val="Heading3"/>
              <w:rPr>
                <w:szCs w:val="24"/>
              </w:rPr>
            </w:pPr>
            <w:r w:rsidRPr="008E7F81">
              <w:rPr>
                <w:szCs w:val="24"/>
              </w:rPr>
              <w:t>Areas for further work</w:t>
            </w:r>
          </w:p>
        </w:tc>
        <w:tc>
          <w:tcPr>
            <w:tcW w:w="4515" w:type="dxa"/>
            <w:tcBorders>
              <w:top w:val="single" w:sz="2" w:space="0" w:color="2C384A" w:themeColor="accent1"/>
            </w:tcBorders>
            <w:shd w:val="clear" w:color="auto" w:fill="F2F2F2" w:themeFill="background1" w:themeFillShade="F2"/>
          </w:tcPr>
          <w:p w14:paraId="6D1B67F7" w14:textId="088689E8" w:rsidR="002E5146" w:rsidRPr="008E7F81" w:rsidRDefault="00A1775F" w:rsidP="002E5146">
            <w:pPr>
              <w:pStyle w:val="Heading3"/>
              <w:rPr>
                <w:szCs w:val="24"/>
              </w:rPr>
            </w:pPr>
            <w:r>
              <w:rPr>
                <w:szCs w:val="24"/>
              </w:rPr>
              <w:t>Complementary</w:t>
            </w:r>
            <w:r w:rsidR="00C90B71" w:rsidRPr="008E7F81">
              <w:rPr>
                <w:szCs w:val="24"/>
              </w:rPr>
              <w:t xml:space="preserve"> </w:t>
            </w:r>
            <w:r>
              <w:rPr>
                <w:szCs w:val="24"/>
              </w:rPr>
              <w:t>e</w:t>
            </w:r>
            <w:r w:rsidR="00C90B71" w:rsidRPr="008E7F81">
              <w:rPr>
                <w:szCs w:val="24"/>
              </w:rPr>
              <w:t xml:space="preserve">xisting </w:t>
            </w:r>
            <w:r w:rsidR="002E5146" w:rsidRPr="008E7F81">
              <w:rPr>
                <w:szCs w:val="24"/>
              </w:rPr>
              <w:t>commitments</w:t>
            </w:r>
          </w:p>
        </w:tc>
      </w:tr>
      <w:tr w:rsidR="002E5146" w:rsidRPr="003F7B9D" w14:paraId="4D58BAE2" w14:textId="77777777" w:rsidTr="00517116">
        <w:trPr>
          <w:trHeight w:val="699"/>
        </w:trPr>
        <w:tc>
          <w:tcPr>
            <w:tcW w:w="4482" w:type="dxa"/>
            <w:tcBorders>
              <w:bottom w:val="single" w:sz="2" w:space="0" w:color="F0AE81" w:themeColor="accent6"/>
            </w:tcBorders>
          </w:tcPr>
          <w:p w14:paraId="2448FC02" w14:textId="77777777" w:rsidR="002E5146" w:rsidRPr="003F7B9D" w:rsidRDefault="002E5146" w:rsidP="003F7B9D">
            <w:pPr>
              <w:rPr>
                <w:szCs w:val="22"/>
              </w:rPr>
            </w:pPr>
            <w:r w:rsidRPr="003F7B9D">
              <w:rPr>
                <w:szCs w:val="22"/>
              </w:rPr>
              <w:t>The Government and states and territories agreed to:</w:t>
            </w:r>
          </w:p>
          <w:p w14:paraId="1EF8A35C" w14:textId="787E7A53" w:rsidR="002E5146" w:rsidRPr="00A018E8" w:rsidRDefault="002E5146" w:rsidP="00A018E8">
            <w:pPr>
              <w:pStyle w:val="Bullet"/>
            </w:pPr>
            <w:r w:rsidRPr="00A018E8">
              <w:t xml:space="preserve">A </w:t>
            </w:r>
            <w:r w:rsidR="00B966D3" w:rsidRPr="00A018E8">
              <w:t xml:space="preserve">$1 billion </w:t>
            </w:r>
            <w:r w:rsidRPr="00A018E8">
              <w:t>one</w:t>
            </w:r>
            <w:r w:rsidR="00CD433D">
              <w:noBreakHyphen/>
            </w:r>
            <w:r w:rsidRPr="00A018E8">
              <w:t>year National Skills Agreement that will provide additional funding for fee</w:t>
            </w:r>
            <w:r w:rsidR="00CD433D">
              <w:noBreakHyphen/>
            </w:r>
            <w:r w:rsidRPr="00A018E8">
              <w:t>free TAFE in 2023, while a longer</w:t>
            </w:r>
            <w:r w:rsidR="00CD433D">
              <w:noBreakHyphen/>
            </w:r>
            <w:r w:rsidRPr="00A018E8">
              <w:t xml:space="preserve">term agreement that drives </w:t>
            </w:r>
            <w:r w:rsidR="00D500FF" w:rsidRPr="00A018E8">
              <w:t xml:space="preserve">sector </w:t>
            </w:r>
            <w:r w:rsidRPr="00A018E8">
              <w:t>reform and supports women</w:t>
            </w:r>
            <w:r w:rsidR="00CD433D">
              <w:t>’</w:t>
            </w:r>
            <w:r w:rsidRPr="00A018E8">
              <w:t>s workforce participation is negotiated</w:t>
            </w:r>
          </w:p>
          <w:p w14:paraId="439FB09A" w14:textId="73569D29" w:rsidR="002E5146" w:rsidRPr="003F7B9D" w:rsidRDefault="002E5146" w:rsidP="00265A2D">
            <w:pPr>
              <w:pStyle w:val="Bullet"/>
              <w:rPr>
                <w:szCs w:val="22"/>
              </w:rPr>
            </w:pPr>
            <w:r w:rsidRPr="003F7B9D">
              <w:rPr>
                <w:szCs w:val="22"/>
              </w:rPr>
              <w:t>Accelerate the delivery of 465,000</w:t>
            </w:r>
            <w:r w:rsidRPr="003F7B9D" w:rsidDel="00E06B13">
              <w:rPr>
                <w:szCs w:val="22"/>
              </w:rPr>
              <w:t xml:space="preserve"> </w:t>
            </w:r>
            <w:r w:rsidRPr="003F7B9D">
              <w:rPr>
                <w:szCs w:val="22"/>
              </w:rPr>
              <w:t>additional fee</w:t>
            </w:r>
            <w:r w:rsidR="00CD433D">
              <w:rPr>
                <w:szCs w:val="22"/>
              </w:rPr>
              <w:noBreakHyphen/>
            </w:r>
            <w:r w:rsidRPr="003F7B9D">
              <w:rPr>
                <w:szCs w:val="22"/>
              </w:rPr>
              <w:t xml:space="preserve">free TAFE places, with 180,000 to be delivered next year, and with costs shared with the states and territories on a 50:50 basis </w:t>
            </w:r>
          </w:p>
          <w:p w14:paraId="6046D5EA" w14:textId="77777777" w:rsidR="002E5146" w:rsidRPr="003F7B9D" w:rsidRDefault="002E5146" w:rsidP="00265A2D">
            <w:pPr>
              <w:pStyle w:val="Bullet"/>
              <w:numPr>
                <w:ilvl w:val="0"/>
                <w:numId w:val="0"/>
              </w:numPr>
              <w:rPr>
                <w:szCs w:val="22"/>
              </w:rPr>
            </w:pPr>
            <w:r w:rsidRPr="003F7B9D">
              <w:rPr>
                <w:szCs w:val="22"/>
              </w:rPr>
              <w:t>The Government will:</w:t>
            </w:r>
          </w:p>
          <w:p w14:paraId="6B84D91B" w14:textId="39A7ED03" w:rsidR="00DD70EA" w:rsidRPr="008E7F81" w:rsidRDefault="00A73A88" w:rsidP="008E7F81">
            <w:pPr>
              <w:pStyle w:val="Bullet"/>
              <w:rPr>
                <w:szCs w:val="22"/>
              </w:rPr>
            </w:pPr>
            <w:r>
              <w:rPr>
                <w:szCs w:val="22"/>
              </w:rPr>
              <w:t>Legislate</w:t>
            </w:r>
            <w:r w:rsidR="00DD70EA" w:rsidRPr="00382656">
              <w:rPr>
                <w:szCs w:val="22"/>
              </w:rPr>
              <w:t xml:space="preserve"> Jobs and Skills Australia as a priority based on tripartite governance</w:t>
            </w:r>
          </w:p>
          <w:p w14:paraId="1543A2CE" w14:textId="77777777" w:rsidR="00A86D98" w:rsidRPr="00CD433D" w:rsidRDefault="00DD70EA" w:rsidP="00CD433D">
            <w:pPr>
              <w:pStyle w:val="Bullet"/>
            </w:pPr>
            <w:r w:rsidRPr="00CD433D">
              <w:t>Establish the Jobs and Skills Australia work plan in consultation with all jurisdictions and stakeholders, to address workforce shortages and build long term capacity in priority sectors</w:t>
            </w:r>
            <w:r w:rsidRPr="00CD433D" w:rsidDel="00DD70EA">
              <w:t xml:space="preserve"> </w:t>
            </w:r>
          </w:p>
          <w:p w14:paraId="1F837310" w14:textId="6CE4815C" w:rsidR="002E5146" w:rsidRPr="00A018E8" w:rsidRDefault="009F2F48" w:rsidP="00CD433D">
            <w:pPr>
              <w:pStyle w:val="Bullet"/>
            </w:pPr>
            <w:r>
              <w:t xml:space="preserve">Task </w:t>
            </w:r>
            <w:r w:rsidR="006E5359">
              <w:t>Jobs and Skills Australia, once established,</w:t>
            </w:r>
            <w:r w:rsidR="002E5146" w:rsidRPr="003F7B9D">
              <w:t xml:space="preserve"> </w:t>
            </w:r>
            <w:r>
              <w:t xml:space="preserve">to </w:t>
            </w:r>
            <w:r w:rsidRPr="00CD433D">
              <w:t>commission</w:t>
            </w:r>
            <w:r>
              <w:t xml:space="preserve"> a workforce capacity study on the clean energy workforce</w:t>
            </w:r>
          </w:p>
        </w:tc>
        <w:tc>
          <w:tcPr>
            <w:tcW w:w="4439" w:type="dxa"/>
            <w:tcBorders>
              <w:bottom w:val="single" w:sz="2" w:space="0" w:color="F0AE81" w:themeColor="accent6"/>
            </w:tcBorders>
          </w:tcPr>
          <w:p w14:paraId="10E1F07A" w14:textId="6A59C0ED" w:rsidR="002E5146" w:rsidRPr="003F7B9D" w:rsidRDefault="002E5146" w:rsidP="003F7B9D">
            <w:pPr>
              <w:rPr>
                <w:szCs w:val="22"/>
                <w:lang w:eastAsia="en-US"/>
              </w:rPr>
            </w:pPr>
            <w:r w:rsidRPr="003F7B9D">
              <w:rPr>
                <w:szCs w:val="22"/>
                <w:lang w:eastAsia="en-US"/>
              </w:rPr>
              <w:t xml:space="preserve">The Government and </w:t>
            </w:r>
            <w:r w:rsidRPr="003F7B9D">
              <w:rPr>
                <w:szCs w:val="22"/>
              </w:rPr>
              <w:t>states</w:t>
            </w:r>
            <w:r w:rsidRPr="003F7B9D">
              <w:rPr>
                <w:szCs w:val="22"/>
                <w:lang w:eastAsia="en-US"/>
              </w:rPr>
              <w:t xml:space="preserve"> and territories will</w:t>
            </w:r>
            <w:r w:rsidR="00CD433D">
              <w:rPr>
                <w:szCs w:val="22"/>
                <w:lang w:eastAsia="en-US"/>
              </w:rPr>
              <w:t>:</w:t>
            </w:r>
          </w:p>
          <w:p w14:paraId="46D32C9F" w14:textId="1BCCDFCF" w:rsidR="002E5146" w:rsidRPr="003F7B9D" w:rsidRDefault="002E5146" w:rsidP="00A018E8">
            <w:pPr>
              <w:pStyle w:val="Bullet"/>
              <w:numPr>
                <w:ilvl w:val="0"/>
                <w:numId w:val="19"/>
              </w:numPr>
              <w:rPr>
                <w:szCs w:val="22"/>
              </w:rPr>
            </w:pPr>
            <w:r w:rsidRPr="003F7B9D">
              <w:rPr>
                <w:szCs w:val="22"/>
              </w:rPr>
              <w:t>Kick</w:t>
            </w:r>
            <w:r w:rsidR="00CD433D">
              <w:rPr>
                <w:szCs w:val="22"/>
              </w:rPr>
              <w:noBreakHyphen/>
            </w:r>
            <w:r w:rsidRPr="003F7B9D">
              <w:rPr>
                <w:szCs w:val="22"/>
              </w:rPr>
              <w:t>start skills sector reform and restart discussions for a 5</w:t>
            </w:r>
            <w:r w:rsidR="00CD433D">
              <w:rPr>
                <w:szCs w:val="22"/>
              </w:rPr>
              <w:noBreakHyphen/>
            </w:r>
            <w:r w:rsidRPr="003F7B9D">
              <w:rPr>
                <w:szCs w:val="22"/>
              </w:rPr>
              <w:t>year National Skills Agreement based on guiding principles agreed by the National Cabinet and Skills Ministers</w:t>
            </w:r>
          </w:p>
          <w:p w14:paraId="2E63A15C" w14:textId="77777777" w:rsidR="002E5146" w:rsidRPr="003F7B9D" w:rsidRDefault="002E5146" w:rsidP="00A018E8">
            <w:pPr>
              <w:pStyle w:val="Bullet"/>
              <w:numPr>
                <w:ilvl w:val="0"/>
                <w:numId w:val="19"/>
              </w:numPr>
              <w:rPr>
                <w:szCs w:val="22"/>
              </w:rPr>
            </w:pPr>
            <w:r w:rsidRPr="003F7B9D">
              <w:rPr>
                <w:szCs w:val="22"/>
              </w:rPr>
              <w:t>Develop a comprehensive blueprint with key stakeholders to support and grow a quality VET workforce</w:t>
            </w:r>
          </w:p>
          <w:p w14:paraId="3F3218D8" w14:textId="77777777" w:rsidR="002E5146" w:rsidRPr="003F7B9D" w:rsidRDefault="002E5146" w:rsidP="003F7B9D">
            <w:pPr>
              <w:rPr>
                <w:szCs w:val="22"/>
                <w:lang w:eastAsia="en-US"/>
              </w:rPr>
            </w:pPr>
            <w:r w:rsidRPr="003F7B9D">
              <w:rPr>
                <w:szCs w:val="22"/>
                <w:lang w:eastAsia="en-US"/>
              </w:rPr>
              <w:t xml:space="preserve">The Government, in partnership with states, territories </w:t>
            </w:r>
            <w:r w:rsidRPr="003F7B9D">
              <w:rPr>
                <w:szCs w:val="22"/>
              </w:rPr>
              <w:t>and</w:t>
            </w:r>
            <w:r w:rsidRPr="003F7B9D">
              <w:rPr>
                <w:szCs w:val="22"/>
                <w:lang w:eastAsia="en-US"/>
              </w:rPr>
              <w:t xml:space="preserve"> stakeholders will:</w:t>
            </w:r>
          </w:p>
          <w:p w14:paraId="7FEFE8D0" w14:textId="77777777" w:rsidR="002E5146" w:rsidRPr="003F7B9D" w:rsidRDefault="002E5146" w:rsidP="00A018E8">
            <w:pPr>
              <w:pStyle w:val="Bullet"/>
              <w:numPr>
                <w:ilvl w:val="0"/>
                <w:numId w:val="17"/>
              </w:numPr>
              <w:rPr>
                <w:szCs w:val="22"/>
              </w:rPr>
            </w:pPr>
            <w:r w:rsidRPr="003F7B9D">
              <w:rPr>
                <w:szCs w:val="22"/>
              </w:rPr>
              <w:t>Reinvigorate foundation skills programs to support workers and vulnerable Australians to gain secure employment choices</w:t>
            </w:r>
          </w:p>
          <w:p w14:paraId="31C3654E" w14:textId="6CCE0DE8" w:rsidR="002E5146" w:rsidRPr="003F7B9D" w:rsidRDefault="002E5146" w:rsidP="00A018E8">
            <w:pPr>
              <w:pStyle w:val="Bullet"/>
              <w:numPr>
                <w:ilvl w:val="0"/>
                <w:numId w:val="17"/>
              </w:numPr>
              <w:rPr>
                <w:szCs w:val="22"/>
              </w:rPr>
            </w:pPr>
            <w:r w:rsidRPr="003F7B9D">
              <w:rPr>
                <w:szCs w:val="22"/>
              </w:rPr>
              <w:t>Explore options to improve the apprenticeship support system and drive</w:t>
            </w:r>
            <w:r w:rsidR="00CD433D">
              <w:rPr>
                <w:szCs w:val="22"/>
              </w:rPr>
              <w:noBreakHyphen/>
            </w:r>
            <w:r w:rsidRPr="003F7B9D">
              <w:rPr>
                <w:szCs w:val="22"/>
              </w:rPr>
              <w:t>up completions</w:t>
            </w:r>
          </w:p>
          <w:p w14:paraId="301230FC" w14:textId="4EFC1D85" w:rsidR="002E5146" w:rsidRPr="003F7B9D" w:rsidRDefault="002E5146" w:rsidP="00A018E8">
            <w:pPr>
              <w:pStyle w:val="Bullet"/>
              <w:numPr>
                <w:ilvl w:val="0"/>
                <w:numId w:val="17"/>
              </w:numPr>
            </w:pPr>
            <w:r w:rsidRPr="003F7B9D">
              <w:t xml:space="preserve">Include specific </w:t>
            </w:r>
            <w:r w:rsidR="009F2F48">
              <w:t>sub</w:t>
            </w:r>
            <w:r w:rsidR="00CD433D">
              <w:noBreakHyphen/>
            </w:r>
            <w:r w:rsidRPr="003F7B9D">
              <w:t>targets for women in the Australian Skills Guarante</w:t>
            </w:r>
            <w:r w:rsidR="008467B6">
              <w:t>e</w:t>
            </w:r>
            <w:r w:rsidR="00293977">
              <w:t xml:space="preserve"> and ensure the Guarantee </w:t>
            </w:r>
            <w:r w:rsidR="00293977" w:rsidRPr="00A018E8">
              <w:t>includes</w:t>
            </w:r>
            <w:r w:rsidR="00293977">
              <w:t xml:space="preserve"> a</w:t>
            </w:r>
            <w:r w:rsidR="008467B6">
              <w:t xml:space="preserve"> focus on the need for digital skills</w:t>
            </w:r>
            <w:r w:rsidR="00293977">
              <w:t xml:space="preserve"> </w:t>
            </w:r>
          </w:p>
          <w:p w14:paraId="44EE109C" w14:textId="4B1C4536" w:rsidR="002E5146" w:rsidRPr="003F7B9D" w:rsidRDefault="00514AB4" w:rsidP="00265A2D">
            <w:pPr>
              <w:pStyle w:val="Bullet"/>
              <w:rPr>
                <w:szCs w:val="22"/>
              </w:rPr>
            </w:pPr>
            <w:r>
              <w:rPr>
                <w:szCs w:val="22"/>
              </w:rPr>
              <w:t xml:space="preserve">Work together </w:t>
            </w:r>
            <w:r w:rsidR="00274B9D">
              <w:rPr>
                <w:szCs w:val="22"/>
              </w:rPr>
              <w:t xml:space="preserve">to reform </w:t>
            </w:r>
            <w:r>
              <w:rPr>
                <w:szCs w:val="22"/>
              </w:rPr>
              <w:t>the</w:t>
            </w:r>
            <w:r w:rsidR="002E5146" w:rsidRPr="003F7B9D">
              <w:rPr>
                <w:szCs w:val="22"/>
              </w:rPr>
              <w:t xml:space="preserve"> framework for VET qualifications and micro</w:t>
            </w:r>
            <w:r w:rsidR="00CD433D">
              <w:rPr>
                <w:szCs w:val="22"/>
              </w:rPr>
              <w:noBreakHyphen/>
            </w:r>
            <w:r w:rsidR="002E5146" w:rsidRPr="003F7B9D">
              <w:rPr>
                <w:szCs w:val="22"/>
              </w:rPr>
              <w:t>credentials to ensure they are most relevant to labour market needs. Micro</w:t>
            </w:r>
            <w:r w:rsidR="00CD433D">
              <w:rPr>
                <w:szCs w:val="22"/>
              </w:rPr>
              <w:noBreakHyphen/>
            </w:r>
            <w:r w:rsidR="002E5146" w:rsidRPr="003F7B9D">
              <w:rPr>
                <w:szCs w:val="22"/>
              </w:rPr>
              <w:t>credentials, including work</w:t>
            </w:r>
            <w:r w:rsidR="00CD433D">
              <w:rPr>
                <w:szCs w:val="22"/>
              </w:rPr>
              <w:noBreakHyphen/>
            </w:r>
            <w:r w:rsidR="002E5146" w:rsidRPr="003F7B9D">
              <w:rPr>
                <w:szCs w:val="22"/>
              </w:rPr>
              <w:t xml:space="preserve">based learning will be placed in a proper framework and be able to be </w:t>
            </w:r>
            <w:r w:rsidR="00CD433D">
              <w:rPr>
                <w:szCs w:val="22"/>
              </w:rPr>
              <w:t>‘</w:t>
            </w:r>
            <w:r w:rsidR="002E5146" w:rsidRPr="003F7B9D">
              <w:rPr>
                <w:szCs w:val="22"/>
              </w:rPr>
              <w:t>stacked</w:t>
            </w:r>
            <w:r w:rsidR="00CD433D">
              <w:rPr>
                <w:szCs w:val="22"/>
              </w:rPr>
              <w:t>’</w:t>
            </w:r>
            <w:r w:rsidR="002E5146" w:rsidRPr="003F7B9D">
              <w:rPr>
                <w:szCs w:val="22"/>
              </w:rPr>
              <w:t xml:space="preserve"> into full VET qualifications</w:t>
            </w:r>
          </w:p>
        </w:tc>
        <w:tc>
          <w:tcPr>
            <w:tcW w:w="4515" w:type="dxa"/>
            <w:tcBorders>
              <w:bottom w:val="single" w:sz="2" w:space="0" w:color="F0AE81" w:themeColor="accent6"/>
            </w:tcBorders>
          </w:tcPr>
          <w:p w14:paraId="7BFFFB13" w14:textId="77777777" w:rsidR="002E5146" w:rsidRPr="003F7B9D" w:rsidRDefault="002E5146" w:rsidP="00A018E8">
            <w:pPr>
              <w:pStyle w:val="Bullet"/>
              <w:numPr>
                <w:ilvl w:val="0"/>
                <w:numId w:val="18"/>
              </w:numPr>
              <w:rPr>
                <w:szCs w:val="22"/>
              </w:rPr>
            </w:pPr>
            <w:r w:rsidRPr="003F7B9D">
              <w:rPr>
                <w:szCs w:val="22"/>
              </w:rPr>
              <w:t xml:space="preserve">$1.2 billion Future Made in Australia Skills Plan </w:t>
            </w:r>
          </w:p>
          <w:p w14:paraId="63B34F40" w14:textId="68F99B28" w:rsidR="002E5146" w:rsidRPr="003F7B9D" w:rsidRDefault="002E5146" w:rsidP="00A018E8">
            <w:pPr>
              <w:pStyle w:val="Bullet"/>
              <w:numPr>
                <w:ilvl w:val="0"/>
                <w:numId w:val="18"/>
              </w:numPr>
              <w:rPr>
                <w:szCs w:val="22"/>
              </w:rPr>
            </w:pPr>
            <w:r w:rsidRPr="003F7B9D">
              <w:rPr>
                <w:szCs w:val="22"/>
              </w:rPr>
              <w:t>Up to 20,000 additional Commonwealth</w:t>
            </w:r>
            <w:r w:rsidR="00CD433D">
              <w:rPr>
                <w:szCs w:val="22"/>
              </w:rPr>
              <w:noBreakHyphen/>
            </w:r>
            <w:r w:rsidRPr="003F7B9D">
              <w:rPr>
                <w:szCs w:val="22"/>
              </w:rPr>
              <w:t>supported university places for under</w:t>
            </w:r>
            <w:r w:rsidR="00CD433D">
              <w:rPr>
                <w:szCs w:val="22"/>
              </w:rPr>
              <w:noBreakHyphen/>
            </w:r>
            <w:r w:rsidRPr="003F7B9D">
              <w:rPr>
                <w:szCs w:val="22"/>
              </w:rPr>
              <w:t xml:space="preserve">represented groups in areas of skills shortages </w:t>
            </w:r>
          </w:p>
          <w:p w14:paraId="70F43E63" w14:textId="0A61CED5" w:rsidR="002E5146" w:rsidRPr="003F7B9D" w:rsidRDefault="002E5146" w:rsidP="00A018E8">
            <w:pPr>
              <w:pStyle w:val="Bullet"/>
              <w:numPr>
                <w:ilvl w:val="0"/>
                <w:numId w:val="18"/>
              </w:numPr>
              <w:rPr>
                <w:szCs w:val="22"/>
              </w:rPr>
            </w:pPr>
            <w:r w:rsidRPr="003F7B9D">
              <w:rPr>
                <w:szCs w:val="22"/>
              </w:rPr>
              <w:t>Establish an Australian Universities Accord to drive lasting reform at our universities</w:t>
            </w:r>
          </w:p>
          <w:p w14:paraId="650A4AA2" w14:textId="654866FE" w:rsidR="002E5146" w:rsidRPr="003F7B9D" w:rsidRDefault="002E5146" w:rsidP="00A018E8">
            <w:pPr>
              <w:pStyle w:val="Bullet"/>
              <w:numPr>
                <w:ilvl w:val="0"/>
                <w:numId w:val="18"/>
              </w:numPr>
              <w:rPr>
                <w:szCs w:val="22"/>
              </w:rPr>
            </w:pPr>
            <w:r w:rsidRPr="003F7B9D">
              <w:rPr>
                <w:szCs w:val="22"/>
              </w:rPr>
              <w:t xml:space="preserve">Boost quantum technology research and education </w:t>
            </w:r>
          </w:p>
          <w:p w14:paraId="679328F3" w14:textId="5B6BE7BA" w:rsidR="00B76244" w:rsidRDefault="002E5146" w:rsidP="00A018E8">
            <w:pPr>
              <w:pStyle w:val="Bullet"/>
              <w:numPr>
                <w:ilvl w:val="0"/>
                <w:numId w:val="18"/>
              </w:numPr>
              <w:rPr>
                <w:szCs w:val="22"/>
              </w:rPr>
            </w:pPr>
            <w:r w:rsidRPr="003F7B9D">
              <w:rPr>
                <w:szCs w:val="22"/>
              </w:rPr>
              <w:t>One in ten workers on major government projects to be an apprentice, trainee or cadet through the Australian Skills Guarantee</w:t>
            </w:r>
          </w:p>
          <w:p w14:paraId="56DE0DA1" w14:textId="6D740308" w:rsidR="002E5146" w:rsidRPr="003F7B9D" w:rsidRDefault="00B76244" w:rsidP="00A018E8">
            <w:pPr>
              <w:pStyle w:val="Bullet"/>
              <w:numPr>
                <w:ilvl w:val="0"/>
                <w:numId w:val="18"/>
              </w:numPr>
              <w:rPr>
                <w:szCs w:val="22"/>
              </w:rPr>
            </w:pPr>
            <w:r>
              <w:rPr>
                <w:szCs w:val="22"/>
              </w:rPr>
              <w:t xml:space="preserve">Train </w:t>
            </w:r>
            <w:r w:rsidR="00E8484E">
              <w:rPr>
                <w:szCs w:val="22"/>
              </w:rPr>
              <w:t>10,000 New Energy Apprentices and fund a New Energy Skills Program</w:t>
            </w:r>
            <w:r w:rsidR="002E5146" w:rsidRPr="003F7B9D">
              <w:rPr>
                <w:szCs w:val="22"/>
              </w:rPr>
              <w:t xml:space="preserve"> </w:t>
            </w:r>
          </w:p>
          <w:p w14:paraId="1FBDBF18" w14:textId="25A3FF28" w:rsidR="002E5146" w:rsidRPr="003F7B9D" w:rsidRDefault="002E5146" w:rsidP="00A018E8">
            <w:pPr>
              <w:pStyle w:val="Bullet"/>
              <w:numPr>
                <w:ilvl w:val="0"/>
                <w:numId w:val="18"/>
              </w:numPr>
              <w:rPr>
                <w:szCs w:val="22"/>
              </w:rPr>
            </w:pPr>
            <w:r w:rsidRPr="003F7B9D">
              <w:rPr>
                <w:szCs w:val="22"/>
              </w:rPr>
              <w:t>Establish Jobs and Skills Australia, an independent body to strengthen workforce planning</w:t>
            </w:r>
          </w:p>
        </w:tc>
      </w:tr>
    </w:tbl>
    <w:p w14:paraId="4B05F24E" w14:textId="77777777" w:rsidR="00517116" w:rsidRDefault="00517116"/>
    <w:tbl>
      <w:tblPr>
        <w:tblW w:w="5000" w:type="pct"/>
        <w:tblCellMar>
          <w:top w:w="113" w:type="dxa"/>
          <w:left w:w="142" w:type="dxa"/>
          <w:bottom w:w="113" w:type="dxa"/>
          <w:right w:w="142" w:type="dxa"/>
        </w:tblCellMar>
        <w:tblLook w:val="04A0" w:firstRow="1" w:lastRow="0" w:firstColumn="1" w:lastColumn="0" w:noHBand="0" w:noVBand="1"/>
      </w:tblPr>
      <w:tblGrid>
        <w:gridCol w:w="4482"/>
        <w:gridCol w:w="4439"/>
        <w:gridCol w:w="4515"/>
      </w:tblGrid>
      <w:tr w:rsidR="002E5146" w:rsidRPr="00153962" w14:paraId="6D048C13" w14:textId="77777777" w:rsidTr="00517116">
        <w:trPr>
          <w:tblHeader/>
        </w:trPr>
        <w:tc>
          <w:tcPr>
            <w:tcW w:w="13436" w:type="dxa"/>
            <w:gridSpan w:val="3"/>
            <w:tcBorders>
              <w:top w:val="single" w:sz="2" w:space="0" w:color="F0AE81" w:themeColor="accent6"/>
              <w:bottom w:val="single" w:sz="2" w:space="0" w:color="2C384A" w:themeColor="accent1"/>
            </w:tcBorders>
          </w:tcPr>
          <w:p w14:paraId="60064EA9" w14:textId="77777777" w:rsidR="002E5146" w:rsidRPr="007D677C" w:rsidRDefault="002E5146" w:rsidP="00517116">
            <w:pPr>
              <w:pStyle w:val="Heading2"/>
            </w:pPr>
            <w:r w:rsidRPr="007D677C">
              <w:t>Addressing Skills Shortages and Strengthening the Migration System</w:t>
            </w:r>
          </w:p>
        </w:tc>
      </w:tr>
      <w:tr w:rsidR="002E5146" w:rsidRPr="00153962" w14:paraId="2573DC3A" w14:textId="77777777" w:rsidTr="00517116">
        <w:trPr>
          <w:tblHeader/>
        </w:trPr>
        <w:tc>
          <w:tcPr>
            <w:tcW w:w="4482" w:type="dxa"/>
            <w:tcBorders>
              <w:top w:val="single" w:sz="2" w:space="0" w:color="2C384A" w:themeColor="accent1"/>
            </w:tcBorders>
            <w:shd w:val="clear" w:color="auto" w:fill="F2F2F2" w:themeFill="background1" w:themeFillShade="F2"/>
          </w:tcPr>
          <w:p w14:paraId="627E9735" w14:textId="77777777" w:rsidR="002E5146" w:rsidRPr="008E7F81" w:rsidRDefault="002E5146" w:rsidP="002E5146">
            <w:pPr>
              <w:pStyle w:val="Heading3"/>
              <w:rPr>
                <w:szCs w:val="24"/>
              </w:rPr>
            </w:pPr>
            <w:r w:rsidRPr="008E7F81">
              <w:rPr>
                <w:szCs w:val="24"/>
              </w:rPr>
              <w:t>Immediate actions</w:t>
            </w:r>
          </w:p>
        </w:tc>
        <w:tc>
          <w:tcPr>
            <w:tcW w:w="4439" w:type="dxa"/>
            <w:tcBorders>
              <w:top w:val="single" w:sz="2" w:space="0" w:color="2C384A" w:themeColor="accent1"/>
            </w:tcBorders>
            <w:shd w:val="clear" w:color="auto" w:fill="F2F2F2" w:themeFill="background1" w:themeFillShade="F2"/>
          </w:tcPr>
          <w:p w14:paraId="2D7BB215" w14:textId="77777777" w:rsidR="002E5146" w:rsidRPr="008E7F81" w:rsidRDefault="002E5146" w:rsidP="002E5146">
            <w:pPr>
              <w:pStyle w:val="Heading3"/>
              <w:rPr>
                <w:szCs w:val="24"/>
              </w:rPr>
            </w:pPr>
            <w:r w:rsidRPr="008E7F81">
              <w:rPr>
                <w:szCs w:val="24"/>
              </w:rPr>
              <w:t>Areas for further work</w:t>
            </w:r>
          </w:p>
        </w:tc>
        <w:tc>
          <w:tcPr>
            <w:tcW w:w="4515" w:type="dxa"/>
            <w:tcBorders>
              <w:top w:val="single" w:sz="2" w:space="0" w:color="2C384A" w:themeColor="accent1"/>
            </w:tcBorders>
            <w:shd w:val="clear" w:color="auto" w:fill="F2F2F2" w:themeFill="background1" w:themeFillShade="F2"/>
          </w:tcPr>
          <w:p w14:paraId="7D6BA3B2" w14:textId="50B4E9E4" w:rsidR="002E5146" w:rsidRPr="008E7F81" w:rsidRDefault="00A1775F" w:rsidP="002E5146">
            <w:pPr>
              <w:pStyle w:val="Heading3"/>
              <w:rPr>
                <w:szCs w:val="24"/>
              </w:rPr>
            </w:pPr>
            <w:r w:rsidRPr="00A1775F">
              <w:rPr>
                <w:szCs w:val="24"/>
              </w:rPr>
              <w:t>Complementary existing commitments</w:t>
            </w:r>
          </w:p>
        </w:tc>
      </w:tr>
      <w:tr w:rsidR="003F7B9D" w:rsidRPr="003F7B9D" w14:paraId="49238195" w14:textId="77777777" w:rsidTr="00517116">
        <w:tc>
          <w:tcPr>
            <w:tcW w:w="4482" w:type="dxa"/>
            <w:tcBorders>
              <w:bottom w:val="single" w:sz="2" w:space="0" w:color="F0AE81" w:themeColor="accent6"/>
            </w:tcBorders>
          </w:tcPr>
          <w:p w14:paraId="68D45A96" w14:textId="77777777" w:rsidR="002E5146" w:rsidRPr="003F7B9D" w:rsidRDefault="002E5146" w:rsidP="00B6717B">
            <w:pPr>
              <w:pStyle w:val="Bullet"/>
              <w:numPr>
                <w:ilvl w:val="0"/>
                <w:numId w:val="0"/>
              </w:numPr>
              <w:rPr>
                <w:rFonts w:eastAsiaTheme="minorEastAsia" w:cs="Calibri Light"/>
                <w:szCs w:val="22"/>
              </w:rPr>
            </w:pPr>
            <w:r w:rsidRPr="00B6717B">
              <w:rPr>
                <w:rFonts w:cs="Calibri Light"/>
                <w:szCs w:val="22"/>
              </w:rPr>
              <w:t>The Government will:</w:t>
            </w:r>
          </w:p>
          <w:p w14:paraId="35A40B34" w14:textId="1A9D3D70" w:rsidR="002E5146" w:rsidRPr="003F7B9D" w:rsidRDefault="002E5146" w:rsidP="00A018E8">
            <w:pPr>
              <w:pStyle w:val="Bullet"/>
              <w:numPr>
                <w:ilvl w:val="0"/>
                <w:numId w:val="20"/>
              </w:numPr>
              <w:rPr>
                <w:rFonts w:cs="Calibri Light"/>
                <w:szCs w:val="22"/>
              </w:rPr>
            </w:pPr>
            <w:r w:rsidRPr="003F7B9D">
              <w:rPr>
                <w:rFonts w:cs="Calibri Light"/>
                <w:szCs w:val="22"/>
              </w:rPr>
              <w:t>Increase the permanent Migration Program planning level to 195,000 in 2022</w:t>
            </w:r>
            <w:r w:rsidR="00CD433D">
              <w:rPr>
                <w:rFonts w:cs="Calibri Light"/>
                <w:szCs w:val="22"/>
              </w:rPr>
              <w:noBreakHyphen/>
            </w:r>
            <w:r w:rsidRPr="003F7B9D">
              <w:rPr>
                <w:rFonts w:cs="Calibri Light"/>
                <w:szCs w:val="22"/>
              </w:rPr>
              <w:t>23 to help ease widespread, critical skills shortages</w:t>
            </w:r>
          </w:p>
          <w:p w14:paraId="714E9424" w14:textId="77777777" w:rsidR="002E5146" w:rsidRPr="003F7B9D" w:rsidRDefault="002E5146" w:rsidP="00A018E8">
            <w:pPr>
              <w:pStyle w:val="Bullet"/>
              <w:numPr>
                <w:ilvl w:val="0"/>
                <w:numId w:val="20"/>
              </w:numPr>
              <w:rPr>
                <w:rFonts w:cs="Calibri Light"/>
                <w:szCs w:val="22"/>
              </w:rPr>
            </w:pPr>
            <w:r w:rsidRPr="003F7B9D">
              <w:rPr>
                <w:rFonts w:cs="Calibri Light"/>
                <w:szCs w:val="22"/>
              </w:rPr>
              <w:t xml:space="preserve">Provide $36.1 million in additional funding to accelerate visa processing and resolve the visa backlog </w:t>
            </w:r>
          </w:p>
          <w:p w14:paraId="6E962981" w14:textId="477DAE16" w:rsidR="002E5146" w:rsidRPr="003F7B9D" w:rsidRDefault="002E5146" w:rsidP="00A018E8">
            <w:pPr>
              <w:pStyle w:val="Bullet"/>
              <w:numPr>
                <w:ilvl w:val="0"/>
                <w:numId w:val="20"/>
              </w:numPr>
              <w:rPr>
                <w:rFonts w:cs="Calibri Light"/>
                <w:szCs w:val="22"/>
              </w:rPr>
            </w:pPr>
            <w:r w:rsidRPr="003F7B9D">
              <w:rPr>
                <w:rFonts w:cs="Calibri Light"/>
                <w:szCs w:val="22"/>
              </w:rPr>
              <w:t>Increase the duration of post study work rights by allowing two additional years of stay for recent graduates with select degrees in areas of verified skills shortages to strengthen the pipeline of skilled labour</w:t>
            </w:r>
            <w:r w:rsidR="004058B4">
              <w:rPr>
                <w:rFonts w:cs="Calibri Light"/>
                <w:szCs w:val="22"/>
              </w:rPr>
              <w:t xml:space="preserve"> in Australia</w:t>
            </w:r>
            <w:r w:rsidR="00FB2D40">
              <w:rPr>
                <w:rFonts w:cs="Calibri Light"/>
                <w:szCs w:val="22"/>
              </w:rPr>
              <w:t xml:space="preserve">, informed by advice from a </w:t>
            </w:r>
            <w:r w:rsidR="004058B4">
              <w:rPr>
                <w:rFonts w:cs="Calibri Light"/>
                <w:szCs w:val="22"/>
              </w:rPr>
              <w:t>working group</w:t>
            </w:r>
            <w:r w:rsidR="00885070">
              <w:rPr>
                <w:rFonts w:cs="Calibri Light"/>
                <w:szCs w:val="22"/>
              </w:rPr>
              <w:t xml:space="preserve"> </w:t>
            </w:r>
          </w:p>
          <w:p w14:paraId="11C32098" w14:textId="5A578D85" w:rsidR="002E5146" w:rsidRPr="003F7B9D" w:rsidRDefault="002E5146" w:rsidP="00A018E8">
            <w:pPr>
              <w:pStyle w:val="Bullet"/>
              <w:numPr>
                <w:ilvl w:val="0"/>
                <w:numId w:val="20"/>
              </w:numPr>
              <w:rPr>
                <w:rFonts w:cs="Calibri Light"/>
                <w:szCs w:val="22"/>
              </w:rPr>
            </w:pPr>
            <w:r w:rsidRPr="003F7B9D">
              <w:rPr>
                <w:rFonts w:cs="Calibri Light"/>
                <w:szCs w:val="22"/>
              </w:rPr>
              <w:t>Extend the relaxation of work restrictions for student and training visa holders until 30 June</w:t>
            </w:r>
            <w:r w:rsidR="007D677C">
              <w:rPr>
                <w:rFonts w:cs="Calibri Light"/>
                <w:szCs w:val="22"/>
              </w:rPr>
              <w:t> </w:t>
            </w:r>
            <w:r w:rsidRPr="003F7B9D">
              <w:rPr>
                <w:rFonts w:cs="Calibri Light"/>
                <w:szCs w:val="22"/>
              </w:rPr>
              <w:t>2023 to help ease skills and labour shortages</w:t>
            </w:r>
          </w:p>
          <w:p w14:paraId="05C61BE6" w14:textId="69897E30" w:rsidR="002E5146" w:rsidRPr="003F7B9D" w:rsidRDefault="002E5146" w:rsidP="00A018E8">
            <w:pPr>
              <w:pStyle w:val="Bullet"/>
              <w:numPr>
                <w:ilvl w:val="0"/>
                <w:numId w:val="20"/>
              </w:numPr>
              <w:rPr>
                <w:rFonts w:cs="Calibri Light"/>
                <w:szCs w:val="22"/>
              </w:rPr>
            </w:pPr>
            <w:r w:rsidRPr="003F7B9D">
              <w:rPr>
                <w:rFonts w:cs="Calibri Light"/>
                <w:szCs w:val="22"/>
              </w:rPr>
              <w:t xml:space="preserve">Widen the remit of the National Housing Infrastructure Facility, </w:t>
            </w:r>
            <w:r w:rsidR="006D1957">
              <w:rPr>
                <w:rFonts w:cs="Calibri Light"/>
                <w:szCs w:val="22"/>
              </w:rPr>
              <w:t>making</w:t>
            </w:r>
            <w:r w:rsidRPr="003F7B9D">
              <w:rPr>
                <w:rFonts w:cs="Calibri Light"/>
                <w:szCs w:val="22"/>
              </w:rPr>
              <w:t xml:space="preserve"> up to $575</w:t>
            </w:r>
            <w:r w:rsidR="003009BE">
              <w:rPr>
                <w:rFonts w:cs="Calibri Light"/>
                <w:szCs w:val="22"/>
              </w:rPr>
              <w:t> </w:t>
            </w:r>
            <w:r w:rsidRPr="003F7B9D">
              <w:rPr>
                <w:rFonts w:cs="Calibri Light"/>
                <w:szCs w:val="22"/>
              </w:rPr>
              <w:t xml:space="preserve">million </w:t>
            </w:r>
            <w:r w:rsidR="006D1957">
              <w:rPr>
                <w:rFonts w:cs="Calibri Light"/>
                <w:szCs w:val="22"/>
              </w:rPr>
              <w:t>available</w:t>
            </w:r>
            <w:r w:rsidRPr="003F7B9D">
              <w:rPr>
                <w:rFonts w:cs="Calibri Light"/>
                <w:szCs w:val="22"/>
              </w:rPr>
              <w:t xml:space="preserve"> to </w:t>
            </w:r>
            <w:r w:rsidR="001B686F">
              <w:rPr>
                <w:rFonts w:cs="Calibri Light"/>
                <w:szCs w:val="22"/>
              </w:rPr>
              <w:t>invest</w:t>
            </w:r>
            <w:r w:rsidR="00DA324C">
              <w:rPr>
                <w:rFonts w:cs="Calibri Light"/>
                <w:szCs w:val="22"/>
              </w:rPr>
              <w:t xml:space="preserve"> in</w:t>
            </w:r>
            <w:r w:rsidRPr="003F7B9D">
              <w:rPr>
                <w:rFonts w:cs="Calibri Light"/>
                <w:szCs w:val="22"/>
              </w:rPr>
              <w:t xml:space="preserve"> social and affordable housing</w:t>
            </w:r>
            <w:r w:rsidR="008C3278">
              <w:rPr>
                <w:rFonts w:cs="Calibri Light"/>
                <w:szCs w:val="22"/>
              </w:rPr>
              <w:t xml:space="preserve">. The funding </w:t>
            </w:r>
            <w:r w:rsidR="00BC6542">
              <w:rPr>
                <w:rFonts w:cs="Calibri Light"/>
                <w:szCs w:val="22"/>
              </w:rPr>
              <w:t>can</w:t>
            </w:r>
            <w:r w:rsidR="00CF51DB">
              <w:rPr>
                <w:rFonts w:cs="Calibri Light"/>
                <w:szCs w:val="22"/>
              </w:rPr>
              <w:t xml:space="preserve"> be</w:t>
            </w:r>
            <w:r w:rsidR="00FA0ACB">
              <w:rPr>
                <w:rFonts w:cs="Calibri Light"/>
                <w:szCs w:val="22"/>
              </w:rPr>
              <w:t xml:space="preserve"> </w:t>
            </w:r>
            <w:r w:rsidR="008C3278">
              <w:rPr>
                <w:rFonts w:cs="Calibri Light"/>
                <w:szCs w:val="22"/>
              </w:rPr>
              <w:t xml:space="preserve">used to </w:t>
            </w:r>
            <w:r w:rsidRPr="003F7B9D">
              <w:rPr>
                <w:rFonts w:cs="Calibri Light"/>
                <w:szCs w:val="22"/>
              </w:rPr>
              <w:t>partner with other tiers of government and social housing providers</w:t>
            </w:r>
            <w:r w:rsidR="00662B4D">
              <w:rPr>
                <w:rFonts w:cs="Calibri Light"/>
                <w:szCs w:val="22"/>
              </w:rPr>
              <w:t>,</w:t>
            </w:r>
            <w:r w:rsidR="00E2103B">
              <w:rPr>
                <w:rFonts w:cs="Calibri Light"/>
                <w:szCs w:val="22"/>
              </w:rPr>
              <w:t xml:space="preserve"> and</w:t>
            </w:r>
            <w:r w:rsidRPr="003F7B9D">
              <w:rPr>
                <w:rFonts w:cs="Calibri Light"/>
                <w:szCs w:val="22"/>
              </w:rPr>
              <w:t xml:space="preserve"> </w:t>
            </w:r>
            <w:r w:rsidR="008C3278">
              <w:rPr>
                <w:rFonts w:cs="Calibri Light"/>
                <w:szCs w:val="22"/>
              </w:rPr>
              <w:t>to attract</w:t>
            </w:r>
            <w:r w:rsidRPr="003F7B9D">
              <w:rPr>
                <w:rFonts w:cs="Calibri Light"/>
                <w:szCs w:val="22"/>
              </w:rPr>
              <w:t xml:space="preserve"> private capital </w:t>
            </w:r>
            <w:r w:rsidR="00B469F0">
              <w:rPr>
                <w:rFonts w:cs="Calibri Light"/>
                <w:szCs w:val="22"/>
              </w:rPr>
              <w:t>including from</w:t>
            </w:r>
            <w:r w:rsidRPr="003F7B9D">
              <w:rPr>
                <w:rFonts w:cs="Calibri Light"/>
                <w:szCs w:val="22"/>
              </w:rPr>
              <w:t xml:space="preserve"> superannuation funds </w:t>
            </w:r>
          </w:p>
        </w:tc>
        <w:tc>
          <w:tcPr>
            <w:tcW w:w="4439" w:type="dxa"/>
            <w:tcBorders>
              <w:bottom w:val="single" w:sz="2" w:space="0" w:color="F0AE81" w:themeColor="accent6"/>
            </w:tcBorders>
          </w:tcPr>
          <w:p w14:paraId="1C28EE45" w14:textId="6363547D" w:rsidR="002E5146" w:rsidRPr="003F7B9D" w:rsidRDefault="002E5146" w:rsidP="00265A2D">
            <w:pPr>
              <w:pStyle w:val="Bullet"/>
              <w:numPr>
                <w:ilvl w:val="0"/>
                <w:numId w:val="0"/>
              </w:numPr>
              <w:rPr>
                <w:rFonts w:cs="Calibri Light"/>
                <w:szCs w:val="22"/>
              </w:rPr>
            </w:pPr>
            <w:r w:rsidRPr="003F7B9D">
              <w:rPr>
                <w:rFonts w:cs="Calibri Light"/>
                <w:szCs w:val="22"/>
              </w:rPr>
              <w:t>The Government will conduct a review of the purpose, structure and objectives of Australia</w:t>
            </w:r>
            <w:r w:rsidR="00CD433D">
              <w:rPr>
                <w:rFonts w:cs="Calibri Light"/>
                <w:szCs w:val="22"/>
              </w:rPr>
              <w:t>’</w:t>
            </w:r>
            <w:r w:rsidRPr="003F7B9D">
              <w:rPr>
                <w:rFonts w:cs="Calibri Light"/>
                <w:szCs w:val="22"/>
              </w:rPr>
              <w:t xml:space="preserve">s migration system to ensure it meets the challenges of the coming decade. </w:t>
            </w:r>
          </w:p>
          <w:p w14:paraId="69498AE1" w14:textId="77777777" w:rsidR="002E5146" w:rsidRPr="003F7B9D" w:rsidRDefault="002E5146" w:rsidP="00265A2D">
            <w:pPr>
              <w:textAlignment w:val="baseline"/>
              <w:rPr>
                <w:rFonts w:cs="Calibri Light"/>
                <w:szCs w:val="22"/>
              </w:rPr>
            </w:pPr>
            <w:r w:rsidRPr="003F7B9D">
              <w:rPr>
                <w:rFonts w:cs="Calibri Light"/>
                <w:szCs w:val="22"/>
              </w:rPr>
              <w:t>The Government will also progress work to:</w:t>
            </w:r>
          </w:p>
          <w:p w14:paraId="4561D452" w14:textId="77777777" w:rsidR="002E5146" w:rsidRPr="003F7B9D" w:rsidRDefault="002E5146" w:rsidP="00A018E8">
            <w:pPr>
              <w:pStyle w:val="Bullet"/>
              <w:numPr>
                <w:ilvl w:val="0"/>
                <w:numId w:val="21"/>
              </w:numPr>
              <w:rPr>
                <w:rFonts w:cs="Calibri Light"/>
                <w:szCs w:val="22"/>
              </w:rPr>
            </w:pPr>
            <w:r w:rsidRPr="003F7B9D">
              <w:rPr>
                <w:rFonts w:cs="Calibri Light"/>
                <w:szCs w:val="22"/>
              </w:rPr>
              <w:t xml:space="preserve">Assess the effectiveness of the skilled migration occupation lists </w:t>
            </w:r>
          </w:p>
          <w:p w14:paraId="551B2DEC" w14:textId="77777777" w:rsidR="002E5146" w:rsidRPr="003F7B9D" w:rsidRDefault="002E5146" w:rsidP="00A018E8">
            <w:pPr>
              <w:pStyle w:val="Bullet"/>
              <w:numPr>
                <w:ilvl w:val="0"/>
                <w:numId w:val="21"/>
              </w:numPr>
              <w:rPr>
                <w:rFonts w:cs="Calibri Light"/>
                <w:szCs w:val="22"/>
              </w:rPr>
            </w:pPr>
            <w:r w:rsidRPr="003F7B9D">
              <w:rPr>
                <w:rFonts w:cs="Calibri Light"/>
                <w:szCs w:val="22"/>
              </w:rPr>
              <w:t xml:space="preserve">Expand pathways to permanent residency for temporary skilled sponsored workers </w:t>
            </w:r>
          </w:p>
          <w:p w14:paraId="0EBD924D" w14:textId="77777777" w:rsidR="002E5146" w:rsidRPr="003F7B9D" w:rsidRDefault="002E5146" w:rsidP="00A018E8">
            <w:pPr>
              <w:pStyle w:val="Bullet"/>
              <w:numPr>
                <w:ilvl w:val="0"/>
                <w:numId w:val="21"/>
              </w:numPr>
              <w:rPr>
                <w:rFonts w:cs="Calibri Light"/>
                <w:szCs w:val="22"/>
              </w:rPr>
            </w:pPr>
            <w:r w:rsidRPr="003F7B9D">
              <w:rPr>
                <w:rFonts w:cs="Calibri Light"/>
                <w:szCs w:val="22"/>
              </w:rPr>
              <w:t>Raise the Temporary Skilled Migration Income Threshold (TSMIT) following broad engagement on equitably setting the threshold and pathway for adjustment</w:t>
            </w:r>
          </w:p>
          <w:p w14:paraId="19A2461A" w14:textId="77777777" w:rsidR="002E5146" w:rsidRPr="003F7B9D" w:rsidRDefault="002E5146" w:rsidP="00A018E8">
            <w:pPr>
              <w:pStyle w:val="Bullet"/>
              <w:numPr>
                <w:ilvl w:val="0"/>
                <w:numId w:val="21"/>
              </w:numPr>
              <w:rPr>
                <w:rFonts w:cs="Calibri Light"/>
                <w:szCs w:val="22"/>
              </w:rPr>
            </w:pPr>
            <w:r w:rsidRPr="003F7B9D">
              <w:rPr>
                <w:rFonts w:cs="Calibri Light"/>
                <w:szCs w:val="22"/>
              </w:rPr>
              <w:t>Reform the current labour market testing process following consultation with unions and business</w:t>
            </w:r>
          </w:p>
          <w:p w14:paraId="01681AC8" w14:textId="77777777" w:rsidR="002E5146" w:rsidRPr="003F7B9D" w:rsidRDefault="002E5146" w:rsidP="00A018E8">
            <w:pPr>
              <w:pStyle w:val="Bullet"/>
              <w:numPr>
                <w:ilvl w:val="0"/>
                <w:numId w:val="21"/>
              </w:numPr>
              <w:rPr>
                <w:rFonts w:cs="Calibri Light"/>
                <w:szCs w:val="22"/>
              </w:rPr>
            </w:pPr>
            <w:r w:rsidRPr="003F7B9D">
              <w:rPr>
                <w:rFonts w:cs="Calibri Light"/>
                <w:szCs w:val="22"/>
              </w:rPr>
              <w:t xml:space="preserve">Bring forward a package of reforms to address migration worker exploitation during 2023 </w:t>
            </w:r>
          </w:p>
          <w:p w14:paraId="11D81B23" w14:textId="77777777" w:rsidR="002E5146" w:rsidRPr="003F7B9D" w:rsidRDefault="002E5146" w:rsidP="00A018E8">
            <w:pPr>
              <w:pStyle w:val="Bullet"/>
              <w:numPr>
                <w:ilvl w:val="0"/>
                <w:numId w:val="21"/>
              </w:numPr>
              <w:rPr>
                <w:rFonts w:cs="Calibri Light"/>
                <w:szCs w:val="22"/>
              </w:rPr>
            </w:pPr>
            <w:r w:rsidRPr="003F7B9D">
              <w:rPr>
                <w:rFonts w:cs="Calibri Light"/>
                <w:szCs w:val="22"/>
              </w:rPr>
              <w:t xml:space="preserve">Examine the potential for industry sponsorship of skilled migrants </w:t>
            </w:r>
          </w:p>
          <w:p w14:paraId="2A95D533" w14:textId="33887190" w:rsidR="002E5146" w:rsidRPr="003F7B9D" w:rsidRDefault="00EA0B96" w:rsidP="00A018E8">
            <w:pPr>
              <w:pStyle w:val="Bullet"/>
              <w:numPr>
                <w:ilvl w:val="0"/>
                <w:numId w:val="21"/>
              </w:numPr>
              <w:rPr>
                <w:rFonts w:cs="Calibri Light"/>
                <w:szCs w:val="22"/>
              </w:rPr>
            </w:pPr>
            <w:r>
              <w:rPr>
                <w:rFonts w:cs="Calibri Light"/>
                <w:szCs w:val="22"/>
              </w:rPr>
              <w:t>Embed</w:t>
            </w:r>
            <w:r w:rsidR="00074EC7" w:rsidRPr="003F7B9D">
              <w:rPr>
                <w:rFonts w:cs="Calibri Light"/>
                <w:szCs w:val="22"/>
              </w:rPr>
              <w:t xml:space="preserve"> </w:t>
            </w:r>
            <w:r w:rsidR="002E5146" w:rsidRPr="003F7B9D">
              <w:rPr>
                <w:rFonts w:cs="Calibri Light"/>
                <w:szCs w:val="22"/>
              </w:rPr>
              <w:t>a role for Jobs and Skills Australia</w:t>
            </w:r>
            <w:r w:rsidR="00CD433D">
              <w:rPr>
                <w:rFonts w:cs="Calibri Light"/>
                <w:szCs w:val="22"/>
              </w:rPr>
              <w:t>’</w:t>
            </w:r>
            <w:r w:rsidR="002E5146" w:rsidRPr="003F7B9D">
              <w:rPr>
                <w:rFonts w:cs="Calibri Light"/>
                <w:szCs w:val="22"/>
              </w:rPr>
              <w:t xml:space="preserve">s analysis of skill shortages in setting priorities of the skilled migration program </w:t>
            </w:r>
          </w:p>
          <w:p w14:paraId="5120CF72" w14:textId="77777777" w:rsidR="002E5146" w:rsidRPr="003F7B9D" w:rsidRDefault="002E5146" w:rsidP="00A018E8">
            <w:pPr>
              <w:pStyle w:val="Bullet"/>
              <w:numPr>
                <w:ilvl w:val="0"/>
                <w:numId w:val="21"/>
              </w:numPr>
              <w:rPr>
                <w:rFonts w:cs="Calibri Light"/>
                <w:szCs w:val="22"/>
              </w:rPr>
            </w:pPr>
            <w:r w:rsidRPr="003F7B9D">
              <w:rPr>
                <w:rFonts w:cs="Calibri Light"/>
                <w:szCs w:val="22"/>
              </w:rPr>
              <w:t>Consider policies to address regional labour shortages and how to improve small business access to skilled migration</w:t>
            </w:r>
          </w:p>
          <w:p w14:paraId="72C3164D" w14:textId="55BFF622" w:rsidR="002E5146" w:rsidRPr="003F7B9D" w:rsidRDefault="002E5146" w:rsidP="00265A2D">
            <w:pPr>
              <w:pStyle w:val="CommentText"/>
              <w:rPr>
                <w:rFonts w:cs="Calibri Light"/>
                <w:sz w:val="22"/>
                <w:szCs w:val="22"/>
              </w:rPr>
            </w:pPr>
            <w:r w:rsidRPr="003F7B9D">
              <w:rPr>
                <w:rFonts w:cs="Calibri Light"/>
                <w:sz w:val="22"/>
                <w:szCs w:val="22"/>
              </w:rPr>
              <w:t>All levels of government will work together to ensure infrastructure, housing and social services are well</w:t>
            </w:r>
            <w:r w:rsidR="00CD433D">
              <w:rPr>
                <w:rFonts w:cs="Calibri Light"/>
                <w:sz w:val="22"/>
                <w:szCs w:val="22"/>
              </w:rPr>
              <w:noBreakHyphen/>
            </w:r>
            <w:r w:rsidRPr="003F7B9D">
              <w:rPr>
                <w:rFonts w:cs="Calibri Light"/>
                <w:sz w:val="22"/>
                <w:szCs w:val="22"/>
              </w:rPr>
              <w:t xml:space="preserve">planned to meet the needs of a growing population </w:t>
            </w:r>
          </w:p>
        </w:tc>
        <w:tc>
          <w:tcPr>
            <w:tcW w:w="4515" w:type="dxa"/>
            <w:tcBorders>
              <w:bottom w:val="single" w:sz="2" w:space="0" w:color="F0AE81" w:themeColor="accent6"/>
            </w:tcBorders>
          </w:tcPr>
          <w:p w14:paraId="413B6DE0" w14:textId="144B0F46" w:rsidR="002E5146" w:rsidRPr="003F7B9D" w:rsidRDefault="002E5146" w:rsidP="00A018E8">
            <w:pPr>
              <w:pStyle w:val="Bullet"/>
              <w:numPr>
                <w:ilvl w:val="0"/>
                <w:numId w:val="22"/>
              </w:numPr>
              <w:rPr>
                <w:rFonts w:cs="Calibri Light"/>
                <w:szCs w:val="22"/>
              </w:rPr>
            </w:pPr>
            <w:r w:rsidRPr="003F7B9D">
              <w:rPr>
                <w:rFonts w:cs="Calibri Light"/>
                <w:szCs w:val="22"/>
              </w:rPr>
              <w:t>Implement the recommendations of the Migrant Workers</w:t>
            </w:r>
            <w:r w:rsidR="00CD433D">
              <w:rPr>
                <w:rFonts w:cs="Calibri Light"/>
                <w:szCs w:val="22"/>
              </w:rPr>
              <w:t>’</w:t>
            </w:r>
            <w:r w:rsidRPr="003F7B9D">
              <w:rPr>
                <w:rFonts w:cs="Calibri Light"/>
                <w:szCs w:val="22"/>
              </w:rPr>
              <w:t xml:space="preserve"> Taskforce to tackle migrant worker exploitation</w:t>
            </w:r>
          </w:p>
          <w:p w14:paraId="59CCF06A" w14:textId="1E3DA65E" w:rsidR="002E5146" w:rsidRDefault="002E5146" w:rsidP="00A018E8">
            <w:pPr>
              <w:pStyle w:val="Bullet"/>
              <w:numPr>
                <w:ilvl w:val="0"/>
                <w:numId w:val="22"/>
              </w:numPr>
              <w:rPr>
                <w:rFonts w:cs="Calibri Light"/>
                <w:szCs w:val="22"/>
              </w:rPr>
            </w:pPr>
            <w:r w:rsidRPr="003F7B9D">
              <w:rPr>
                <w:rFonts w:cs="Calibri Light"/>
                <w:szCs w:val="22"/>
              </w:rPr>
              <w:t>Encourag</w:t>
            </w:r>
            <w:r w:rsidR="004B4453">
              <w:rPr>
                <w:rFonts w:cs="Calibri Light"/>
                <w:szCs w:val="22"/>
              </w:rPr>
              <w:t>e</w:t>
            </w:r>
            <w:r w:rsidRPr="003F7B9D">
              <w:rPr>
                <w:rFonts w:cs="Calibri Light"/>
                <w:szCs w:val="22"/>
              </w:rPr>
              <w:t xml:space="preserve"> more migration from our region by reforming the Pacific Australia Labour Mobility scheme and creating a new Pacific engagement visa</w:t>
            </w:r>
          </w:p>
          <w:p w14:paraId="1FF3056A" w14:textId="3222EABB" w:rsidR="00E21D02" w:rsidRPr="003F7B9D" w:rsidRDefault="00E21D02" w:rsidP="00A018E8">
            <w:pPr>
              <w:pStyle w:val="Bullet"/>
              <w:numPr>
                <w:ilvl w:val="0"/>
                <w:numId w:val="22"/>
              </w:numPr>
              <w:rPr>
                <w:rFonts w:cs="Calibri Light"/>
                <w:szCs w:val="22"/>
              </w:rPr>
            </w:pPr>
            <w:r>
              <w:rPr>
                <w:rFonts w:cs="Calibri Light"/>
                <w:szCs w:val="22"/>
              </w:rPr>
              <w:t>Under the</w:t>
            </w:r>
            <w:r w:rsidR="00025F69">
              <w:rPr>
                <w:rFonts w:cs="Calibri Light"/>
                <w:szCs w:val="22"/>
              </w:rPr>
              <w:t xml:space="preserve"> one</w:t>
            </w:r>
            <w:r w:rsidR="00CD433D">
              <w:rPr>
                <w:rFonts w:cs="Calibri Light"/>
                <w:szCs w:val="22"/>
              </w:rPr>
              <w:noBreakHyphen/>
            </w:r>
            <w:r w:rsidR="00025F69">
              <w:rPr>
                <w:rFonts w:cs="Calibri Light"/>
                <w:szCs w:val="22"/>
              </w:rPr>
              <w:t>year</w:t>
            </w:r>
            <w:r>
              <w:rPr>
                <w:rFonts w:cs="Calibri Light"/>
                <w:szCs w:val="22"/>
              </w:rPr>
              <w:t xml:space="preserve"> National Skills Agreement the Government is providing </w:t>
            </w:r>
            <w:r w:rsidR="00F7731D" w:rsidRPr="00F603C6">
              <w:rPr>
                <w:szCs w:val="22"/>
              </w:rPr>
              <w:t>(unmatched) $50</w:t>
            </w:r>
            <w:r w:rsidR="00F02E4B">
              <w:rPr>
                <w:szCs w:val="22"/>
              </w:rPr>
              <w:t xml:space="preserve"> million</w:t>
            </w:r>
            <w:r w:rsidR="00F7731D" w:rsidRPr="00F603C6">
              <w:rPr>
                <w:szCs w:val="22"/>
              </w:rPr>
              <w:t xml:space="preserve"> to modernise TAFE technology infrastructure and $24</w:t>
            </w:r>
            <w:r w:rsidR="003009BE">
              <w:rPr>
                <w:szCs w:val="22"/>
              </w:rPr>
              <w:t xml:space="preserve"> million</w:t>
            </w:r>
            <w:r w:rsidR="00F7731D" w:rsidRPr="00F603C6">
              <w:rPr>
                <w:szCs w:val="22"/>
              </w:rPr>
              <w:t xml:space="preserve"> to support vulnerable students to be successful</w:t>
            </w:r>
          </w:p>
        </w:tc>
      </w:tr>
    </w:tbl>
    <w:p w14:paraId="0FB7E20C" w14:textId="77777777" w:rsidR="00517116" w:rsidRDefault="00517116"/>
    <w:tbl>
      <w:tblPr>
        <w:tblW w:w="5000" w:type="pct"/>
        <w:tblCellMar>
          <w:top w:w="113" w:type="dxa"/>
          <w:left w:w="142" w:type="dxa"/>
          <w:bottom w:w="113" w:type="dxa"/>
          <w:right w:w="142" w:type="dxa"/>
        </w:tblCellMar>
        <w:tblLook w:val="04A0" w:firstRow="1" w:lastRow="0" w:firstColumn="1" w:lastColumn="0" w:noHBand="0" w:noVBand="1"/>
      </w:tblPr>
      <w:tblGrid>
        <w:gridCol w:w="4482"/>
        <w:gridCol w:w="4439"/>
        <w:gridCol w:w="4515"/>
      </w:tblGrid>
      <w:tr w:rsidR="002E5146" w:rsidRPr="00153962" w14:paraId="13514BEC" w14:textId="77777777" w:rsidTr="00517116">
        <w:trPr>
          <w:tblHeader/>
        </w:trPr>
        <w:tc>
          <w:tcPr>
            <w:tcW w:w="13436" w:type="dxa"/>
            <w:gridSpan w:val="3"/>
            <w:tcBorders>
              <w:top w:val="single" w:sz="2" w:space="0" w:color="F0AE81" w:themeColor="accent6"/>
              <w:bottom w:val="single" w:sz="2" w:space="0" w:color="2C384A" w:themeColor="accent1"/>
            </w:tcBorders>
          </w:tcPr>
          <w:p w14:paraId="722F154E" w14:textId="0D14C5E2" w:rsidR="002E5146" w:rsidRPr="002B7B4C" w:rsidRDefault="002E5146" w:rsidP="00517116">
            <w:pPr>
              <w:pStyle w:val="Heading2"/>
            </w:pPr>
            <w:r w:rsidRPr="002B7B4C">
              <w:t>Boosting Job Security and Wages, and Creating Safe</w:t>
            </w:r>
            <w:r w:rsidR="00B6717B">
              <w:t>,</w:t>
            </w:r>
            <w:r w:rsidRPr="002B7B4C">
              <w:t xml:space="preserve"> Fair and Productive</w:t>
            </w:r>
            <w:r w:rsidR="00517116">
              <w:t> </w:t>
            </w:r>
            <w:r w:rsidRPr="002B7B4C">
              <w:t>Workplaces</w:t>
            </w:r>
          </w:p>
        </w:tc>
      </w:tr>
      <w:tr w:rsidR="002E5146" w:rsidRPr="00153962" w14:paraId="12A74DB1" w14:textId="77777777" w:rsidTr="00517116">
        <w:trPr>
          <w:tblHeader/>
        </w:trPr>
        <w:tc>
          <w:tcPr>
            <w:tcW w:w="4482" w:type="dxa"/>
            <w:tcBorders>
              <w:top w:val="single" w:sz="2" w:space="0" w:color="2C384A" w:themeColor="accent1"/>
            </w:tcBorders>
            <w:shd w:val="clear" w:color="auto" w:fill="F2F2F2" w:themeFill="background1" w:themeFillShade="F2"/>
          </w:tcPr>
          <w:p w14:paraId="30DA5681" w14:textId="77777777" w:rsidR="002E5146" w:rsidRPr="008E7F81" w:rsidRDefault="002E5146" w:rsidP="002E5146">
            <w:pPr>
              <w:pStyle w:val="Heading3"/>
              <w:rPr>
                <w:szCs w:val="24"/>
              </w:rPr>
            </w:pPr>
            <w:r w:rsidRPr="008E7F81">
              <w:rPr>
                <w:szCs w:val="24"/>
              </w:rPr>
              <w:t>Immediate actions</w:t>
            </w:r>
          </w:p>
        </w:tc>
        <w:tc>
          <w:tcPr>
            <w:tcW w:w="4439" w:type="dxa"/>
            <w:tcBorders>
              <w:top w:val="single" w:sz="2" w:space="0" w:color="2C384A" w:themeColor="accent1"/>
            </w:tcBorders>
            <w:shd w:val="clear" w:color="auto" w:fill="F2F2F2" w:themeFill="background1" w:themeFillShade="F2"/>
          </w:tcPr>
          <w:p w14:paraId="43356E6D" w14:textId="77777777" w:rsidR="002E5146" w:rsidRPr="008E7F81" w:rsidRDefault="002E5146" w:rsidP="002E5146">
            <w:pPr>
              <w:pStyle w:val="Heading3"/>
              <w:rPr>
                <w:szCs w:val="24"/>
              </w:rPr>
            </w:pPr>
            <w:r w:rsidRPr="008E7F81">
              <w:rPr>
                <w:szCs w:val="24"/>
              </w:rPr>
              <w:t>Areas for further work</w:t>
            </w:r>
          </w:p>
        </w:tc>
        <w:tc>
          <w:tcPr>
            <w:tcW w:w="4515" w:type="dxa"/>
            <w:tcBorders>
              <w:top w:val="single" w:sz="2" w:space="0" w:color="2C384A" w:themeColor="accent1"/>
            </w:tcBorders>
            <w:shd w:val="clear" w:color="auto" w:fill="F2F2F2" w:themeFill="background1" w:themeFillShade="F2"/>
          </w:tcPr>
          <w:p w14:paraId="73DA2416" w14:textId="1478D539" w:rsidR="002E5146" w:rsidRPr="008E7F81" w:rsidRDefault="00A1775F" w:rsidP="002E5146">
            <w:pPr>
              <w:pStyle w:val="Heading3"/>
              <w:rPr>
                <w:szCs w:val="24"/>
              </w:rPr>
            </w:pPr>
            <w:r w:rsidRPr="00A1775F">
              <w:rPr>
                <w:szCs w:val="24"/>
              </w:rPr>
              <w:t>Complementary existing commitments</w:t>
            </w:r>
          </w:p>
        </w:tc>
      </w:tr>
      <w:tr w:rsidR="002E5146" w:rsidRPr="003F7B9D" w14:paraId="5D00C2C6" w14:textId="77777777" w:rsidTr="00517116">
        <w:tc>
          <w:tcPr>
            <w:tcW w:w="4482" w:type="dxa"/>
            <w:tcBorders>
              <w:bottom w:val="single" w:sz="2" w:space="0" w:color="F0AE81" w:themeColor="accent6"/>
            </w:tcBorders>
          </w:tcPr>
          <w:p w14:paraId="375C2FC8" w14:textId="77777777" w:rsidR="002E5146" w:rsidRPr="003F7B9D" w:rsidRDefault="002E5146" w:rsidP="00265A2D">
            <w:pPr>
              <w:pStyle w:val="Bullet"/>
              <w:numPr>
                <w:ilvl w:val="0"/>
                <w:numId w:val="0"/>
              </w:numPr>
              <w:ind w:firstLine="1"/>
              <w:rPr>
                <w:rFonts w:cs="Calibri Light"/>
                <w:szCs w:val="22"/>
              </w:rPr>
            </w:pPr>
            <w:r w:rsidRPr="003F7B9D">
              <w:rPr>
                <w:rFonts w:cs="Calibri Light"/>
                <w:szCs w:val="22"/>
              </w:rPr>
              <w:t xml:space="preserve">Business, unions and Government committed to work proactively together to: </w:t>
            </w:r>
          </w:p>
          <w:p w14:paraId="66A1D323" w14:textId="77777777" w:rsidR="002E5146" w:rsidRPr="003F7B9D" w:rsidRDefault="002E5146" w:rsidP="00265A2D">
            <w:pPr>
              <w:pStyle w:val="Bullet"/>
              <w:rPr>
                <w:rFonts w:cs="Calibri Light"/>
                <w:szCs w:val="22"/>
              </w:rPr>
            </w:pPr>
            <w:r w:rsidRPr="003F7B9D">
              <w:rPr>
                <w:rFonts w:cs="Calibri Light"/>
                <w:szCs w:val="22"/>
              </w:rPr>
              <w:t>Strengthen tripartism and constructive social dialogue in Australian workplace relations</w:t>
            </w:r>
          </w:p>
          <w:p w14:paraId="692DCA7E" w14:textId="77777777" w:rsidR="002E5146" w:rsidRPr="003F7B9D" w:rsidRDefault="002E5146" w:rsidP="00265A2D">
            <w:pPr>
              <w:pStyle w:val="Bullet"/>
              <w:rPr>
                <w:rFonts w:cs="Calibri Light"/>
                <w:szCs w:val="22"/>
              </w:rPr>
            </w:pPr>
            <w:r w:rsidRPr="003F7B9D">
              <w:rPr>
                <w:rFonts w:cs="Calibri Light"/>
                <w:szCs w:val="22"/>
              </w:rPr>
              <w:t>Revitalise a culture of creativity, productivity, good faith negotiation and genuine agreement in Australian workplaces</w:t>
            </w:r>
          </w:p>
          <w:p w14:paraId="1CBE2961" w14:textId="77777777" w:rsidR="002E5146" w:rsidRPr="003F7B9D" w:rsidRDefault="002E5146" w:rsidP="00265A2D">
            <w:pPr>
              <w:pStyle w:val="Bullet"/>
              <w:rPr>
                <w:rFonts w:cs="Calibri Light"/>
                <w:szCs w:val="22"/>
              </w:rPr>
            </w:pPr>
            <w:r w:rsidRPr="003F7B9D">
              <w:rPr>
                <w:rFonts w:cs="Calibri Light"/>
                <w:szCs w:val="22"/>
              </w:rPr>
              <w:t>Establish a tripartite National Construction Industry Forum to constructively address issues such as mental health, safety, training, apprentices, productivity, culture, diversity and gender equity in the industry</w:t>
            </w:r>
          </w:p>
          <w:p w14:paraId="46462D67" w14:textId="77777777" w:rsidR="002E5146" w:rsidRPr="003F7B9D" w:rsidRDefault="002E5146" w:rsidP="00265A2D">
            <w:pPr>
              <w:pStyle w:val="CAB-TableText"/>
              <w:numPr>
                <w:ilvl w:val="0"/>
                <w:numId w:val="0"/>
              </w:numPr>
              <w:spacing w:before="0" w:after="120"/>
              <w:rPr>
                <w:rFonts w:ascii="Calibri Light" w:hAnsi="Calibri Light" w:cs="Calibri Light"/>
                <w:sz w:val="22"/>
                <w:szCs w:val="22"/>
              </w:rPr>
            </w:pPr>
            <w:r w:rsidRPr="003F7B9D">
              <w:rPr>
                <w:rFonts w:ascii="Calibri Light" w:hAnsi="Calibri Light" w:cs="Calibri Light"/>
                <w:sz w:val="22"/>
                <w:szCs w:val="22"/>
              </w:rPr>
              <w:t>The Government will update the Fair Work Act to create a simple, flexible and fair new framework that:</w:t>
            </w:r>
          </w:p>
          <w:p w14:paraId="0D48A6FB" w14:textId="77777777" w:rsidR="002E5146" w:rsidRPr="003F7B9D" w:rsidRDefault="002E5146" w:rsidP="00265A2D">
            <w:pPr>
              <w:pStyle w:val="Bullet"/>
              <w:rPr>
                <w:rFonts w:cs="Calibri Light"/>
                <w:szCs w:val="22"/>
              </w:rPr>
            </w:pPr>
            <w:r w:rsidRPr="003F7B9D">
              <w:rPr>
                <w:rFonts w:cs="Calibri Light"/>
                <w:szCs w:val="22"/>
              </w:rPr>
              <w:t>Ensures all workers and businesses can negotiate in good faith for agreements that benefit them, including small businesses, women, care and community services sectors, and First Nations people</w:t>
            </w:r>
          </w:p>
          <w:p w14:paraId="373AA780" w14:textId="42CDCBAC" w:rsidR="002E5146" w:rsidRPr="003F7B9D" w:rsidRDefault="002E5146" w:rsidP="00265A2D">
            <w:pPr>
              <w:pStyle w:val="Bullet"/>
              <w:rPr>
                <w:rFonts w:cs="Calibri Light"/>
                <w:szCs w:val="22"/>
              </w:rPr>
            </w:pPr>
            <w:r w:rsidRPr="003F7B9D">
              <w:rPr>
                <w:rFonts w:cs="Calibri Light"/>
                <w:szCs w:val="22"/>
              </w:rPr>
              <w:t>Ensures workers and businesses have flexible options for reaching agreements, including removing unnecessary limitations on access to single and multi</w:t>
            </w:r>
            <w:r w:rsidR="00CD433D">
              <w:rPr>
                <w:rFonts w:cs="Calibri Light"/>
                <w:szCs w:val="22"/>
              </w:rPr>
              <w:noBreakHyphen/>
            </w:r>
            <w:r w:rsidRPr="003F7B9D">
              <w:rPr>
                <w:rFonts w:cs="Calibri Light"/>
                <w:szCs w:val="22"/>
              </w:rPr>
              <w:t>employer agreements</w:t>
            </w:r>
          </w:p>
          <w:p w14:paraId="6038BBCE" w14:textId="0C4C052B" w:rsidR="002E5146" w:rsidRPr="003F7B9D" w:rsidRDefault="002E5146" w:rsidP="00265A2D">
            <w:pPr>
              <w:pStyle w:val="Bullet"/>
              <w:rPr>
                <w:rFonts w:cs="Calibri Light"/>
                <w:szCs w:val="22"/>
              </w:rPr>
            </w:pPr>
            <w:r w:rsidRPr="003F7B9D">
              <w:rPr>
                <w:rFonts w:cs="Calibri Light"/>
                <w:szCs w:val="22"/>
              </w:rPr>
              <w:t>Allows businesses and workers who already successfully negotiate enterprise</w:t>
            </w:r>
            <w:r w:rsidR="00CD433D">
              <w:rPr>
                <w:rFonts w:cs="Calibri Light"/>
                <w:szCs w:val="22"/>
              </w:rPr>
              <w:noBreakHyphen/>
            </w:r>
            <w:r w:rsidRPr="003F7B9D">
              <w:rPr>
                <w:rFonts w:cs="Calibri Light"/>
                <w:szCs w:val="22"/>
              </w:rPr>
              <w:t>level agreements to continue to do so</w:t>
            </w:r>
          </w:p>
          <w:p w14:paraId="7B89B3A9" w14:textId="77777777" w:rsidR="002E5146" w:rsidRPr="003F7B9D" w:rsidRDefault="002E5146" w:rsidP="00265A2D">
            <w:pPr>
              <w:pStyle w:val="Bullet"/>
              <w:rPr>
                <w:rFonts w:cs="Calibri Light"/>
                <w:szCs w:val="22"/>
              </w:rPr>
            </w:pPr>
            <w:r w:rsidRPr="003F7B9D">
              <w:rPr>
                <w:rFonts w:cs="Calibri Light"/>
                <w:szCs w:val="22"/>
              </w:rPr>
              <w:t>Removes unnecessary complexity for workers and employers, including making the Better Off Overall Test simple, flexible and fair</w:t>
            </w:r>
          </w:p>
          <w:p w14:paraId="6CBE54D3" w14:textId="77777777" w:rsidR="002E5146" w:rsidRPr="003F7B9D" w:rsidRDefault="002E5146" w:rsidP="00265A2D">
            <w:pPr>
              <w:pStyle w:val="Bullet"/>
              <w:rPr>
                <w:rFonts w:cs="Calibri Light"/>
                <w:szCs w:val="22"/>
              </w:rPr>
            </w:pPr>
            <w:r w:rsidRPr="003F7B9D">
              <w:rPr>
                <w:rFonts w:cs="Calibri Light"/>
                <w:szCs w:val="22"/>
              </w:rPr>
              <w:t>Gives the Fair Work Commission the capacity to proactively help workers and businesses reach agreements that benefit them, particularly new entrants, and small and medium businesses</w:t>
            </w:r>
          </w:p>
          <w:p w14:paraId="5CC91B5C" w14:textId="1154F344" w:rsidR="002E5146" w:rsidRPr="003F7B9D" w:rsidRDefault="002E5146" w:rsidP="00265A2D">
            <w:pPr>
              <w:pStyle w:val="Bullet"/>
              <w:rPr>
                <w:rFonts w:cs="Calibri Light"/>
                <w:szCs w:val="22"/>
              </w:rPr>
            </w:pPr>
            <w:r w:rsidRPr="003F7B9D">
              <w:rPr>
                <w:rFonts w:cs="Calibri Light"/>
                <w:szCs w:val="22"/>
              </w:rPr>
              <w:t xml:space="preserve">Ensures the process for agreement terminations is fit for purpose and fair, and sunsets so called </w:t>
            </w:r>
            <w:r w:rsidR="00CD433D">
              <w:rPr>
                <w:rFonts w:cs="Calibri Light"/>
                <w:szCs w:val="22"/>
              </w:rPr>
              <w:t>‘</w:t>
            </w:r>
            <w:r w:rsidRPr="003F7B9D">
              <w:rPr>
                <w:rFonts w:cs="Calibri Light"/>
                <w:szCs w:val="22"/>
              </w:rPr>
              <w:t>zombie</w:t>
            </w:r>
            <w:r w:rsidR="00CD433D">
              <w:rPr>
                <w:rFonts w:cs="Calibri Light"/>
                <w:szCs w:val="22"/>
              </w:rPr>
              <w:t>’</w:t>
            </w:r>
            <w:r w:rsidRPr="003F7B9D">
              <w:rPr>
                <w:rFonts w:cs="Calibri Light"/>
                <w:szCs w:val="22"/>
              </w:rPr>
              <w:t xml:space="preserve"> agreements</w:t>
            </w:r>
          </w:p>
          <w:p w14:paraId="2A2B8A3D" w14:textId="77777777" w:rsidR="002E5146" w:rsidRPr="003F7B9D" w:rsidRDefault="002E5146" w:rsidP="00265A2D">
            <w:pPr>
              <w:pStyle w:val="Bullet"/>
              <w:numPr>
                <w:ilvl w:val="0"/>
                <w:numId w:val="0"/>
              </w:numPr>
              <w:rPr>
                <w:rFonts w:cs="Calibri Light"/>
                <w:szCs w:val="22"/>
              </w:rPr>
            </w:pPr>
            <w:r w:rsidRPr="003F7B9D">
              <w:rPr>
                <w:rFonts w:cs="Calibri Light"/>
                <w:szCs w:val="22"/>
              </w:rPr>
              <w:t>The Government will also update the Fair Work Act to:</w:t>
            </w:r>
          </w:p>
          <w:p w14:paraId="63631CA0" w14:textId="7A98B655" w:rsidR="002E5146" w:rsidRPr="003F7B9D" w:rsidRDefault="002E5146" w:rsidP="00265A2D">
            <w:pPr>
              <w:pStyle w:val="Bullet"/>
              <w:rPr>
                <w:rFonts w:cs="Calibri Light"/>
                <w:szCs w:val="22"/>
              </w:rPr>
            </w:pPr>
            <w:r w:rsidRPr="003F7B9D">
              <w:rPr>
                <w:rFonts w:cs="Calibri Light"/>
                <w:szCs w:val="22"/>
              </w:rPr>
              <w:t>Provide proper support for employer bargaining representatives and union delegates</w:t>
            </w:r>
          </w:p>
          <w:p w14:paraId="6C4E177D" w14:textId="4F97D7C9" w:rsidR="002E5146" w:rsidRPr="003F7B9D" w:rsidRDefault="002E5146" w:rsidP="00265A2D">
            <w:pPr>
              <w:pStyle w:val="Bullet"/>
              <w:rPr>
                <w:rFonts w:cs="Calibri Light"/>
                <w:szCs w:val="22"/>
              </w:rPr>
            </w:pPr>
            <w:r w:rsidRPr="003F7B9D">
              <w:rPr>
                <w:rFonts w:cs="Calibri Light"/>
                <w:szCs w:val="22"/>
              </w:rPr>
              <w:t>Provide stronger access to flexible working arrangements and unpaid parental leave so families can share work and caring responsibilities</w:t>
            </w:r>
          </w:p>
          <w:p w14:paraId="0AE80FCC" w14:textId="77777777" w:rsidR="002E5146" w:rsidRPr="003F7B9D" w:rsidRDefault="002E5146" w:rsidP="00265A2D">
            <w:pPr>
              <w:pStyle w:val="Bullet"/>
              <w:rPr>
                <w:rFonts w:cs="Calibri Light"/>
                <w:szCs w:val="22"/>
              </w:rPr>
            </w:pPr>
            <w:r w:rsidRPr="003F7B9D">
              <w:rPr>
                <w:rFonts w:cs="Calibri Light"/>
                <w:szCs w:val="22"/>
              </w:rPr>
              <w:t>Provide stronger protections for workers against adverse action, discrimination, and harassment</w:t>
            </w:r>
          </w:p>
          <w:p w14:paraId="03B2C27B" w14:textId="2C7468B8" w:rsidR="002E5146" w:rsidRPr="003F7B9D" w:rsidRDefault="002E5146" w:rsidP="00265A2D">
            <w:pPr>
              <w:pStyle w:val="Bullet"/>
              <w:numPr>
                <w:ilvl w:val="0"/>
                <w:numId w:val="0"/>
              </w:numPr>
              <w:rPr>
                <w:rFonts w:cs="Calibri Light"/>
                <w:szCs w:val="22"/>
              </w:rPr>
            </w:pPr>
            <w:r w:rsidRPr="003F7B9D">
              <w:rPr>
                <w:rFonts w:cs="Calibri Light"/>
                <w:szCs w:val="22"/>
              </w:rPr>
              <w:t>The Department of Employment and Workplace Relations will commence detailed consultations with business and unions on these matters next week</w:t>
            </w:r>
            <w:r w:rsidR="00BE6CDA">
              <w:rPr>
                <w:rFonts w:cs="Calibri Light"/>
                <w:szCs w:val="22"/>
              </w:rPr>
              <w:t>.</w:t>
            </w:r>
          </w:p>
        </w:tc>
        <w:tc>
          <w:tcPr>
            <w:tcW w:w="4439" w:type="dxa"/>
            <w:tcBorders>
              <w:bottom w:val="single" w:sz="2" w:space="0" w:color="F0AE81" w:themeColor="accent6"/>
            </w:tcBorders>
          </w:tcPr>
          <w:p w14:paraId="7BDB9317" w14:textId="77777777" w:rsidR="002E5146" w:rsidRPr="003F7B9D" w:rsidRDefault="002E5146" w:rsidP="00B6717B">
            <w:pPr>
              <w:pStyle w:val="Bullet"/>
              <w:numPr>
                <w:ilvl w:val="0"/>
                <w:numId w:val="0"/>
              </w:numPr>
              <w:ind w:firstLine="1"/>
              <w:rPr>
                <w:rFonts w:cs="Calibri Light"/>
                <w:szCs w:val="22"/>
              </w:rPr>
            </w:pPr>
            <w:r w:rsidRPr="003F7B9D">
              <w:rPr>
                <w:rFonts w:cs="Calibri Light"/>
                <w:szCs w:val="22"/>
              </w:rPr>
              <w:t>In consultation with unions and business, the Government will:</w:t>
            </w:r>
          </w:p>
          <w:p w14:paraId="31A6D237" w14:textId="77777777" w:rsidR="002E5146" w:rsidRPr="003F7B9D" w:rsidRDefault="002E5146" w:rsidP="00265A2D">
            <w:pPr>
              <w:pStyle w:val="Bullet"/>
              <w:rPr>
                <w:rFonts w:cs="Calibri Light"/>
                <w:szCs w:val="22"/>
              </w:rPr>
            </w:pPr>
            <w:r w:rsidRPr="003F7B9D">
              <w:rPr>
                <w:rFonts w:cs="Calibri Light"/>
                <w:szCs w:val="22"/>
              </w:rPr>
              <w:t>Consider options to support the Fair Work Commission build cooperative workplace relationships</w:t>
            </w:r>
          </w:p>
          <w:p w14:paraId="67DB615E" w14:textId="77777777" w:rsidR="002E5146" w:rsidRPr="003F7B9D" w:rsidRDefault="002E5146" w:rsidP="00265A2D">
            <w:pPr>
              <w:pStyle w:val="Bullet"/>
              <w:rPr>
                <w:rFonts w:cs="Calibri Light"/>
                <w:szCs w:val="22"/>
              </w:rPr>
            </w:pPr>
            <w:r w:rsidRPr="003F7B9D">
              <w:rPr>
                <w:rFonts w:cs="Calibri Light"/>
                <w:szCs w:val="22"/>
              </w:rPr>
              <w:t>Consider how to best help employer representatives and unions to improve safety, fairness and productivity in workplaces</w:t>
            </w:r>
          </w:p>
          <w:p w14:paraId="663347BC" w14:textId="77777777" w:rsidR="002E5146" w:rsidRPr="003F7B9D" w:rsidRDefault="002E5146" w:rsidP="00265A2D">
            <w:pPr>
              <w:pStyle w:val="Bullet"/>
              <w:rPr>
                <w:rFonts w:cs="Calibri Light"/>
                <w:szCs w:val="22"/>
              </w:rPr>
            </w:pPr>
            <w:r w:rsidRPr="003F7B9D">
              <w:rPr>
                <w:rFonts w:cs="Calibri Light"/>
                <w:szCs w:val="22"/>
              </w:rPr>
              <w:t>Amend relevant legislation to give workers the right to challenge</w:t>
            </w:r>
            <w:r w:rsidRPr="003F7B9D">
              <w:rPr>
                <w:rFonts w:cs="Calibri Light"/>
                <w:b/>
                <w:bCs/>
                <w:szCs w:val="22"/>
              </w:rPr>
              <w:t xml:space="preserve"> </w:t>
            </w:r>
            <w:r w:rsidRPr="003F7B9D">
              <w:rPr>
                <w:rFonts w:cs="Calibri Light"/>
                <w:szCs w:val="22"/>
              </w:rPr>
              <w:t>unfair contractual terms</w:t>
            </w:r>
          </w:p>
          <w:p w14:paraId="5853E969" w14:textId="77777777" w:rsidR="002E5146" w:rsidRPr="003F7B9D" w:rsidRDefault="002E5146" w:rsidP="00265A2D">
            <w:pPr>
              <w:pStyle w:val="Bullet"/>
              <w:rPr>
                <w:rFonts w:cs="Calibri Light"/>
                <w:szCs w:val="22"/>
              </w:rPr>
            </w:pPr>
            <w:r w:rsidRPr="003F7B9D">
              <w:rPr>
                <w:rFonts w:cs="Calibri Light"/>
                <w:szCs w:val="22"/>
              </w:rPr>
              <w:t>Initiate a detailed consultation and research process on the concept of a</w:t>
            </w:r>
            <w:r w:rsidRPr="003F7B9D">
              <w:rPr>
                <w:rFonts w:cs="Calibri Light"/>
                <w:b/>
                <w:bCs/>
                <w:szCs w:val="22"/>
              </w:rPr>
              <w:t xml:space="preserve"> </w:t>
            </w:r>
            <w:r w:rsidRPr="003F7B9D">
              <w:rPr>
                <w:rFonts w:cs="Calibri Light"/>
                <w:szCs w:val="22"/>
              </w:rPr>
              <w:t>living wage, reporting back in late 2023.</w:t>
            </w:r>
          </w:p>
          <w:p w14:paraId="262E537D" w14:textId="77777777" w:rsidR="002E5146" w:rsidRPr="003F7B9D" w:rsidRDefault="002E5146" w:rsidP="00265A2D">
            <w:pPr>
              <w:pStyle w:val="Bullet"/>
              <w:rPr>
                <w:rFonts w:cs="Calibri Light"/>
                <w:szCs w:val="22"/>
              </w:rPr>
            </w:pPr>
            <w:r w:rsidRPr="003F7B9D">
              <w:rPr>
                <w:rFonts w:cs="Calibri Light"/>
                <w:szCs w:val="22"/>
              </w:rPr>
              <w:t>Initiate a detailed consultation and research process considering the impact of workplace relations settings (such as rostering arrangements) on work and care, including childcare</w:t>
            </w:r>
          </w:p>
          <w:p w14:paraId="5A459CEE" w14:textId="5A61BE0B" w:rsidR="002E5146" w:rsidRPr="003F7B9D" w:rsidRDefault="002E5146" w:rsidP="00265A2D">
            <w:pPr>
              <w:pStyle w:val="Bullet"/>
              <w:rPr>
                <w:rFonts w:cs="Calibri Light"/>
                <w:szCs w:val="22"/>
              </w:rPr>
            </w:pPr>
            <w:r w:rsidRPr="003F7B9D">
              <w:rPr>
                <w:rFonts w:cs="Calibri Light"/>
                <w:szCs w:val="22"/>
              </w:rPr>
              <w:t>Consider allowing the Fair Work Commission to set fair minimum standards to ensure the Road Transport Industry is safe, sustainable and viable.</w:t>
            </w:r>
          </w:p>
          <w:p w14:paraId="3BA22AFB" w14:textId="41F52034" w:rsidR="002E5146" w:rsidRPr="003F7B9D" w:rsidRDefault="002E5146" w:rsidP="00265A2D">
            <w:pPr>
              <w:pStyle w:val="Bullet"/>
              <w:rPr>
                <w:rFonts w:cs="Calibri Light"/>
                <w:szCs w:val="22"/>
              </w:rPr>
            </w:pPr>
            <w:r w:rsidRPr="003F7B9D">
              <w:rPr>
                <w:rFonts w:cs="Calibri Light"/>
                <w:szCs w:val="22"/>
              </w:rPr>
              <w:t>Ensure workers have reasonable access to representation to address genuine safety and compliance issues at work</w:t>
            </w:r>
          </w:p>
          <w:p w14:paraId="376116B5" w14:textId="14D94D5F" w:rsidR="002E5146" w:rsidRPr="003F7B9D" w:rsidRDefault="002E5146" w:rsidP="00B6717B">
            <w:pPr>
              <w:pStyle w:val="Bullet"/>
              <w:rPr>
                <w:rFonts w:cs="Calibri Light"/>
                <w:szCs w:val="22"/>
              </w:rPr>
            </w:pPr>
            <w:r w:rsidRPr="003A781E">
              <w:rPr>
                <w:rFonts w:cs="Calibri Light"/>
                <w:szCs w:val="22"/>
              </w:rPr>
              <w:t>Consider possible improvements to Modern Awards and the National Employment Standards</w:t>
            </w:r>
          </w:p>
        </w:tc>
        <w:tc>
          <w:tcPr>
            <w:tcW w:w="4515" w:type="dxa"/>
            <w:tcBorders>
              <w:bottom w:val="single" w:sz="2" w:space="0" w:color="F0AE81" w:themeColor="accent6"/>
            </w:tcBorders>
          </w:tcPr>
          <w:p w14:paraId="22B0FD5D" w14:textId="77777777" w:rsidR="002E5146" w:rsidRPr="003F7B9D" w:rsidRDefault="002E5146" w:rsidP="00A018E8">
            <w:pPr>
              <w:pStyle w:val="Bullet"/>
              <w:numPr>
                <w:ilvl w:val="0"/>
                <w:numId w:val="23"/>
              </w:numPr>
              <w:rPr>
                <w:rFonts w:cs="Calibri Light"/>
                <w:szCs w:val="22"/>
              </w:rPr>
            </w:pPr>
            <w:r w:rsidRPr="003F7B9D">
              <w:rPr>
                <w:rFonts w:cs="Calibri Light"/>
                <w:szCs w:val="22"/>
              </w:rPr>
              <w:t xml:space="preserve">Include gender pay equity and job security in the objects of the Fair Work Act and legislate a statutory equal remuneration principle to improve the way pay equity claims can be advanced under the Fair Work Act </w:t>
            </w:r>
          </w:p>
          <w:p w14:paraId="7AF4A9EE" w14:textId="77777777" w:rsidR="002E5146" w:rsidRPr="003F7B9D" w:rsidRDefault="002E5146" w:rsidP="00A018E8">
            <w:pPr>
              <w:pStyle w:val="Bullet"/>
              <w:numPr>
                <w:ilvl w:val="0"/>
                <w:numId w:val="23"/>
              </w:numPr>
              <w:rPr>
                <w:rFonts w:cs="Calibri Light"/>
                <w:szCs w:val="22"/>
              </w:rPr>
            </w:pPr>
            <w:r w:rsidRPr="003F7B9D">
              <w:rPr>
                <w:rFonts w:cs="Calibri Light"/>
                <w:szCs w:val="22"/>
              </w:rPr>
              <w:t xml:space="preserve">Legislate same job, same pay </w:t>
            </w:r>
          </w:p>
          <w:p w14:paraId="172804CD" w14:textId="77777777" w:rsidR="002E5146" w:rsidRPr="003F7B9D" w:rsidRDefault="002E5146" w:rsidP="00A018E8">
            <w:pPr>
              <w:pStyle w:val="Bullet"/>
              <w:numPr>
                <w:ilvl w:val="0"/>
                <w:numId w:val="23"/>
              </w:numPr>
              <w:rPr>
                <w:rFonts w:cs="Calibri Light"/>
                <w:szCs w:val="22"/>
              </w:rPr>
            </w:pPr>
            <w:r w:rsidRPr="003F7B9D">
              <w:rPr>
                <w:rFonts w:cs="Calibri Light"/>
                <w:szCs w:val="22"/>
              </w:rPr>
              <w:t xml:space="preserve">Establish two new expert panels in the Fair Work Commission for pay equity and the care and community sector </w:t>
            </w:r>
          </w:p>
          <w:p w14:paraId="754CF154" w14:textId="77777777" w:rsidR="002E5146" w:rsidRPr="003F7B9D" w:rsidRDefault="002E5146" w:rsidP="00A018E8">
            <w:pPr>
              <w:pStyle w:val="Bullet"/>
              <w:numPr>
                <w:ilvl w:val="0"/>
                <w:numId w:val="23"/>
              </w:numPr>
              <w:rPr>
                <w:rFonts w:cs="Calibri Light"/>
                <w:szCs w:val="22"/>
              </w:rPr>
            </w:pPr>
            <w:r w:rsidRPr="003F7B9D">
              <w:rPr>
                <w:rFonts w:cs="Calibri Light"/>
                <w:szCs w:val="22"/>
              </w:rPr>
              <w:t>Prohibit pay secrecy clauses, and give employees a right to disclose their remuneration if they wish</w:t>
            </w:r>
          </w:p>
          <w:p w14:paraId="23D320F3" w14:textId="735B7CE1" w:rsidR="002E5146" w:rsidRDefault="002E5146" w:rsidP="00A018E8">
            <w:pPr>
              <w:pStyle w:val="Bullet"/>
              <w:numPr>
                <w:ilvl w:val="0"/>
                <w:numId w:val="23"/>
              </w:numPr>
              <w:rPr>
                <w:rFonts w:cs="Calibri Light"/>
                <w:szCs w:val="22"/>
              </w:rPr>
            </w:pPr>
            <w:r w:rsidRPr="003F7B9D">
              <w:rPr>
                <w:rFonts w:cs="Calibri Light"/>
                <w:szCs w:val="22"/>
              </w:rPr>
              <w:t>Set an objective test in legislation for determining when a worker is casual</w:t>
            </w:r>
          </w:p>
          <w:p w14:paraId="17D2B2C9" w14:textId="795086FF" w:rsidR="008A09D9" w:rsidRPr="003F7B9D" w:rsidRDefault="008A09D9" w:rsidP="00A018E8">
            <w:pPr>
              <w:pStyle w:val="Bullet"/>
              <w:numPr>
                <w:ilvl w:val="0"/>
                <w:numId w:val="23"/>
              </w:numPr>
              <w:rPr>
                <w:rFonts w:cs="Calibri Light"/>
                <w:szCs w:val="22"/>
              </w:rPr>
            </w:pPr>
            <w:r>
              <w:rPr>
                <w:rFonts w:cs="Calibri Light"/>
                <w:szCs w:val="22"/>
              </w:rPr>
              <w:t xml:space="preserve">Extend the powers of the Fair Work Commission to include </w:t>
            </w:r>
            <w:r w:rsidR="00CD433D">
              <w:rPr>
                <w:rFonts w:cs="Calibri Light"/>
                <w:szCs w:val="22"/>
              </w:rPr>
              <w:t>“</w:t>
            </w:r>
            <w:r>
              <w:rPr>
                <w:rFonts w:cs="Calibri Light"/>
                <w:szCs w:val="22"/>
              </w:rPr>
              <w:t>employee</w:t>
            </w:r>
            <w:r w:rsidR="00CD433D">
              <w:rPr>
                <w:rFonts w:cs="Calibri Light"/>
                <w:szCs w:val="22"/>
              </w:rPr>
              <w:noBreakHyphen/>
            </w:r>
            <w:r>
              <w:rPr>
                <w:rFonts w:cs="Calibri Light"/>
                <w:szCs w:val="22"/>
              </w:rPr>
              <w:t>like</w:t>
            </w:r>
            <w:r w:rsidR="00CD433D">
              <w:rPr>
                <w:rFonts w:cs="Calibri Light"/>
                <w:szCs w:val="22"/>
              </w:rPr>
              <w:t>”</w:t>
            </w:r>
            <w:r>
              <w:rPr>
                <w:rFonts w:cs="Calibri Light"/>
                <w:szCs w:val="22"/>
              </w:rPr>
              <w:t xml:space="preserve"> forms of work, allowing it to make orders for minimum standards for new forms of work, such as gig work</w:t>
            </w:r>
          </w:p>
          <w:p w14:paraId="75A3C073" w14:textId="6715AA75" w:rsidR="002E5146" w:rsidRPr="003F7B9D" w:rsidRDefault="002E5146" w:rsidP="00A018E8">
            <w:pPr>
              <w:pStyle w:val="Bullet"/>
              <w:numPr>
                <w:ilvl w:val="0"/>
                <w:numId w:val="23"/>
              </w:numPr>
              <w:rPr>
                <w:rFonts w:cs="Calibri Light"/>
                <w:szCs w:val="22"/>
              </w:rPr>
            </w:pPr>
            <w:r w:rsidRPr="003F7B9D">
              <w:rPr>
                <w:rFonts w:cs="Calibri Light"/>
                <w:szCs w:val="22"/>
              </w:rPr>
              <w:t>Limit the use of fixed</w:t>
            </w:r>
            <w:r w:rsidR="00CD433D">
              <w:rPr>
                <w:rFonts w:cs="Calibri Light"/>
                <w:szCs w:val="22"/>
              </w:rPr>
              <w:noBreakHyphen/>
            </w:r>
            <w:r w:rsidRPr="003F7B9D">
              <w:rPr>
                <w:rFonts w:cs="Calibri Light"/>
                <w:szCs w:val="22"/>
              </w:rPr>
              <w:t>term contracts</w:t>
            </w:r>
          </w:p>
          <w:p w14:paraId="261AE222" w14:textId="77777777" w:rsidR="002E5146" w:rsidRPr="003F7B9D" w:rsidRDefault="002E5146" w:rsidP="00A018E8">
            <w:pPr>
              <w:pStyle w:val="Bullet"/>
              <w:numPr>
                <w:ilvl w:val="0"/>
                <w:numId w:val="23"/>
              </w:numPr>
              <w:rPr>
                <w:rFonts w:cs="Calibri Light"/>
                <w:szCs w:val="22"/>
              </w:rPr>
            </w:pPr>
            <w:r w:rsidRPr="003F7B9D">
              <w:rPr>
                <w:rFonts w:cs="Calibri Light"/>
                <w:szCs w:val="22"/>
              </w:rPr>
              <w:t xml:space="preserve">Establish a right to superannuation in the National Employment Standards </w:t>
            </w:r>
          </w:p>
          <w:p w14:paraId="7061EA9F" w14:textId="77777777" w:rsidR="002E5146" w:rsidRPr="003F7B9D" w:rsidRDefault="002E5146" w:rsidP="00A018E8">
            <w:pPr>
              <w:pStyle w:val="Bullet"/>
              <w:numPr>
                <w:ilvl w:val="0"/>
                <w:numId w:val="23"/>
              </w:numPr>
              <w:rPr>
                <w:rFonts w:cs="Calibri Light"/>
                <w:szCs w:val="22"/>
              </w:rPr>
            </w:pPr>
            <w:r w:rsidRPr="003F7B9D">
              <w:rPr>
                <w:rFonts w:cs="Calibri Light"/>
                <w:szCs w:val="22"/>
              </w:rPr>
              <w:t>Criminalise wage theft</w:t>
            </w:r>
          </w:p>
          <w:p w14:paraId="7772BF68" w14:textId="7836B6CD" w:rsidR="002E5146" w:rsidRPr="003F7B9D" w:rsidRDefault="002E5146" w:rsidP="00A018E8">
            <w:pPr>
              <w:pStyle w:val="Bullet"/>
              <w:numPr>
                <w:ilvl w:val="0"/>
                <w:numId w:val="23"/>
              </w:numPr>
              <w:rPr>
                <w:rFonts w:cs="Calibri Light"/>
                <w:szCs w:val="22"/>
              </w:rPr>
            </w:pPr>
            <w:r w:rsidRPr="003F7B9D">
              <w:rPr>
                <w:rFonts w:cs="Calibri Light"/>
                <w:szCs w:val="22"/>
              </w:rPr>
              <w:t>Enhance the Fair Work Act compliance and enforcement framework, including the small claims procedure though increasing civil penalties for breaches to ensure workers</w:t>
            </w:r>
            <w:r w:rsidR="00CD433D">
              <w:rPr>
                <w:rFonts w:cs="Calibri Light"/>
                <w:szCs w:val="22"/>
              </w:rPr>
              <w:t>’</w:t>
            </w:r>
            <w:r w:rsidRPr="003F7B9D">
              <w:rPr>
                <w:rFonts w:cs="Calibri Light"/>
                <w:szCs w:val="22"/>
              </w:rPr>
              <w:t xml:space="preserve"> wages are protected</w:t>
            </w:r>
          </w:p>
          <w:p w14:paraId="0825FD7C" w14:textId="77777777" w:rsidR="002E5146" w:rsidRPr="003F7B9D" w:rsidRDefault="002E5146" w:rsidP="00A018E8">
            <w:pPr>
              <w:pStyle w:val="Bullet"/>
              <w:numPr>
                <w:ilvl w:val="0"/>
                <w:numId w:val="23"/>
              </w:numPr>
              <w:rPr>
                <w:rFonts w:cs="Calibri Light"/>
                <w:szCs w:val="22"/>
              </w:rPr>
            </w:pPr>
            <w:r w:rsidRPr="003F7B9D">
              <w:rPr>
                <w:rFonts w:cs="Calibri Light"/>
                <w:szCs w:val="22"/>
              </w:rPr>
              <w:t xml:space="preserve">Implement recommendation 28 of the </w:t>
            </w:r>
            <w:proofErr w:type="spellStart"/>
            <w:r w:rsidRPr="003F7B9D">
              <w:rPr>
                <w:rFonts w:cs="Calibri Light"/>
                <w:szCs w:val="22"/>
              </w:rPr>
              <w:t>Respect@Work</w:t>
            </w:r>
            <w:proofErr w:type="spellEnd"/>
            <w:r w:rsidRPr="003F7B9D">
              <w:rPr>
                <w:rFonts w:cs="Calibri Light"/>
                <w:szCs w:val="22"/>
              </w:rPr>
              <w:t xml:space="preserve"> Report by expressly prohibiting sexual harassment in the workplace and enabling the Fair Work Commission to resolve disputes relating to workplace sexual harassment</w:t>
            </w:r>
          </w:p>
          <w:p w14:paraId="347A2589" w14:textId="77777777" w:rsidR="002E5146" w:rsidRPr="003F7B9D" w:rsidRDefault="002E5146" w:rsidP="00A018E8">
            <w:pPr>
              <w:pStyle w:val="Bullet"/>
              <w:numPr>
                <w:ilvl w:val="0"/>
                <w:numId w:val="23"/>
              </w:numPr>
              <w:rPr>
                <w:rFonts w:cs="Calibri Light"/>
                <w:szCs w:val="22"/>
              </w:rPr>
            </w:pPr>
            <w:r w:rsidRPr="003F7B9D">
              <w:rPr>
                <w:rFonts w:cs="Calibri Light"/>
                <w:szCs w:val="22"/>
              </w:rPr>
              <w:t>Restore balance to our Fair Work institutions</w:t>
            </w:r>
          </w:p>
          <w:p w14:paraId="654D2E94" w14:textId="1A303EFA" w:rsidR="002E5146" w:rsidRPr="003F7B9D" w:rsidRDefault="002E5146" w:rsidP="003A781E">
            <w:pPr>
              <w:pStyle w:val="Bullet"/>
              <w:numPr>
                <w:ilvl w:val="0"/>
                <w:numId w:val="23"/>
              </w:numPr>
              <w:rPr>
                <w:rFonts w:cs="Calibri Light"/>
                <w:szCs w:val="22"/>
              </w:rPr>
            </w:pPr>
            <w:r w:rsidRPr="003F7B9D">
              <w:rPr>
                <w:rFonts w:cs="Calibri Light"/>
                <w:szCs w:val="22"/>
              </w:rPr>
              <w:t>Establish the Secure Australian Jobs Code to prioritise secure work in government contracts and ensure that government purchasing power is being used to support business that engage in fair, equivalent, ethical and sustainable practices</w:t>
            </w:r>
          </w:p>
        </w:tc>
      </w:tr>
    </w:tbl>
    <w:p w14:paraId="19372011" w14:textId="77777777" w:rsidR="00517116" w:rsidRDefault="00517116"/>
    <w:tbl>
      <w:tblPr>
        <w:tblW w:w="5000" w:type="pct"/>
        <w:tblCellMar>
          <w:top w:w="113" w:type="dxa"/>
          <w:left w:w="142" w:type="dxa"/>
          <w:bottom w:w="113" w:type="dxa"/>
          <w:right w:w="142" w:type="dxa"/>
        </w:tblCellMar>
        <w:tblLook w:val="04A0" w:firstRow="1" w:lastRow="0" w:firstColumn="1" w:lastColumn="0" w:noHBand="0" w:noVBand="1"/>
      </w:tblPr>
      <w:tblGrid>
        <w:gridCol w:w="4482"/>
        <w:gridCol w:w="4439"/>
        <w:gridCol w:w="4515"/>
      </w:tblGrid>
      <w:tr w:rsidR="002E5146" w:rsidRPr="00153962" w14:paraId="1E046508" w14:textId="77777777" w:rsidTr="00517116">
        <w:trPr>
          <w:tblHeader/>
        </w:trPr>
        <w:tc>
          <w:tcPr>
            <w:tcW w:w="13436" w:type="dxa"/>
            <w:gridSpan w:val="3"/>
            <w:tcBorders>
              <w:top w:val="single" w:sz="2" w:space="0" w:color="F0AE81" w:themeColor="accent6"/>
              <w:bottom w:val="single" w:sz="2" w:space="0" w:color="2C384A" w:themeColor="accent1"/>
            </w:tcBorders>
          </w:tcPr>
          <w:p w14:paraId="013D0C10" w14:textId="77777777" w:rsidR="002E5146" w:rsidRDefault="002E5146" w:rsidP="00517116">
            <w:pPr>
              <w:pStyle w:val="Heading2"/>
            </w:pPr>
            <w:r>
              <w:t>P</w:t>
            </w:r>
            <w:r w:rsidRPr="00153962">
              <w:t xml:space="preserve">romoting </w:t>
            </w:r>
            <w:r>
              <w:t>E</w:t>
            </w:r>
            <w:r w:rsidRPr="00153962">
              <w:t xml:space="preserve">qual </w:t>
            </w:r>
            <w:r>
              <w:t>O</w:t>
            </w:r>
            <w:r w:rsidRPr="00153962">
              <w:t xml:space="preserve">pportunities </w:t>
            </w:r>
            <w:r>
              <w:t xml:space="preserve">and </w:t>
            </w:r>
            <w:r w:rsidRPr="00153962">
              <w:t xml:space="preserve">Reducing </w:t>
            </w:r>
            <w:r>
              <w:t>B</w:t>
            </w:r>
            <w:r w:rsidRPr="00153962">
              <w:t xml:space="preserve">arriers to </w:t>
            </w:r>
            <w:r>
              <w:t>E</w:t>
            </w:r>
            <w:r w:rsidRPr="00153962">
              <w:t xml:space="preserve">mployment </w:t>
            </w:r>
          </w:p>
        </w:tc>
      </w:tr>
      <w:tr w:rsidR="002E5146" w:rsidRPr="00153962" w14:paraId="2C4AC542" w14:textId="77777777" w:rsidTr="00517116">
        <w:trPr>
          <w:tblHeader/>
        </w:trPr>
        <w:tc>
          <w:tcPr>
            <w:tcW w:w="4482" w:type="dxa"/>
            <w:tcBorders>
              <w:top w:val="single" w:sz="2" w:space="0" w:color="2C384A" w:themeColor="accent1"/>
            </w:tcBorders>
            <w:shd w:val="clear" w:color="auto" w:fill="F2F2F2" w:themeFill="background1" w:themeFillShade="F2"/>
          </w:tcPr>
          <w:p w14:paraId="29A4A59F" w14:textId="77777777" w:rsidR="002E5146" w:rsidRPr="008E7F81" w:rsidRDefault="002E5146" w:rsidP="002E5146">
            <w:pPr>
              <w:pStyle w:val="Heading3"/>
              <w:rPr>
                <w:szCs w:val="24"/>
              </w:rPr>
            </w:pPr>
            <w:r w:rsidRPr="008E7F81">
              <w:rPr>
                <w:szCs w:val="24"/>
              </w:rPr>
              <w:t>Immediate actions</w:t>
            </w:r>
          </w:p>
        </w:tc>
        <w:tc>
          <w:tcPr>
            <w:tcW w:w="4439" w:type="dxa"/>
            <w:tcBorders>
              <w:top w:val="single" w:sz="2" w:space="0" w:color="2C384A" w:themeColor="accent1"/>
            </w:tcBorders>
            <w:shd w:val="clear" w:color="auto" w:fill="F2F2F2" w:themeFill="background1" w:themeFillShade="F2"/>
          </w:tcPr>
          <w:p w14:paraId="2C728F34" w14:textId="77777777" w:rsidR="002E5146" w:rsidRPr="008E7F81" w:rsidRDefault="002E5146" w:rsidP="002E5146">
            <w:pPr>
              <w:pStyle w:val="Heading3"/>
              <w:rPr>
                <w:szCs w:val="24"/>
              </w:rPr>
            </w:pPr>
            <w:r w:rsidRPr="008E7F81">
              <w:rPr>
                <w:szCs w:val="24"/>
              </w:rPr>
              <w:t>Areas for further work</w:t>
            </w:r>
          </w:p>
        </w:tc>
        <w:tc>
          <w:tcPr>
            <w:tcW w:w="4515" w:type="dxa"/>
            <w:tcBorders>
              <w:top w:val="single" w:sz="2" w:space="0" w:color="2C384A" w:themeColor="accent1"/>
            </w:tcBorders>
            <w:shd w:val="clear" w:color="auto" w:fill="F2F2F2" w:themeFill="background1" w:themeFillShade="F2"/>
          </w:tcPr>
          <w:p w14:paraId="41EC9632" w14:textId="72C48BFA" w:rsidR="002E5146" w:rsidRPr="008E7F81" w:rsidRDefault="00A1775F" w:rsidP="002E5146">
            <w:pPr>
              <w:pStyle w:val="Heading3"/>
              <w:rPr>
                <w:szCs w:val="24"/>
              </w:rPr>
            </w:pPr>
            <w:r w:rsidRPr="00A1775F">
              <w:rPr>
                <w:szCs w:val="24"/>
              </w:rPr>
              <w:t>Complementary existing commitments</w:t>
            </w:r>
          </w:p>
        </w:tc>
      </w:tr>
      <w:tr w:rsidR="003F7B9D" w:rsidRPr="003F7B9D" w14:paraId="725CA66D" w14:textId="77777777" w:rsidTr="00517116">
        <w:trPr>
          <w:trHeight w:val="557"/>
        </w:trPr>
        <w:tc>
          <w:tcPr>
            <w:tcW w:w="4482" w:type="dxa"/>
            <w:tcBorders>
              <w:bottom w:val="single" w:sz="2" w:space="0" w:color="F0AE81" w:themeColor="accent6"/>
            </w:tcBorders>
          </w:tcPr>
          <w:p w14:paraId="4B7E42E7" w14:textId="77777777" w:rsidR="002E5146" w:rsidRPr="003F7B9D" w:rsidRDefault="002E5146" w:rsidP="00265A2D">
            <w:pPr>
              <w:textAlignment w:val="baseline"/>
              <w:rPr>
                <w:rFonts w:cs="Calibri Light"/>
                <w:szCs w:val="22"/>
              </w:rPr>
            </w:pPr>
            <w:r w:rsidRPr="003F7B9D">
              <w:rPr>
                <w:rFonts w:cs="Calibri Light"/>
                <w:szCs w:val="22"/>
              </w:rPr>
              <w:t>The Government will:</w:t>
            </w:r>
          </w:p>
          <w:p w14:paraId="6FF41FEC" w14:textId="6666B58F" w:rsidR="00C717FA" w:rsidRDefault="005B2D0F" w:rsidP="003A781E">
            <w:pPr>
              <w:pStyle w:val="Bullet"/>
              <w:numPr>
                <w:ilvl w:val="0"/>
                <w:numId w:val="27"/>
              </w:numPr>
              <w:rPr>
                <w:rFonts w:cs="Calibri Light"/>
                <w:szCs w:val="22"/>
              </w:rPr>
            </w:pPr>
            <w:r>
              <w:rPr>
                <w:rFonts w:cs="Calibri Light"/>
                <w:szCs w:val="22"/>
              </w:rPr>
              <w:t>Provide Age pensioners with a temporary upfront $4,000 income bank credit to allow them to work and earn more before their pension is reduced</w:t>
            </w:r>
          </w:p>
          <w:p w14:paraId="45D96E29" w14:textId="64288AEE" w:rsidR="002E5146" w:rsidRPr="003F7B9D" w:rsidRDefault="00FB4684" w:rsidP="003A781E">
            <w:pPr>
              <w:pStyle w:val="Bullet"/>
              <w:numPr>
                <w:ilvl w:val="0"/>
                <w:numId w:val="27"/>
              </w:numPr>
              <w:rPr>
                <w:rFonts w:cs="Calibri Light"/>
                <w:szCs w:val="22"/>
              </w:rPr>
            </w:pPr>
            <w:r>
              <w:rPr>
                <w:rFonts w:cs="Calibri Light"/>
                <w:szCs w:val="22"/>
              </w:rPr>
              <w:t>Strengthen</w:t>
            </w:r>
            <w:r w:rsidRPr="003F7B9D">
              <w:rPr>
                <w:rFonts w:cs="Calibri Light"/>
                <w:szCs w:val="22"/>
              </w:rPr>
              <w:t xml:space="preserve"> </w:t>
            </w:r>
            <w:r w:rsidR="002E5146" w:rsidRPr="003F7B9D">
              <w:rPr>
                <w:rFonts w:cs="Calibri Light"/>
                <w:szCs w:val="22"/>
              </w:rPr>
              <w:t>existing reporting standard</w:t>
            </w:r>
            <w:r>
              <w:rPr>
                <w:rFonts w:cs="Calibri Light"/>
                <w:szCs w:val="22"/>
              </w:rPr>
              <w:t>s to</w:t>
            </w:r>
            <w:r w:rsidR="002E5146" w:rsidRPr="003F7B9D">
              <w:rPr>
                <w:rFonts w:cs="Calibri Light"/>
                <w:szCs w:val="22"/>
              </w:rPr>
              <w:t xml:space="preserve"> requir</w:t>
            </w:r>
            <w:r>
              <w:rPr>
                <w:rFonts w:cs="Calibri Light"/>
                <w:szCs w:val="22"/>
              </w:rPr>
              <w:t>e</w:t>
            </w:r>
            <w:r w:rsidR="002E5146" w:rsidRPr="003F7B9D">
              <w:rPr>
                <w:rFonts w:cs="Calibri Light"/>
                <w:szCs w:val="22"/>
              </w:rPr>
              <w:t xml:space="preserve"> employers with 500 or more employees to commit to measurable targets to improve gender equality in their workplaces</w:t>
            </w:r>
          </w:p>
          <w:p w14:paraId="4163F75B" w14:textId="77777777" w:rsidR="002E5146" w:rsidRPr="003F7B9D" w:rsidRDefault="002E5146" w:rsidP="003A781E">
            <w:pPr>
              <w:pStyle w:val="Bullet"/>
              <w:numPr>
                <w:ilvl w:val="0"/>
                <w:numId w:val="27"/>
              </w:numPr>
              <w:rPr>
                <w:rFonts w:cs="Calibri Light"/>
                <w:szCs w:val="22"/>
              </w:rPr>
            </w:pPr>
            <w:r w:rsidRPr="003F7B9D">
              <w:rPr>
                <w:rFonts w:cs="Calibri Light"/>
                <w:szCs w:val="22"/>
              </w:rPr>
              <w:t xml:space="preserve">Require businesses with 100 employees or more to publicly report their gender pay gap to the Workplace Gender Equality Agency </w:t>
            </w:r>
          </w:p>
          <w:p w14:paraId="33153D72" w14:textId="77777777" w:rsidR="002E5146" w:rsidRPr="003F7B9D" w:rsidRDefault="002E5146" w:rsidP="003A781E">
            <w:pPr>
              <w:pStyle w:val="Bullet"/>
              <w:numPr>
                <w:ilvl w:val="0"/>
                <w:numId w:val="27"/>
              </w:numPr>
              <w:rPr>
                <w:rFonts w:cs="Calibri Light"/>
                <w:szCs w:val="22"/>
              </w:rPr>
            </w:pPr>
            <w:r w:rsidRPr="003F7B9D">
              <w:rPr>
                <w:rFonts w:cs="Calibri Light"/>
                <w:szCs w:val="22"/>
              </w:rPr>
              <w:t>Require the Australian Public Service to report to the Workplace Gender Equality Agency and to set targets to improve gender equity in the public service</w:t>
            </w:r>
          </w:p>
          <w:p w14:paraId="50E2FAA8" w14:textId="09A5A85A" w:rsidR="002E5146" w:rsidRPr="003F7B9D" w:rsidRDefault="002E5146" w:rsidP="003A781E">
            <w:pPr>
              <w:pStyle w:val="Bullet"/>
              <w:numPr>
                <w:ilvl w:val="0"/>
                <w:numId w:val="27"/>
              </w:numPr>
              <w:rPr>
                <w:rFonts w:cs="Calibri Light"/>
                <w:szCs w:val="22"/>
              </w:rPr>
            </w:pPr>
            <w:r w:rsidRPr="003F7B9D">
              <w:rPr>
                <w:rFonts w:cs="Calibri Light"/>
                <w:szCs w:val="22"/>
              </w:rPr>
              <w:t xml:space="preserve">Strengthen the </w:t>
            </w:r>
            <w:proofErr w:type="spellStart"/>
            <w:r w:rsidRPr="003F7B9D">
              <w:rPr>
                <w:rFonts w:cs="Calibri Light"/>
                <w:szCs w:val="22"/>
              </w:rPr>
              <w:t>Respect@Work</w:t>
            </w:r>
            <w:proofErr w:type="spellEnd"/>
            <w:r w:rsidRPr="003F7B9D">
              <w:rPr>
                <w:rFonts w:cs="Calibri Light"/>
                <w:szCs w:val="22"/>
              </w:rPr>
              <w:t xml:space="preserve"> Council by giving business and unions a permanent seat at the table, along with government and civil society to support women</w:t>
            </w:r>
            <w:r w:rsidR="00CD433D">
              <w:rPr>
                <w:rFonts w:cs="Calibri Light"/>
                <w:szCs w:val="22"/>
              </w:rPr>
              <w:t>’</w:t>
            </w:r>
            <w:r w:rsidRPr="003F7B9D">
              <w:rPr>
                <w:rFonts w:cs="Calibri Light"/>
                <w:szCs w:val="22"/>
              </w:rPr>
              <w:t xml:space="preserve">s safety and respect at work  </w:t>
            </w:r>
          </w:p>
          <w:p w14:paraId="2EB6DA5F" w14:textId="3CDACE24" w:rsidR="002E5146" w:rsidRPr="003F7B9D" w:rsidRDefault="002E5146" w:rsidP="003A781E">
            <w:pPr>
              <w:pStyle w:val="Bullet"/>
              <w:numPr>
                <w:ilvl w:val="0"/>
                <w:numId w:val="27"/>
              </w:numPr>
              <w:rPr>
                <w:rFonts w:cs="Calibri Light"/>
                <w:szCs w:val="22"/>
              </w:rPr>
            </w:pPr>
            <w:r w:rsidRPr="003F7B9D">
              <w:rPr>
                <w:rFonts w:cs="Calibri Light"/>
                <w:szCs w:val="22"/>
              </w:rPr>
              <w:t>Put in place a Carer Friendly Workplace Framework which includes a self</w:t>
            </w:r>
            <w:r w:rsidR="00CD433D">
              <w:rPr>
                <w:rFonts w:cs="Calibri Light"/>
                <w:szCs w:val="22"/>
              </w:rPr>
              <w:noBreakHyphen/>
            </w:r>
            <w:r w:rsidRPr="003F7B9D">
              <w:rPr>
                <w:rFonts w:cs="Calibri Light"/>
                <w:szCs w:val="22"/>
              </w:rPr>
              <w:t xml:space="preserve">assessment tool and learning modules, for businesses to be recognised as a carer friendly workplace </w:t>
            </w:r>
          </w:p>
          <w:p w14:paraId="37E43219" w14:textId="2881DD15" w:rsidR="002E5146" w:rsidRPr="003F7B9D" w:rsidRDefault="002E5146" w:rsidP="003A781E">
            <w:pPr>
              <w:pStyle w:val="Bullet"/>
              <w:numPr>
                <w:ilvl w:val="0"/>
                <w:numId w:val="27"/>
              </w:numPr>
              <w:rPr>
                <w:rFonts w:cs="Calibri Light"/>
                <w:szCs w:val="22"/>
              </w:rPr>
            </w:pPr>
            <w:r w:rsidRPr="003F7B9D">
              <w:rPr>
                <w:rFonts w:cs="Calibri Light"/>
                <w:szCs w:val="22"/>
              </w:rPr>
              <w:t>Partner with the Tech Council of Australia to develop and deliver a free national virtual work experience program, which will build awareness of tech careers and support early stage</w:t>
            </w:r>
            <w:r w:rsidR="00CD433D">
              <w:rPr>
                <w:rFonts w:cs="Calibri Light"/>
                <w:szCs w:val="22"/>
              </w:rPr>
              <w:noBreakHyphen/>
            </w:r>
            <w:r w:rsidRPr="003F7B9D">
              <w:rPr>
                <w:rFonts w:cs="Calibri Light"/>
                <w:szCs w:val="22"/>
              </w:rPr>
              <w:t xml:space="preserve">talent pathways for those who face heightened barriers to employment </w:t>
            </w:r>
          </w:p>
          <w:p w14:paraId="4862BCC7" w14:textId="77777777" w:rsidR="002E5146" w:rsidRPr="003F7B9D" w:rsidRDefault="002E5146" w:rsidP="003A781E">
            <w:pPr>
              <w:pStyle w:val="Bullet"/>
              <w:numPr>
                <w:ilvl w:val="0"/>
                <w:numId w:val="27"/>
              </w:numPr>
              <w:rPr>
                <w:rFonts w:cs="Calibri Light"/>
                <w:szCs w:val="22"/>
              </w:rPr>
            </w:pPr>
            <w:r w:rsidRPr="003F7B9D">
              <w:rPr>
                <w:rFonts w:cs="Calibri Light"/>
                <w:szCs w:val="22"/>
              </w:rPr>
              <w:t>Provide additional funding to the ABS to strengthen information on the barriers and incentives to work through the Labour Force Survey</w:t>
            </w:r>
          </w:p>
          <w:p w14:paraId="0EF0F404" w14:textId="77777777" w:rsidR="002E5146" w:rsidRPr="003F7B9D" w:rsidRDefault="002E5146" w:rsidP="00265A2D">
            <w:pPr>
              <w:pStyle w:val="Bullet"/>
              <w:numPr>
                <w:ilvl w:val="0"/>
                <w:numId w:val="0"/>
              </w:numPr>
              <w:ind w:left="61"/>
              <w:rPr>
                <w:rFonts w:cs="Calibri Light"/>
                <w:szCs w:val="22"/>
              </w:rPr>
            </w:pPr>
            <w:r w:rsidRPr="003F7B9D">
              <w:rPr>
                <w:rFonts w:cs="Calibri Light"/>
                <w:szCs w:val="22"/>
              </w:rPr>
              <w:t xml:space="preserve">The Government will work to improve </w:t>
            </w:r>
            <w:bookmarkStart w:id="0" w:name="_Hlk112929005"/>
            <w:r w:rsidRPr="003F7B9D">
              <w:rPr>
                <w:rFonts w:cs="Calibri Light"/>
                <w:szCs w:val="22"/>
              </w:rPr>
              <w:t xml:space="preserve">disability employment outcomes through: </w:t>
            </w:r>
          </w:p>
          <w:p w14:paraId="4CCDE923" w14:textId="5CEE630C" w:rsidR="002E5146" w:rsidRPr="003F7B9D" w:rsidRDefault="002E5146" w:rsidP="003A781E">
            <w:pPr>
              <w:pStyle w:val="Bullet"/>
              <w:numPr>
                <w:ilvl w:val="0"/>
                <w:numId w:val="28"/>
              </w:numPr>
              <w:rPr>
                <w:rFonts w:cs="Calibri Light"/>
                <w:szCs w:val="22"/>
              </w:rPr>
            </w:pPr>
            <w:r w:rsidRPr="003F7B9D">
              <w:rPr>
                <w:rFonts w:cs="Calibri Light"/>
                <w:szCs w:val="22"/>
              </w:rPr>
              <w:t>A Visitor Economy Disability Employment pilot to deliver place</w:t>
            </w:r>
            <w:r w:rsidR="00CD433D">
              <w:rPr>
                <w:rFonts w:cs="Calibri Light"/>
                <w:szCs w:val="22"/>
              </w:rPr>
              <w:noBreakHyphen/>
            </w:r>
            <w:r w:rsidRPr="003F7B9D">
              <w:rPr>
                <w:rFonts w:cs="Calibri Light"/>
                <w:szCs w:val="22"/>
              </w:rPr>
              <w:t xml:space="preserve">based employment outcomes by connecting small businesses, employment service providers and jobseekers with disability </w:t>
            </w:r>
          </w:p>
          <w:p w14:paraId="1275B996" w14:textId="592339F9" w:rsidR="002E5146" w:rsidRPr="003F7B9D" w:rsidRDefault="002E5146" w:rsidP="003A781E">
            <w:pPr>
              <w:pStyle w:val="Bullet"/>
              <w:numPr>
                <w:ilvl w:val="0"/>
                <w:numId w:val="28"/>
              </w:numPr>
              <w:rPr>
                <w:rFonts w:cs="Calibri Light"/>
                <w:szCs w:val="22"/>
              </w:rPr>
            </w:pPr>
            <w:r w:rsidRPr="003F7B9D">
              <w:rPr>
                <w:rFonts w:cs="Calibri Light"/>
                <w:szCs w:val="22"/>
              </w:rPr>
              <w:t>Signing a Memorandum of Understanding with the Business Council of Australia to develop a</w:t>
            </w:r>
            <w:r w:rsidR="00517116">
              <w:rPr>
                <w:rFonts w:cs="Calibri Light"/>
                <w:szCs w:val="22"/>
              </w:rPr>
              <w:t>n</w:t>
            </w:r>
            <w:r w:rsidRPr="003F7B9D">
              <w:rPr>
                <w:rFonts w:cs="Calibri Light"/>
                <w:szCs w:val="22"/>
              </w:rPr>
              <w:t xml:space="preserve"> </w:t>
            </w:r>
            <w:bookmarkEnd w:id="0"/>
            <w:r w:rsidRPr="003F7B9D">
              <w:rPr>
                <w:rFonts w:cs="Calibri Light"/>
                <w:szCs w:val="22"/>
              </w:rPr>
              <w:t>Economic Initiative Pilot aimed at increasing employment and improving career pathways of people with a disability</w:t>
            </w:r>
          </w:p>
          <w:p w14:paraId="495D691D" w14:textId="77777777" w:rsidR="002E5146" w:rsidRPr="003F7B9D" w:rsidRDefault="002E5146" w:rsidP="003A781E">
            <w:pPr>
              <w:pStyle w:val="Bullet"/>
              <w:numPr>
                <w:ilvl w:val="0"/>
                <w:numId w:val="28"/>
              </w:numPr>
              <w:rPr>
                <w:rFonts w:cs="Calibri Light"/>
                <w:szCs w:val="22"/>
              </w:rPr>
            </w:pPr>
            <w:r w:rsidRPr="003F7B9D">
              <w:rPr>
                <w:rFonts w:cs="Calibri Light"/>
                <w:szCs w:val="22"/>
              </w:rPr>
              <w:t>Better embedding employment in National Disability Insurance Scheme plans, to ensure participants who want to work are supported to do so</w:t>
            </w:r>
          </w:p>
        </w:tc>
        <w:tc>
          <w:tcPr>
            <w:tcW w:w="4439" w:type="dxa"/>
            <w:tcBorders>
              <w:bottom w:val="single" w:sz="2" w:space="0" w:color="F0AE81" w:themeColor="accent6"/>
            </w:tcBorders>
          </w:tcPr>
          <w:p w14:paraId="1F964B2A" w14:textId="77777777" w:rsidR="002E5146" w:rsidRPr="003F7B9D" w:rsidRDefault="002E5146" w:rsidP="00265A2D">
            <w:pPr>
              <w:textAlignment w:val="baseline"/>
              <w:rPr>
                <w:rFonts w:cs="Calibri Light"/>
                <w:szCs w:val="22"/>
              </w:rPr>
            </w:pPr>
            <w:r w:rsidRPr="003F7B9D">
              <w:rPr>
                <w:rFonts w:cs="Calibri Light"/>
                <w:szCs w:val="22"/>
              </w:rPr>
              <w:t>The Government will:</w:t>
            </w:r>
          </w:p>
          <w:p w14:paraId="63CE44A0" w14:textId="531E9CCF" w:rsidR="002E5146" w:rsidRPr="003F7B9D" w:rsidRDefault="00C76277" w:rsidP="003A781E">
            <w:pPr>
              <w:pStyle w:val="Bullet"/>
              <w:numPr>
                <w:ilvl w:val="0"/>
                <w:numId w:val="29"/>
              </w:numPr>
              <w:rPr>
                <w:rFonts w:cs="Calibri Light"/>
                <w:szCs w:val="22"/>
              </w:rPr>
            </w:pPr>
            <w:r>
              <w:rPr>
                <w:rFonts w:cs="Calibri Light"/>
                <w:szCs w:val="22"/>
              </w:rPr>
              <w:t xml:space="preserve">Work with </w:t>
            </w:r>
            <w:r w:rsidR="00F328D6">
              <w:rPr>
                <w:rFonts w:cs="Calibri Light"/>
                <w:szCs w:val="22"/>
              </w:rPr>
              <w:t>other levels of government</w:t>
            </w:r>
            <w:r>
              <w:rPr>
                <w:rFonts w:cs="Calibri Light"/>
                <w:szCs w:val="22"/>
              </w:rPr>
              <w:t xml:space="preserve"> to e</w:t>
            </w:r>
            <w:r w:rsidR="002E5146" w:rsidRPr="003F7B9D">
              <w:rPr>
                <w:rFonts w:cs="Calibri Light"/>
                <w:szCs w:val="22"/>
              </w:rPr>
              <w:t>xplore further options on place</w:t>
            </w:r>
            <w:r w:rsidR="00CD433D">
              <w:rPr>
                <w:rFonts w:cs="Calibri Light"/>
                <w:szCs w:val="22"/>
              </w:rPr>
              <w:noBreakHyphen/>
            </w:r>
            <w:r w:rsidR="002E5146" w:rsidRPr="003F7B9D">
              <w:rPr>
                <w:rFonts w:cs="Calibri Light"/>
                <w:szCs w:val="22"/>
              </w:rPr>
              <w:t>based approaches that drive co</w:t>
            </w:r>
            <w:r w:rsidR="00CD433D">
              <w:rPr>
                <w:rFonts w:cs="Calibri Light"/>
                <w:szCs w:val="22"/>
              </w:rPr>
              <w:noBreakHyphen/>
            </w:r>
            <w:r w:rsidR="002E5146" w:rsidRPr="003F7B9D">
              <w:rPr>
                <w:rFonts w:cs="Calibri Light"/>
                <w:szCs w:val="22"/>
              </w:rPr>
              <w:t>ordination at the local level and address barriers to employment among disadvantaged groups and the long</w:t>
            </w:r>
            <w:r w:rsidR="00CD433D">
              <w:rPr>
                <w:rFonts w:cs="Calibri Light"/>
                <w:szCs w:val="22"/>
              </w:rPr>
              <w:noBreakHyphen/>
            </w:r>
            <w:r w:rsidR="002E5146" w:rsidRPr="003F7B9D">
              <w:rPr>
                <w:rFonts w:cs="Calibri Light"/>
                <w:szCs w:val="22"/>
              </w:rPr>
              <w:t>term unemployed</w:t>
            </w:r>
          </w:p>
          <w:p w14:paraId="7B2B9B11" w14:textId="37CF2794" w:rsidR="002E5146" w:rsidRDefault="002E5146" w:rsidP="003A781E">
            <w:pPr>
              <w:pStyle w:val="Bullet"/>
              <w:numPr>
                <w:ilvl w:val="0"/>
                <w:numId w:val="29"/>
              </w:numPr>
              <w:rPr>
                <w:rFonts w:cs="Calibri Light"/>
                <w:szCs w:val="22"/>
              </w:rPr>
            </w:pPr>
            <w:bookmarkStart w:id="1" w:name="_Hlk112585417"/>
            <w:r w:rsidRPr="003F7B9D">
              <w:rPr>
                <w:rFonts w:cs="Calibri Light"/>
                <w:szCs w:val="22"/>
              </w:rPr>
              <w:t>Continue to work with stakeholders to expedite the development of new remote and disability employment service models</w:t>
            </w:r>
          </w:p>
          <w:p w14:paraId="212E1875" w14:textId="5107194E" w:rsidR="00B73366" w:rsidRPr="003F7B9D" w:rsidRDefault="00B73366" w:rsidP="003A781E">
            <w:pPr>
              <w:pStyle w:val="Bullet"/>
              <w:numPr>
                <w:ilvl w:val="0"/>
                <w:numId w:val="29"/>
              </w:numPr>
              <w:rPr>
                <w:rFonts w:cs="Calibri Light"/>
                <w:szCs w:val="22"/>
              </w:rPr>
            </w:pPr>
            <w:r w:rsidRPr="00B73366">
              <w:rPr>
                <w:rFonts w:cs="Calibri Light"/>
                <w:szCs w:val="22"/>
              </w:rPr>
              <w:t>Work with members of the National Closing the Gap Agreement to examine a Closing the Gap policy partnership on economic participation of Aboriginal and Torres</w:t>
            </w:r>
            <w:r>
              <w:rPr>
                <w:rFonts w:cs="Calibri Light"/>
                <w:szCs w:val="22"/>
              </w:rPr>
              <w:t> </w:t>
            </w:r>
            <w:r w:rsidRPr="00B73366">
              <w:rPr>
                <w:rFonts w:cs="Calibri Light"/>
                <w:szCs w:val="22"/>
              </w:rPr>
              <w:t>Strait</w:t>
            </w:r>
            <w:r>
              <w:rPr>
                <w:rFonts w:cs="Calibri Light"/>
                <w:szCs w:val="22"/>
              </w:rPr>
              <w:t> </w:t>
            </w:r>
            <w:r w:rsidRPr="00B73366">
              <w:rPr>
                <w:rFonts w:cs="Calibri Light"/>
                <w:szCs w:val="22"/>
              </w:rPr>
              <w:t>Islander people</w:t>
            </w:r>
          </w:p>
          <w:bookmarkEnd w:id="1"/>
          <w:p w14:paraId="4AD02300" w14:textId="77777777" w:rsidR="002E5146" w:rsidRPr="003F7B9D" w:rsidRDefault="002E5146" w:rsidP="00265A2D">
            <w:pPr>
              <w:textAlignment w:val="baseline"/>
              <w:rPr>
                <w:rFonts w:cs="Calibri Light"/>
                <w:szCs w:val="22"/>
              </w:rPr>
            </w:pPr>
            <w:r w:rsidRPr="003F7B9D">
              <w:rPr>
                <w:rFonts w:cs="Calibri Light"/>
                <w:szCs w:val="22"/>
              </w:rPr>
              <w:t>The Government and states and territories will:</w:t>
            </w:r>
          </w:p>
          <w:p w14:paraId="2DDB9F00" w14:textId="77777777" w:rsidR="002E5146" w:rsidRPr="003F7B9D" w:rsidRDefault="002E5146" w:rsidP="003A781E">
            <w:pPr>
              <w:pStyle w:val="Bullet"/>
              <w:numPr>
                <w:ilvl w:val="0"/>
                <w:numId w:val="30"/>
              </w:numPr>
              <w:spacing w:line="257" w:lineRule="auto"/>
              <w:rPr>
                <w:rFonts w:cs="Calibri Light"/>
                <w:szCs w:val="22"/>
              </w:rPr>
            </w:pPr>
            <w:r w:rsidRPr="003F7B9D">
              <w:rPr>
                <w:rFonts w:cs="Calibri Light"/>
                <w:szCs w:val="22"/>
              </w:rPr>
              <w:t>Identify priority areas where government can collaborate to support better outcomes across the early childhood education and care (ECEC) system, with a particular focus on workforce shortages</w:t>
            </w:r>
          </w:p>
          <w:p w14:paraId="5D6FA155" w14:textId="0C713CF3" w:rsidR="002E5146" w:rsidRPr="003F7B9D" w:rsidRDefault="002E5146" w:rsidP="003A781E">
            <w:pPr>
              <w:pStyle w:val="Bullet"/>
              <w:numPr>
                <w:ilvl w:val="0"/>
                <w:numId w:val="30"/>
              </w:numPr>
              <w:rPr>
                <w:rFonts w:cs="Calibri Light"/>
                <w:szCs w:val="22"/>
              </w:rPr>
            </w:pPr>
            <w:r w:rsidRPr="003F7B9D">
              <w:rPr>
                <w:rFonts w:cs="Calibri Light"/>
                <w:szCs w:val="22"/>
              </w:rPr>
              <w:t>Develop through National Cabinet, a long</w:t>
            </w:r>
            <w:r w:rsidR="00CD433D">
              <w:rPr>
                <w:rFonts w:cs="Calibri Light"/>
                <w:szCs w:val="22"/>
              </w:rPr>
              <w:noBreakHyphen/>
            </w:r>
            <w:r w:rsidRPr="003F7B9D">
              <w:rPr>
                <w:rFonts w:cs="Calibri Light"/>
                <w:szCs w:val="22"/>
              </w:rPr>
              <w:t>term vision for early childhood education and care reform to better support parents</w:t>
            </w:r>
            <w:r w:rsidR="00CD433D">
              <w:rPr>
                <w:rFonts w:cs="Calibri Light"/>
                <w:szCs w:val="22"/>
              </w:rPr>
              <w:t>’</w:t>
            </w:r>
            <w:r w:rsidRPr="003F7B9D">
              <w:rPr>
                <w:rFonts w:cs="Calibri Light"/>
                <w:szCs w:val="22"/>
              </w:rPr>
              <w:t xml:space="preserve"> workforce participation as a national priority</w:t>
            </w:r>
          </w:p>
          <w:p w14:paraId="1E8D2E05" w14:textId="0E55FC34" w:rsidR="002E5146" w:rsidRPr="0070488E" w:rsidRDefault="00FE655D" w:rsidP="00265A2D">
            <w:pPr>
              <w:textAlignment w:val="baseline"/>
              <w:rPr>
                <w:rFonts w:cs="Calibri Light"/>
                <w:szCs w:val="22"/>
              </w:rPr>
            </w:pPr>
            <w:r>
              <w:rPr>
                <w:rFonts w:cs="Calibri Light"/>
                <w:szCs w:val="22"/>
              </w:rPr>
              <w:t xml:space="preserve">Government, </w:t>
            </w:r>
            <w:r w:rsidR="00931B47">
              <w:rPr>
                <w:rFonts w:cs="Calibri Light"/>
                <w:szCs w:val="22"/>
              </w:rPr>
              <w:t>b</w:t>
            </w:r>
            <w:r w:rsidR="002E5146" w:rsidRPr="0070488E">
              <w:rPr>
                <w:rFonts w:cs="Calibri Light"/>
                <w:szCs w:val="22"/>
              </w:rPr>
              <w:t>usiness</w:t>
            </w:r>
            <w:r w:rsidR="00931B47">
              <w:rPr>
                <w:rFonts w:cs="Calibri Light"/>
                <w:szCs w:val="22"/>
              </w:rPr>
              <w:t>,</w:t>
            </w:r>
            <w:r w:rsidR="004742C0">
              <w:rPr>
                <w:rFonts w:cs="Calibri Light"/>
                <w:szCs w:val="22"/>
              </w:rPr>
              <w:t xml:space="preserve"> unions</w:t>
            </w:r>
            <w:r w:rsidR="002E5146" w:rsidRPr="0070488E">
              <w:rPr>
                <w:rFonts w:cs="Calibri Light"/>
                <w:szCs w:val="22"/>
              </w:rPr>
              <w:t xml:space="preserve"> and the community to develop a set of best practice principles to guide meaningful work experience opportunities and workplace based mentoring programs for people experiencing disadvantage</w:t>
            </w:r>
            <w:r w:rsidR="00BE6CDA">
              <w:rPr>
                <w:rFonts w:cs="Calibri Light"/>
                <w:szCs w:val="22"/>
              </w:rPr>
              <w:t>.</w:t>
            </w:r>
          </w:p>
          <w:p w14:paraId="55F15578" w14:textId="37B39B2F" w:rsidR="002E5146" w:rsidRPr="003F7B9D" w:rsidRDefault="002E5146" w:rsidP="00265A2D">
            <w:pPr>
              <w:pStyle w:val="Bullet"/>
              <w:numPr>
                <w:ilvl w:val="0"/>
                <w:numId w:val="0"/>
              </w:numPr>
              <w:textAlignment w:val="baseline"/>
              <w:rPr>
                <w:rFonts w:cs="Calibri Light"/>
                <w:szCs w:val="22"/>
              </w:rPr>
            </w:pPr>
            <w:r w:rsidRPr="003F7B9D">
              <w:rPr>
                <w:rFonts w:cs="Calibri Light"/>
                <w:szCs w:val="22"/>
              </w:rPr>
              <w:t xml:space="preserve">The philanthropic sector has committed to partner with government on its Early Years </w:t>
            </w:r>
            <w:r w:rsidR="00AD593A">
              <w:rPr>
                <w:rFonts w:cs="Calibri Light"/>
                <w:szCs w:val="22"/>
              </w:rPr>
              <w:t>S</w:t>
            </w:r>
            <w:r w:rsidRPr="003F7B9D">
              <w:rPr>
                <w:rFonts w:cs="Calibri Light"/>
                <w:szCs w:val="22"/>
              </w:rPr>
              <w:t>trategy</w:t>
            </w:r>
            <w:r w:rsidR="00B96E2F">
              <w:rPr>
                <w:rFonts w:cs="Calibri Light"/>
                <w:szCs w:val="22"/>
              </w:rPr>
              <w:t xml:space="preserve"> over ten years</w:t>
            </w:r>
            <w:r w:rsidR="00A15A59">
              <w:rPr>
                <w:rFonts w:cs="Calibri Light"/>
                <w:szCs w:val="22"/>
              </w:rPr>
              <w:t>, pending co</w:t>
            </w:r>
            <w:r w:rsidR="00CD433D">
              <w:rPr>
                <w:rFonts w:cs="Calibri Light"/>
                <w:szCs w:val="22"/>
              </w:rPr>
              <w:noBreakHyphen/>
            </w:r>
            <w:r w:rsidR="00A15A59">
              <w:rPr>
                <w:rFonts w:cs="Calibri Light"/>
                <w:szCs w:val="22"/>
              </w:rPr>
              <w:t xml:space="preserve">development of an investment </w:t>
            </w:r>
            <w:r w:rsidR="00065A45">
              <w:rPr>
                <w:rFonts w:cs="Calibri Light"/>
                <w:szCs w:val="22"/>
              </w:rPr>
              <w:t>dialogue</w:t>
            </w:r>
            <w:r w:rsidR="008E7F81">
              <w:rPr>
                <w:rFonts w:cs="Calibri Light"/>
                <w:szCs w:val="22"/>
              </w:rPr>
              <w:t xml:space="preserve">. </w:t>
            </w:r>
            <w:r w:rsidRPr="003F7B9D">
              <w:rPr>
                <w:rFonts w:cs="Calibri Light"/>
                <w:szCs w:val="22"/>
              </w:rPr>
              <w:t>The Government will work with the sector</w:t>
            </w:r>
            <w:r w:rsidR="00A15A59">
              <w:rPr>
                <w:rFonts w:cs="Calibri Light"/>
                <w:szCs w:val="22"/>
              </w:rPr>
              <w:t>, including philanthropic foundations,</w:t>
            </w:r>
            <w:r w:rsidRPr="003F7B9D">
              <w:rPr>
                <w:rFonts w:cs="Calibri Light"/>
                <w:szCs w:val="22"/>
              </w:rPr>
              <w:t xml:space="preserve"> to create a whole of government approach to improve early childhood development and education</w:t>
            </w:r>
          </w:p>
        </w:tc>
        <w:tc>
          <w:tcPr>
            <w:tcW w:w="4515" w:type="dxa"/>
            <w:tcBorders>
              <w:bottom w:val="single" w:sz="2" w:space="0" w:color="F0AE81" w:themeColor="accent6"/>
            </w:tcBorders>
          </w:tcPr>
          <w:p w14:paraId="2668BB74" w14:textId="668699AC" w:rsidR="002E5146" w:rsidRPr="003F7B9D" w:rsidRDefault="002E5146" w:rsidP="0024441D">
            <w:pPr>
              <w:pStyle w:val="Bullet"/>
              <w:numPr>
                <w:ilvl w:val="0"/>
                <w:numId w:val="26"/>
              </w:numPr>
              <w:rPr>
                <w:rFonts w:cs="Calibri Light"/>
                <w:szCs w:val="22"/>
              </w:rPr>
            </w:pPr>
            <w:r w:rsidRPr="003F7B9D">
              <w:rPr>
                <w:rFonts w:cs="Calibri Light"/>
                <w:szCs w:val="22"/>
              </w:rPr>
              <w:t>Introduce gender responsive budgeting, and apply gender impact analysis on decision</w:t>
            </w:r>
            <w:r w:rsidR="00CD433D">
              <w:rPr>
                <w:rFonts w:cs="Calibri Light"/>
                <w:szCs w:val="22"/>
              </w:rPr>
              <w:noBreakHyphen/>
            </w:r>
            <w:r w:rsidRPr="003F7B9D">
              <w:rPr>
                <w:rFonts w:cs="Calibri Light"/>
                <w:szCs w:val="22"/>
              </w:rPr>
              <w:t>making processes, and deliver an annual Women</w:t>
            </w:r>
            <w:r w:rsidR="00CD433D">
              <w:rPr>
                <w:rFonts w:cs="Calibri Light"/>
                <w:szCs w:val="22"/>
              </w:rPr>
              <w:t>’</w:t>
            </w:r>
            <w:r w:rsidRPr="003F7B9D">
              <w:rPr>
                <w:rFonts w:cs="Calibri Light"/>
                <w:szCs w:val="22"/>
              </w:rPr>
              <w:t>s Budget Statement</w:t>
            </w:r>
          </w:p>
          <w:p w14:paraId="1AEC2955" w14:textId="3F4A005A" w:rsidR="002E5146" w:rsidRPr="003F7B9D" w:rsidRDefault="002E5146" w:rsidP="0024441D">
            <w:pPr>
              <w:pStyle w:val="Bullet"/>
              <w:numPr>
                <w:ilvl w:val="0"/>
                <w:numId w:val="26"/>
              </w:numPr>
              <w:rPr>
                <w:rFonts w:cs="Calibri Light"/>
                <w:szCs w:val="22"/>
              </w:rPr>
            </w:pPr>
            <w:r w:rsidRPr="003F7B9D">
              <w:rPr>
                <w:rFonts w:cs="Calibri Light"/>
                <w:szCs w:val="22"/>
              </w:rPr>
              <w:t>Establish a Women</w:t>
            </w:r>
            <w:r w:rsidR="00CD433D">
              <w:rPr>
                <w:rFonts w:cs="Calibri Light"/>
                <w:szCs w:val="22"/>
              </w:rPr>
              <w:t>’</w:t>
            </w:r>
            <w:r w:rsidRPr="003F7B9D">
              <w:rPr>
                <w:rFonts w:cs="Calibri Light"/>
                <w:szCs w:val="22"/>
              </w:rPr>
              <w:t>s Economic Equality Taskforce to provide independent advice and inform the National Strategy to Achieve Gender Equality</w:t>
            </w:r>
          </w:p>
          <w:p w14:paraId="70FA73B3" w14:textId="77777777" w:rsidR="002E5146" w:rsidRPr="003F7B9D" w:rsidRDefault="002E5146" w:rsidP="0024441D">
            <w:pPr>
              <w:pStyle w:val="Bullet"/>
              <w:numPr>
                <w:ilvl w:val="0"/>
                <w:numId w:val="26"/>
              </w:numPr>
              <w:rPr>
                <w:rFonts w:cs="Calibri Light"/>
                <w:szCs w:val="22"/>
              </w:rPr>
            </w:pPr>
            <w:r w:rsidRPr="003F7B9D">
              <w:rPr>
                <w:rFonts w:cs="Calibri Light"/>
                <w:szCs w:val="22"/>
              </w:rPr>
              <w:t>Support to help end family, domestic and sexual violence, including 500 new community sector workers to support women in crisis, including 250 new workers in rural, regional and remote areas</w:t>
            </w:r>
          </w:p>
          <w:p w14:paraId="5335815A" w14:textId="09AD0B78" w:rsidR="002E5146" w:rsidRPr="003F7B9D" w:rsidRDefault="002E5146" w:rsidP="0024441D">
            <w:pPr>
              <w:pStyle w:val="Bullet"/>
              <w:numPr>
                <w:ilvl w:val="0"/>
                <w:numId w:val="26"/>
              </w:numPr>
              <w:rPr>
                <w:rFonts w:cs="Calibri Light"/>
                <w:szCs w:val="22"/>
              </w:rPr>
            </w:pPr>
            <w:r w:rsidRPr="003F7B9D">
              <w:rPr>
                <w:rFonts w:cs="Calibri Light"/>
                <w:szCs w:val="22"/>
              </w:rPr>
              <w:t>Ten days of paid family and domestic violence leave in the National Employment Standards (legislation introduced on 28</w:t>
            </w:r>
            <w:r w:rsidR="00CD433D">
              <w:rPr>
                <w:rFonts w:cs="Calibri Light"/>
                <w:szCs w:val="22"/>
              </w:rPr>
              <w:t> </w:t>
            </w:r>
            <w:r w:rsidRPr="003F7B9D">
              <w:rPr>
                <w:rFonts w:cs="Calibri Light"/>
                <w:szCs w:val="22"/>
              </w:rPr>
              <w:t>July</w:t>
            </w:r>
            <w:r w:rsidR="00CD433D">
              <w:rPr>
                <w:rFonts w:cs="Calibri Light"/>
                <w:szCs w:val="22"/>
              </w:rPr>
              <w:t> </w:t>
            </w:r>
            <w:r w:rsidRPr="003F7B9D">
              <w:rPr>
                <w:rFonts w:cs="Calibri Light"/>
                <w:szCs w:val="22"/>
              </w:rPr>
              <w:t>2022)</w:t>
            </w:r>
          </w:p>
          <w:p w14:paraId="46B0461E" w14:textId="36A0850F" w:rsidR="002E5146" w:rsidRPr="003F7B9D" w:rsidRDefault="002E5146" w:rsidP="0024441D">
            <w:pPr>
              <w:pStyle w:val="Bullet"/>
              <w:numPr>
                <w:ilvl w:val="0"/>
                <w:numId w:val="26"/>
              </w:numPr>
              <w:rPr>
                <w:rFonts w:cs="Calibri Light"/>
                <w:szCs w:val="22"/>
              </w:rPr>
            </w:pPr>
            <w:r w:rsidRPr="003F7B9D">
              <w:rPr>
                <w:rFonts w:cs="Calibri Light"/>
                <w:szCs w:val="22"/>
              </w:rPr>
              <w:t xml:space="preserve">Deliver 4,000 new social housing properties for women and children fleeing family and domestic violence </w:t>
            </w:r>
            <w:r w:rsidR="00936E1F">
              <w:rPr>
                <w:rFonts w:cs="Calibri Light"/>
                <w:szCs w:val="22"/>
              </w:rPr>
              <w:t>and older women on low incomes who are at risk of homelessness</w:t>
            </w:r>
            <w:r w:rsidRPr="003F7B9D">
              <w:rPr>
                <w:rFonts w:cs="Calibri Light"/>
                <w:szCs w:val="22"/>
              </w:rPr>
              <w:t xml:space="preserve"> </w:t>
            </w:r>
          </w:p>
          <w:p w14:paraId="737EC05E" w14:textId="14D56910" w:rsidR="002E5146" w:rsidRPr="003F7B9D" w:rsidRDefault="002E5146" w:rsidP="0024441D">
            <w:pPr>
              <w:pStyle w:val="Bullet"/>
              <w:numPr>
                <w:ilvl w:val="0"/>
                <w:numId w:val="26"/>
              </w:numPr>
              <w:rPr>
                <w:rFonts w:cs="Calibri Light"/>
                <w:szCs w:val="22"/>
              </w:rPr>
            </w:pPr>
            <w:r w:rsidRPr="003F7B9D">
              <w:rPr>
                <w:rFonts w:cs="Calibri Light"/>
                <w:szCs w:val="22"/>
              </w:rPr>
              <w:t>Increas</w:t>
            </w:r>
            <w:r w:rsidR="004B4453">
              <w:rPr>
                <w:rFonts w:cs="Calibri Light"/>
                <w:szCs w:val="22"/>
              </w:rPr>
              <w:t>e</w:t>
            </w:r>
            <w:r w:rsidRPr="003F7B9D">
              <w:rPr>
                <w:rFonts w:cs="Calibri Light"/>
                <w:szCs w:val="22"/>
              </w:rPr>
              <w:t xml:space="preserve"> Child Care Subsidy rates from July</w:t>
            </w:r>
            <w:r w:rsidR="00CD433D">
              <w:rPr>
                <w:rFonts w:cs="Calibri Light"/>
                <w:szCs w:val="22"/>
              </w:rPr>
              <w:t> </w:t>
            </w:r>
            <w:r w:rsidRPr="003F7B9D">
              <w:rPr>
                <w:rFonts w:cs="Calibri Light"/>
                <w:szCs w:val="22"/>
              </w:rPr>
              <w:t>2023 and raising the maximum family income threshold</w:t>
            </w:r>
          </w:p>
          <w:p w14:paraId="60A6BD53" w14:textId="77777777" w:rsidR="002E5146" w:rsidRPr="003F7B9D" w:rsidRDefault="002E5146" w:rsidP="0024441D">
            <w:pPr>
              <w:pStyle w:val="Bullet"/>
              <w:numPr>
                <w:ilvl w:val="0"/>
                <w:numId w:val="26"/>
              </w:numPr>
              <w:rPr>
                <w:rFonts w:cs="Calibri Light"/>
                <w:szCs w:val="22"/>
              </w:rPr>
            </w:pPr>
            <w:r w:rsidRPr="003F7B9D">
              <w:rPr>
                <w:rFonts w:cs="Calibri Light"/>
                <w:szCs w:val="22"/>
              </w:rPr>
              <w:t>A Productivity Commission review of the childcare sector and an Australian Competition and Consumer Commission inquiry into childcare prices</w:t>
            </w:r>
          </w:p>
          <w:p w14:paraId="77B9F7A2" w14:textId="2E432672" w:rsidR="002E5146" w:rsidRPr="003F7B9D" w:rsidRDefault="002E5146" w:rsidP="0024441D">
            <w:pPr>
              <w:pStyle w:val="Bullet"/>
              <w:numPr>
                <w:ilvl w:val="0"/>
                <w:numId w:val="26"/>
              </w:numPr>
              <w:rPr>
                <w:rFonts w:cs="Calibri Light"/>
                <w:szCs w:val="22"/>
              </w:rPr>
            </w:pPr>
            <w:r w:rsidRPr="003F7B9D">
              <w:rPr>
                <w:rFonts w:cs="Calibri Light"/>
                <w:szCs w:val="22"/>
              </w:rPr>
              <w:t xml:space="preserve">Support and, if successful, provide funding to support increases to award wages for aged care workers through </w:t>
            </w:r>
            <w:r w:rsidR="00874938">
              <w:rPr>
                <w:rFonts w:cs="Calibri Light"/>
                <w:szCs w:val="22"/>
              </w:rPr>
              <w:t>t</w:t>
            </w:r>
            <w:r w:rsidR="00F328D6">
              <w:rPr>
                <w:rFonts w:cs="Calibri Light"/>
                <w:szCs w:val="22"/>
              </w:rPr>
              <w:t>he Government</w:t>
            </w:r>
            <w:r w:rsidR="00CD433D">
              <w:rPr>
                <w:rFonts w:cs="Calibri Light"/>
                <w:szCs w:val="22"/>
              </w:rPr>
              <w:t>’</w:t>
            </w:r>
            <w:r w:rsidR="00F328D6">
              <w:rPr>
                <w:rFonts w:cs="Calibri Light"/>
                <w:szCs w:val="22"/>
              </w:rPr>
              <w:t>s</w:t>
            </w:r>
            <w:r w:rsidR="00874938" w:rsidRPr="003F7B9D">
              <w:rPr>
                <w:rFonts w:cs="Calibri Light"/>
                <w:szCs w:val="22"/>
              </w:rPr>
              <w:t xml:space="preserve"> </w:t>
            </w:r>
            <w:r w:rsidRPr="003F7B9D">
              <w:rPr>
                <w:rFonts w:cs="Calibri Light"/>
                <w:szCs w:val="22"/>
              </w:rPr>
              <w:t>submission at the Fair Work Commission</w:t>
            </w:r>
          </w:p>
          <w:p w14:paraId="345E03EE" w14:textId="11DBB94A" w:rsidR="002E5146" w:rsidRPr="003F7B9D" w:rsidRDefault="002E5146" w:rsidP="0024441D">
            <w:pPr>
              <w:pStyle w:val="Bullet"/>
              <w:numPr>
                <w:ilvl w:val="0"/>
                <w:numId w:val="26"/>
              </w:numPr>
              <w:rPr>
                <w:rFonts w:cs="Calibri Light"/>
                <w:szCs w:val="22"/>
              </w:rPr>
            </w:pPr>
            <w:r w:rsidRPr="003F7B9D">
              <w:rPr>
                <w:rFonts w:cs="Calibri Light"/>
                <w:szCs w:val="22"/>
              </w:rPr>
              <w:t>Develop a whole</w:t>
            </w:r>
            <w:r w:rsidR="00CD433D">
              <w:rPr>
                <w:rFonts w:cs="Calibri Light"/>
                <w:szCs w:val="22"/>
              </w:rPr>
              <w:noBreakHyphen/>
            </w:r>
            <w:r w:rsidRPr="003F7B9D">
              <w:rPr>
                <w:rFonts w:cs="Calibri Light"/>
                <w:szCs w:val="22"/>
              </w:rPr>
              <w:t>of</w:t>
            </w:r>
            <w:r w:rsidR="00CD433D">
              <w:rPr>
                <w:rFonts w:cs="Calibri Light"/>
                <w:szCs w:val="22"/>
              </w:rPr>
              <w:noBreakHyphen/>
            </w:r>
            <w:r w:rsidRPr="003F7B9D">
              <w:rPr>
                <w:rFonts w:cs="Calibri Light"/>
                <w:szCs w:val="22"/>
              </w:rPr>
              <w:t>government Early Years Strategy</w:t>
            </w:r>
          </w:p>
          <w:p w14:paraId="15C98187" w14:textId="77777777" w:rsidR="002E5146" w:rsidRPr="003F7B9D" w:rsidRDefault="002E5146" w:rsidP="0024441D">
            <w:pPr>
              <w:pStyle w:val="Bullet"/>
              <w:numPr>
                <w:ilvl w:val="0"/>
                <w:numId w:val="26"/>
              </w:numPr>
              <w:rPr>
                <w:rFonts w:cs="Calibri Light"/>
                <w:szCs w:val="22"/>
              </w:rPr>
            </w:pPr>
            <w:r w:rsidRPr="003F7B9D">
              <w:rPr>
                <w:rFonts w:cs="Calibri Light"/>
                <w:szCs w:val="22"/>
              </w:rPr>
              <w:t>A Disability Employment Centre for Excellence to improve ideas and increase capacity among employment services</w:t>
            </w:r>
          </w:p>
          <w:p w14:paraId="6E7AD721" w14:textId="4D35F98E" w:rsidR="002E5146" w:rsidRPr="003F7B9D" w:rsidRDefault="002E5146" w:rsidP="0024441D">
            <w:pPr>
              <w:pStyle w:val="Bullet"/>
              <w:numPr>
                <w:ilvl w:val="0"/>
                <w:numId w:val="26"/>
              </w:numPr>
              <w:rPr>
                <w:rFonts w:cs="Calibri Light"/>
                <w:szCs w:val="22"/>
              </w:rPr>
            </w:pPr>
            <w:r w:rsidRPr="003F7B9D">
              <w:rPr>
                <w:rFonts w:cs="Calibri Light"/>
                <w:szCs w:val="22"/>
              </w:rPr>
              <w:t>Replac</w:t>
            </w:r>
            <w:r w:rsidR="004B4453">
              <w:rPr>
                <w:rFonts w:cs="Calibri Light"/>
                <w:szCs w:val="22"/>
              </w:rPr>
              <w:t>e</w:t>
            </w:r>
            <w:r w:rsidRPr="003F7B9D">
              <w:rPr>
                <w:rFonts w:cs="Calibri Light"/>
                <w:szCs w:val="22"/>
              </w:rPr>
              <w:t xml:space="preserve"> the Community Development Program with a more effective program </w:t>
            </w:r>
          </w:p>
          <w:p w14:paraId="048B2202" w14:textId="58B22E57" w:rsidR="002E5146" w:rsidRDefault="002E5146" w:rsidP="0024441D">
            <w:pPr>
              <w:pStyle w:val="Bullet"/>
              <w:numPr>
                <w:ilvl w:val="0"/>
                <w:numId w:val="26"/>
              </w:numPr>
              <w:rPr>
                <w:rFonts w:cs="Calibri Light"/>
                <w:szCs w:val="22"/>
              </w:rPr>
            </w:pPr>
            <w:r w:rsidRPr="003F7B9D">
              <w:rPr>
                <w:rFonts w:cs="Calibri Light"/>
                <w:szCs w:val="22"/>
              </w:rPr>
              <w:t>Doubl</w:t>
            </w:r>
            <w:r w:rsidR="004B4453">
              <w:rPr>
                <w:rFonts w:cs="Calibri Light"/>
                <w:szCs w:val="22"/>
              </w:rPr>
              <w:t>e</w:t>
            </w:r>
            <w:r w:rsidRPr="003F7B9D">
              <w:rPr>
                <w:rFonts w:cs="Calibri Light"/>
                <w:szCs w:val="22"/>
              </w:rPr>
              <w:t xml:space="preserve"> the number of Indigenous Rangers to 3,800 and set a gender equality target for rangers </w:t>
            </w:r>
          </w:p>
          <w:p w14:paraId="57B38A88" w14:textId="230C9CC2" w:rsidR="0024441D" w:rsidRDefault="0024441D" w:rsidP="00B14173">
            <w:pPr>
              <w:pStyle w:val="Bullet"/>
              <w:numPr>
                <w:ilvl w:val="0"/>
                <w:numId w:val="26"/>
              </w:numPr>
              <w:spacing w:line="254" w:lineRule="auto"/>
              <w:rPr>
                <w:rFonts w:ascii="Calibri" w:hAnsi="Calibri"/>
                <w:sz w:val="21"/>
                <w:szCs w:val="21"/>
              </w:rPr>
            </w:pPr>
            <w:r>
              <w:t>Work with Australia</w:t>
            </w:r>
            <w:r w:rsidR="00CD433D">
              <w:t>’</w:t>
            </w:r>
            <w:r>
              <w:t xml:space="preserve">s largest 200 employers on public reporting </w:t>
            </w:r>
            <w:r w:rsidR="00C94555">
              <w:t>and improving e</w:t>
            </w:r>
            <w:r w:rsidR="0004575D">
              <w:t xml:space="preserve">mployment levels </w:t>
            </w:r>
            <w:r>
              <w:t xml:space="preserve">of First Nations employees </w:t>
            </w:r>
          </w:p>
          <w:p w14:paraId="3DAED120" w14:textId="4933C786" w:rsidR="0024441D" w:rsidRPr="00533CBB" w:rsidRDefault="00B14173" w:rsidP="00B14173">
            <w:pPr>
              <w:pStyle w:val="Bullet"/>
              <w:numPr>
                <w:ilvl w:val="0"/>
                <w:numId w:val="26"/>
              </w:numPr>
              <w:rPr>
                <w:rFonts w:cs="Calibri Light"/>
                <w:szCs w:val="22"/>
              </w:rPr>
            </w:pPr>
            <w:r>
              <w:t>S</w:t>
            </w:r>
            <w:r w:rsidR="0024441D">
              <w:t>et a target to increase First Nations employment in the Australian Public Service to 5</w:t>
            </w:r>
            <w:r w:rsidR="00B14461">
              <w:t xml:space="preserve"> per cent</w:t>
            </w:r>
            <w:r w:rsidR="0024441D">
              <w:t xml:space="preserve"> by 2030</w:t>
            </w:r>
          </w:p>
          <w:p w14:paraId="799C0AF1" w14:textId="627A444E" w:rsidR="00533CBB" w:rsidRPr="003F7B9D" w:rsidRDefault="00533CBB" w:rsidP="00B14173">
            <w:pPr>
              <w:pStyle w:val="Bullet"/>
              <w:numPr>
                <w:ilvl w:val="0"/>
                <w:numId w:val="26"/>
              </w:numPr>
              <w:rPr>
                <w:rFonts w:cs="Calibri Light"/>
                <w:szCs w:val="22"/>
              </w:rPr>
            </w:pPr>
            <w:r>
              <w:t>Establish a Select Committee of the House o</w:t>
            </w:r>
            <w:r w:rsidR="00C16A41">
              <w:t xml:space="preserve">f Representatives to examine the implementation of Workforce Australia </w:t>
            </w:r>
          </w:p>
        </w:tc>
      </w:tr>
    </w:tbl>
    <w:p w14:paraId="1D1911A4" w14:textId="77777777" w:rsidR="00517116" w:rsidRDefault="00517116"/>
    <w:tbl>
      <w:tblPr>
        <w:tblW w:w="5000" w:type="pct"/>
        <w:tblCellMar>
          <w:top w:w="113" w:type="dxa"/>
          <w:left w:w="142" w:type="dxa"/>
          <w:bottom w:w="113" w:type="dxa"/>
          <w:right w:w="142" w:type="dxa"/>
        </w:tblCellMar>
        <w:tblLook w:val="04A0" w:firstRow="1" w:lastRow="0" w:firstColumn="1" w:lastColumn="0" w:noHBand="0" w:noVBand="1"/>
      </w:tblPr>
      <w:tblGrid>
        <w:gridCol w:w="4482"/>
        <w:gridCol w:w="4439"/>
        <w:gridCol w:w="4515"/>
      </w:tblGrid>
      <w:tr w:rsidR="002E5146" w:rsidRPr="00153962" w14:paraId="5742A94F" w14:textId="77777777" w:rsidTr="00517116">
        <w:trPr>
          <w:trHeight w:val="446"/>
          <w:tblHeader/>
        </w:trPr>
        <w:tc>
          <w:tcPr>
            <w:tcW w:w="13436" w:type="dxa"/>
            <w:gridSpan w:val="3"/>
            <w:tcBorders>
              <w:top w:val="single" w:sz="2" w:space="0" w:color="F0AE81" w:themeColor="accent6"/>
              <w:bottom w:val="single" w:sz="2" w:space="0" w:color="2C384A" w:themeColor="accent1"/>
            </w:tcBorders>
          </w:tcPr>
          <w:p w14:paraId="67698C92" w14:textId="77777777" w:rsidR="002E5146" w:rsidRPr="00153962" w:rsidRDefault="002E5146" w:rsidP="00517116">
            <w:pPr>
              <w:pStyle w:val="Heading2"/>
            </w:pPr>
            <w:r w:rsidRPr="00153962">
              <w:t>Maximising jobs and opportunities in our industries and communities</w:t>
            </w:r>
          </w:p>
        </w:tc>
      </w:tr>
      <w:tr w:rsidR="002E5146" w:rsidRPr="00153962" w14:paraId="6B94F84F" w14:textId="77777777" w:rsidTr="00517116">
        <w:trPr>
          <w:trHeight w:val="439"/>
          <w:tblHeader/>
        </w:trPr>
        <w:tc>
          <w:tcPr>
            <w:tcW w:w="4482" w:type="dxa"/>
            <w:tcBorders>
              <w:top w:val="single" w:sz="2" w:space="0" w:color="2C384A" w:themeColor="accent1"/>
            </w:tcBorders>
            <w:shd w:val="clear" w:color="auto" w:fill="F2F2F2" w:themeFill="background1" w:themeFillShade="F2"/>
          </w:tcPr>
          <w:p w14:paraId="33662799" w14:textId="77777777" w:rsidR="002E5146" w:rsidRPr="008E7F81" w:rsidRDefault="002E5146" w:rsidP="002E5146">
            <w:pPr>
              <w:pStyle w:val="Heading3"/>
              <w:rPr>
                <w:szCs w:val="24"/>
              </w:rPr>
            </w:pPr>
            <w:r w:rsidRPr="008E7F81">
              <w:rPr>
                <w:szCs w:val="24"/>
              </w:rPr>
              <w:t>Immediate actions</w:t>
            </w:r>
          </w:p>
        </w:tc>
        <w:tc>
          <w:tcPr>
            <w:tcW w:w="4439" w:type="dxa"/>
            <w:tcBorders>
              <w:top w:val="single" w:sz="2" w:space="0" w:color="2C384A" w:themeColor="accent1"/>
            </w:tcBorders>
            <w:shd w:val="clear" w:color="auto" w:fill="F2F2F2" w:themeFill="background1" w:themeFillShade="F2"/>
          </w:tcPr>
          <w:p w14:paraId="7109E1A2" w14:textId="77777777" w:rsidR="002E5146" w:rsidRPr="008E7F81" w:rsidRDefault="002E5146" w:rsidP="002E5146">
            <w:pPr>
              <w:pStyle w:val="Heading3"/>
              <w:rPr>
                <w:szCs w:val="24"/>
              </w:rPr>
            </w:pPr>
            <w:r w:rsidRPr="008E7F81">
              <w:rPr>
                <w:szCs w:val="24"/>
              </w:rPr>
              <w:t>Areas for further work</w:t>
            </w:r>
          </w:p>
        </w:tc>
        <w:tc>
          <w:tcPr>
            <w:tcW w:w="4515" w:type="dxa"/>
            <w:tcBorders>
              <w:top w:val="single" w:sz="2" w:space="0" w:color="2C384A" w:themeColor="accent1"/>
            </w:tcBorders>
            <w:shd w:val="clear" w:color="auto" w:fill="F2F2F2" w:themeFill="background1" w:themeFillShade="F2"/>
          </w:tcPr>
          <w:p w14:paraId="232207E1" w14:textId="4875F862" w:rsidR="002E5146" w:rsidRPr="008E7F81" w:rsidRDefault="00A1775F" w:rsidP="002E5146">
            <w:pPr>
              <w:pStyle w:val="Heading3"/>
              <w:rPr>
                <w:szCs w:val="24"/>
              </w:rPr>
            </w:pPr>
            <w:r w:rsidRPr="00A1775F">
              <w:rPr>
                <w:szCs w:val="24"/>
              </w:rPr>
              <w:t>Complementary existing commitments</w:t>
            </w:r>
          </w:p>
        </w:tc>
      </w:tr>
      <w:tr w:rsidR="003F7B9D" w:rsidRPr="003F7B9D" w14:paraId="77ECCAAE" w14:textId="77777777" w:rsidTr="00517116">
        <w:trPr>
          <w:trHeight w:val="557"/>
        </w:trPr>
        <w:tc>
          <w:tcPr>
            <w:tcW w:w="4482" w:type="dxa"/>
            <w:tcBorders>
              <w:bottom w:val="single" w:sz="2" w:space="0" w:color="F0AE81" w:themeColor="accent6"/>
            </w:tcBorders>
          </w:tcPr>
          <w:p w14:paraId="4D06EA08" w14:textId="77777777" w:rsidR="002E5146" w:rsidRPr="003F7B9D" w:rsidRDefault="002E5146" w:rsidP="00265A2D">
            <w:pPr>
              <w:textAlignment w:val="baseline"/>
              <w:rPr>
                <w:rFonts w:cs="Calibri Light"/>
                <w:szCs w:val="22"/>
              </w:rPr>
            </w:pPr>
            <w:r w:rsidRPr="003F7B9D">
              <w:rPr>
                <w:rFonts w:cs="Calibri Light"/>
                <w:szCs w:val="22"/>
              </w:rPr>
              <w:t>The Government will:</w:t>
            </w:r>
          </w:p>
          <w:p w14:paraId="1D4D0E26" w14:textId="23BD3291" w:rsidR="002E5146" w:rsidRPr="003F7B9D" w:rsidRDefault="002E5146" w:rsidP="003A781E">
            <w:pPr>
              <w:pStyle w:val="Bullet"/>
              <w:numPr>
                <w:ilvl w:val="0"/>
                <w:numId w:val="31"/>
              </w:numPr>
              <w:spacing w:line="257" w:lineRule="auto"/>
              <w:rPr>
                <w:rFonts w:cs="Calibri Light"/>
                <w:szCs w:val="22"/>
              </w:rPr>
            </w:pPr>
            <w:r w:rsidRPr="003F7B9D">
              <w:rPr>
                <w:rFonts w:cs="Calibri Light"/>
                <w:szCs w:val="22"/>
              </w:rPr>
              <w:t>Implement a Digital and Tech Skills Compact</w:t>
            </w:r>
            <w:r w:rsidR="00B8215D">
              <w:rPr>
                <w:rFonts w:cs="Calibri Light"/>
                <w:szCs w:val="22"/>
              </w:rPr>
              <w:t>, with business and unions,</w:t>
            </w:r>
            <w:r w:rsidRPr="003F7B9D">
              <w:rPr>
                <w:rFonts w:cs="Calibri Light"/>
                <w:szCs w:val="22"/>
              </w:rPr>
              <w:t xml:space="preserve"> to deliver </w:t>
            </w:r>
            <w:r w:rsidR="00CD433D">
              <w:rPr>
                <w:rFonts w:cs="Calibri Light"/>
                <w:szCs w:val="22"/>
              </w:rPr>
              <w:t>‘</w:t>
            </w:r>
            <w:r w:rsidRPr="003F7B9D">
              <w:rPr>
                <w:rFonts w:cs="Calibri Light"/>
                <w:szCs w:val="22"/>
              </w:rPr>
              <w:t>Digital Apprenticeships</w:t>
            </w:r>
            <w:r w:rsidR="00CD433D">
              <w:rPr>
                <w:rFonts w:cs="Calibri Light"/>
                <w:szCs w:val="22"/>
              </w:rPr>
              <w:t>’</w:t>
            </w:r>
            <w:r w:rsidRPr="003F7B9D">
              <w:rPr>
                <w:rFonts w:cs="Calibri Light"/>
                <w:szCs w:val="22"/>
              </w:rPr>
              <w:t xml:space="preserve"> that will support workers to earn while they learn in entry level tech roles, with equity targets for those traditionally under</w:t>
            </w:r>
            <w:r w:rsidR="00CD433D">
              <w:rPr>
                <w:rFonts w:cs="Calibri Light"/>
                <w:szCs w:val="22"/>
              </w:rPr>
              <w:noBreakHyphen/>
            </w:r>
            <w:r w:rsidRPr="003F7B9D">
              <w:rPr>
                <w:rFonts w:cs="Calibri Light"/>
                <w:szCs w:val="22"/>
              </w:rPr>
              <w:t xml:space="preserve">represented in digital and tech fields </w:t>
            </w:r>
          </w:p>
          <w:p w14:paraId="30248818" w14:textId="77777777" w:rsidR="002E5146" w:rsidRPr="003F7B9D" w:rsidRDefault="002E5146" w:rsidP="003A781E">
            <w:pPr>
              <w:pStyle w:val="Bullet"/>
              <w:numPr>
                <w:ilvl w:val="0"/>
                <w:numId w:val="31"/>
              </w:numPr>
              <w:rPr>
                <w:rFonts w:cs="Calibri Light"/>
                <w:szCs w:val="22"/>
              </w:rPr>
            </w:pPr>
            <w:r w:rsidRPr="003F7B9D">
              <w:rPr>
                <w:rFonts w:cs="Calibri Light"/>
                <w:szCs w:val="22"/>
              </w:rPr>
              <w:t>Deliver 1,000 digital traineeships, in the Australian Public Service, over four years, with a focus on opportunities for women, First Nations people, older Australians, and veterans transitioning to civilian life</w:t>
            </w:r>
          </w:p>
          <w:p w14:paraId="0485D4B8" w14:textId="5BEC2393" w:rsidR="002E5146" w:rsidRPr="003F7B9D" w:rsidRDefault="00886908" w:rsidP="00265A2D">
            <w:pPr>
              <w:textAlignment w:val="baseline"/>
              <w:rPr>
                <w:rFonts w:cs="Calibri Light"/>
                <w:szCs w:val="22"/>
              </w:rPr>
            </w:pPr>
            <w:r>
              <w:rPr>
                <w:rFonts w:cs="Calibri Light"/>
                <w:szCs w:val="22"/>
              </w:rPr>
              <w:t>C</w:t>
            </w:r>
            <w:r w:rsidR="002E5146" w:rsidRPr="003F7B9D">
              <w:rPr>
                <w:rFonts w:cs="Calibri Light"/>
                <w:szCs w:val="22"/>
              </w:rPr>
              <w:t xml:space="preserve">ompanies </w:t>
            </w:r>
            <w:r>
              <w:rPr>
                <w:rFonts w:cs="Calibri Light"/>
                <w:szCs w:val="22"/>
              </w:rPr>
              <w:t xml:space="preserve">that sign up to the Compact </w:t>
            </w:r>
            <w:r w:rsidR="002E5146" w:rsidRPr="003F7B9D">
              <w:rPr>
                <w:rFonts w:cs="Calibri Light"/>
                <w:szCs w:val="22"/>
              </w:rPr>
              <w:t xml:space="preserve">are expected to commit to employing a proportion of their new employees through a Digital Apprenticeship scheme, once implemented </w:t>
            </w:r>
          </w:p>
          <w:p w14:paraId="34066884" w14:textId="10B405D7" w:rsidR="00851ABA" w:rsidRDefault="002E5146" w:rsidP="00265A2D">
            <w:pPr>
              <w:textAlignment w:val="baseline"/>
              <w:rPr>
                <w:rFonts w:cs="Calibri Light"/>
                <w:szCs w:val="22"/>
              </w:rPr>
            </w:pPr>
            <w:r w:rsidRPr="003F7B9D">
              <w:rPr>
                <w:rFonts w:cs="Calibri Light"/>
                <w:szCs w:val="22"/>
              </w:rPr>
              <w:t>Summit participants supported broader commitments from the business community to boost future technology jobs and training, and commitments to cross</w:t>
            </w:r>
            <w:r w:rsidR="00CD433D">
              <w:rPr>
                <w:rFonts w:cs="Calibri Light"/>
                <w:szCs w:val="22"/>
              </w:rPr>
              <w:noBreakHyphen/>
            </w:r>
            <w:r w:rsidRPr="003F7B9D">
              <w:rPr>
                <w:rFonts w:cs="Calibri Light"/>
                <w:szCs w:val="22"/>
              </w:rPr>
              <w:t>jurisdictional energy transition workforce planning</w:t>
            </w:r>
            <w:r w:rsidR="00BE6CDA">
              <w:rPr>
                <w:rFonts w:cs="Calibri Light"/>
                <w:szCs w:val="22"/>
              </w:rPr>
              <w:t>.</w:t>
            </w:r>
          </w:p>
          <w:p w14:paraId="1D3E3BB6" w14:textId="20C0466D" w:rsidR="002E5146" w:rsidRPr="003F7B9D" w:rsidRDefault="00851ABA" w:rsidP="00265A2D">
            <w:pPr>
              <w:textAlignment w:val="baseline"/>
              <w:rPr>
                <w:rFonts w:cs="Calibri Light"/>
                <w:szCs w:val="22"/>
              </w:rPr>
            </w:pPr>
            <w:r>
              <w:t>The Commonwealth and South Australian Government will co</w:t>
            </w:r>
            <w:r w:rsidR="00CD433D">
              <w:noBreakHyphen/>
            </w:r>
            <w:r>
              <w:t>chair a South Australian Defence Industry Workforce and Skills Taskforce to support delivery of Australia</w:t>
            </w:r>
            <w:r w:rsidR="00CD433D">
              <w:t>’</w:t>
            </w:r>
            <w:r>
              <w:t>s defence capabilities, including critical maritime capabilities such as frigates and submarines</w:t>
            </w:r>
          </w:p>
        </w:tc>
        <w:tc>
          <w:tcPr>
            <w:tcW w:w="4439" w:type="dxa"/>
            <w:tcBorders>
              <w:bottom w:val="single" w:sz="2" w:space="0" w:color="F0AE81" w:themeColor="accent6"/>
            </w:tcBorders>
          </w:tcPr>
          <w:p w14:paraId="778576AD" w14:textId="77777777" w:rsidR="002E5146" w:rsidRPr="003F7B9D" w:rsidRDefault="002E5146" w:rsidP="00265A2D">
            <w:pPr>
              <w:rPr>
                <w:rFonts w:cs="Calibri Light"/>
                <w:szCs w:val="22"/>
              </w:rPr>
            </w:pPr>
            <w:r w:rsidRPr="003F7B9D">
              <w:rPr>
                <w:rFonts w:cs="Calibri Light"/>
                <w:szCs w:val="22"/>
              </w:rPr>
              <w:t>The Government will:</w:t>
            </w:r>
          </w:p>
          <w:p w14:paraId="5626C894" w14:textId="29D3175A" w:rsidR="002E5146" w:rsidRPr="003F7B9D" w:rsidRDefault="002E5146" w:rsidP="003A781E">
            <w:pPr>
              <w:pStyle w:val="Bullet"/>
              <w:numPr>
                <w:ilvl w:val="0"/>
                <w:numId w:val="32"/>
              </w:numPr>
              <w:rPr>
                <w:rFonts w:cs="Calibri Light"/>
                <w:szCs w:val="22"/>
              </w:rPr>
            </w:pPr>
            <w:r w:rsidRPr="003F7B9D">
              <w:rPr>
                <w:rFonts w:cs="Calibri Light"/>
                <w:szCs w:val="22"/>
              </w:rPr>
              <w:t>Support clean energy supply chain resilience and jobs growth by increasing Australia</w:t>
            </w:r>
            <w:r w:rsidR="00CD433D">
              <w:rPr>
                <w:rFonts w:cs="Calibri Light"/>
                <w:szCs w:val="22"/>
              </w:rPr>
              <w:t>’</w:t>
            </w:r>
            <w:r w:rsidRPr="003F7B9D">
              <w:rPr>
                <w:rFonts w:cs="Calibri Light"/>
                <w:szCs w:val="22"/>
              </w:rPr>
              <w:t xml:space="preserve">s value adding, and clean energy manufacturing industries, including through the National Reconstruction Fund </w:t>
            </w:r>
          </w:p>
          <w:p w14:paraId="28E9A7D0" w14:textId="1F777FDC" w:rsidR="002E5146" w:rsidRPr="003F7B9D" w:rsidRDefault="002E5146" w:rsidP="003A781E">
            <w:pPr>
              <w:pStyle w:val="Bullet"/>
              <w:numPr>
                <w:ilvl w:val="0"/>
                <w:numId w:val="32"/>
              </w:numPr>
              <w:rPr>
                <w:rFonts w:cs="Calibri Light"/>
                <w:szCs w:val="22"/>
              </w:rPr>
            </w:pPr>
            <w:r w:rsidRPr="003F7B9D">
              <w:rPr>
                <w:rFonts w:cs="Calibri Light"/>
                <w:szCs w:val="22"/>
              </w:rPr>
              <w:t>Review STEM programs to attract and retain more women, First Nations people, Australians in regions, those who are culturally and linguistically diverse, people with a disability and Australians from low socio</w:t>
            </w:r>
            <w:r w:rsidR="00CD433D">
              <w:rPr>
                <w:rFonts w:cs="Calibri Light"/>
                <w:szCs w:val="22"/>
              </w:rPr>
              <w:noBreakHyphen/>
            </w:r>
            <w:r w:rsidRPr="003F7B9D">
              <w:rPr>
                <w:rFonts w:cs="Calibri Light"/>
                <w:szCs w:val="22"/>
              </w:rPr>
              <w:t>economic backgrounds into STEM careers</w:t>
            </w:r>
          </w:p>
          <w:p w14:paraId="26D7AC6F" w14:textId="77777777" w:rsidR="002E5146" w:rsidRPr="003F7B9D" w:rsidRDefault="002E5146" w:rsidP="003A781E">
            <w:pPr>
              <w:pStyle w:val="Bullet"/>
              <w:numPr>
                <w:ilvl w:val="0"/>
                <w:numId w:val="32"/>
              </w:numPr>
              <w:rPr>
                <w:rFonts w:cs="Calibri Light"/>
                <w:szCs w:val="22"/>
              </w:rPr>
            </w:pPr>
            <w:r w:rsidRPr="003F7B9D">
              <w:rPr>
                <w:rFonts w:cs="Calibri Light"/>
                <w:szCs w:val="22"/>
              </w:rPr>
              <w:t xml:space="preserve">Examine ways to build scale in local manufacturing </w:t>
            </w:r>
          </w:p>
          <w:p w14:paraId="3AFED7F2" w14:textId="7E6373FE" w:rsidR="002E5146" w:rsidRPr="003F7B9D" w:rsidRDefault="002E5146" w:rsidP="00265A2D">
            <w:pPr>
              <w:pStyle w:val="Bullet"/>
              <w:numPr>
                <w:ilvl w:val="0"/>
                <w:numId w:val="0"/>
              </w:numPr>
              <w:rPr>
                <w:rFonts w:cs="Calibri Light"/>
                <w:szCs w:val="22"/>
              </w:rPr>
            </w:pPr>
            <w:r w:rsidRPr="003F7B9D">
              <w:rPr>
                <w:rFonts w:cs="Calibri Light"/>
                <w:szCs w:val="22"/>
              </w:rPr>
              <w:t xml:space="preserve">The Government, states and territories will agree a common set of principles for an orderly transition to the net zero economy </w:t>
            </w:r>
          </w:p>
          <w:p w14:paraId="5DAF2C8A" w14:textId="47E93EDD" w:rsidR="002E5146" w:rsidRPr="003F7B9D" w:rsidRDefault="002E5146" w:rsidP="00265A2D">
            <w:pPr>
              <w:pStyle w:val="Bullet"/>
              <w:numPr>
                <w:ilvl w:val="0"/>
                <w:numId w:val="0"/>
              </w:numPr>
              <w:rPr>
                <w:rFonts w:cs="Calibri Light"/>
                <w:szCs w:val="22"/>
              </w:rPr>
            </w:pPr>
            <w:r w:rsidRPr="003F7B9D">
              <w:rPr>
                <w:rFonts w:cs="Calibri Light"/>
                <w:szCs w:val="22"/>
              </w:rPr>
              <w:t xml:space="preserve">The Government committed to a coordinated approach with industry, unions, local governments and communities to </w:t>
            </w:r>
            <w:r w:rsidR="0074055F">
              <w:rPr>
                <w:rFonts w:cs="Calibri Light"/>
                <w:szCs w:val="22"/>
              </w:rPr>
              <w:t>assist affected workers and</w:t>
            </w:r>
            <w:r w:rsidR="0074055F" w:rsidRPr="003F7B9D">
              <w:rPr>
                <w:rFonts w:cs="Calibri Light"/>
                <w:szCs w:val="22"/>
              </w:rPr>
              <w:t xml:space="preserve"> </w:t>
            </w:r>
            <w:r w:rsidRPr="003F7B9D">
              <w:rPr>
                <w:rFonts w:cs="Calibri Light"/>
                <w:szCs w:val="22"/>
              </w:rPr>
              <w:t>regional communities prosper in a clean energy future</w:t>
            </w:r>
          </w:p>
          <w:p w14:paraId="244C8ADE" w14:textId="08809FAD" w:rsidR="002E5146" w:rsidRPr="003F7B9D" w:rsidRDefault="002E5146" w:rsidP="00265A2D">
            <w:pPr>
              <w:textAlignment w:val="baseline"/>
              <w:rPr>
                <w:rFonts w:cs="Calibri Light"/>
                <w:szCs w:val="22"/>
              </w:rPr>
            </w:pPr>
            <w:r w:rsidRPr="003F7B9D">
              <w:rPr>
                <w:rFonts w:cs="Calibri Light"/>
                <w:szCs w:val="22"/>
              </w:rPr>
              <w:t>The Government will work with investors, including superannuation funds to leverage greater private capital into national priority areas, including housing and clean energy</w:t>
            </w:r>
          </w:p>
          <w:p w14:paraId="27782D3C" w14:textId="2DE78B49" w:rsidR="00E236D4" w:rsidRPr="003F7B9D" w:rsidRDefault="002E5146" w:rsidP="00CD433D">
            <w:pPr>
              <w:textAlignment w:val="baseline"/>
              <w:rPr>
                <w:rFonts w:cs="Calibri Light"/>
                <w:szCs w:val="22"/>
              </w:rPr>
            </w:pPr>
            <w:r w:rsidRPr="003F7B9D">
              <w:rPr>
                <w:rFonts w:cs="Calibri Light"/>
                <w:szCs w:val="22"/>
              </w:rPr>
              <w:t>Government, industry and unions will pursue solutions to better skill, attract, protect and retain workers in the agriculture sector through a tripartite agriculture workforce working group</w:t>
            </w:r>
          </w:p>
        </w:tc>
        <w:tc>
          <w:tcPr>
            <w:tcW w:w="4515" w:type="dxa"/>
            <w:tcBorders>
              <w:bottom w:val="single" w:sz="2" w:space="0" w:color="F0AE81" w:themeColor="accent6"/>
            </w:tcBorders>
          </w:tcPr>
          <w:p w14:paraId="486C0E52" w14:textId="711DEB8D" w:rsidR="002E5146" w:rsidRPr="003F7B9D" w:rsidRDefault="002E5146" w:rsidP="003A781E">
            <w:pPr>
              <w:pStyle w:val="Bullet"/>
              <w:numPr>
                <w:ilvl w:val="0"/>
                <w:numId w:val="33"/>
              </w:numPr>
              <w:rPr>
                <w:rFonts w:cs="Calibri Light"/>
                <w:szCs w:val="22"/>
              </w:rPr>
            </w:pPr>
            <w:r w:rsidRPr="003F7B9D">
              <w:rPr>
                <w:rFonts w:cs="Calibri Light"/>
                <w:szCs w:val="22"/>
              </w:rPr>
              <w:t xml:space="preserve">$15 billion National Reconstruction Fund </w:t>
            </w:r>
            <w:r w:rsidR="005B1F95">
              <w:rPr>
                <w:rFonts w:cs="Calibri Light"/>
                <w:szCs w:val="22"/>
              </w:rPr>
              <w:t xml:space="preserve">to </w:t>
            </w:r>
            <w:r w:rsidRPr="003F7B9D">
              <w:rPr>
                <w:rFonts w:cs="Calibri Light"/>
                <w:szCs w:val="22"/>
              </w:rPr>
              <w:t>create secure well</w:t>
            </w:r>
            <w:r w:rsidR="00CD433D">
              <w:rPr>
                <w:rFonts w:cs="Calibri Light"/>
                <w:szCs w:val="22"/>
              </w:rPr>
              <w:noBreakHyphen/>
            </w:r>
            <w:r w:rsidRPr="003F7B9D">
              <w:rPr>
                <w:rFonts w:cs="Calibri Light"/>
                <w:szCs w:val="22"/>
              </w:rPr>
              <w:t xml:space="preserve">paid jobs, drive regional development, and invest in our </w:t>
            </w:r>
            <w:r w:rsidR="004A57F9">
              <w:rPr>
                <w:rFonts w:cs="Calibri Light"/>
                <w:szCs w:val="22"/>
              </w:rPr>
              <w:t>national sovereign</w:t>
            </w:r>
            <w:r w:rsidR="004A57F9" w:rsidRPr="003F7B9D">
              <w:rPr>
                <w:rFonts w:cs="Calibri Light"/>
                <w:szCs w:val="22"/>
              </w:rPr>
              <w:t xml:space="preserve"> </w:t>
            </w:r>
            <w:r w:rsidRPr="003F7B9D">
              <w:rPr>
                <w:rFonts w:cs="Calibri Light"/>
                <w:szCs w:val="22"/>
              </w:rPr>
              <w:t>capabilit</w:t>
            </w:r>
            <w:r w:rsidR="004A57F9">
              <w:rPr>
                <w:rFonts w:cs="Calibri Light"/>
                <w:szCs w:val="22"/>
              </w:rPr>
              <w:t>y</w:t>
            </w:r>
            <w:r w:rsidRPr="003F7B9D">
              <w:rPr>
                <w:rFonts w:cs="Calibri Light"/>
                <w:szCs w:val="22"/>
              </w:rPr>
              <w:t xml:space="preserve"> </w:t>
            </w:r>
          </w:p>
          <w:p w14:paraId="746E2A1D" w14:textId="079B625E" w:rsidR="002E5146" w:rsidRPr="003F7B9D" w:rsidRDefault="002E5146" w:rsidP="003A781E">
            <w:pPr>
              <w:pStyle w:val="Bullet"/>
              <w:numPr>
                <w:ilvl w:val="0"/>
                <w:numId w:val="33"/>
              </w:numPr>
              <w:rPr>
                <w:rFonts w:cs="Calibri Light"/>
                <w:szCs w:val="22"/>
              </w:rPr>
            </w:pPr>
            <w:r w:rsidRPr="003F7B9D">
              <w:rPr>
                <w:rFonts w:cs="Calibri Light"/>
                <w:szCs w:val="22"/>
              </w:rPr>
              <w:t xml:space="preserve">Invest in cleaner and cheaper energy through the Powering Australia plan </w:t>
            </w:r>
          </w:p>
          <w:p w14:paraId="4152A1EE" w14:textId="2F6BDD47" w:rsidR="002E5146" w:rsidRPr="003F7B9D" w:rsidRDefault="002E5146" w:rsidP="003A781E">
            <w:pPr>
              <w:pStyle w:val="Bullet"/>
              <w:numPr>
                <w:ilvl w:val="0"/>
                <w:numId w:val="33"/>
              </w:numPr>
              <w:rPr>
                <w:rFonts w:cs="Calibri Light"/>
                <w:szCs w:val="22"/>
              </w:rPr>
            </w:pPr>
            <w:r w:rsidRPr="003F7B9D">
              <w:rPr>
                <w:rFonts w:cs="Calibri Light"/>
                <w:szCs w:val="22"/>
              </w:rPr>
              <w:t>Provide investment certainty to businesses through legislating Australia</w:t>
            </w:r>
            <w:r w:rsidR="00CD433D">
              <w:rPr>
                <w:rFonts w:cs="Calibri Light"/>
                <w:szCs w:val="22"/>
              </w:rPr>
              <w:t>’</w:t>
            </w:r>
            <w:r w:rsidRPr="003F7B9D">
              <w:rPr>
                <w:rFonts w:cs="Calibri Light"/>
                <w:szCs w:val="22"/>
              </w:rPr>
              <w:t xml:space="preserve">s emission reductions targets and delivering stable policies like a reformed safeguard mechanism </w:t>
            </w:r>
          </w:p>
          <w:p w14:paraId="1A1B09FF" w14:textId="77777777" w:rsidR="002E5146" w:rsidRPr="003F7B9D" w:rsidRDefault="002E5146" w:rsidP="003A781E">
            <w:pPr>
              <w:pStyle w:val="Bullet"/>
              <w:numPr>
                <w:ilvl w:val="0"/>
                <w:numId w:val="33"/>
              </w:numPr>
              <w:rPr>
                <w:rFonts w:cs="Calibri Light"/>
                <w:szCs w:val="22"/>
              </w:rPr>
            </w:pPr>
            <w:r w:rsidRPr="003F7B9D">
              <w:rPr>
                <w:rFonts w:cs="Calibri Light"/>
                <w:szCs w:val="22"/>
              </w:rPr>
              <w:t xml:space="preserve">$20 billion Rewiring the Nation plan to rebuild and modernise the grid </w:t>
            </w:r>
          </w:p>
          <w:p w14:paraId="1A5B29A5" w14:textId="77777777" w:rsidR="002E5146" w:rsidRPr="003F7B9D" w:rsidRDefault="002E5146" w:rsidP="003A781E">
            <w:pPr>
              <w:pStyle w:val="Bullet"/>
              <w:numPr>
                <w:ilvl w:val="0"/>
                <w:numId w:val="33"/>
              </w:numPr>
              <w:rPr>
                <w:rFonts w:cs="Calibri Light"/>
                <w:szCs w:val="22"/>
              </w:rPr>
            </w:pPr>
            <w:r w:rsidRPr="003F7B9D">
              <w:rPr>
                <w:rFonts w:cs="Calibri Light"/>
                <w:szCs w:val="22"/>
              </w:rPr>
              <w:t>New Energy Apprenticeships plan to support 10,000 apprenticeships</w:t>
            </w:r>
          </w:p>
          <w:p w14:paraId="365966A6" w14:textId="6F19778D" w:rsidR="002E5146" w:rsidRPr="003F7B9D" w:rsidRDefault="002E5146" w:rsidP="003A781E">
            <w:pPr>
              <w:pStyle w:val="Bullet"/>
              <w:numPr>
                <w:ilvl w:val="0"/>
                <w:numId w:val="33"/>
              </w:numPr>
              <w:rPr>
                <w:rFonts w:cs="Calibri Light"/>
                <w:szCs w:val="22"/>
              </w:rPr>
            </w:pPr>
            <w:r w:rsidRPr="003F7B9D">
              <w:rPr>
                <w:rFonts w:cs="Calibri Light"/>
                <w:szCs w:val="22"/>
              </w:rPr>
              <w:t>Work with states and territories on development of a National Energy Workforce Strategy to identify current and future skills gaps in the energy sector, and provide a plan to ensure Australia has the skilled workforce it needs</w:t>
            </w:r>
          </w:p>
          <w:p w14:paraId="1EC3C1A1" w14:textId="419F7BC7" w:rsidR="002E5146" w:rsidRPr="003F7B9D" w:rsidRDefault="002E5146" w:rsidP="003A781E">
            <w:pPr>
              <w:pStyle w:val="Bullet"/>
              <w:numPr>
                <w:ilvl w:val="0"/>
                <w:numId w:val="33"/>
              </w:numPr>
              <w:rPr>
                <w:rFonts w:cs="Calibri Light"/>
                <w:szCs w:val="22"/>
              </w:rPr>
            </w:pPr>
            <w:r w:rsidRPr="003F7B9D">
              <w:rPr>
                <w:rFonts w:cs="Calibri Light"/>
                <w:szCs w:val="22"/>
              </w:rPr>
              <w:t>Establish a First Nations Clean Energy Strategy, through the National Energy Transformation Partnership, co</w:t>
            </w:r>
            <w:r w:rsidR="00CD433D">
              <w:rPr>
                <w:rFonts w:cs="Calibri Light"/>
                <w:szCs w:val="22"/>
              </w:rPr>
              <w:noBreakHyphen/>
            </w:r>
            <w:r w:rsidRPr="003F7B9D">
              <w:rPr>
                <w:rFonts w:cs="Calibri Light"/>
                <w:szCs w:val="22"/>
              </w:rPr>
              <w:t>designed with states and territories</w:t>
            </w:r>
          </w:p>
          <w:p w14:paraId="56E7F05D" w14:textId="651D4869" w:rsidR="002E5146" w:rsidRPr="003F7B9D" w:rsidRDefault="002E5146" w:rsidP="003A781E">
            <w:pPr>
              <w:pStyle w:val="Bullet"/>
              <w:numPr>
                <w:ilvl w:val="0"/>
                <w:numId w:val="33"/>
              </w:numPr>
              <w:rPr>
                <w:rFonts w:cs="Calibri Light"/>
                <w:szCs w:val="22"/>
              </w:rPr>
            </w:pPr>
            <w:r w:rsidRPr="003F7B9D">
              <w:rPr>
                <w:rFonts w:cs="Calibri Light"/>
                <w:szCs w:val="22"/>
              </w:rPr>
              <w:t xml:space="preserve">Partner with the Queensland Government to create a Battery </w:t>
            </w:r>
            <w:r w:rsidR="004A57F9">
              <w:rPr>
                <w:rFonts w:cs="Calibri Light"/>
                <w:szCs w:val="22"/>
              </w:rPr>
              <w:t xml:space="preserve">Manufacturing </w:t>
            </w:r>
            <w:r w:rsidRPr="003F7B9D">
              <w:rPr>
                <w:rFonts w:cs="Calibri Light"/>
                <w:szCs w:val="22"/>
              </w:rPr>
              <w:t xml:space="preserve">Precinct </w:t>
            </w:r>
          </w:p>
          <w:p w14:paraId="1AFD0671" w14:textId="77777777" w:rsidR="002E5146" w:rsidRPr="003F7B9D" w:rsidRDefault="002E5146" w:rsidP="003A781E">
            <w:pPr>
              <w:pStyle w:val="Bullet"/>
              <w:numPr>
                <w:ilvl w:val="0"/>
                <w:numId w:val="33"/>
              </w:numPr>
              <w:rPr>
                <w:rFonts w:cs="Calibri Light"/>
                <w:szCs w:val="22"/>
              </w:rPr>
            </w:pPr>
            <w:r w:rsidRPr="003F7B9D">
              <w:rPr>
                <w:rFonts w:cs="Calibri Light"/>
                <w:szCs w:val="22"/>
              </w:rPr>
              <w:t xml:space="preserve">Improve reporting of climate and nature related financial risks </w:t>
            </w:r>
          </w:p>
        </w:tc>
      </w:tr>
    </w:tbl>
    <w:p w14:paraId="4FBD5F9D" w14:textId="738811A1" w:rsidR="00C6316D" w:rsidRPr="00757866" w:rsidRDefault="002E5146" w:rsidP="002E5146">
      <w:pPr>
        <w:pStyle w:val="FootnoteText"/>
        <w:rPr>
          <w:rFonts w:ascii="Calibri" w:hAnsi="Calibri" w:cs="Calibri"/>
          <w:sz w:val="2"/>
          <w:szCs w:val="2"/>
        </w:rPr>
      </w:pPr>
      <w:r w:rsidRPr="00AE58FE">
        <w:t xml:space="preserve">Note: The </w:t>
      </w:r>
      <w:r>
        <w:t xml:space="preserve">list of other </w:t>
      </w:r>
      <w:r w:rsidR="00A1775F">
        <w:t xml:space="preserve">complementary </w:t>
      </w:r>
      <w:r>
        <w:t>government</w:t>
      </w:r>
      <w:r w:rsidRPr="00AE58FE">
        <w:t xml:space="preserve"> commitments </w:t>
      </w:r>
      <w:r>
        <w:t>includes some of the key policies announced</w:t>
      </w:r>
      <w:r w:rsidR="00553B94">
        <w:t xml:space="preserve"> by the Government</w:t>
      </w:r>
      <w:r>
        <w:t xml:space="preserve"> during</w:t>
      </w:r>
      <w:r w:rsidR="00553B94">
        <w:t xml:space="preserve"> and</w:t>
      </w:r>
      <w:r>
        <w:t xml:space="preserve"> since the </w:t>
      </w:r>
      <w:r w:rsidR="00553B94">
        <w:t xml:space="preserve">May </w:t>
      </w:r>
      <w:r>
        <w:t>federal election</w:t>
      </w:r>
      <w:r w:rsidR="00553B94">
        <w:t xml:space="preserve">. It is not intended to provide an </w:t>
      </w:r>
      <w:r>
        <w:t>exhaustive list of all government commitments</w:t>
      </w:r>
      <w:r w:rsidR="00553B94">
        <w:t xml:space="preserve"> in these areas</w:t>
      </w:r>
      <w:r>
        <w:t>.</w:t>
      </w:r>
    </w:p>
    <w:sectPr w:rsidR="00C6316D" w:rsidRPr="00757866" w:rsidSect="007D677C">
      <w:pgSz w:w="16838" w:h="11906" w:orient="landscape" w:code="9"/>
      <w:pgMar w:top="1440" w:right="1701" w:bottom="1440" w:left="1701" w:header="32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2862" w14:textId="77777777" w:rsidR="000860D2" w:rsidRDefault="000860D2">
      <w:pPr>
        <w:spacing w:after="0"/>
      </w:pPr>
      <w:r>
        <w:separator/>
      </w:r>
    </w:p>
  </w:endnote>
  <w:endnote w:type="continuationSeparator" w:id="0">
    <w:p w14:paraId="0969068F" w14:textId="77777777" w:rsidR="000860D2" w:rsidRDefault="000860D2">
      <w:pPr>
        <w:spacing w:after="0"/>
      </w:pPr>
      <w:r>
        <w:continuationSeparator/>
      </w:r>
    </w:p>
  </w:endnote>
  <w:endnote w:type="continuationNotice" w:id="1">
    <w:p w14:paraId="6C13B3E0" w14:textId="77777777" w:rsidR="000860D2" w:rsidRDefault="000860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1D8C" w14:textId="1AF95640" w:rsidR="007D677C" w:rsidRDefault="00CD7640" w:rsidP="007D677C">
    <w:pPr>
      <w:pStyle w:val="Footer"/>
      <w:jc w:val="right"/>
    </w:pPr>
    <w:r>
      <w:fldChar w:fldCharType="begin"/>
    </w:r>
    <w:r>
      <w:instrText xml:space="preserve"> STYLEREF  "Fact sheet title"  \* MERGEFORMAT </w:instrText>
    </w:r>
    <w:r>
      <w:fldChar w:fldCharType="separate"/>
    </w:r>
    <w:r>
      <w:rPr>
        <w:noProof/>
      </w:rPr>
      <w:t>Jobs and Skills Summit September 2022 – Outcomes</w:t>
    </w:r>
    <w:r>
      <w:rPr>
        <w:noProof/>
      </w:rPr>
      <w:fldChar w:fldCharType="end"/>
    </w:r>
    <w:r w:rsidR="007D677C">
      <w:t xml:space="preserve">  | </w:t>
    </w:r>
    <w:r w:rsidR="007D677C" w:rsidRPr="00565A52">
      <w:t xml:space="preserve"> </w:t>
    </w:r>
    <w:r w:rsidR="007D677C" w:rsidRPr="00565A52">
      <w:fldChar w:fldCharType="begin"/>
    </w:r>
    <w:r w:rsidR="007D677C" w:rsidRPr="00565A52">
      <w:instrText xml:space="preserve"> PAGE   \* MERGEFORMAT </w:instrText>
    </w:r>
    <w:r w:rsidR="007D677C" w:rsidRPr="00565A52">
      <w:fldChar w:fldCharType="separate"/>
    </w:r>
    <w:r w:rsidR="007D677C">
      <w:t>2</w:t>
    </w:r>
    <w:r w:rsidR="007D677C"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3CF1" w14:textId="4F452099" w:rsidR="007D677C" w:rsidRDefault="00CD7640" w:rsidP="007D677C">
    <w:pPr>
      <w:pStyle w:val="Footer"/>
      <w:jc w:val="right"/>
    </w:pPr>
    <w:r>
      <w:fldChar w:fldCharType="begin"/>
    </w:r>
    <w:r>
      <w:instrText xml:space="preserve"> STYLEREF  "Fact sheet title"  \* MERGEFORMAT </w:instrText>
    </w:r>
    <w:r>
      <w:fldChar w:fldCharType="separate"/>
    </w:r>
    <w:r>
      <w:rPr>
        <w:noProof/>
      </w:rPr>
      <w:t>Jobs and Skills Summit September 2022 – Outcomes</w:t>
    </w:r>
    <w:r>
      <w:rPr>
        <w:noProof/>
      </w:rPr>
      <w:fldChar w:fldCharType="end"/>
    </w:r>
    <w:r w:rsidR="007D677C">
      <w:t xml:space="preserve">  | </w:t>
    </w:r>
    <w:r w:rsidR="007D677C" w:rsidRPr="00565A52">
      <w:t xml:space="preserve"> </w:t>
    </w:r>
    <w:r w:rsidR="007D677C" w:rsidRPr="00565A52">
      <w:fldChar w:fldCharType="begin"/>
    </w:r>
    <w:r w:rsidR="007D677C" w:rsidRPr="00565A52">
      <w:instrText xml:space="preserve"> PAGE   \* MERGEFORMAT </w:instrText>
    </w:r>
    <w:r w:rsidR="007D677C" w:rsidRPr="00565A52">
      <w:fldChar w:fldCharType="separate"/>
    </w:r>
    <w:r w:rsidR="007D677C">
      <w:t>2</w:t>
    </w:r>
    <w:r w:rsidR="007D677C"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067C" w14:textId="77777777" w:rsidR="000860D2" w:rsidRDefault="000860D2">
      <w:pPr>
        <w:spacing w:after="0"/>
      </w:pPr>
      <w:r>
        <w:separator/>
      </w:r>
    </w:p>
  </w:footnote>
  <w:footnote w:type="continuationSeparator" w:id="0">
    <w:p w14:paraId="460B7DE3" w14:textId="77777777" w:rsidR="000860D2" w:rsidRDefault="000860D2">
      <w:pPr>
        <w:spacing w:after="0"/>
      </w:pPr>
      <w:r>
        <w:continuationSeparator/>
      </w:r>
    </w:p>
  </w:footnote>
  <w:footnote w:type="continuationNotice" w:id="1">
    <w:p w14:paraId="2B2DE65B" w14:textId="77777777" w:rsidR="000860D2" w:rsidRDefault="000860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375B" w14:textId="2F2A2B21" w:rsidR="00894EF1" w:rsidRDefault="00CD433D">
    <w:pPr>
      <w:pStyle w:val="Header"/>
    </w:pPr>
    <w:r>
      <w:rPr>
        <w:noProof/>
      </w:rPr>
      <w:drawing>
        <wp:anchor distT="0" distB="0" distL="114300" distR="114300" simplePos="0" relativeHeight="251664384" behindDoc="1" locked="0" layoutInCell="1" allowOverlap="1" wp14:anchorId="7FC55578" wp14:editId="20E8FEAA">
          <wp:simplePos x="0" y="0"/>
          <wp:positionH relativeFrom="page">
            <wp:align>right</wp:align>
          </wp:positionH>
          <wp:positionV relativeFrom="page">
            <wp:align>top</wp:align>
          </wp:positionV>
          <wp:extent cx="6062400" cy="871200"/>
          <wp:effectExtent l="0" t="0" r="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62400" cy="8712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3B1A" w14:textId="6581CD84" w:rsidR="00517116" w:rsidRDefault="00517116">
    <w:pPr>
      <w:pStyle w:val="Header"/>
    </w:pPr>
    <w:r>
      <w:rPr>
        <w:noProof/>
      </w:rPr>
      <w:drawing>
        <wp:anchor distT="0" distB="0" distL="114300" distR="114300" simplePos="0" relativeHeight="251662336" behindDoc="1" locked="0" layoutInCell="1" allowOverlap="1" wp14:anchorId="3FB6329F" wp14:editId="7ABFE0BE">
          <wp:simplePos x="0" y="0"/>
          <wp:positionH relativeFrom="page">
            <wp:align>right</wp:align>
          </wp:positionH>
          <wp:positionV relativeFrom="page">
            <wp:align>top</wp:align>
          </wp:positionV>
          <wp:extent cx="6062400" cy="871200"/>
          <wp:effectExtent l="0" t="0" r="0" b="571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62400" cy="8712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4E0254"/>
    <w:multiLevelType w:val="multilevel"/>
    <w:tmpl w:val="724A1B82"/>
    <w:lvl w:ilvl="0">
      <w:start w:val="1"/>
      <w:numFmt w:val="bullet"/>
      <w:lvlText w:val="•"/>
      <w:lvlJc w:val="left"/>
      <w:pPr>
        <w:tabs>
          <w:tab w:val="num" w:pos="472"/>
        </w:tabs>
        <w:ind w:left="472" w:hanging="472"/>
      </w:pPr>
      <w:rPr>
        <w:rFonts w:ascii="Times New Roman" w:hAnsi="Times New Roman" w:cs="Times New Roman"/>
      </w:rPr>
    </w:lvl>
    <w:lvl w:ilvl="1">
      <w:start w:val="1"/>
      <w:numFmt w:val="bullet"/>
      <w:pStyle w:val="CAB-TableTex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AE131A"/>
    <w:multiLevelType w:val="multilevel"/>
    <w:tmpl w:val="D9FA0F7C"/>
    <w:name w:val="StandardBulletedList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0A5D51"/>
    <w:multiLevelType w:val="multilevel"/>
    <w:tmpl w:val="D9FA0F7C"/>
    <w:name w:val="StandardBulletedList222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E11E35"/>
    <w:multiLevelType w:val="multilevel"/>
    <w:tmpl w:val="D9FA0F7C"/>
    <w:name w:val="StandardBulletedList22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0830F0"/>
    <w:multiLevelType w:val="multilevel"/>
    <w:tmpl w:val="D9FA0F7C"/>
    <w:name w:val="StandardBulletedList222222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E44910"/>
    <w:multiLevelType w:val="multilevel"/>
    <w:tmpl w:val="D9FA0F7C"/>
    <w:name w:val="StandardBulletedList2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30781F36"/>
    <w:multiLevelType w:val="multilevel"/>
    <w:tmpl w:val="D9FA0F7C"/>
    <w:name w:val="StandardBulletedList2222222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2EA7F48"/>
    <w:multiLevelType w:val="multilevel"/>
    <w:tmpl w:val="D9FA0F7C"/>
    <w:name w:val="StandardBulletedList22222222222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012CDF"/>
    <w:multiLevelType w:val="multilevel"/>
    <w:tmpl w:val="D9FA0F7C"/>
    <w:name w:val="StandardBulletedList22222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BB4575"/>
    <w:multiLevelType w:val="multilevel"/>
    <w:tmpl w:val="1F38328A"/>
    <w:lvl w:ilvl="0">
      <w:start w:val="1"/>
      <w:numFmt w:val="decimal"/>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3D77EB"/>
    <w:multiLevelType w:val="multilevel"/>
    <w:tmpl w:val="D9FA0F7C"/>
    <w:name w:val="StandardBulletedList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C77D50"/>
    <w:multiLevelType w:val="multilevel"/>
    <w:tmpl w:val="D9FA0F7C"/>
    <w:name w:val="StandardBulletedList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A1E6B"/>
    <w:multiLevelType w:val="multilevel"/>
    <w:tmpl w:val="D9FA0F7C"/>
    <w:name w:val="StandardBulletedList2222222222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4F2750"/>
    <w:multiLevelType w:val="multilevel"/>
    <w:tmpl w:val="D9FA0F7C"/>
    <w:name w:val="StandardBulletedList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99549E"/>
    <w:multiLevelType w:val="hybridMultilevel"/>
    <w:tmpl w:val="ABEE35D4"/>
    <w:lvl w:ilvl="0" w:tplc="741E0C20">
      <w:start w:val="1"/>
      <w:numFmt w:val="lowerLetter"/>
      <w:pStyle w:val="CABRecommendationsList"/>
      <w:lvlText w:val="(%1)"/>
      <w:lvlJc w:val="left"/>
      <w:pPr>
        <w:ind w:left="802" w:hanging="405"/>
      </w:pPr>
      <w:rPr>
        <w:rFonts w:hint="default"/>
      </w:rPr>
    </w:lvl>
    <w:lvl w:ilvl="1" w:tplc="81505EB6">
      <w:start w:val="1"/>
      <w:numFmt w:val="lowerLetter"/>
      <w:lvlText w:val="%2."/>
      <w:lvlJc w:val="left"/>
      <w:pPr>
        <w:ind w:left="1477" w:hanging="360"/>
      </w:pPr>
    </w:lvl>
    <w:lvl w:ilvl="2" w:tplc="FD4A9858" w:tentative="1">
      <w:start w:val="1"/>
      <w:numFmt w:val="lowerRoman"/>
      <w:lvlText w:val="%3."/>
      <w:lvlJc w:val="right"/>
      <w:pPr>
        <w:ind w:left="2197" w:hanging="180"/>
      </w:pPr>
    </w:lvl>
    <w:lvl w:ilvl="3" w:tplc="0F0EE214" w:tentative="1">
      <w:start w:val="1"/>
      <w:numFmt w:val="decimal"/>
      <w:lvlText w:val="%4."/>
      <w:lvlJc w:val="left"/>
      <w:pPr>
        <w:ind w:left="2917" w:hanging="360"/>
      </w:pPr>
    </w:lvl>
    <w:lvl w:ilvl="4" w:tplc="A000C258" w:tentative="1">
      <w:start w:val="1"/>
      <w:numFmt w:val="lowerLetter"/>
      <w:lvlText w:val="%5."/>
      <w:lvlJc w:val="left"/>
      <w:pPr>
        <w:ind w:left="3637" w:hanging="360"/>
      </w:pPr>
    </w:lvl>
    <w:lvl w:ilvl="5" w:tplc="4DCE6C3C" w:tentative="1">
      <w:start w:val="1"/>
      <w:numFmt w:val="lowerRoman"/>
      <w:lvlText w:val="%6."/>
      <w:lvlJc w:val="right"/>
      <w:pPr>
        <w:ind w:left="4357" w:hanging="180"/>
      </w:pPr>
    </w:lvl>
    <w:lvl w:ilvl="6" w:tplc="990AB7F6" w:tentative="1">
      <w:start w:val="1"/>
      <w:numFmt w:val="decimal"/>
      <w:lvlText w:val="%7."/>
      <w:lvlJc w:val="left"/>
      <w:pPr>
        <w:ind w:left="5077" w:hanging="360"/>
      </w:pPr>
    </w:lvl>
    <w:lvl w:ilvl="7" w:tplc="E9B4549A" w:tentative="1">
      <w:start w:val="1"/>
      <w:numFmt w:val="lowerLetter"/>
      <w:lvlText w:val="%8."/>
      <w:lvlJc w:val="left"/>
      <w:pPr>
        <w:ind w:left="5797" w:hanging="360"/>
      </w:pPr>
    </w:lvl>
    <w:lvl w:ilvl="8" w:tplc="EF3C5342" w:tentative="1">
      <w:start w:val="1"/>
      <w:numFmt w:val="lowerRoman"/>
      <w:lvlText w:val="%9."/>
      <w:lvlJc w:val="right"/>
      <w:pPr>
        <w:ind w:left="6517" w:hanging="180"/>
      </w:pPr>
    </w:lvl>
  </w:abstractNum>
  <w:abstractNum w:abstractNumId="20"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B3547"/>
    <w:multiLevelType w:val="hybridMultilevel"/>
    <w:tmpl w:val="18CEF438"/>
    <w:lvl w:ilvl="0" w:tplc="BD30555A">
      <w:start w:val="1"/>
      <w:numFmt w:val="lowerLetter"/>
      <w:pStyle w:val="CABList"/>
      <w:lvlText w:val="%1)"/>
      <w:lvlJc w:val="left"/>
      <w:pPr>
        <w:ind w:left="720" w:hanging="360"/>
      </w:pPr>
    </w:lvl>
    <w:lvl w:ilvl="1" w:tplc="D972753A" w:tentative="1">
      <w:start w:val="1"/>
      <w:numFmt w:val="lowerLetter"/>
      <w:lvlText w:val="%2."/>
      <w:lvlJc w:val="left"/>
      <w:pPr>
        <w:ind w:left="1440" w:hanging="360"/>
      </w:pPr>
    </w:lvl>
    <w:lvl w:ilvl="2" w:tplc="C4EAC2C8" w:tentative="1">
      <w:start w:val="1"/>
      <w:numFmt w:val="lowerRoman"/>
      <w:lvlText w:val="%3."/>
      <w:lvlJc w:val="right"/>
      <w:pPr>
        <w:ind w:left="2160" w:hanging="180"/>
      </w:pPr>
    </w:lvl>
    <w:lvl w:ilvl="3" w:tplc="0598EA94" w:tentative="1">
      <w:start w:val="1"/>
      <w:numFmt w:val="decimal"/>
      <w:lvlText w:val="%4."/>
      <w:lvlJc w:val="left"/>
      <w:pPr>
        <w:ind w:left="2880" w:hanging="360"/>
      </w:pPr>
    </w:lvl>
    <w:lvl w:ilvl="4" w:tplc="C3D2F490" w:tentative="1">
      <w:start w:val="1"/>
      <w:numFmt w:val="lowerLetter"/>
      <w:lvlText w:val="%5."/>
      <w:lvlJc w:val="left"/>
      <w:pPr>
        <w:ind w:left="3600" w:hanging="360"/>
      </w:pPr>
    </w:lvl>
    <w:lvl w:ilvl="5" w:tplc="D870EECC" w:tentative="1">
      <w:start w:val="1"/>
      <w:numFmt w:val="lowerRoman"/>
      <w:lvlText w:val="%6."/>
      <w:lvlJc w:val="right"/>
      <w:pPr>
        <w:ind w:left="4320" w:hanging="180"/>
      </w:pPr>
    </w:lvl>
    <w:lvl w:ilvl="6" w:tplc="A260DA36" w:tentative="1">
      <w:start w:val="1"/>
      <w:numFmt w:val="decimal"/>
      <w:lvlText w:val="%7."/>
      <w:lvlJc w:val="left"/>
      <w:pPr>
        <w:ind w:left="5040" w:hanging="360"/>
      </w:pPr>
    </w:lvl>
    <w:lvl w:ilvl="7" w:tplc="0A2ECBD8" w:tentative="1">
      <w:start w:val="1"/>
      <w:numFmt w:val="lowerLetter"/>
      <w:lvlText w:val="%8."/>
      <w:lvlJc w:val="left"/>
      <w:pPr>
        <w:ind w:left="5760" w:hanging="360"/>
      </w:pPr>
    </w:lvl>
    <w:lvl w:ilvl="8" w:tplc="A6D269B6" w:tentative="1">
      <w:start w:val="1"/>
      <w:numFmt w:val="lowerRoman"/>
      <w:lvlText w:val="%9."/>
      <w:lvlJc w:val="right"/>
      <w:pPr>
        <w:ind w:left="6480" w:hanging="180"/>
      </w:pPr>
    </w:lvl>
  </w:abstractNum>
  <w:abstractNum w:abstractNumId="23" w15:restartNumberingAfterBreak="0">
    <w:nsid w:val="63893A68"/>
    <w:multiLevelType w:val="multilevel"/>
    <w:tmpl w:val="D9FA0F7C"/>
    <w:name w:val="StandardBulletedList2222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CD2F01"/>
    <w:multiLevelType w:val="multilevel"/>
    <w:tmpl w:val="D9FA0F7C"/>
    <w:name w:val="StandardBulletedList22222222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9C68BC"/>
    <w:multiLevelType w:val="multilevel"/>
    <w:tmpl w:val="D9FA0F7C"/>
    <w:name w:val="StandardBulletedList"/>
    <w:lvl w:ilvl="0">
      <w:start w:val="1"/>
      <w:numFmt w:val="bullet"/>
      <w:lvlText w:val="•"/>
      <w:lvlJc w:val="left"/>
      <w:pPr>
        <w:tabs>
          <w:tab w:val="num" w:pos="472"/>
        </w:tabs>
        <w:ind w:left="472" w:hanging="472"/>
      </w:pPr>
      <w:rPr>
        <w:rFonts w:ascii="Times New Roman" w:hAnsi="Times New Roman" w:cs="Times New Roman" w:hint="default"/>
        <w:sz w:val="20"/>
        <w:szCs w:val="20"/>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6F26231"/>
    <w:multiLevelType w:val="hybridMultilevel"/>
    <w:tmpl w:val="E8627772"/>
    <w:lvl w:ilvl="0" w:tplc="B6F461E6">
      <w:start w:val="1"/>
      <w:numFmt w:val="bullet"/>
      <w:pStyle w:val="CABBulletList"/>
      <w:lvlText w:val=""/>
      <w:lvlJc w:val="left"/>
      <w:pPr>
        <w:ind w:left="284" w:hanging="284"/>
      </w:pPr>
      <w:rPr>
        <w:rFonts w:ascii="Symbol" w:hAnsi="Symbol" w:hint="default"/>
        <w:color w:val="2C384A" w:themeColor="accent1"/>
      </w:rPr>
    </w:lvl>
    <w:lvl w:ilvl="1" w:tplc="4EEC2FD4" w:tentative="1">
      <w:start w:val="1"/>
      <w:numFmt w:val="bullet"/>
      <w:lvlText w:val="o"/>
      <w:lvlJc w:val="left"/>
      <w:pPr>
        <w:ind w:left="1440" w:hanging="360"/>
      </w:pPr>
      <w:rPr>
        <w:rFonts w:ascii="Courier New" w:hAnsi="Courier New" w:hint="default"/>
      </w:rPr>
    </w:lvl>
    <w:lvl w:ilvl="2" w:tplc="207CA544" w:tentative="1">
      <w:start w:val="1"/>
      <w:numFmt w:val="bullet"/>
      <w:lvlText w:val=""/>
      <w:lvlJc w:val="left"/>
      <w:pPr>
        <w:ind w:left="2160" w:hanging="360"/>
      </w:pPr>
      <w:rPr>
        <w:rFonts w:ascii="Wingdings" w:hAnsi="Wingdings" w:hint="default"/>
      </w:rPr>
    </w:lvl>
    <w:lvl w:ilvl="3" w:tplc="9A32EE62" w:tentative="1">
      <w:start w:val="1"/>
      <w:numFmt w:val="bullet"/>
      <w:lvlText w:val=""/>
      <w:lvlJc w:val="left"/>
      <w:pPr>
        <w:ind w:left="2880" w:hanging="360"/>
      </w:pPr>
      <w:rPr>
        <w:rFonts w:ascii="Symbol" w:hAnsi="Symbol" w:hint="default"/>
      </w:rPr>
    </w:lvl>
    <w:lvl w:ilvl="4" w:tplc="D700BE86" w:tentative="1">
      <w:start w:val="1"/>
      <w:numFmt w:val="bullet"/>
      <w:lvlText w:val="o"/>
      <w:lvlJc w:val="left"/>
      <w:pPr>
        <w:ind w:left="3600" w:hanging="360"/>
      </w:pPr>
      <w:rPr>
        <w:rFonts w:ascii="Courier New" w:hAnsi="Courier New" w:hint="default"/>
      </w:rPr>
    </w:lvl>
    <w:lvl w:ilvl="5" w:tplc="B9BE2DE4" w:tentative="1">
      <w:start w:val="1"/>
      <w:numFmt w:val="bullet"/>
      <w:lvlText w:val=""/>
      <w:lvlJc w:val="left"/>
      <w:pPr>
        <w:ind w:left="4320" w:hanging="360"/>
      </w:pPr>
      <w:rPr>
        <w:rFonts w:ascii="Wingdings" w:hAnsi="Wingdings" w:hint="default"/>
      </w:rPr>
    </w:lvl>
    <w:lvl w:ilvl="6" w:tplc="F01C187C" w:tentative="1">
      <w:start w:val="1"/>
      <w:numFmt w:val="bullet"/>
      <w:lvlText w:val=""/>
      <w:lvlJc w:val="left"/>
      <w:pPr>
        <w:ind w:left="5040" w:hanging="360"/>
      </w:pPr>
      <w:rPr>
        <w:rFonts w:ascii="Symbol" w:hAnsi="Symbol" w:hint="default"/>
      </w:rPr>
    </w:lvl>
    <w:lvl w:ilvl="7" w:tplc="9294ADA8" w:tentative="1">
      <w:start w:val="1"/>
      <w:numFmt w:val="bullet"/>
      <w:lvlText w:val="o"/>
      <w:lvlJc w:val="left"/>
      <w:pPr>
        <w:ind w:left="5760" w:hanging="360"/>
      </w:pPr>
      <w:rPr>
        <w:rFonts w:ascii="Courier New" w:hAnsi="Courier New" w:hint="default"/>
      </w:rPr>
    </w:lvl>
    <w:lvl w:ilvl="8" w:tplc="A2B463EA" w:tentative="1">
      <w:start w:val="1"/>
      <w:numFmt w:val="bullet"/>
      <w:lvlText w:val=""/>
      <w:lvlJc w:val="left"/>
      <w:pPr>
        <w:ind w:left="6480" w:hanging="360"/>
      </w:pPr>
      <w:rPr>
        <w:rFonts w:ascii="Wingdings" w:hAnsi="Wingdings" w:hint="default"/>
      </w:rPr>
    </w:lvl>
  </w:abstractNum>
  <w:abstractNum w:abstractNumId="27"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6B5224"/>
    <w:multiLevelType w:val="multilevel"/>
    <w:tmpl w:val="4E02F334"/>
    <w:lvl w:ilvl="0">
      <w:numFmt w:val="bullet"/>
      <w:pStyle w:val="Bullet"/>
      <w:lvlText w:val="•"/>
      <w:lvlJc w:val="left"/>
      <w:pPr>
        <w:tabs>
          <w:tab w:val="num" w:pos="520"/>
        </w:tabs>
        <w:ind w:left="227" w:hanging="227"/>
      </w:pPr>
      <w:rPr>
        <w:rFonts w:ascii="Times New Roman" w:hAnsi="Times New Roman" w:cs="Times New Roman" w:hint="default"/>
        <w:color w:val="auto"/>
      </w:rPr>
    </w:lvl>
    <w:lvl w:ilvl="1">
      <w:numFmt w:val="bullet"/>
      <w:lvlText w:val="–"/>
      <w:lvlJc w:val="left"/>
      <w:pPr>
        <w:tabs>
          <w:tab w:val="num" w:pos="1040"/>
        </w:tabs>
        <w:ind w:left="1040" w:hanging="520"/>
      </w:pPr>
      <w:rPr>
        <w:rFonts w:ascii="Times New Roman" w:hAnsi="Times New Roman" w:cs="Times New Roman" w:hint="default"/>
      </w:rPr>
    </w:lvl>
    <w:lvl w:ilvl="2">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F246F83"/>
    <w:multiLevelType w:val="multilevel"/>
    <w:tmpl w:val="D9FA0F7C"/>
    <w:name w:val="StandardBulletedList2222222222222"/>
    <w:lvl w:ilvl="0">
      <w:start w:val="1"/>
      <w:numFmt w:val="bullet"/>
      <w:lvlText w:val="•"/>
      <w:lvlJc w:val="left"/>
      <w:pPr>
        <w:tabs>
          <w:tab w:val="num" w:pos="472"/>
        </w:tabs>
        <w:ind w:left="227" w:hanging="227"/>
      </w:pPr>
      <w:rPr>
        <w:rFonts w:ascii="Times New Roman" w:hAnsi="Times New Roman" w:cs="Times New Roman" w:hint="default"/>
        <w:sz w:val="20"/>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26"/>
  </w:num>
  <w:num w:numId="3">
    <w:abstractNumId w:val="19"/>
  </w:num>
  <w:num w:numId="4">
    <w:abstractNumId w:val="22"/>
  </w:num>
  <w:num w:numId="5">
    <w:abstractNumId w:val="3"/>
  </w:num>
  <w:num w:numId="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7"/>
  </w:num>
  <w:num w:numId="9">
    <w:abstractNumId w:val="28"/>
  </w:num>
  <w:num w:numId="10">
    <w:abstractNumId w:val="1"/>
  </w:num>
  <w:num w:numId="11">
    <w:abstractNumId w:val="11"/>
  </w:num>
  <w:num w:numId="12">
    <w:abstractNumId w:val="20"/>
  </w:num>
  <w:num w:numId="13">
    <w:abstractNumId w:val="21"/>
  </w:num>
  <w:num w:numId="14">
    <w:abstractNumId w:val="9"/>
  </w:num>
  <w:num w:numId="15">
    <w:abstractNumId w:val="0"/>
  </w:num>
  <w:num w:numId="1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 w:ilvl="0">
        <w:start w:val="1"/>
        <w:numFmt w:val="bullet"/>
        <w:lvlText w:val="•"/>
        <w:lvlJc w:val="left"/>
        <w:pPr>
          <w:tabs>
            <w:tab w:val="num" w:pos="472"/>
          </w:tabs>
          <w:ind w:left="227" w:hanging="227"/>
        </w:pPr>
        <w:rPr>
          <w:rFonts w:ascii="Times New Roman" w:hAnsi="Times New Roman" w:cs="Times New Roman" w:hint="default"/>
          <w:sz w:val="20"/>
        </w:rPr>
      </w:lvl>
    </w:lvlOverride>
    <w:lvlOverride w:ilvl="1">
      <w:lvl w:ilvl="1">
        <w:start w:val="1"/>
        <w:numFmt w:val="bullet"/>
        <w:lvlText w:val="–"/>
        <w:lvlJc w:val="left"/>
        <w:pPr>
          <w:tabs>
            <w:tab w:val="num" w:pos="944"/>
          </w:tabs>
          <w:ind w:left="944" w:hanging="472"/>
        </w:pPr>
        <w:rPr>
          <w:rFonts w:ascii="Times New Roman" w:hAnsi="Times New Roman" w:cs="Times New Roman" w:hint="default"/>
        </w:rPr>
      </w:lvl>
    </w:lvlOverride>
    <w:lvlOverride w:ilvl="2">
      <w:lvl w:ilvl="2">
        <w:start w:val="1"/>
        <w:numFmt w:val="bullet"/>
        <w:lvlText w:val=":"/>
        <w:lvlJc w:val="left"/>
        <w:pPr>
          <w:tabs>
            <w:tab w:val="num" w:pos="1416"/>
          </w:tabs>
          <w:ind w:left="1416" w:hanging="472"/>
        </w:pPr>
        <w:rPr>
          <w:rFonts w:ascii="Times New Roman" w:hAnsi="Times New Roman" w:cs="Times New Roman"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5"/>
    <w:lvlOverride w:ilvl="0">
      <w:lvl w:ilvl="0">
        <w:start w:val="1"/>
        <w:numFmt w:val="bullet"/>
        <w:lvlText w:val="•"/>
        <w:lvlJc w:val="left"/>
        <w:pPr>
          <w:tabs>
            <w:tab w:val="num" w:pos="472"/>
          </w:tabs>
          <w:ind w:left="227" w:hanging="227"/>
        </w:pPr>
        <w:rPr>
          <w:rFonts w:ascii="Times New Roman" w:hAnsi="Times New Roman" w:cs="Times New Roman" w:hint="default"/>
          <w:sz w:val="20"/>
        </w:rPr>
      </w:lvl>
    </w:lvlOverride>
    <w:lvlOverride w:ilvl="1">
      <w:lvl w:ilvl="1">
        <w:start w:val="1"/>
        <w:numFmt w:val="bullet"/>
        <w:lvlText w:val="–"/>
        <w:lvlJc w:val="left"/>
        <w:pPr>
          <w:tabs>
            <w:tab w:val="num" w:pos="944"/>
          </w:tabs>
          <w:ind w:left="944" w:hanging="472"/>
        </w:pPr>
        <w:rPr>
          <w:rFonts w:ascii="Times New Roman" w:hAnsi="Times New Roman" w:cs="Times New Roman" w:hint="default"/>
        </w:rPr>
      </w:lvl>
    </w:lvlOverride>
    <w:lvlOverride w:ilvl="2">
      <w:lvl w:ilvl="2">
        <w:start w:val="1"/>
        <w:numFmt w:val="bullet"/>
        <w:lvlText w:val=":"/>
        <w:lvlJc w:val="left"/>
        <w:pPr>
          <w:tabs>
            <w:tab w:val="num" w:pos="1416"/>
          </w:tabs>
          <w:ind w:left="1416" w:hanging="472"/>
        </w:pPr>
        <w:rPr>
          <w:rFonts w:ascii="Times New Roman" w:hAnsi="Times New Roman" w:cs="Times New Roman"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4"/>
  </w:num>
  <w:num w:numId="20">
    <w:abstractNumId w:val="16"/>
  </w:num>
  <w:num w:numId="21">
    <w:abstractNumId w:val="15"/>
  </w:num>
  <w:num w:numId="22">
    <w:abstractNumId w:val="18"/>
  </w:num>
  <w:num w:numId="23">
    <w:abstractNumId w:val="8"/>
  </w:num>
  <w:num w:numId="24">
    <w:abstractNumId w:val="6"/>
  </w:num>
  <w:num w:numId="25">
    <w:abstractNumId w:val="5"/>
  </w:num>
  <w:num w:numId="26">
    <w:abstractNumId w:val="23"/>
  </w:num>
  <w:num w:numId="27">
    <w:abstractNumId w:val="13"/>
  </w:num>
  <w:num w:numId="28">
    <w:abstractNumId w:val="7"/>
  </w:num>
  <w:num w:numId="29">
    <w:abstractNumId w:val="10"/>
  </w:num>
  <w:num w:numId="30">
    <w:abstractNumId w:val="24"/>
  </w:num>
  <w:num w:numId="31">
    <w:abstractNumId w:val="29"/>
  </w:num>
  <w:num w:numId="32">
    <w:abstractNumId w:val="17"/>
  </w:num>
  <w:num w:numId="33">
    <w:abstractNumId w:val="12"/>
  </w:num>
  <w:num w:numId="3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8"/>
  </w:num>
  <w:num w:numId="37">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39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3A7640"/>
    <w:rsid w:val="00000836"/>
    <w:rsid w:val="00000A7E"/>
    <w:rsid w:val="00000ADB"/>
    <w:rsid w:val="00000F61"/>
    <w:rsid w:val="00001019"/>
    <w:rsid w:val="00001035"/>
    <w:rsid w:val="000013C5"/>
    <w:rsid w:val="00001A4E"/>
    <w:rsid w:val="00002AEB"/>
    <w:rsid w:val="00002DC3"/>
    <w:rsid w:val="00002E33"/>
    <w:rsid w:val="00002EEA"/>
    <w:rsid w:val="00003993"/>
    <w:rsid w:val="00003BC6"/>
    <w:rsid w:val="00005144"/>
    <w:rsid w:val="000053EA"/>
    <w:rsid w:val="00005658"/>
    <w:rsid w:val="00006173"/>
    <w:rsid w:val="0000648A"/>
    <w:rsid w:val="000075C3"/>
    <w:rsid w:val="00007ED6"/>
    <w:rsid w:val="000100BF"/>
    <w:rsid w:val="00010405"/>
    <w:rsid w:val="00010626"/>
    <w:rsid w:val="00010CAF"/>
    <w:rsid w:val="0001106A"/>
    <w:rsid w:val="000111E2"/>
    <w:rsid w:val="0001155F"/>
    <w:rsid w:val="00011642"/>
    <w:rsid w:val="000117FB"/>
    <w:rsid w:val="00011A65"/>
    <w:rsid w:val="00012517"/>
    <w:rsid w:val="00012B3B"/>
    <w:rsid w:val="00012FAC"/>
    <w:rsid w:val="000131AA"/>
    <w:rsid w:val="00013A25"/>
    <w:rsid w:val="00013E7B"/>
    <w:rsid w:val="0001423E"/>
    <w:rsid w:val="0001423F"/>
    <w:rsid w:val="000149BC"/>
    <w:rsid w:val="00014AC1"/>
    <w:rsid w:val="00014D51"/>
    <w:rsid w:val="00015914"/>
    <w:rsid w:val="00015B41"/>
    <w:rsid w:val="00015B7A"/>
    <w:rsid w:val="00015FFB"/>
    <w:rsid w:val="00016120"/>
    <w:rsid w:val="0001623E"/>
    <w:rsid w:val="0001660B"/>
    <w:rsid w:val="00017087"/>
    <w:rsid w:val="00017845"/>
    <w:rsid w:val="00017869"/>
    <w:rsid w:val="00017F18"/>
    <w:rsid w:val="00020665"/>
    <w:rsid w:val="000207CB"/>
    <w:rsid w:val="00021602"/>
    <w:rsid w:val="00021B78"/>
    <w:rsid w:val="0002248F"/>
    <w:rsid w:val="0002308B"/>
    <w:rsid w:val="000236E2"/>
    <w:rsid w:val="000242C6"/>
    <w:rsid w:val="000243FA"/>
    <w:rsid w:val="00025280"/>
    <w:rsid w:val="00025934"/>
    <w:rsid w:val="00025B34"/>
    <w:rsid w:val="00025F69"/>
    <w:rsid w:val="000264C2"/>
    <w:rsid w:val="00026B2A"/>
    <w:rsid w:val="00026C59"/>
    <w:rsid w:val="0002745E"/>
    <w:rsid w:val="00027EB3"/>
    <w:rsid w:val="0003065C"/>
    <w:rsid w:val="000306B0"/>
    <w:rsid w:val="00030E7E"/>
    <w:rsid w:val="00030FDD"/>
    <w:rsid w:val="00031276"/>
    <w:rsid w:val="000318A7"/>
    <w:rsid w:val="00032858"/>
    <w:rsid w:val="0003291F"/>
    <w:rsid w:val="00032D21"/>
    <w:rsid w:val="00032E70"/>
    <w:rsid w:val="00033137"/>
    <w:rsid w:val="0003317A"/>
    <w:rsid w:val="00033282"/>
    <w:rsid w:val="0003357D"/>
    <w:rsid w:val="000337E8"/>
    <w:rsid w:val="00033C0B"/>
    <w:rsid w:val="00033F30"/>
    <w:rsid w:val="000343AE"/>
    <w:rsid w:val="0003456A"/>
    <w:rsid w:val="00034F3C"/>
    <w:rsid w:val="0003527F"/>
    <w:rsid w:val="0003544F"/>
    <w:rsid w:val="0003570E"/>
    <w:rsid w:val="000358C5"/>
    <w:rsid w:val="00036002"/>
    <w:rsid w:val="000361B3"/>
    <w:rsid w:val="0003647A"/>
    <w:rsid w:val="00036C56"/>
    <w:rsid w:val="00036D72"/>
    <w:rsid w:val="000372E8"/>
    <w:rsid w:val="000374C6"/>
    <w:rsid w:val="0004045F"/>
    <w:rsid w:val="00040EFE"/>
    <w:rsid w:val="000410BD"/>
    <w:rsid w:val="00041D1B"/>
    <w:rsid w:val="000421E3"/>
    <w:rsid w:val="0004227B"/>
    <w:rsid w:val="000426C6"/>
    <w:rsid w:val="000427C7"/>
    <w:rsid w:val="00042F5B"/>
    <w:rsid w:val="000431E1"/>
    <w:rsid w:val="000438E2"/>
    <w:rsid w:val="0004399D"/>
    <w:rsid w:val="00043A3D"/>
    <w:rsid w:val="00043CBC"/>
    <w:rsid w:val="00043F6D"/>
    <w:rsid w:val="00044204"/>
    <w:rsid w:val="000444E1"/>
    <w:rsid w:val="0004575D"/>
    <w:rsid w:val="00045C48"/>
    <w:rsid w:val="0004608F"/>
    <w:rsid w:val="000462FE"/>
    <w:rsid w:val="00046376"/>
    <w:rsid w:val="00047401"/>
    <w:rsid w:val="00047711"/>
    <w:rsid w:val="00047888"/>
    <w:rsid w:val="000479F6"/>
    <w:rsid w:val="000505FD"/>
    <w:rsid w:val="00050C0E"/>
    <w:rsid w:val="0005108D"/>
    <w:rsid w:val="00051965"/>
    <w:rsid w:val="00051E2F"/>
    <w:rsid w:val="00051EC6"/>
    <w:rsid w:val="000524FA"/>
    <w:rsid w:val="00052A74"/>
    <w:rsid w:val="00052B57"/>
    <w:rsid w:val="00052CAD"/>
    <w:rsid w:val="00052F9C"/>
    <w:rsid w:val="00053131"/>
    <w:rsid w:val="000535FA"/>
    <w:rsid w:val="000536DA"/>
    <w:rsid w:val="000537CC"/>
    <w:rsid w:val="00053AB0"/>
    <w:rsid w:val="000542D3"/>
    <w:rsid w:val="000545C2"/>
    <w:rsid w:val="000547A1"/>
    <w:rsid w:val="000547DD"/>
    <w:rsid w:val="00054A6E"/>
    <w:rsid w:val="0005502E"/>
    <w:rsid w:val="000556E1"/>
    <w:rsid w:val="00055F7B"/>
    <w:rsid w:val="0005621B"/>
    <w:rsid w:val="00056678"/>
    <w:rsid w:val="00056B6E"/>
    <w:rsid w:val="00056C09"/>
    <w:rsid w:val="00056FE0"/>
    <w:rsid w:val="00057D99"/>
    <w:rsid w:val="000600A6"/>
    <w:rsid w:val="000601A2"/>
    <w:rsid w:val="00060331"/>
    <w:rsid w:val="000605C0"/>
    <w:rsid w:val="00060A88"/>
    <w:rsid w:val="00060AC7"/>
    <w:rsid w:val="00061125"/>
    <w:rsid w:val="000611B5"/>
    <w:rsid w:val="00061447"/>
    <w:rsid w:val="000615E6"/>
    <w:rsid w:val="0006163A"/>
    <w:rsid w:val="00061A21"/>
    <w:rsid w:val="00061C65"/>
    <w:rsid w:val="000627DA"/>
    <w:rsid w:val="000629AD"/>
    <w:rsid w:val="00062A38"/>
    <w:rsid w:val="00063A4F"/>
    <w:rsid w:val="00063EF1"/>
    <w:rsid w:val="000650AB"/>
    <w:rsid w:val="00065275"/>
    <w:rsid w:val="000655F3"/>
    <w:rsid w:val="000658FB"/>
    <w:rsid w:val="00065A45"/>
    <w:rsid w:val="00065CFD"/>
    <w:rsid w:val="000661E3"/>
    <w:rsid w:val="000662E0"/>
    <w:rsid w:val="000663BC"/>
    <w:rsid w:val="000666AB"/>
    <w:rsid w:val="000667D4"/>
    <w:rsid w:val="000671E6"/>
    <w:rsid w:val="0006727F"/>
    <w:rsid w:val="000677D6"/>
    <w:rsid w:val="00070102"/>
    <w:rsid w:val="0007021C"/>
    <w:rsid w:val="000705B4"/>
    <w:rsid w:val="0007183A"/>
    <w:rsid w:val="00071931"/>
    <w:rsid w:val="00071B3B"/>
    <w:rsid w:val="00072919"/>
    <w:rsid w:val="00072D73"/>
    <w:rsid w:val="000730C4"/>
    <w:rsid w:val="0007376E"/>
    <w:rsid w:val="00073961"/>
    <w:rsid w:val="00074181"/>
    <w:rsid w:val="00074725"/>
    <w:rsid w:val="000747B0"/>
    <w:rsid w:val="00074EC7"/>
    <w:rsid w:val="00075752"/>
    <w:rsid w:val="00075A42"/>
    <w:rsid w:val="00075BF9"/>
    <w:rsid w:val="00075F51"/>
    <w:rsid w:val="00076520"/>
    <w:rsid w:val="00076A76"/>
    <w:rsid w:val="00076B7F"/>
    <w:rsid w:val="0007744D"/>
    <w:rsid w:val="000776CB"/>
    <w:rsid w:val="0007784C"/>
    <w:rsid w:val="000804A2"/>
    <w:rsid w:val="000805C3"/>
    <w:rsid w:val="00080680"/>
    <w:rsid w:val="0008078C"/>
    <w:rsid w:val="00080BC1"/>
    <w:rsid w:val="00080E03"/>
    <w:rsid w:val="000815BA"/>
    <w:rsid w:val="0008180C"/>
    <w:rsid w:val="000820A0"/>
    <w:rsid w:val="00082129"/>
    <w:rsid w:val="000823AF"/>
    <w:rsid w:val="0008250A"/>
    <w:rsid w:val="00082831"/>
    <w:rsid w:val="00082C53"/>
    <w:rsid w:val="00082CE0"/>
    <w:rsid w:val="00083ED7"/>
    <w:rsid w:val="00084195"/>
    <w:rsid w:val="00084315"/>
    <w:rsid w:val="00084F12"/>
    <w:rsid w:val="000850EE"/>
    <w:rsid w:val="0008519E"/>
    <w:rsid w:val="0008562B"/>
    <w:rsid w:val="00085687"/>
    <w:rsid w:val="00085E1C"/>
    <w:rsid w:val="00086096"/>
    <w:rsid w:val="000860D2"/>
    <w:rsid w:val="00086677"/>
    <w:rsid w:val="000869BE"/>
    <w:rsid w:val="00086C9B"/>
    <w:rsid w:val="00087097"/>
    <w:rsid w:val="00087363"/>
    <w:rsid w:val="00087855"/>
    <w:rsid w:val="000903BD"/>
    <w:rsid w:val="00090665"/>
    <w:rsid w:val="000909F0"/>
    <w:rsid w:val="00090D62"/>
    <w:rsid w:val="00091B95"/>
    <w:rsid w:val="00091BFA"/>
    <w:rsid w:val="00092759"/>
    <w:rsid w:val="00092B3B"/>
    <w:rsid w:val="000938C9"/>
    <w:rsid w:val="00093CB0"/>
    <w:rsid w:val="00093DF8"/>
    <w:rsid w:val="00094318"/>
    <w:rsid w:val="000949C6"/>
    <w:rsid w:val="00094DD4"/>
    <w:rsid w:val="00094DF6"/>
    <w:rsid w:val="00095623"/>
    <w:rsid w:val="0009580E"/>
    <w:rsid w:val="000958DE"/>
    <w:rsid w:val="00095BC1"/>
    <w:rsid w:val="00095D08"/>
    <w:rsid w:val="00095FF4"/>
    <w:rsid w:val="00096824"/>
    <w:rsid w:val="00096991"/>
    <w:rsid w:val="00096F8F"/>
    <w:rsid w:val="000A0001"/>
    <w:rsid w:val="000A01B7"/>
    <w:rsid w:val="000A07ED"/>
    <w:rsid w:val="000A0879"/>
    <w:rsid w:val="000A0AF7"/>
    <w:rsid w:val="000A0E17"/>
    <w:rsid w:val="000A0ECB"/>
    <w:rsid w:val="000A0F6C"/>
    <w:rsid w:val="000A10AE"/>
    <w:rsid w:val="000A10D3"/>
    <w:rsid w:val="000A189E"/>
    <w:rsid w:val="000A1F2A"/>
    <w:rsid w:val="000A2592"/>
    <w:rsid w:val="000A2D07"/>
    <w:rsid w:val="000A2FB3"/>
    <w:rsid w:val="000A3406"/>
    <w:rsid w:val="000A38FC"/>
    <w:rsid w:val="000A3D02"/>
    <w:rsid w:val="000A3EFE"/>
    <w:rsid w:val="000A45CA"/>
    <w:rsid w:val="000A4BFA"/>
    <w:rsid w:val="000A5389"/>
    <w:rsid w:val="000A53AB"/>
    <w:rsid w:val="000A57C5"/>
    <w:rsid w:val="000A582B"/>
    <w:rsid w:val="000A5942"/>
    <w:rsid w:val="000A5AA7"/>
    <w:rsid w:val="000A61E4"/>
    <w:rsid w:val="000A667B"/>
    <w:rsid w:val="000A676F"/>
    <w:rsid w:val="000A684F"/>
    <w:rsid w:val="000A6BF6"/>
    <w:rsid w:val="000A702A"/>
    <w:rsid w:val="000A7078"/>
    <w:rsid w:val="000A75BD"/>
    <w:rsid w:val="000A78DB"/>
    <w:rsid w:val="000A7A8C"/>
    <w:rsid w:val="000B07F1"/>
    <w:rsid w:val="000B08C1"/>
    <w:rsid w:val="000B0949"/>
    <w:rsid w:val="000B14AC"/>
    <w:rsid w:val="000B1DBE"/>
    <w:rsid w:val="000B20CF"/>
    <w:rsid w:val="000B2603"/>
    <w:rsid w:val="000B2A60"/>
    <w:rsid w:val="000B35A2"/>
    <w:rsid w:val="000B3E18"/>
    <w:rsid w:val="000B3E1F"/>
    <w:rsid w:val="000B43CA"/>
    <w:rsid w:val="000B46B3"/>
    <w:rsid w:val="000B4EE5"/>
    <w:rsid w:val="000B4F94"/>
    <w:rsid w:val="000B5832"/>
    <w:rsid w:val="000B6235"/>
    <w:rsid w:val="000B67F9"/>
    <w:rsid w:val="000B737D"/>
    <w:rsid w:val="000B76A9"/>
    <w:rsid w:val="000B7829"/>
    <w:rsid w:val="000B79D4"/>
    <w:rsid w:val="000B7B39"/>
    <w:rsid w:val="000C0233"/>
    <w:rsid w:val="000C0A2A"/>
    <w:rsid w:val="000C0F38"/>
    <w:rsid w:val="000C17AB"/>
    <w:rsid w:val="000C17DE"/>
    <w:rsid w:val="000C18C0"/>
    <w:rsid w:val="000C1D0D"/>
    <w:rsid w:val="000C1F77"/>
    <w:rsid w:val="000C2355"/>
    <w:rsid w:val="000C28B5"/>
    <w:rsid w:val="000C32D4"/>
    <w:rsid w:val="000C3511"/>
    <w:rsid w:val="000C36BF"/>
    <w:rsid w:val="000C3B33"/>
    <w:rsid w:val="000C3B95"/>
    <w:rsid w:val="000C4B35"/>
    <w:rsid w:val="000C4C77"/>
    <w:rsid w:val="000C4DDB"/>
    <w:rsid w:val="000C5266"/>
    <w:rsid w:val="000C52B0"/>
    <w:rsid w:val="000C5743"/>
    <w:rsid w:val="000C587A"/>
    <w:rsid w:val="000C6141"/>
    <w:rsid w:val="000C6701"/>
    <w:rsid w:val="000C67D0"/>
    <w:rsid w:val="000C6ADE"/>
    <w:rsid w:val="000C6EA2"/>
    <w:rsid w:val="000C7199"/>
    <w:rsid w:val="000C7322"/>
    <w:rsid w:val="000C732A"/>
    <w:rsid w:val="000C7774"/>
    <w:rsid w:val="000C7E74"/>
    <w:rsid w:val="000C7ED3"/>
    <w:rsid w:val="000D09E8"/>
    <w:rsid w:val="000D12B6"/>
    <w:rsid w:val="000D12F3"/>
    <w:rsid w:val="000D167A"/>
    <w:rsid w:val="000D1AB4"/>
    <w:rsid w:val="000D1F7B"/>
    <w:rsid w:val="000D2043"/>
    <w:rsid w:val="000D2300"/>
    <w:rsid w:val="000D24BB"/>
    <w:rsid w:val="000D2E01"/>
    <w:rsid w:val="000D30B3"/>
    <w:rsid w:val="000D3313"/>
    <w:rsid w:val="000D357A"/>
    <w:rsid w:val="000D3B50"/>
    <w:rsid w:val="000D3DEB"/>
    <w:rsid w:val="000D42B8"/>
    <w:rsid w:val="000D439D"/>
    <w:rsid w:val="000D457E"/>
    <w:rsid w:val="000D4EB6"/>
    <w:rsid w:val="000D5BC3"/>
    <w:rsid w:val="000D5CAD"/>
    <w:rsid w:val="000D5D05"/>
    <w:rsid w:val="000D5E46"/>
    <w:rsid w:val="000D5E9D"/>
    <w:rsid w:val="000D643C"/>
    <w:rsid w:val="000D6616"/>
    <w:rsid w:val="000D69E7"/>
    <w:rsid w:val="000D6CB0"/>
    <w:rsid w:val="000D73DF"/>
    <w:rsid w:val="000D7429"/>
    <w:rsid w:val="000D7533"/>
    <w:rsid w:val="000D77F4"/>
    <w:rsid w:val="000D788B"/>
    <w:rsid w:val="000D7F49"/>
    <w:rsid w:val="000E00E5"/>
    <w:rsid w:val="000E0357"/>
    <w:rsid w:val="000E0B00"/>
    <w:rsid w:val="000E0D5C"/>
    <w:rsid w:val="000E0D5E"/>
    <w:rsid w:val="000E14E8"/>
    <w:rsid w:val="000E2010"/>
    <w:rsid w:val="000E22E2"/>
    <w:rsid w:val="000E282C"/>
    <w:rsid w:val="000E2D7C"/>
    <w:rsid w:val="000E2E3D"/>
    <w:rsid w:val="000E31F7"/>
    <w:rsid w:val="000E329F"/>
    <w:rsid w:val="000E3F1E"/>
    <w:rsid w:val="000E3F75"/>
    <w:rsid w:val="000E4782"/>
    <w:rsid w:val="000E47DE"/>
    <w:rsid w:val="000E4C82"/>
    <w:rsid w:val="000E535C"/>
    <w:rsid w:val="000E5427"/>
    <w:rsid w:val="000E586E"/>
    <w:rsid w:val="000E5D71"/>
    <w:rsid w:val="000E6287"/>
    <w:rsid w:val="000E6568"/>
    <w:rsid w:val="000E69A5"/>
    <w:rsid w:val="000E6BEC"/>
    <w:rsid w:val="000E7290"/>
    <w:rsid w:val="000E733C"/>
    <w:rsid w:val="000E758A"/>
    <w:rsid w:val="000E7E93"/>
    <w:rsid w:val="000E7FB3"/>
    <w:rsid w:val="000F00B6"/>
    <w:rsid w:val="000F0589"/>
    <w:rsid w:val="000F0762"/>
    <w:rsid w:val="000F0D8D"/>
    <w:rsid w:val="000F135D"/>
    <w:rsid w:val="000F187F"/>
    <w:rsid w:val="000F1DA3"/>
    <w:rsid w:val="000F2BA9"/>
    <w:rsid w:val="000F350D"/>
    <w:rsid w:val="000F3EA9"/>
    <w:rsid w:val="000F4492"/>
    <w:rsid w:val="000F45AE"/>
    <w:rsid w:val="000F45C0"/>
    <w:rsid w:val="000F500A"/>
    <w:rsid w:val="000F5594"/>
    <w:rsid w:val="000F5A10"/>
    <w:rsid w:val="000F629E"/>
    <w:rsid w:val="000F66A2"/>
    <w:rsid w:val="000F6D84"/>
    <w:rsid w:val="000F7823"/>
    <w:rsid w:val="000F7B19"/>
    <w:rsid w:val="001002B7"/>
    <w:rsid w:val="00100889"/>
    <w:rsid w:val="00100B01"/>
    <w:rsid w:val="00100F01"/>
    <w:rsid w:val="00100F51"/>
    <w:rsid w:val="00100F70"/>
    <w:rsid w:val="00101807"/>
    <w:rsid w:val="00101F1F"/>
    <w:rsid w:val="00102DD5"/>
    <w:rsid w:val="00102F20"/>
    <w:rsid w:val="001030AB"/>
    <w:rsid w:val="001030DC"/>
    <w:rsid w:val="00103C6E"/>
    <w:rsid w:val="0010437E"/>
    <w:rsid w:val="00104BCD"/>
    <w:rsid w:val="001055E4"/>
    <w:rsid w:val="00105605"/>
    <w:rsid w:val="00105633"/>
    <w:rsid w:val="00105A28"/>
    <w:rsid w:val="00105B2E"/>
    <w:rsid w:val="00105C10"/>
    <w:rsid w:val="00105FD3"/>
    <w:rsid w:val="0010638E"/>
    <w:rsid w:val="0010688D"/>
    <w:rsid w:val="00106992"/>
    <w:rsid w:val="00107D15"/>
    <w:rsid w:val="001100AD"/>
    <w:rsid w:val="0011080B"/>
    <w:rsid w:val="001114CC"/>
    <w:rsid w:val="00111807"/>
    <w:rsid w:val="00111AD5"/>
    <w:rsid w:val="00111E91"/>
    <w:rsid w:val="00111F79"/>
    <w:rsid w:val="00112637"/>
    <w:rsid w:val="0011273C"/>
    <w:rsid w:val="0011273D"/>
    <w:rsid w:val="00112C91"/>
    <w:rsid w:val="00112EDA"/>
    <w:rsid w:val="00113048"/>
    <w:rsid w:val="001132D1"/>
    <w:rsid w:val="00113441"/>
    <w:rsid w:val="00113546"/>
    <w:rsid w:val="00113600"/>
    <w:rsid w:val="001138BF"/>
    <w:rsid w:val="00113C22"/>
    <w:rsid w:val="00114168"/>
    <w:rsid w:val="0011479E"/>
    <w:rsid w:val="00114B6E"/>
    <w:rsid w:val="0011538A"/>
    <w:rsid w:val="00115AB2"/>
    <w:rsid w:val="00116D66"/>
    <w:rsid w:val="00116E8E"/>
    <w:rsid w:val="00116EF4"/>
    <w:rsid w:val="0011720F"/>
    <w:rsid w:val="00117389"/>
    <w:rsid w:val="001173A0"/>
    <w:rsid w:val="0011744D"/>
    <w:rsid w:val="00117B79"/>
    <w:rsid w:val="0012003D"/>
    <w:rsid w:val="0012016D"/>
    <w:rsid w:val="0012098A"/>
    <w:rsid w:val="00120CBC"/>
    <w:rsid w:val="00121694"/>
    <w:rsid w:val="001222D5"/>
    <w:rsid w:val="00122D44"/>
    <w:rsid w:val="00122E71"/>
    <w:rsid w:val="001230BF"/>
    <w:rsid w:val="001230FB"/>
    <w:rsid w:val="00123395"/>
    <w:rsid w:val="0012441A"/>
    <w:rsid w:val="0012470B"/>
    <w:rsid w:val="00124A53"/>
    <w:rsid w:val="001250B3"/>
    <w:rsid w:val="001251DE"/>
    <w:rsid w:val="00125872"/>
    <w:rsid w:val="0012592C"/>
    <w:rsid w:val="001260B1"/>
    <w:rsid w:val="001262E1"/>
    <w:rsid w:val="00126B8E"/>
    <w:rsid w:val="00126D16"/>
    <w:rsid w:val="00126DE4"/>
    <w:rsid w:val="00127666"/>
    <w:rsid w:val="0013004F"/>
    <w:rsid w:val="00130881"/>
    <w:rsid w:val="00131F57"/>
    <w:rsid w:val="001322B6"/>
    <w:rsid w:val="001324FC"/>
    <w:rsid w:val="001328A4"/>
    <w:rsid w:val="001328F6"/>
    <w:rsid w:val="00132A37"/>
    <w:rsid w:val="00133243"/>
    <w:rsid w:val="001332DC"/>
    <w:rsid w:val="00133BCA"/>
    <w:rsid w:val="00133D5E"/>
    <w:rsid w:val="001349A4"/>
    <w:rsid w:val="00134ABC"/>
    <w:rsid w:val="00134DFF"/>
    <w:rsid w:val="001357B9"/>
    <w:rsid w:val="00135F39"/>
    <w:rsid w:val="00136978"/>
    <w:rsid w:val="00136C3A"/>
    <w:rsid w:val="001371A1"/>
    <w:rsid w:val="0013723D"/>
    <w:rsid w:val="00137BA2"/>
    <w:rsid w:val="00140375"/>
    <w:rsid w:val="00141109"/>
    <w:rsid w:val="001414D4"/>
    <w:rsid w:val="0014171D"/>
    <w:rsid w:val="001418AA"/>
    <w:rsid w:val="00141D3D"/>
    <w:rsid w:val="001427DE"/>
    <w:rsid w:val="001428DC"/>
    <w:rsid w:val="00142DC4"/>
    <w:rsid w:val="00142EE0"/>
    <w:rsid w:val="00142F79"/>
    <w:rsid w:val="00143B73"/>
    <w:rsid w:val="00143E39"/>
    <w:rsid w:val="001440E1"/>
    <w:rsid w:val="001446A9"/>
    <w:rsid w:val="00144B03"/>
    <w:rsid w:val="001450C8"/>
    <w:rsid w:val="001465A4"/>
    <w:rsid w:val="00146899"/>
    <w:rsid w:val="00146903"/>
    <w:rsid w:val="00146F6D"/>
    <w:rsid w:val="00147A8C"/>
    <w:rsid w:val="0015058B"/>
    <w:rsid w:val="001509EA"/>
    <w:rsid w:val="00150B69"/>
    <w:rsid w:val="00150EEF"/>
    <w:rsid w:val="0015137F"/>
    <w:rsid w:val="001513FA"/>
    <w:rsid w:val="00151451"/>
    <w:rsid w:val="001518FD"/>
    <w:rsid w:val="0015192B"/>
    <w:rsid w:val="00151BBF"/>
    <w:rsid w:val="001522FA"/>
    <w:rsid w:val="00152C27"/>
    <w:rsid w:val="00153252"/>
    <w:rsid w:val="001532E5"/>
    <w:rsid w:val="00153962"/>
    <w:rsid w:val="00153B7C"/>
    <w:rsid w:val="00154927"/>
    <w:rsid w:val="00154CA6"/>
    <w:rsid w:val="00154FC0"/>
    <w:rsid w:val="00155252"/>
    <w:rsid w:val="00155282"/>
    <w:rsid w:val="001553E1"/>
    <w:rsid w:val="001556F4"/>
    <w:rsid w:val="001567FF"/>
    <w:rsid w:val="00156A44"/>
    <w:rsid w:val="00156C4F"/>
    <w:rsid w:val="001572EA"/>
    <w:rsid w:val="00157AE2"/>
    <w:rsid w:val="00160EC0"/>
    <w:rsid w:val="00160F2B"/>
    <w:rsid w:val="0016115E"/>
    <w:rsid w:val="00161847"/>
    <w:rsid w:val="001624ED"/>
    <w:rsid w:val="00162EA5"/>
    <w:rsid w:val="00162FA1"/>
    <w:rsid w:val="00163010"/>
    <w:rsid w:val="0016358D"/>
    <w:rsid w:val="00163A01"/>
    <w:rsid w:val="0016453E"/>
    <w:rsid w:val="001648D0"/>
    <w:rsid w:val="001649A9"/>
    <w:rsid w:val="00165861"/>
    <w:rsid w:val="00165A31"/>
    <w:rsid w:val="00165B2C"/>
    <w:rsid w:val="00166A80"/>
    <w:rsid w:val="00167715"/>
    <w:rsid w:val="0017028D"/>
    <w:rsid w:val="0017080C"/>
    <w:rsid w:val="0017081C"/>
    <w:rsid w:val="00170D73"/>
    <w:rsid w:val="00170F59"/>
    <w:rsid w:val="0017168A"/>
    <w:rsid w:val="00171BAA"/>
    <w:rsid w:val="0017236C"/>
    <w:rsid w:val="001724B5"/>
    <w:rsid w:val="00172C0A"/>
    <w:rsid w:val="0017350E"/>
    <w:rsid w:val="00173612"/>
    <w:rsid w:val="00173BC1"/>
    <w:rsid w:val="00173E08"/>
    <w:rsid w:val="00173EC7"/>
    <w:rsid w:val="001752A4"/>
    <w:rsid w:val="0017546D"/>
    <w:rsid w:val="00175ECE"/>
    <w:rsid w:val="001761FC"/>
    <w:rsid w:val="00176857"/>
    <w:rsid w:val="0017685A"/>
    <w:rsid w:val="00176D6D"/>
    <w:rsid w:val="00177CCF"/>
    <w:rsid w:val="00177F37"/>
    <w:rsid w:val="0018006C"/>
    <w:rsid w:val="0018039B"/>
    <w:rsid w:val="001809AA"/>
    <w:rsid w:val="00180DD0"/>
    <w:rsid w:val="0018112F"/>
    <w:rsid w:val="00181707"/>
    <w:rsid w:val="00181AC8"/>
    <w:rsid w:val="0018222D"/>
    <w:rsid w:val="001823D8"/>
    <w:rsid w:val="00182E64"/>
    <w:rsid w:val="0018313D"/>
    <w:rsid w:val="00183953"/>
    <w:rsid w:val="00183CF5"/>
    <w:rsid w:val="0018408E"/>
    <w:rsid w:val="0018465B"/>
    <w:rsid w:val="00184683"/>
    <w:rsid w:val="001848CD"/>
    <w:rsid w:val="00184A0A"/>
    <w:rsid w:val="00184B3B"/>
    <w:rsid w:val="00185054"/>
    <w:rsid w:val="0018541F"/>
    <w:rsid w:val="0018648A"/>
    <w:rsid w:val="00186FF9"/>
    <w:rsid w:val="001875D0"/>
    <w:rsid w:val="0019014A"/>
    <w:rsid w:val="00190957"/>
    <w:rsid w:val="00190A29"/>
    <w:rsid w:val="00190BFE"/>
    <w:rsid w:val="00190CE4"/>
    <w:rsid w:val="00190FB8"/>
    <w:rsid w:val="0019157E"/>
    <w:rsid w:val="001915A9"/>
    <w:rsid w:val="00191D37"/>
    <w:rsid w:val="00191DCE"/>
    <w:rsid w:val="001928F2"/>
    <w:rsid w:val="001928FF"/>
    <w:rsid w:val="00192A04"/>
    <w:rsid w:val="0019355B"/>
    <w:rsid w:val="0019356D"/>
    <w:rsid w:val="00194044"/>
    <w:rsid w:val="001946FB"/>
    <w:rsid w:val="00194B65"/>
    <w:rsid w:val="001950BB"/>
    <w:rsid w:val="0019539B"/>
    <w:rsid w:val="001955BB"/>
    <w:rsid w:val="001959EE"/>
    <w:rsid w:val="001959FD"/>
    <w:rsid w:val="00195D81"/>
    <w:rsid w:val="00196A36"/>
    <w:rsid w:val="00196D04"/>
    <w:rsid w:val="0019708C"/>
    <w:rsid w:val="00197646"/>
    <w:rsid w:val="00197662"/>
    <w:rsid w:val="00197997"/>
    <w:rsid w:val="00197A62"/>
    <w:rsid w:val="00197C38"/>
    <w:rsid w:val="001A0B1F"/>
    <w:rsid w:val="001A0C73"/>
    <w:rsid w:val="001A1028"/>
    <w:rsid w:val="001A1178"/>
    <w:rsid w:val="001A135E"/>
    <w:rsid w:val="001A13E4"/>
    <w:rsid w:val="001A1639"/>
    <w:rsid w:val="001A1F1D"/>
    <w:rsid w:val="001A257D"/>
    <w:rsid w:val="001A2B37"/>
    <w:rsid w:val="001A3334"/>
    <w:rsid w:val="001A3359"/>
    <w:rsid w:val="001A3418"/>
    <w:rsid w:val="001A4248"/>
    <w:rsid w:val="001A496B"/>
    <w:rsid w:val="001A53E3"/>
    <w:rsid w:val="001A56A0"/>
    <w:rsid w:val="001A67BA"/>
    <w:rsid w:val="001A6979"/>
    <w:rsid w:val="001A6CBA"/>
    <w:rsid w:val="001A72EF"/>
    <w:rsid w:val="001A7749"/>
    <w:rsid w:val="001A7C56"/>
    <w:rsid w:val="001B03BB"/>
    <w:rsid w:val="001B09BB"/>
    <w:rsid w:val="001B11FF"/>
    <w:rsid w:val="001B1A95"/>
    <w:rsid w:val="001B210F"/>
    <w:rsid w:val="001B266A"/>
    <w:rsid w:val="001B2952"/>
    <w:rsid w:val="001B2DDF"/>
    <w:rsid w:val="001B37F0"/>
    <w:rsid w:val="001B3A6F"/>
    <w:rsid w:val="001B3A78"/>
    <w:rsid w:val="001B3BFC"/>
    <w:rsid w:val="001B40EB"/>
    <w:rsid w:val="001B48F7"/>
    <w:rsid w:val="001B4C9F"/>
    <w:rsid w:val="001B4FB2"/>
    <w:rsid w:val="001B5A5E"/>
    <w:rsid w:val="001B5B45"/>
    <w:rsid w:val="001B5D6F"/>
    <w:rsid w:val="001B5DA2"/>
    <w:rsid w:val="001B6028"/>
    <w:rsid w:val="001B62E3"/>
    <w:rsid w:val="001B6592"/>
    <w:rsid w:val="001B65B1"/>
    <w:rsid w:val="001B674D"/>
    <w:rsid w:val="001B686F"/>
    <w:rsid w:val="001B6CFB"/>
    <w:rsid w:val="001B721B"/>
    <w:rsid w:val="001B785A"/>
    <w:rsid w:val="001C009B"/>
    <w:rsid w:val="001C01C2"/>
    <w:rsid w:val="001C02F2"/>
    <w:rsid w:val="001C0580"/>
    <w:rsid w:val="001C0644"/>
    <w:rsid w:val="001C1062"/>
    <w:rsid w:val="001C1644"/>
    <w:rsid w:val="001C1739"/>
    <w:rsid w:val="001C18FC"/>
    <w:rsid w:val="001C2440"/>
    <w:rsid w:val="001C2900"/>
    <w:rsid w:val="001C2C21"/>
    <w:rsid w:val="001C2E6B"/>
    <w:rsid w:val="001C30A7"/>
    <w:rsid w:val="001C359A"/>
    <w:rsid w:val="001C3743"/>
    <w:rsid w:val="001C3DEC"/>
    <w:rsid w:val="001C3EAE"/>
    <w:rsid w:val="001C48AC"/>
    <w:rsid w:val="001C4A21"/>
    <w:rsid w:val="001C4E4F"/>
    <w:rsid w:val="001C5456"/>
    <w:rsid w:val="001C547A"/>
    <w:rsid w:val="001C593F"/>
    <w:rsid w:val="001C5B50"/>
    <w:rsid w:val="001C61D2"/>
    <w:rsid w:val="001C6220"/>
    <w:rsid w:val="001C6371"/>
    <w:rsid w:val="001C6C49"/>
    <w:rsid w:val="001C6FE5"/>
    <w:rsid w:val="001C739F"/>
    <w:rsid w:val="001C76A1"/>
    <w:rsid w:val="001C775E"/>
    <w:rsid w:val="001C78E4"/>
    <w:rsid w:val="001C7C75"/>
    <w:rsid w:val="001D08B0"/>
    <w:rsid w:val="001D0A36"/>
    <w:rsid w:val="001D1290"/>
    <w:rsid w:val="001D12A6"/>
    <w:rsid w:val="001D1873"/>
    <w:rsid w:val="001D19EE"/>
    <w:rsid w:val="001D250A"/>
    <w:rsid w:val="001D2B01"/>
    <w:rsid w:val="001D2D97"/>
    <w:rsid w:val="001D35F3"/>
    <w:rsid w:val="001D3721"/>
    <w:rsid w:val="001D3928"/>
    <w:rsid w:val="001D3BA0"/>
    <w:rsid w:val="001D492D"/>
    <w:rsid w:val="001D4F6B"/>
    <w:rsid w:val="001D5043"/>
    <w:rsid w:val="001D52E1"/>
    <w:rsid w:val="001D54AC"/>
    <w:rsid w:val="001D5684"/>
    <w:rsid w:val="001D633B"/>
    <w:rsid w:val="001D64BB"/>
    <w:rsid w:val="001D65FF"/>
    <w:rsid w:val="001D6BC2"/>
    <w:rsid w:val="001D6C4F"/>
    <w:rsid w:val="001D74BB"/>
    <w:rsid w:val="001D76BD"/>
    <w:rsid w:val="001E0024"/>
    <w:rsid w:val="001E155D"/>
    <w:rsid w:val="001E15C6"/>
    <w:rsid w:val="001E1C25"/>
    <w:rsid w:val="001E1F5D"/>
    <w:rsid w:val="001E2376"/>
    <w:rsid w:val="001E25BE"/>
    <w:rsid w:val="001E2756"/>
    <w:rsid w:val="001E28BB"/>
    <w:rsid w:val="001E2C91"/>
    <w:rsid w:val="001E3350"/>
    <w:rsid w:val="001E387E"/>
    <w:rsid w:val="001E3B3A"/>
    <w:rsid w:val="001E41D2"/>
    <w:rsid w:val="001E420F"/>
    <w:rsid w:val="001E42D5"/>
    <w:rsid w:val="001E5474"/>
    <w:rsid w:val="001E581C"/>
    <w:rsid w:val="001E58A7"/>
    <w:rsid w:val="001E5E4C"/>
    <w:rsid w:val="001E5F51"/>
    <w:rsid w:val="001E61AE"/>
    <w:rsid w:val="001E65E7"/>
    <w:rsid w:val="001E782F"/>
    <w:rsid w:val="001E78AF"/>
    <w:rsid w:val="001E7CA7"/>
    <w:rsid w:val="001E7E1D"/>
    <w:rsid w:val="001F0173"/>
    <w:rsid w:val="001F07EF"/>
    <w:rsid w:val="001F125E"/>
    <w:rsid w:val="001F16EE"/>
    <w:rsid w:val="001F1760"/>
    <w:rsid w:val="001F19B8"/>
    <w:rsid w:val="001F19F5"/>
    <w:rsid w:val="001F2357"/>
    <w:rsid w:val="001F2F6E"/>
    <w:rsid w:val="001F4B73"/>
    <w:rsid w:val="001F5495"/>
    <w:rsid w:val="001F6269"/>
    <w:rsid w:val="001F65CD"/>
    <w:rsid w:val="001F6676"/>
    <w:rsid w:val="001F6C0D"/>
    <w:rsid w:val="001F721D"/>
    <w:rsid w:val="001F7270"/>
    <w:rsid w:val="001F74F9"/>
    <w:rsid w:val="00200010"/>
    <w:rsid w:val="00200320"/>
    <w:rsid w:val="00200609"/>
    <w:rsid w:val="00200B14"/>
    <w:rsid w:val="00200C2E"/>
    <w:rsid w:val="00200F72"/>
    <w:rsid w:val="00201900"/>
    <w:rsid w:val="00201BEF"/>
    <w:rsid w:val="0020241F"/>
    <w:rsid w:val="00202B6C"/>
    <w:rsid w:val="002030E9"/>
    <w:rsid w:val="0020315F"/>
    <w:rsid w:val="002032D7"/>
    <w:rsid w:val="002034CE"/>
    <w:rsid w:val="00203BAD"/>
    <w:rsid w:val="00203C2C"/>
    <w:rsid w:val="00203F53"/>
    <w:rsid w:val="002044A6"/>
    <w:rsid w:val="00204BE9"/>
    <w:rsid w:val="00204CEF"/>
    <w:rsid w:val="00204DE2"/>
    <w:rsid w:val="00205524"/>
    <w:rsid w:val="002056FD"/>
    <w:rsid w:val="002058A3"/>
    <w:rsid w:val="002058AB"/>
    <w:rsid w:val="00205CB3"/>
    <w:rsid w:val="00205F69"/>
    <w:rsid w:val="002060CA"/>
    <w:rsid w:val="002065F2"/>
    <w:rsid w:val="00206A54"/>
    <w:rsid w:val="00206CDA"/>
    <w:rsid w:val="00206DB1"/>
    <w:rsid w:val="00206E03"/>
    <w:rsid w:val="00207057"/>
    <w:rsid w:val="002073D9"/>
    <w:rsid w:val="002076DC"/>
    <w:rsid w:val="002101C8"/>
    <w:rsid w:val="002104E8"/>
    <w:rsid w:val="0021158C"/>
    <w:rsid w:val="002116D2"/>
    <w:rsid w:val="0021182B"/>
    <w:rsid w:val="00211BC0"/>
    <w:rsid w:val="002128C2"/>
    <w:rsid w:val="0021357B"/>
    <w:rsid w:val="00214052"/>
    <w:rsid w:val="00214121"/>
    <w:rsid w:val="00214427"/>
    <w:rsid w:val="002144EC"/>
    <w:rsid w:val="00214579"/>
    <w:rsid w:val="0021494F"/>
    <w:rsid w:val="00214C12"/>
    <w:rsid w:val="00215162"/>
    <w:rsid w:val="002166EA"/>
    <w:rsid w:val="00216715"/>
    <w:rsid w:val="00216CC0"/>
    <w:rsid w:val="00216DDB"/>
    <w:rsid w:val="002178DA"/>
    <w:rsid w:val="00217D54"/>
    <w:rsid w:val="00217F92"/>
    <w:rsid w:val="0022019D"/>
    <w:rsid w:val="00220BEB"/>
    <w:rsid w:val="00220D93"/>
    <w:rsid w:val="00221997"/>
    <w:rsid w:val="002226E0"/>
    <w:rsid w:val="00222CF5"/>
    <w:rsid w:val="002230EE"/>
    <w:rsid w:val="00223160"/>
    <w:rsid w:val="0022330E"/>
    <w:rsid w:val="0022373E"/>
    <w:rsid w:val="0022396F"/>
    <w:rsid w:val="00223AFA"/>
    <w:rsid w:val="00223C16"/>
    <w:rsid w:val="00223C1C"/>
    <w:rsid w:val="0022490A"/>
    <w:rsid w:val="00225390"/>
    <w:rsid w:val="00225794"/>
    <w:rsid w:val="002258A4"/>
    <w:rsid w:val="002260E0"/>
    <w:rsid w:val="002261D0"/>
    <w:rsid w:val="00226640"/>
    <w:rsid w:val="0022750E"/>
    <w:rsid w:val="00227834"/>
    <w:rsid w:val="0022797E"/>
    <w:rsid w:val="00230E8F"/>
    <w:rsid w:val="00230EF2"/>
    <w:rsid w:val="00231219"/>
    <w:rsid w:val="00231401"/>
    <w:rsid w:val="0023155C"/>
    <w:rsid w:val="002316CA"/>
    <w:rsid w:val="002317CB"/>
    <w:rsid w:val="00231E15"/>
    <w:rsid w:val="00232642"/>
    <w:rsid w:val="002335E8"/>
    <w:rsid w:val="00233812"/>
    <w:rsid w:val="00233889"/>
    <w:rsid w:val="00233AD4"/>
    <w:rsid w:val="00233B71"/>
    <w:rsid w:val="00234719"/>
    <w:rsid w:val="00234DED"/>
    <w:rsid w:val="00234FCE"/>
    <w:rsid w:val="00235427"/>
    <w:rsid w:val="00235613"/>
    <w:rsid w:val="002363C4"/>
    <w:rsid w:val="002363E7"/>
    <w:rsid w:val="00236567"/>
    <w:rsid w:val="00236E16"/>
    <w:rsid w:val="0023707C"/>
    <w:rsid w:val="00237AEF"/>
    <w:rsid w:val="00237CD4"/>
    <w:rsid w:val="0024005E"/>
    <w:rsid w:val="00240149"/>
    <w:rsid w:val="002407B1"/>
    <w:rsid w:val="002407F7"/>
    <w:rsid w:val="00240823"/>
    <w:rsid w:val="0024098A"/>
    <w:rsid w:val="00240ADC"/>
    <w:rsid w:val="00240B51"/>
    <w:rsid w:val="00241231"/>
    <w:rsid w:val="00241864"/>
    <w:rsid w:val="00241AD0"/>
    <w:rsid w:val="00241B0C"/>
    <w:rsid w:val="00241D60"/>
    <w:rsid w:val="002430FE"/>
    <w:rsid w:val="002435C2"/>
    <w:rsid w:val="00243F90"/>
    <w:rsid w:val="0024441D"/>
    <w:rsid w:val="0024473D"/>
    <w:rsid w:val="002448DF"/>
    <w:rsid w:val="00244FA9"/>
    <w:rsid w:val="00245989"/>
    <w:rsid w:val="00246331"/>
    <w:rsid w:val="00246ECC"/>
    <w:rsid w:val="00247AB6"/>
    <w:rsid w:val="00250D63"/>
    <w:rsid w:val="0025205B"/>
    <w:rsid w:val="00252878"/>
    <w:rsid w:val="002531A8"/>
    <w:rsid w:val="0025399C"/>
    <w:rsid w:val="002539E2"/>
    <w:rsid w:val="002542BE"/>
    <w:rsid w:val="002542E3"/>
    <w:rsid w:val="00254468"/>
    <w:rsid w:val="002545EE"/>
    <w:rsid w:val="00254B0B"/>
    <w:rsid w:val="002550B7"/>
    <w:rsid w:val="00255BF4"/>
    <w:rsid w:val="00256FB8"/>
    <w:rsid w:val="00257092"/>
    <w:rsid w:val="0025746F"/>
    <w:rsid w:val="00257640"/>
    <w:rsid w:val="0025787C"/>
    <w:rsid w:val="00257B0A"/>
    <w:rsid w:val="00257D43"/>
    <w:rsid w:val="00257F41"/>
    <w:rsid w:val="00257F96"/>
    <w:rsid w:val="00260345"/>
    <w:rsid w:val="0026105A"/>
    <w:rsid w:val="00261357"/>
    <w:rsid w:val="00261B82"/>
    <w:rsid w:val="002624F7"/>
    <w:rsid w:val="002630C4"/>
    <w:rsid w:val="00263250"/>
    <w:rsid w:val="00263339"/>
    <w:rsid w:val="0026339E"/>
    <w:rsid w:val="00263765"/>
    <w:rsid w:val="00263B73"/>
    <w:rsid w:val="00263B84"/>
    <w:rsid w:val="002649B6"/>
    <w:rsid w:val="00265144"/>
    <w:rsid w:val="00265246"/>
    <w:rsid w:val="002658D2"/>
    <w:rsid w:val="00265A2D"/>
    <w:rsid w:val="002662B7"/>
    <w:rsid w:val="00266541"/>
    <w:rsid w:val="00266708"/>
    <w:rsid w:val="00266B13"/>
    <w:rsid w:val="00266B4A"/>
    <w:rsid w:val="00267145"/>
    <w:rsid w:val="002673AB"/>
    <w:rsid w:val="00267681"/>
    <w:rsid w:val="00267DC9"/>
    <w:rsid w:val="00267EF8"/>
    <w:rsid w:val="002705C4"/>
    <w:rsid w:val="0027067F"/>
    <w:rsid w:val="00270E3A"/>
    <w:rsid w:val="00270E72"/>
    <w:rsid w:val="002710F8"/>
    <w:rsid w:val="0027120B"/>
    <w:rsid w:val="00271316"/>
    <w:rsid w:val="002714C5"/>
    <w:rsid w:val="0027189D"/>
    <w:rsid w:val="002719E5"/>
    <w:rsid w:val="00272011"/>
    <w:rsid w:val="0027224A"/>
    <w:rsid w:val="00272481"/>
    <w:rsid w:val="0027291F"/>
    <w:rsid w:val="00272A90"/>
    <w:rsid w:val="00272F30"/>
    <w:rsid w:val="00273197"/>
    <w:rsid w:val="0027381B"/>
    <w:rsid w:val="002738C1"/>
    <w:rsid w:val="00273E17"/>
    <w:rsid w:val="002740C1"/>
    <w:rsid w:val="00274177"/>
    <w:rsid w:val="00274772"/>
    <w:rsid w:val="00274B9D"/>
    <w:rsid w:val="002751C0"/>
    <w:rsid w:val="00275438"/>
    <w:rsid w:val="00275C93"/>
    <w:rsid w:val="00275CBD"/>
    <w:rsid w:val="002762C7"/>
    <w:rsid w:val="002765B6"/>
    <w:rsid w:val="00276631"/>
    <w:rsid w:val="002769F2"/>
    <w:rsid w:val="00276A19"/>
    <w:rsid w:val="00277519"/>
    <w:rsid w:val="002776F1"/>
    <w:rsid w:val="00277720"/>
    <w:rsid w:val="002778B2"/>
    <w:rsid w:val="00277B67"/>
    <w:rsid w:val="002803F4"/>
    <w:rsid w:val="002805B4"/>
    <w:rsid w:val="002808DB"/>
    <w:rsid w:val="00280B11"/>
    <w:rsid w:val="002813C6"/>
    <w:rsid w:val="002816A9"/>
    <w:rsid w:val="00281909"/>
    <w:rsid w:val="00281E9F"/>
    <w:rsid w:val="00282B29"/>
    <w:rsid w:val="00282D3F"/>
    <w:rsid w:val="0028318B"/>
    <w:rsid w:val="00283411"/>
    <w:rsid w:val="00283433"/>
    <w:rsid w:val="002836B1"/>
    <w:rsid w:val="0028370E"/>
    <w:rsid w:val="00283A0B"/>
    <w:rsid w:val="00283C10"/>
    <w:rsid w:val="002843CA"/>
    <w:rsid w:val="00284797"/>
    <w:rsid w:val="00284AB4"/>
    <w:rsid w:val="00284BB1"/>
    <w:rsid w:val="002854D3"/>
    <w:rsid w:val="002858A4"/>
    <w:rsid w:val="00285B11"/>
    <w:rsid w:val="00285F5A"/>
    <w:rsid w:val="0028676F"/>
    <w:rsid w:val="00286840"/>
    <w:rsid w:val="00286F5B"/>
    <w:rsid w:val="0028788D"/>
    <w:rsid w:val="002878D6"/>
    <w:rsid w:val="002878DE"/>
    <w:rsid w:val="002879A6"/>
    <w:rsid w:val="00287AA8"/>
    <w:rsid w:val="00287D4E"/>
    <w:rsid w:val="00287DBC"/>
    <w:rsid w:val="00290144"/>
    <w:rsid w:val="002902EE"/>
    <w:rsid w:val="002907C6"/>
    <w:rsid w:val="00290A7C"/>
    <w:rsid w:val="00291189"/>
    <w:rsid w:val="00291518"/>
    <w:rsid w:val="00291907"/>
    <w:rsid w:val="00291C3B"/>
    <w:rsid w:val="00291C8D"/>
    <w:rsid w:val="00291FB9"/>
    <w:rsid w:val="0029218D"/>
    <w:rsid w:val="0029248B"/>
    <w:rsid w:val="00292915"/>
    <w:rsid w:val="0029299C"/>
    <w:rsid w:val="00292F42"/>
    <w:rsid w:val="00293415"/>
    <w:rsid w:val="00293464"/>
    <w:rsid w:val="002934E2"/>
    <w:rsid w:val="00293977"/>
    <w:rsid w:val="00293E2A"/>
    <w:rsid w:val="00294FC7"/>
    <w:rsid w:val="0029565C"/>
    <w:rsid w:val="002958BB"/>
    <w:rsid w:val="00296278"/>
    <w:rsid w:val="002967EA"/>
    <w:rsid w:val="00296A0F"/>
    <w:rsid w:val="0029730D"/>
    <w:rsid w:val="002975AB"/>
    <w:rsid w:val="00297AD7"/>
    <w:rsid w:val="002A02E1"/>
    <w:rsid w:val="002A0971"/>
    <w:rsid w:val="002A1A6E"/>
    <w:rsid w:val="002A1A86"/>
    <w:rsid w:val="002A1B09"/>
    <w:rsid w:val="002A1BBF"/>
    <w:rsid w:val="002A1C8D"/>
    <w:rsid w:val="002A1CE9"/>
    <w:rsid w:val="002A1ED9"/>
    <w:rsid w:val="002A21CF"/>
    <w:rsid w:val="002A224A"/>
    <w:rsid w:val="002A2F26"/>
    <w:rsid w:val="002A2FDA"/>
    <w:rsid w:val="002A3404"/>
    <w:rsid w:val="002A3E94"/>
    <w:rsid w:val="002A4238"/>
    <w:rsid w:val="002A506D"/>
    <w:rsid w:val="002A511C"/>
    <w:rsid w:val="002A6106"/>
    <w:rsid w:val="002A6B8C"/>
    <w:rsid w:val="002A6DF0"/>
    <w:rsid w:val="002A7205"/>
    <w:rsid w:val="002A7791"/>
    <w:rsid w:val="002A7B20"/>
    <w:rsid w:val="002B00F8"/>
    <w:rsid w:val="002B0136"/>
    <w:rsid w:val="002B0620"/>
    <w:rsid w:val="002B064A"/>
    <w:rsid w:val="002B0A77"/>
    <w:rsid w:val="002B151C"/>
    <w:rsid w:val="002B19D6"/>
    <w:rsid w:val="002B1ADE"/>
    <w:rsid w:val="002B1D63"/>
    <w:rsid w:val="002B1E43"/>
    <w:rsid w:val="002B24BA"/>
    <w:rsid w:val="002B255A"/>
    <w:rsid w:val="002B28FD"/>
    <w:rsid w:val="002B2B4F"/>
    <w:rsid w:val="002B331C"/>
    <w:rsid w:val="002B337C"/>
    <w:rsid w:val="002B3DF1"/>
    <w:rsid w:val="002B4029"/>
    <w:rsid w:val="002B435D"/>
    <w:rsid w:val="002B43A3"/>
    <w:rsid w:val="002B4F80"/>
    <w:rsid w:val="002B53BE"/>
    <w:rsid w:val="002B5F16"/>
    <w:rsid w:val="002B6396"/>
    <w:rsid w:val="002B6675"/>
    <w:rsid w:val="002B6766"/>
    <w:rsid w:val="002B70FD"/>
    <w:rsid w:val="002B71A8"/>
    <w:rsid w:val="002B7B4C"/>
    <w:rsid w:val="002B7D41"/>
    <w:rsid w:val="002B7EF5"/>
    <w:rsid w:val="002B7FA8"/>
    <w:rsid w:val="002B7FB1"/>
    <w:rsid w:val="002C03BA"/>
    <w:rsid w:val="002C08CC"/>
    <w:rsid w:val="002C0CE5"/>
    <w:rsid w:val="002C0D45"/>
    <w:rsid w:val="002C1D6D"/>
    <w:rsid w:val="002C2531"/>
    <w:rsid w:val="002C2853"/>
    <w:rsid w:val="002C2928"/>
    <w:rsid w:val="002C2989"/>
    <w:rsid w:val="002C2F33"/>
    <w:rsid w:val="002C3031"/>
    <w:rsid w:val="002C31CD"/>
    <w:rsid w:val="002C3BA3"/>
    <w:rsid w:val="002C3D1E"/>
    <w:rsid w:val="002C3E14"/>
    <w:rsid w:val="002C4113"/>
    <w:rsid w:val="002C4310"/>
    <w:rsid w:val="002C4520"/>
    <w:rsid w:val="002C50CB"/>
    <w:rsid w:val="002C5673"/>
    <w:rsid w:val="002C5955"/>
    <w:rsid w:val="002C6046"/>
    <w:rsid w:val="002C6467"/>
    <w:rsid w:val="002C65AB"/>
    <w:rsid w:val="002C67F7"/>
    <w:rsid w:val="002C72EB"/>
    <w:rsid w:val="002C7C07"/>
    <w:rsid w:val="002D02A0"/>
    <w:rsid w:val="002D04FF"/>
    <w:rsid w:val="002D0B75"/>
    <w:rsid w:val="002D0C9A"/>
    <w:rsid w:val="002D1314"/>
    <w:rsid w:val="002D1622"/>
    <w:rsid w:val="002D21C0"/>
    <w:rsid w:val="002D2400"/>
    <w:rsid w:val="002D24CE"/>
    <w:rsid w:val="002D26AC"/>
    <w:rsid w:val="002D2F52"/>
    <w:rsid w:val="002D30EC"/>
    <w:rsid w:val="002D35C9"/>
    <w:rsid w:val="002D36E3"/>
    <w:rsid w:val="002D39D4"/>
    <w:rsid w:val="002D3C9A"/>
    <w:rsid w:val="002D40AF"/>
    <w:rsid w:val="002D4167"/>
    <w:rsid w:val="002D4794"/>
    <w:rsid w:val="002D493C"/>
    <w:rsid w:val="002D4B8B"/>
    <w:rsid w:val="002D4D8A"/>
    <w:rsid w:val="002D54E5"/>
    <w:rsid w:val="002D602C"/>
    <w:rsid w:val="002D60C6"/>
    <w:rsid w:val="002D663E"/>
    <w:rsid w:val="002D6664"/>
    <w:rsid w:val="002D6677"/>
    <w:rsid w:val="002D68F3"/>
    <w:rsid w:val="002D6910"/>
    <w:rsid w:val="002D6B1B"/>
    <w:rsid w:val="002D7D90"/>
    <w:rsid w:val="002E02D1"/>
    <w:rsid w:val="002E07FA"/>
    <w:rsid w:val="002E0A92"/>
    <w:rsid w:val="002E0B30"/>
    <w:rsid w:val="002E0B5B"/>
    <w:rsid w:val="002E15D5"/>
    <w:rsid w:val="002E17D0"/>
    <w:rsid w:val="002E1A75"/>
    <w:rsid w:val="002E2619"/>
    <w:rsid w:val="002E2777"/>
    <w:rsid w:val="002E2E99"/>
    <w:rsid w:val="002E2F1C"/>
    <w:rsid w:val="002E309D"/>
    <w:rsid w:val="002E3368"/>
    <w:rsid w:val="002E3FB5"/>
    <w:rsid w:val="002E46B8"/>
    <w:rsid w:val="002E4BE9"/>
    <w:rsid w:val="002E502A"/>
    <w:rsid w:val="002E5146"/>
    <w:rsid w:val="002E578E"/>
    <w:rsid w:val="002E5D59"/>
    <w:rsid w:val="002E62CA"/>
    <w:rsid w:val="002E726E"/>
    <w:rsid w:val="002E7511"/>
    <w:rsid w:val="002E7E11"/>
    <w:rsid w:val="002F0537"/>
    <w:rsid w:val="002F06AB"/>
    <w:rsid w:val="002F0A2D"/>
    <w:rsid w:val="002F1589"/>
    <w:rsid w:val="002F1A46"/>
    <w:rsid w:val="002F1CA0"/>
    <w:rsid w:val="002F1DE4"/>
    <w:rsid w:val="002F2284"/>
    <w:rsid w:val="002F2953"/>
    <w:rsid w:val="002F2B4E"/>
    <w:rsid w:val="002F2E4C"/>
    <w:rsid w:val="002F2E57"/>
    <w:rsid w:val="002F38B1"/>
    <w:rsid w:val="002F3A15"/>
    <w:rsid w:val="002F3EB4"/>
    <w:rsid w:val="002F3F2A"/>
    <w:rsid w:val="002F40F2"/>
    <w:rsid w:val="002F4247"/>
    <w:rsid w:val="002F45D7"/>
    <w:rsid w:val="002F4FA5"/>
    <w:rsid w:val="002F4FF6"/>
    <w:rsid w:val="002F5AC9"/>
    <w:rsid w:val="002F60FD"/>
    <w:rsid w:val="002F623B"/>
    <w:rsid w:val="002F6401"/>
    <w:rsid w:val="002F659D"/>
    <w:rsid w:val="002F6672"/>
    <w:rsid w:val="002F66A1"/>
    <w:rsid w:val="002F67BC"/>
    <w:rsid w:val="002F6E49"/>
    <w:rsid w:val="002F72F9"/>
    <w:rsid w:val="002F7AD7"/>
    <w:rsid w:val="003009BE"/>
    <w:rsid w:val="00300CFC"/>
    <w:rsid w:val="00300FDF"/>
    <w:rsid w:val="00301298"/>
    <w:rsid w:val="0030131A"/>
    <w:rsid w:val="0030145F"/>
    <w:rsid w:val="00301AD3"/>
    <w:rsid w:val="00302463"/>
    <w:rsid w:val="00302525"/>
    <w:rsid w:val="0030260F"/>
    <w:rsid w:val="00302751"/>
    <w:rsid w:val="00302A40"/>
    <w:rsid w:val="00303167"/>
    <w:rsid w:val="0030330B"/>
    <w:rsid w:val="003034C4"/>
    <w:rsid w:val="003039CD"/>
    <w:rsid w:val="003039D5"/>
    <w:rsid w:val="00303ABC"/>
    <w:rsid w:val="00303C58"/>
    <w:rsid w:val="00303DB0"/>
    <w:rsid w:val="00304B2E"/>
    <w:rsid w:val="00304CDC"/>
    <w:rsid w:val="00304D4D"/>
    <w:rsid w:val="003050C2"/>
    <w:rsid w:val="0030513A"/>
    <w:rsid w:val="0030519A"/>
    <w:rsid w:val="0030523B"/>
    <w:rsid w:val="003052AB"/>
    <w:rsid w:val="00305453"/>
    <w:rsid w:val="003057DA"/>
    <w:rsid w:val="003058D3"/>
    <w:rsid w:val="003058FB"/>
    <w:rsid w:val="00305A94"/>
    <w:rsid w:val="00305BC2"/>
    <w:rsid w:val="003065FE"/>
    <w:rsid w:val="0030693C"/>
    <w:rsid w:val="00306BC9"/>
    <w:rsid w:val="003073ED"/>
    <w:rsid w:val="00307967"/>
    <w:rsid w:val="00307DAC"/>
    <w:rsid w:val="00307F96"/>
    <w:rsid w:val="003103D2"/>
    <w:rsid w:val="003106FC"/>
    <w:rsid w:val="00310752"/>
    <w:rsid w:val="00310E3D"/>
    <w:rsid w:val="00310F64"/>
    <w:rsid w:val="00310FAD"/>
    <w:rsid w:val="00311256"/>
    <w:rsid w:val="0031126E"/>
    <w:rsid w:val="00312973"/>
    <w:rsid w:val="00312AD6"/>
    <w:rsid w:val="00312FC5"/>
    <w:rsid w:val="00312FD3"/>
    <w:rsid w:val="00313144"/>
    <w:rsid w:val="00313507"/>
    <w:rsid w:val="00314B7D"/>
    <w:rsid w:val="0031519F"/>
    <w:rsid w:val="00315594"/>
    <w:rsid w:val="00315861"/>
    <w:rsid w:val="00315F93"/>
    <w:rsid w:val="00316848"/>
    <w:rsid w:val="0031692F"/>
    <w:rsid w:val="00316D4C"/>
    <w:rsid w:val="00316F84"/>
    <w:rsid w:val="0031709C"/>
    <w:rsid w:val="003173BC"/>
    <w:rsid w:val="003178D2"/>
    <w:rsid w:val="00320671"/>
    <w:rsid w:val="003208D9"/>
    <w:rsid w:val="003211CC"/>
    <w:rsid w:val="0032168D"/>
    <w:rsid w:val="00322379"/>
    <w:rsid w:val="0032245B"/>
    <w:rsid w:val="003224CF"/>
    <w:rsid w:val="0032257F"/>
    <w:rsid w:val="0032280D"/>
    <w:rsid w:val="00322F81"/>
    <w:rsid w:val="00323E55"/>
    <w:rsid w:val="00323F6D"/>
    <w:rsid w:val="00324619"/>
    <w:rsid w:val="0032489D"/>
    <w:rsid w:val="003248CD"/>
    <w:rsid w:val="00324A12"/>
    <w:rsid w:val="00324D88"/>
    <w:rsid w:val="00324D94"/>
    <w:rsid w:val="00325107"/>
    <w:rsid w:val="0032587F"/>
    <w:rsid w:val="00325B7B"/>
    <w:rsid w:val="00325CE1"/>
    <w:rsid w:val="00325D35"/>
    <w:rsid w:val="00325EB6"/>
    <w:rsid w:val="0032616C"/>
    <w:rsid w:val="00326C24"/>
    <w:rsid w:val="00326D00"/>
    <w:rsid w:val="0032712D"/>
    <w:rsid w:val="0032741D"/>
    <w:rsid w:val="00327429"/>
    <w:rsid w:val="00327454"/>
    <w:rsid w:val="003277A9"/>
    <w:rsid w:val="003278E8"/>
    <w:rsid w:val="0033017B"/>
    <w:rsid w:val="003302B1"/>
    <w:rsid w:val="00330360"/>
    <w:rsid w:val="0033075F"/>
    <w:rsid w:val="00330E8A"/>
    <w:rsid w:val="003312BF"/>
    <w:rsid w:val="00331917"/>
    <w:rsid w:val="00331CE6"/>
    <w:rsid w:val="00331D77"/>
    <w:rsid w:val="003324E6"/>
    <w:rsid w:val="00332D48"/>
    <w:rsid w:val="00333193"/>
    <w:rsid w:val="003334C7"/>
    <w:rsid w:val="00333AF1"/>
    <w:rsid w:val="00333E2E"/>
    <w:rsid w:val="0033401F"/>
    <w:rsid w:val="003341D7"/>
    <w:rsid w:val="0033446E"/>
    <w:rsid w:val="00334A0C"/>
    <w:rsid w:val="00334A88"/>
    <w:rsid w:val="00335322"/>
    <w:rsid w:val="00335399"/>
    <w:rsid w:val="0033552A"/>
    <w:rsid w:val="00335A5D"/>
    <w:rsid w:val="00335ED5"/>
    <w:rsid w:val="0033614C"/>
    <w:rsid w:val="00336E2A"/>
    <w:rsid w:val="00337450"/>
    <w:rsid w:val="00337674"/>
    <w:rsid w:val="003379CE"/>
    <w:rsid w:val="00337B34"/>
    <w:rsid w:val="00337D6C"/>
    <w:rsid w:val="00337FB4"/>
    <w:rsid w:val="00340828"/>
    <w:rsid w:val="00340AA8"/>
    <w:rsid w:val="00340CCF"/>
    <w:rsid w:val="00341ABA"/>
    <w:rsid w:val="00342F97"/>
    <w:rsid w:val="00343B9F"/>
    <w:rsid w:val="00344002"/>
    <w:rsid w:val="00344199"/>
    <w:rsid w:val="00344245"/>
    <w:rsid w:val="003444A7"/>
    <w:rsid w:val="00344A54"/>
    <w:rsid w:val="00344B60"/>
    <w:rsid w:val="003452D5"/>
    <w:rsid w:val="0034541C"/>
    <w:rsid w:val="003454D8"/>
    <w:rsid w:val="00345E07"/>
    <w:rsid w:val="00345FE2"/>
    <w:rsid w:val="00346192"/>
    <w:rsid w:val="003468F3"/>
    <w:rsid w:val="00346A0D"/>
    <w:rsid w:val="00346D24"/>
    <w:rsid w:val="003476AE"/>
    <w:rsid w:val="00347CFF"/>
    <w:rsid w:val="003500DB"/>
    <w:rsid w:val="00350748"/>
    <w:rsid w:val="003508BA"/>
    <w:rsid w:val="00350CC3"/>
    <w:rsid w:val="00351038"/>
    <w:rsid w:val="00351280"/>
    <w:rsid w:val="003514D5"/>
    <w:rsid w:val="003517BB"/>
    <w:rsid w:val="00351FD0"/>
    <w:rsid w:val="00352100"/>
    <w:rsid w:val="00352149"/>
    <w:rsid w:val="00352207"/>
    <w:rsid w:val="00352231"/>
    <w:rsid w:val="00352655"/>
    <w:rsid w:val="00353571"/>
    <w:rsid w:val="00353FB1"/>
    <w:rsid w:val="003542BA"/>
    <w:rsid w:val="00354337"/>
    <w:rsid w:val="003549C1"/>
    <w:rsid w:val="00354AE8"/>
    <w:rsid w:val="00354FEE"/>
    <w:rsid w:val="003551F8"/>
    <w:rsid w:val="003555AB"/>
    <w:rsid w:val="00355768"/>
    <w:rsid w:val="0035597B"/>
    <w:rsid w:val="00355D7C"/>
    <w:rsid w:val="00356159"/>
    <w:rsid w:val="003565A1"/>
    <w:rsid w:val="00356D24"/>
    <w:rsid w:val="00356FA5"/>
    <w:rsid w:val="00357365"/>
    <w:rsid w:val="003576B8"/>
    <w:rsid w:val="00357BCB"/>
    <w:rsid w:val="00357BCD"/>
    <w:rsid w:val="00357ECF"/>
    <w:rsid w:val="00357F2E"/>
    <w:rsid w:val="003609F5"/>
    <w:rsid w:val="003610AD"/>
    <w:rsid w:val="003614B1"/>
    <w:rsid w:val="0036208B"/>
    <w:rsid w:val="003620C2"/>
    <w:rsid w:val="00362425"/>
    <w:rsid w:val="00362665"/>
    <w:rsid w:val="0036274E"/>
    <w:rsid w:val="00363123"/>
    <w:rsid w:val="0036328A"/>
    <w:rsid w:val="00363873"/>
    <w:rsid w:val="003638BE"/>
    <w:rsid w:val="00363B61"/>
    <w:rsid w:val="00364328"/>
    <w:rsid w:val="00364467"/>
    <w:rsid w:val="00364C3F"/>
    <w:rsid w:val="00365E5D"/>
    <w:rsid w:val="003667B9"/>
    <w:rsid w:val="003667F1"/>
    <w:rsid w:val="00366C0A"/>
    <w:rsid w:val="003671F7"/>
    <w:rsid w:val="0036720C"/>
    <w:rsid w:val="00367E47"/>
    <w:rsid w:val="00370290"/>
    <w:rsid w:val="00370A17"/>
    <w:rsid w:val="00370EAA"/>
    <w:rsid w:val="0037143A"/>
    <w:rsid w:val="00371552"/>
    <w:rsid w:val="0037200E"/>
    <w:rsid w:val="00372BE2"/>
    <w:rsid w:val="00372C4F"/>
    <w:rsid w:val="0037300F"/>
    <w:rsid w:val="003730E6"/>
    <w:rsid w:val="00373259"/>
    <w:rsid w:val="0037359F"/>
    <w:rsid w:val="00373625"/>
    <w:rsid w:val="00373838"/>
    <w:rsid w:val="003746E9"/>
    <w:rsid w:val="00374C65"/>
    <w:rsid w:val="00375A0D"/>
    <w:rsid w:val="00375C23"/>
    <w:rsid w:val="00376468"/>
    <w:rsid w:val="00376689"/>
    <w:rsid w:val="00376A28"/>
    <w:rsid w:val="00376B0F"/>
    <w:rsid w:val="00376C9A"/>
    <w:rsid w:val="00376E9E"/>
    <w:rsid w:val="00376F85"/>
    <w:rsid w:val="0037709C"/>
    <w:rsid w:val="003772B9"/>
    <w:rsid w:val="00377804"/>
    <w:rsid w:val="00377CA4"/>
    <w:rsid w:val="00377CF3"/>
    <w:rsid w:val="00380322"/>
    <w:rsid w:val="00380885"/>
    <w:rsid w:val="00380931"/>
    <w:rsid w:val="003816B5"/>
    <w:rsid w:val="0038197C"/>
    <w:rsid w:val="00381BBC"/>
    <w:rsid w:val="0038242E"/>
    <w:rsid w:val="00382656"/>
    <w:rsid w:val="00382B59"/>
    <w:rsid w:val="0038374A"/>
    <w:rsid w:val="00383DBB"/>
    <w:rsid w:val="0038413A"/>
    <w:rsid w:val="00384B69"/>
    <w:rsid w:val="003852EE"/>
    <w:rsid w:val="003857DD"/>
    <w:rsid w:val="00385A8D"/>
    <w:rsid w:val="00385B10"/>
    <w:rsid w:val="003867A2"/>
    <w:rsid w:val="003870FA"/>
    <w:rsid w:val="003872BE"/>
    <w:rsid w:val="00387563"/>
    <w:rsid w:val="00387834"/>
    <w:rsid w:val="0038784C"/>
    <w:rsid w:val="00387B7F"/>
    <w:rsid w:val="00387CEE"/>
    <w:rsid w:val="003900F5"/>
    <w:rsid w:val="0039065E"/>
    <w:rsid w:val="0039078F"/>
    <w:rsid w:val="00390919"/>
    <w:rsid w:val="0039109F"/>
    <w:rsid w:val="00391112"/>
    <w:rsid w:val="00391408"/>
    <w:rsid w:val="00391514"/>
    <w:rsid w:val="00391D3C"/>
    <w:rsid w:val="00391E99"/>
    <w:rsid w:val="00391FB6"/>
    <w:rsid w:val="00393169"/>
    <w:rsid w:val="00393A7F"/>
    <w:rsid w:val="003948E3"/>
    <w:rsid w:val="00394CA6"/>
    <w:rsid w:val="00394CB1"/>
    <w:rsid w:val="0039533C"/>
    <w:rsid w:val="0039597C"/>
    <w:rsid w:val="00395E17"/>
    <w:rsid w:val="0039612A"/>
    <w:rsid w:val="0039632D"/>
    <w:rsid w:val="0039695B"/>
    <w:rsid w:val="00396C2C"/>
    <w:rsid w:val="00396E0A"/>
    <w:rsid w:val="0039722D"/>
    <w:rsid w:val="00397361"/>
    <w:rsid w:val="003973BA"/>
    <w:rsid w:val="00397B08"/>
    <w:rsid w:val="003A0009"/>
    <w:rsid w:val="003A0C90"/>
    <w:rsid w:val="003A0E8B"/>
    <w:rsid w:val="003A0EF0"/>
    <w:rsid w:val="003A1007"/>
    <w:rsid w:val="003A1690"/>
    <w:rsid w:val="003A1948"/>
    <w:rsid w:val="003A1B5E"/>
    <w:rsid w:val="003A1E23"/>
    <w:rsid w:val="003A200D"/>
    <w:rsid w:val="003A3128"/>
    <w:rsid w:val="003A3428"/>
    <w:rsid w:val="003A35E3"/>
    <w:rsid w:val="003A3D2A"/>
    <w:rsid w:val="003A42B0"/>
    <w:rsid w:val="003A446C"/>
    <w:rsid w:val="003A44F3"/>
    <w:rsid w:val="003A553C"/>
    <w:rsid w:val="003A559B"/>
    <w:rsid w:val="003A56E8"/>
    <w:rsid w:val="003A59F5"/>
    <w:rsid w:val="003A5A4B"/>
    <w:rsid w:val="003A65AD"/>
    <w:rsid w:val="003A683A"/>
    <w:rsid w:val="003A6CAE"/>
    <w:rsid w:val="003A6F2B"/>
    <w:rsid w:val="003A6F84"/>
    <w:rsid w:val="003A7640"/>
    <w:rsid w:val="003A768D"/>
    <w:rsid w:val="003A7799"/>
    <w:rsid w:val="003A781E"/>
    <w:rsid w:val="003A7AD4"/>
    <w:rsid w:val="003A7DE8"/>
    <w:rsid w:val="003A7EA3"/>
    <w:rsid w:val="003A7EEC"/>
    <w:rsid w:val="003B013A"/>
    <w:rsid w:val="003B0CF3"/>
    <w:rsid w:val="003B1CCF"/>
    <w:rsid w:val="003B1CFE"/>
    <w:rsid w:val="003B23CC"/>
    <w:rsid w:val="003B257E"/>
    <w:rsid w:val="003B2ABA"/>
    <w:rsid w:val="003B3277"/>
    <w:rsid w:val="003B38AD"/>
    <w:rsid w:val="003B3AD5"/>
    <w:rsid w:val="003B3B87"/>
    <w:rsid w:val="003B447F"/>
    <w:rsid w:val="003B4DCB"/>
    <w:rsid w:val="003B5700"/>
    <w:rsid w:val="003B5761"/>
    <w:rsid w:val="003B5895"/>
    <w:rsid w:val="003B5A81"/>
    <w:rsid w:val="003B5AB9"/>
    <w:rsid w:val="003B5F1D"/>
    <w:rsid w:val="003B6369"/>
    <w:rsid w:val="003B6556"/>
    <w:rsid w:val="003B688D"/>
    <w:rsid w:val="003B6A1D"/>
    <w:rsid w:val="003B6DC2"/>
    <w:rsid w:val="003B75DE"/>
    <w:rsid w:val="003B7961"/>
    <w:rsid w:val="003B7AC0"/>
    <w:rsid w:val="003B7F91"/>
    <w:rsid w:val="003C0484"/>
    <w:rsid w:val="003C07B1"/>
    <w:rsid w:val="003C07F2"/>
    <w:rsid w:val="003C0B80"/>
    <w:rsid w:val="003C12AE"/>
    <w:rsid w:val="003C140A"/>
    <w:rsid w:val="003C1774"/>
    <w:rsid w:val="003C1AFD"/>
    <w:rsid w:val="003C286A"/>
    <w:rsid w:val="003C2AC9"/>
    <w:rsid w:val="003C2BD5"/>
    <w:rsid w:val="003C2C16"/>
    <w:rsid w:val="003C31BF"/>
    <w:rsid w:val="003C3785"/>
    <w:rsid w:val="003C4042"/>
    <w:rsid w:val="003C404E"/>
    <w:rsid w:val="003C4395"/>
    <w:rsid w:val="003C4571"/>
    <w:rsid w:val="003C48C6"/>
    <w:rsid w:val="003C5AF1"/>
    <w:rsid w:val="003C650C"/>
    <w:rsid w:val="003C7065"/>
    <w:rsid w:val="003C7074"/>
    <w:rsid w:val="003C78FD"/>
    <w:rsid w:val="003C7AD7"/>
    <w:rsid w:val="003C7CFB"/>
    <w:rsid w:val="003D0366"/>
    <w:rsid w:val="003D0785"/>
    <w:rsid w:val="003D1031"/>
    <w:rsid w:val="003D111B"/>
    <w:rsid w:val="003D153D"/>
    <w:rsid w:val="003D1676"/>
    <w:rsid w:val="003D1BC5"/>
    <w:rsid w:val="003D25D8"/>
    <w:rsid w:val="003D3435"/>
    <w:rsid w:val="003D35C3"/>
    <w:rsid w:val="003D37FD"/>
    <w:rsid w:val="003D38EA"/>
    <w:rsid w:val="003D3ADF"/>
    <w:rsid w:val="003D3E21"/>
    <w:rsid w:val="003D449E"/>
    <w:rsid w:val="003D49BC"/>
    <w:rsid w:val="003D4E26"/>
    <w:rsid w:val="003D503C"/>
    <w:rsid w:val="003D5084"/>
    <w:rsid w:val="003D57FC"/>
    <w:rsid w:val="003D597D"/>
    <w:rsid w:val="003D5D5B"/>
    <w:rsid w:val="003D6543"/>
    <w:rsid w:val="003D66A5"/>
    <w:rsid w:val="003D6A5F"/>
    <w:rsid w:val="003D6E30"/>
    <w:rsid w:val="003D6EC1"/>
    <w:rsid w:val="003D72D7"/>
    <w:rsid w:val="003D792D"/>
    <w:rsid w:val="003D793E"/>
    <w:rsid w:val="003D7A6C"/>
    <w:rsid w:val="003D7E21"/>
    <w:rsid w:val="003E0104"/>
    <w:rsid w:val="003E071C"/>
    <w:rsid w:val="003E15A2"/>
    <w:rsid w:val="003E1B37"/>
    <w:rsid w:val="003E21BF"/>
    <w:rsid w:val="003E259F"/>
    <w:rsid w:val="003E2F0E"/>
    <w:rsid w:val="003E3257"/>
    <w:rsid w:val="003E36F2"/>
    <w:rsid w:val="003E37C7"/>
    <w:rsid w:val="003E384C"/>
    <w:rsid w:val="003E39AC"/>
    <w:rsid w:val="003E487F"/>
    <w:rsid w:val="003E4DE4"/>
    <w:rsid w:val="003E4F91"/>
    <w:rsid w:val="003E4FCC"/>
    <w:rsid w:val="003E563A"/>
    <w:rsid w:val="003E5A52"/>
    <w:rsid w:val="003E5BD2"/>
    <w:rsid w:val="003E5C8F"/>
    <w:rsid w:val="003E5D58"/>
    <w:rsid w:val="003E5D69"/>
    <w:rsid w:val="003E5F90"/>
    <w:rsid w:val="003E6364"/>
    <w:rsid w:val="003E644C"/>
    <w:rsid w:val="003E64CF"/>
    <w:rsid w:val="003E736C"/>
    <w:rsid w:val="003E7FDA"/>
    <w:rsid w:val="003F0A2E"/>
    <w:rsid w:val="003F0CDE"/>
    <w:rsid w:val="003F0DA9"/>
    <w:rsid w:val="003F18CA"/>
    <w:rsid w:val="003F1DAC"/>
    <w:rsid w:val="003F2270"/>
    <w:rsid w:val="003F269C"/>
    <w:rsid w:val="003F3530"/>
    <w:rsid w:val="003F3A58"/>
    <w:rsid w:val="003F3CC2"/>
    <w:rsid w:val="003F48F8"/>
    <w:rsid w:val="003F5061"/>
    <w:rsid w:val="003F5934"/>
    <w:rsid w:val="003F5A1B"/>
    <w:rsid w:val="003F5ACC"/>
    <w:rsid w:val="003F5ECB"/>
    <w:rsid w:val="003F6059"/>
    <w:rsid w:val="003F7181"/>
    <w:rsid w:val="003F7A4A"/>
    <w:rsid w:val="003F7AC4"/>
    <w:rsid w:val="003F7B9D"/>
    <w:rsid w:val="0040013A"/>
    <w:rsid w:val="004002E2"/>
    <w:rsid w:val="00400CCA"/>
    <w:rsid w:val="00400DB1"/>
    <w:rsid w:val="00400F04"/>
    <w:rsid w:val="004014FC"/>
    <w:rsid w:val="00401925"/>
    <w:rsid w:val="00401982"/>
    <w:rsid w:val="00401D41"/>
    <w:rsid w:val="00402087"/>
    <w:rsid w:val="00402145"/>
    <w:rsid w:val="004027D8"/>
    <w:rsid w:val="00402968"/>
    <w:rsid w:val="004029A5"/>
    <w:rsid w:val="00403363"/>
    <w:rsid w:val="0040356E"/>
    <w:rsid w:val="00403BB5"/>
    <w:rsid w:val="00404C27"/>
    <w:rsid w:val="00404E4B"/>
    <w:rsid w:val="0040509A"/>
    <w:rsid w:val="004050DE"/>
    <w:rsid w:val="004051DE"/>
    <w:rsid w:val="004054D3"/>
    <w:rsid w:val="004058B4"/>
    <w:rsid w:val="0040593B"/>
    <w:rsid w:val="00405A5B"/>
    <w:rsid w:val="00405F8B"/>
    <w:rsid w:val="00406151"/>
    <w:rsid w:val="00406366"/>
    <w:rsid w:val="004066DB"/>
    <w:rsid w:val="00406804"/>
    <w:rsid w:val="00406AC5"/>
    <w:rsid w:val="00406B5D"/>
    <w:rsid w:val="00406B95"/>
    <w:rsid w:val="00407AE9"/>
    <w:rsid w:val="00407FF3"/>
    <w:rsid w:val="004102AB"/>
    <w:rsid w:val="00410956"/>
    <w:rsid w:val="004109F2"/>
    <w:rsid w:val="0041130E"/>
    <w:rsid w:val="00411A50"/>
    <w:rsid w:val="00411A92"/>
    <w:rsid w:val="00412000"/>
    <w:rsid w:val="00412210"/>
    <w:rsid w:val="0041263D"/>
    <w:rsid w:val="00412DF3"/>
    <w:rsid w:val="004132D9"/>
    <w:rsid w:val="004135BA"/>
    <w:rsid w:val="004137A6"/>
    <w:rsid w:val="00413DE9"/>
    <w:rsid w:val="004146D2"/>
    <w:rsid w:val="00415204"/>
    <w:rsid w:val="00415331"/>
    <w:rsid w:val="0041544E"/>
    <w:rsid w:val="004158BC"/>
    <w:rsid w:val="00415AC4"/>
    <w:rsid w:val="00416099"/>
    <w:rsid w:val="00416812"/>
    <w:rsid w:val="0041685C"/>
    <w:rsid w:val="00416B72"/>
    <w:rsid w:val="00416D59"/>
    <w:rsid w:val="004173F2"/>
    <w:rsid w:val="0041747B"/>
    <w:rsid w:val="00417A98"/>
    <w:rsid w:val="00417B6C"/>
    <w:rsid w:val="00420028"/>
    <w:rsid w:val="00420EF3"/>
    <w:rsid w:val="0042143B"/>
    <w:rsid w:val="00421B6A"/>
    <w:rsid w:val="00421B76"/>
    <w:rsid w:val="00421BAB"/>
    <w:rsid w:val="00422159"/>
    <w:rsid w:val="004224CD"/>
    <w:rsid w:val="004225A7"/>
    <w:rsid w:val="00422B48"/>
    <w:rsid w:val="00423B65"/>
    <w:rsid w:val="00424147"/>
    <w:rsid w:val="00424C6E"/>
    <w:rsid w:val="00424E07"/>
    <w:rsid w:val="00424E8C"/>
    <w:rsid w:val="00424F31"/>
    <w:rsid w:val="0042533C"/>
    <w:rsid w:val="00425CE2"/>
    <w:rsid w:val="00426FBD"/>
    <w:rsid w:val="004274DB"/>
    <w:rsid w:val="00427778"/>
    <w:rsid w:val="00427869"/>
    <w:rsid w:val="00427AB6"/>
    <w:rsid w:val="00427E3E"/>
    <w:rsid w:val="0043034B"/>
    <w:rsid w:val="00430777"/>
    <w:rsid w:val="0043091C"/>
    <w:rsid w:val="00430D2A"/>
    <w:rsid w:val="0043141F"/>
    <w:rsid w:val="00431431"/>
    <w:rsid w:val="00431543"/>
    <w:rsid w:val="00431870"/>
    <w:rsid w:val="00431BC2"/>
    <w:rsid w:val="004320BA"/>
    <w:rsid w:val="004321F8"/>
    <w:rsid w:val="0043252A"/>
    <w:rsid w:val="0043286E"/>
    <w:rsid w:val="00432C0B"/>
    <w:rsid w:val="00432D91"/>
    <w:rsid w:val="00432F45"/>
    <w:rsid w:val="004339C9"/>
    <w:rsid w:val="004343C9"/>
    <w:rsid w:val="00434903"/>
    <w:rsid w:val="00434BA3"/>
    <w:rsid w:val="00434CE4"/>
    <w:rsid w:val="00434FD2"/>
    <w:rsid w:val="0043539C"/>
    <w:rsid w:val="00436236"/>
    <w:rsid w:val="004366CC"/>
    <w:rsid w:val="004369A9"/>
    <w:rsid w:val="00437036"/>
    <w:rsid w:val="00437134"/>
    <w:rsid w:val="004373E1"/>
    <w:rsid w:val="004377D4"/>
    <w:rsid w:val="00437A05"/>
    <w:rsid w:val="00437C99"/>
    <w:rsid w:val="00437DE4"/>
    <w:rsid w:val="00437EA5"/>
    <w:rsid w:val="00440AE6"/>
    <w:rsid w:val="00440C2B"/>
    <w:rsid w:val="00440FA4"/>
    <w:rsid w:val="004410B9"/>
    <w:rsid w:val="004412F1"/>
    <w:rsid w:val="0044184F"/>
    <w:rsid w:val="00441EBC"/>
    <w:rsid w:val="00442554"/>
    <w:rsid w:val="004426A5"/>
    <w:rsid w:val="004428E9"/>
    <w:rsid w:val="00442B05"/>
    <w:rsid w:val="00443982"/>
    <w:rsid w:val="0044450C"/>
    <w:rsid w:val="004446EB"/>
    <w:rsid w:val="00444E40"/>
    <w:rsid w:val="0044517E"/>
    <w:rsid w:val="0044534E"/>
    <w:rsid w:val="004453A9"/>
    <w:rsid w:val="004454AE"/>
    <w:rsid w:val="00445561"/>
    <w:rsid w:val="004456DB"/>
    <w:rsid w:val="00445801"/>
    <w:rsid w:val="00445C24"/>
    <w:rsid w:val="0044613A"/>
    <w:rsid w:val="0044613D"/>
    <w:rsid w:val="00446568"/>
    <w:rsid w:val="004469F5"/>
    <w:rsid w:val="0044722D"/>
    <w:rsid w:val="00447355"/>
    <w:rsid w:val="004475BA"/>
    <w:rsid w:val="0045020E"/>
    <w:rsid w:val="00450649"/>
    <w:rsid w:val="00450689"/>
    <w:rsid w:val="0045079A"/>
    <w:rsid w:val="00450AEE"/>
    <w:rsid w:val="00450C76"/>
    <w:rsid w:val="00450CB5"/>
    <w:rsid w:val="00450D22"/>
    <w:rsid w:val="00450EE6"/>
    <w:rsid w:val="004512EE"/>
    <w:rsid w:val="004517C8"/>
    <w:rsid w:val="00451A57"/>
    <w:rsid w:val="00451B25"/>
    <w:rsid w:val="00452205"/>
    <w:rsid w:val="0045255F"/>
    <w:rsid w:val="00452798"/>
    <w:rsid w:val="00452C9B"/>
    <w:rsid w:val="00453263"/>
    <w:rsid w:val="0045358F"/>
    <w:rsid w:val="004536A6"/>
    <w:rsid w:val="004539C1"/>
    <w:rsid w:val="00453A13"/>
    <w:rsid w:val="00454077"/>
    <w:rsid w:val="004545A5"/>
    <w:rsid w:val="00455075"/>
    <w:rsid w:val="0045561E"/>
    <w:rsid w:val="00455D21"/>
    <w:rsid w:val="0045682B"/>
    <w:rsid w:val="00456B9E"/>
    <w:rsid w:val="00457E0B"/>
    <w:rsid w:val="00457F28"/>
    <w:rsid w:val="0046045E"/>
    <w:rsid w:val="00460C86"/>
    <w:rsid w:val="00460FD7"/>
    <w:rsid w:val="00461030"/>
    <w:rsid w:val="00462578"/>
    <w:rsid w:val="0046298C"/>
    <w:rsid w:val="00462B17"/>
    <w:rsid w:val="00463081"/>
    <w:rsid w:val="00463377"/>
    <w:rsid w:val="00463726"/>
    <w:rsid w:val="00464041"/>
    <w:rsid w:val="0046418D"/>
    <w:rsid w:val="00464284"/>
    <w:rsid w:val="00464466"/>
    <w:rsid w:val="004648B8"/>
    <w:rsid w:val="00464A23"/>
    <w:rsid w:val="00464C06"/>
    <w:rsid w:val="00464D71"/>
    <w:rsid w:val="00465336"/>
    <w:rsid w:val="00465884"/>
    <w:rsid w:val="00466AEF"/>
    <w:rsid w:val="00466FC5"/>
    <w:rsid w:val="004670A1"/>
    <w:rsid w:val="00467573"/>
    <w:rsid w:val="004675B0"/>
    <w:rsid w:val="0046787F"/>
    <w:rsid w:val="004705A1"/>
    <w:rsid w:val="00470E6E"/>
    <w:rsid w:val="00471022"/>
    <w:rsid w:val="004711EC"/>
    <w:rsid w:val="00471361"/>
    <w:rsid w:val="00471384"/>
    <w:rsid w:val="00471768"/>
    <w:rsid w:val="00471F6A"/>
    <w:rsid w:val="00472453"/>
    <w:rsid w:val="0047298E"/>
    <w:rsid w:val="00472B72"/>
    <w:rsid w:val="00472FD3"/>
    <w:rsid w:val="00473905"/>
    <w:rsid w:val="00473EA0"/>
    <w:rsid w:val="00473F15"/>
    <w:rsid w:val="004742C0"/>
    <w:rsid w:val="004744C7"/>
    <w:rsid w:val="004746E7"/>
    <w:rsid w:val="0047488C"/>
    <w:rsid w:val="00474981"/>
    <w:rsid w:val="00474EE1"/>
    <w:rsid w:val="0047545C"/>
    <w:rsid w:val="00475577"/>
    <w:rsid w:val="004760A8"/>
    <w:rsid w:val="004768E3"/>
    <w:rsid w:val="00476CCC"/>
    <w:rsid w:val="00476E86"/>
    <w:rsid w:val="00476F49"/>
    <w:rsid w:val="00476F56"/>
    <w:rsid w:val="004773C9"/>
    <w:rsid w:val="00477BCF"/>
    <w:rsid w:val="00477CA6"/>
    <w:rsid w:val="00477E84"/>
    <w:rsid w:val="0048012C"/>
    <w:rsid w:val="00480557"/>
    <w:rsid w:val="00480686"/>
    <w:rsid w:val="00480D70"/>
    <w:rsid w:val="00480E33"/>
    <w:rsid w:val="004814CA"/>
    <w:rsid w:val="00481910"/>
    <w:rsid w:val="00481EC3"/>
    <w:rsid w:val="004820D9"/>
    <w:rsid w:val="004824B9"/>
    <w:rsid w:val="00482586"/>
    <w:rsid w:val="0048269F"/>
    <w:rsid w:val="00482803"/>
    <w:rsid w:val="00482A49"/>
    <w:rsid w:val="00482B2F"/>
    <w:rsid w:val="00482E16"/>
    <w:rsid w:val="00482F84"/>
    <w:rsid w:val="0048324C"/>
    <w:rsid w:val="0048341B"/>
    <w:rsid w:val="004837B2"/>
    <w:rsid w:val="00483945"/>
    <w:rsid w:val="00484326"/>
    <w:rsid w:val="0048474E"/>
    <w:rsid w:val="004850CC"/>
    <w:rsid w:val="00485806"/>
    <w:rsid w:val="00486317"/>
    <w:rsid w:val="00486FDE"/>
    <w:rsid w:val="00487891"/>
    <w:rsid w:val="00487DC9"/>
    <w:rsid w:val="0049009D"/>
    <w:rsid w:val="00490A2B"/>
    <w:rsid w:val="00491204"/>
    <w:rsid w:val="0049143E"/>
    <w:rsid w:val="004916F1"/>
    <w:rsid w:val="004918A0"/>
    <w:rsid w:val="004919B2"/>
    <w:rsid w:val="00491D8F"/>
    <w:rsid w:val="0049202E"/>
    <w:rsid w:val="004924C3"/>
    <w:rsid w:val="0049285D"/>
    <w:rsid w:val="00492902"/>
    <w:rsid w:val="004929D3"/>
    <w:rsid w:val="00492E0A"/>
    <w:rsid w:val="00492E2C"/>
    <w:rsid w:val="00492E7D"/>
    <w:rsid w:val="00492F9D"/>
    <w:rsid w:val="00492FA9"/>
    <w:rsid w:val="004933EB"/>
    <w:rsid w:val="00494205"/>
    <w:rsid w:val="004942A5"/>
    <w:rsid w:val="0049444F"/>
    <w:rsid w:val="00494CC7"/>
    <w:rsid w:val="00494E54"/>
    <w:rsid w:val="004956F7"/>
    <w:rsid w:val="004957C9"/>
    <w:rsid w:val="0049584D"/>
    <w:rsid w:val="00495FBE"/>
    <w:rsid w:val="0049653C"/>
    <w:rsid w:val="0049664C"/>
    <w:rsid w:val="00496B11"/>
    <w:rsid w:val="00496B5C"/>
    <w:rsid w:val="00496E7F"/>
    <w:rsid w:val="004975A0"/>
    <w:rsid w:val="00497B02"/>
    <w:rsid w:val="00497D09"/>
    <w:rsid w:val="00497E25"/>
    <w:rsid w:val="00497F7E"/>
    <w:rsid w:val="004A0209"/>
    <w:rsid w:val="004A0885"/>
    <w:rsid w:val="004A0964"/>
    <w:rsid w:val="004A09AC"/>
    <w:rsid w:val="004A10BB"/>
    <w:rsid w:val="004A18E9"/>
    <w:rsid w:val="004A1BAC"/>
    <w:rsid w:val="004A2478"/>
    <w:rsid w:val="004A28A2"/>
    <w:rsid w:val="004A2BB9"/>
    <w:rsid w:val="004A3BEE"/>
    <w:rsid w:val="004A3D04"/>
    <w:rsid w:val="004A4225"/>
    <w:rsid w:val="004A484E"/>
    <w:rsid w:val="004A48AE"/>
    <w:rsid w:val="004A4C1F"/>
    <w:rsid w:val="004A4C2E"/>
    <w:rsid w:val="004A4F05"/>
    <w:rsid w:val="004A4F18"/>
    <w:rsid w:val="004A504A"/>
    <w:rsid w:val="004A55BC"/>
    <w:rsid w:val="004A55E2"/>
    <w:rsid w:val="004A57F9"/>
    <w:rsid w:val="004A5931"/>
    <w:rsid w:val="004A5E05"/>
    <w:rsid w:val="004A6099"/>
    <w:rsid w:val="004A61EB"/>
    <w:rsid w:val="004A63D3"/>
    <w:rsid w:val="004A69DD"/>
    <w:rsid w:val="004A6C4D"/>
    <w:rsid w:val="004A72AC"/>
    <w:rsid w:val="004A7DBF"/>
    <w:rsid w:val="004B05EB"/>
    <w:rsid w:val="004B08BF"/>
    <w:rsid w:val="004B14FF"/>
    <w:rsid w:val="004B27C7"/>
    <w:rsid w:val="004B2C27"/>
    <w:rsid w:val="004B2F9E"/>
    <w:rsid w:val="004B3534"/>
    <w:rsid w:val="004B37B9"/>
    <w:rsid w:val="004B3CE2"/>
    <w:rsid w:val="004B4052"/>
    <w:rsid w:val="004B41C1"/>
    <w:rsid w:val="004B42FF"/>
    <w:rsid w:val="004B4435"/>
    <w:rsid w:val="004B4453"/>
    <w:rsid w:val="004B4CE8"/>
    <w:rsid w:val="004B4DE0"/>
    <w:rsid w:val="004B4FD5"/>
    <w:rsid w:val="004B56E6"/>
    <w:rsid w:val="004B5711"/>
    <w:rsid w:val="004B5B8F"/>
    <w:rsid w:val="004B5D68"/>
    <w:rsid w:val="004B6791"/>
    <w:rsid w:val="004B67FC"/>
    <w:rsid w:val="004B6A8E"/>
    <w:rsid w:val="004B6F7A"/>
    <w:rsid w:val="004B7101"/>
    <w:rsid w:val="004B71E4"/>
    <w:rsid w:val="004B76C7"/>
    <w:rsid w:val="004C039A"/>
    <w:rsid w:val="004C07C3"/>
    <w:rsid w:val="004C1726"/>
    <w:rsid w:val="004C1A61"/>
    <w:rsid w:val="004C1FD2"/>
    <w:rsid w:val="004C2073"/>
    <w:rsid w:val="004C22A9"/>
    <w:rsid w:val="004C3138"/>
    <w:rsid w:val="004C36B2"/>
    <w:rsid w:val="004C3705"/>
    <w:rsid w:val="004C3840"/>
    <w:rsid w:val="004C460F"/>
    <w:rsid w:val="004C479A"/>
    <w:rsid w:val="004C4CC0"/>
    <w:rsid w:val="004C51C9"/>
    <w:rsid w:val="004C597F"/>
    <w:rsid w:val="004C59FD"/>
    <w:rsid w:val="004C63BF"/>
    <w:rsid w:val="004C6619"/>
    <w:rsid w:val="004C6645"/>
    <w:rsid w:val="004C6AF0"/>
    <w:rsid w:val="004C6B50"/>
    <w:rsid w:val="004C74A8"/>
    <w:rsid w:val="004C75AB"/>
    <w:rsid w:val="004C765E"/>
    <w:rsid w:val="004D01FB"/>
    <w:rsid w:val="004D05A4"/>
    <w:rsid w:val="004D0A5F"/>
    <w:rsid w:val="004D1191"/>
    <w:rsid w:val="004D1897"/>
    <w:rsid w:val="004D1FFC"/>
    <w:rsid w:val="004D284B"/>
    <w:rsid w:val="004D2BC0"/>
    <w:rsid w:val="004D2F7D"/>
    <w:rsid w:val="004D330E"/>
    <w:rsid w:val="004D3671"/>
    <w:rsid w:val="004D368C"/>
    <w:rsid w:val="004D3808"/>
    <w:rsid w:val="004D4261"/>
    <w:rsid w:val="004D4304"/>
    <w:rsid w:val="004D43B0"/>
    <w:rsid w:val="004D46A6"/>
    <w:rsid w:val="004D48DB"/>
    <w:rsid w:val="004D48ED"/>
    <w:rsid w:val="004D49A4"/>
    <w:rsid w:val="004D5990"/>
    <w:rsid w:val="004D5A3C"/>
    <w:rsid w:val="004D61DD"/>
    <w:rsid w:val="004D654C"/>
    <w:rsid w:val="004D6E8C"/>
    <w:rsid w:val="004D7007"/>
    <w:rsid w:val="004D7704"/>
    <w:rsid w:val="004D7A76"/>
    <w:rsid w:val="004E0004"/>
    <w:rsid w:val="004E040B"/>
    <w:rsid w:val="004E0638"/>
    <w:rsid w:val="004E06CC"/>
    <w:rsid w:val="004E0A39"/>
    <w:rsid w:val="004E0BEC"/>
    <w:rsid w:val="004E11FA"/>
    <w:rsid w:val="004E17F3"/>
    <w:rsid w:val="004E18B1"/>
    <w:rsid w:val="004E1E3D"/>
    <w:rsid w:val="004E1EEF"/>
    <w:rsid w:val="004E2279"/>
    <w:rsid w:val="004E268A"/>
    <w:rsid w:val="004E26F1"/>
    <w:rsid w:val="004E2B62"/>
    <w:rsid w:val="004E2F58"/>
    <w:rsid w:val="004E30E8"/>
    <w:rsid w:val="004E3745"/>
    <w:rsid w:val="004E3F43"/>
    <w:rsid w:val="004E423A"/>
    <w:rsid w:val="004E4384"/>
    <w:rsid w:val="004E45CD"/>
    <w:rsid w:val="004E4708"/>
    <w:rsid w:val="004E4716"/>
    <w:rsid w:val="004E48B8"/>
    <w:rsid w:val="004E4AE1"/>
    <w:rsid w:val="004E4DF6"/>
    <w:rsid w:val="004E50CD"/>
    <w:rsid w:val="004E513B"/>
    <w:rsid w:val="004E5681"/>
    <w:rsid w:val="004E5BF8"/>
    <w:rsid w:val="004E68EC"/>
    <w:rsid w:val="004E6F68"/>
    <w:rsid w:val="004E71F4"/>
    <w:rsid w:val="004E742C"/>
    <w:rsid w:val="004E749A"/>
    <w:rsid w:val="004E7CA5"/>
    <w:rsid w:val="004F03AC"/>
    <w:rsid w:val="004F06AA"/>
    <w:rsid w:val="004F079F"/>
    <w:rsid w:val="004F139C"/>
    <w:rsid w:val="004F1948"/>
    <w:rsid w:val="004F1E1B"/>
    <w:rsid w:val="004F219A"/>
    <w:rsid w:val="004F2B86"/>
    <w:rsid w:val="004F3415"/>
    <w:rsid w:val="004F3A7C"/>
    <w:rsid w:val="004F3CBB"/>
    <w:rsid w:val="004F4F46"/>
    <w:rsid w:val="004F52C3"/>
    <w:rsid w:val="004F5597"/>
    <w:rsid w:val="004F58B6"/>
    <w:rsid w:val="004F5995"/>
    <w:rsid w:val="004F5AA9"/>
    <w:rsid w:val="004F5BCE"/>
    <w:rsid w:val="004F5D16"/>
    <w:rsid w:val="004F640E"/>
    <w:rsid w:val="004F65AC"/>
    <w:rsid w:val="004F65DD"/>
    <w:rsid w:val="004F680D"/>
    <w:rsid w:val="004F6AE0"/>
    <w:rsid w:val="004F6BBB"/>
    <w:rsid w:val="004F704C"/>
    <w:rsid w:val="004F7694"/>
    <w:rsid w:val="004F76D0"/>
    <w:rsid w:val="004F7946"/>
    <w:rsid w:val="004F7A02"/>
    <w:rsid w:val="00501DF7"/>
    <w:rsid w:val="00501E5A"/>
    <w:rsid w:val="00502010"/>
    <w:rsid w:val="00502400"/>
    <w:rsid w:val="00502C0C"/>
    <w:rsid w:val="005032B0"/>
    <w:rsid w:val="00503A92"/>
    <w:rsid w:val="00503F98"/>
    <w:rsid w:val="00504CE3"/>
    <w:rsid w:val="005055F3"/>
    <w:rsid w:val="00505B02"/>
    <w:rsid w:val="0050611B"/>
    <w:rsid w:val="00506A26"/>
    <w:rsid w:val="005070CE"/>
    <w:rsid w:val="00507211"/>
    <w:rsid w:val="005103A4"/>
    <w:rsid w:val="00510A9E"/>
    <w:rsid w:val="00510FAB"/>
    <w:rsid w:val="00511184"/>
    <w:rsid w:val="005112A5"/>
    <w:rsid w:val="0051156A"/>
    <w:rsid w:val="00511653"/>
    <w:rsid w:val="005117F1"/>
    <w:rsid w:val="005124A1"/>
    <w:rsid w:val="0051253B"/>
    <w:rsid w:val="005126C9"/>
    <w:rsid w:val="0051296D"/>
    <w:rsid w:val="00513043"/>
    <w:rsid w:val="005132A1"/>
    <w:rsid w:val="00513429"/>
    <w:rsid w:val="005136FA"/>
    <w:rsid w:val="00513947"/>
    <w:rsid w:val="00513AE0"/>
    <w:rsid w:val="005146FD"/>
    <w:rsid w:val="00514879"/>
    <w:rsid w:val="00514AB4"/>
    <w:rsid w:val="00514D68"/>
    <w:rsid w:val="00514ED5"/>
    <w:rsid w:val="005169BB"/>
    <w:rsid w:val="00516B69"/>
    <w:rsid w:val="00516D99"/>
    <w:rsid w:val="00516E83"/>
    <w:rsid w:val="00517116"/>
    <w:rsid w:val="0051714D"/>
    <w:rsid w:val="00517E01"/>
    <w:rsid w:val="00520315"/>
    <w:rsid w:val="00520AB8"/>
    <w:rsid w:val="00520E84"/>
    <w:rsid w:val="00521380"/>
    <w:rsid w:val="00521621"/>
    <w:rsid w:val="00521723"/>
    <w:rsid w:val="00522211"/>
    <w:rsid w:val="0052221B"/>
    <w:rsid w:val="0052222C"/>
    <w:rsid w:val="0052230D"/>
    <w:rsid w:val="00522348"/>
    <w:rsid w:val="00522A5D"/>
    <w:rsid w:val="00522E8B"/>
    <w:rsid w:val="00522F42"/>
    <w:rsid w:val="00523138"/>
    <w:rsid w:val="005232AC"/>
    <w:rsid w:val="0052335D"/>
    <w:rsid w:val="00523776"/>
    <w:rsid w:val="00523EC6"/>
    <w:rsid w:val="00523F95"/>
    <w:rsid w:val="005240AD"/>
    <w:rsid w:val="00524120"/>
    <w:rsid w:val="00524BA0"/>
    <w:rsid w:val="00524D43"/>
    <w:rsid w:val="00524F54"/>
    <w:rsid w:val="005258B6"/>
    <w:rsid w:val="00525EEA"/>
    <w:rsid w:val="00525F20"/>
    <w:rsid w:val="00526069"/>
    <w:rsid w:val="00526618"/>
    <w:rsid w:val="005266F4"/>
    <w:rsid w:val="00526B25"/>
    <w:rsid w:val="00526BE2"/>
    <w:rsid w:val="00526C34"/>
    <w:rsid w:val="00526E38"/>
    <w:rsid w:val="005270C1"/>
    <w:rsid w:val="00527390"/>
    <w:rsid w:val="005274B0"/>
    <w:rsid w:val="005277C3"/>
    <w:rsid w:val="00527D99"/>
    <w:rsid w:val="00527E8D"/>
    <w:rsid w:val="005309B6"/>
    <w:rsid w:val="00530E28"/>
    <w:rsid w:val="00530F7E"/>
    <w:rsid w:val="00531066"/>
    <w:rsid w:val="00531607"/>
    <w:rsid w:val="00531FFE"/>
    <w:rsid w:val="00532998"/>
    <w:rsid w:val="005331FB"/>
    <w:rsid w:val="0053341A"/>
    <w:rsid w:val="00533931"/>
    <w:rsid w:val="00533CBB"/>
    <w:rsid w:val="00533F3E"/>
    <w:rsid w:val="00534340"/>
    <w:rsid w:val="00534509"/>
    <w:rsid w:val="00534B54"/>
    <w:rsid w:val="00534E26"/>
    <w:rsid w:val="00534EBB"/>
    <w:rsid w:val="00534FE0"/>
    <w:rsid w:val="00535231"/>
    <w:rsid w:val="0053548A"/>
    <w:rsid w:val="005354CD"/>
    <w:rsid w:val="0053605C"/>
    <w:rsid w:val="0053652A"/>
    <w:rsid w:val="00537054"/>
    <w:rsid w:val="0053762B"/>
    <w:rsid w:val="00537F72"/>
    <w:rsid w:val="005400F2"/>
    <w:rsid w:val="005402D3"/>
    <w:rsid w:val="00540FE0"/>
    <w:rsid w:val="00541309"/>
    <w:rsid w:val="0054144B"/>
    <w:rsid w:val="0054179F"/>
    <w:rsid w:val="00541949"/>
    <w:rsid w:val="00541A4C"/>
    <w:rsid w:val="00541BFE"/>
    <w:rsid w:val="00541CD7"/>
    <w:rsid w:val="005422B3"/>
    <w:rsid w:val="0054263B"/>
    <w:rsid w:val="005426E8"/>
    <w:rsid w:val="0054280A"/>
    <w:rsid w:val="00542905"/>
    <w:rsid w:val="00542CDF"/>
    <w:rsid w:val="00542E86"/>
    <w:rsid w:val="00543487"/>
    <w:rsid w:val="005438E6"/>
    <w:rsid w:val="00543AB5"/>
    <w:rsid w:val="00543B20"/>
    <w:rsid w:val="00543D70"/>
    <w:rsid w:val="00543DA0"/>
    <w:rsid w:val="00543F40"/>
    <w:rsid w:val="0054406A"/>
    <w:rsid w:val="00544167"/>
    <w:rsid w:val="0054506E"/>
    <w:rsid w:val="005456A9"/>
    <w:rsid w:val="00546089"/>
    <w:rsid w:val="00546278"/>
    <w:rsid w:val="00546336"/>
    <w:rsid w:val="00546B4A"/>
    <w:rsid w:val="00546EB1"/>
    <w:rsid w:val="00547338"/>
    <w:rsid w:val="00547613"/>
    <w:rsid w:val="00547BFE"/>
    <w:rsid w:val="00547C07"/>
    <w:rsid w:val="0055017D"/>
    <w:rsid w:val="0055024A"/>
    <w:rsid w:val="00550596"/>
    <w:rsid w:val="0055091E"/>
    <w:rsid w:val="00550AB1"/>
    <w:rsid w:val="00550B5B"/>
    <w:rsid w:val="00550DA1"/>
    <w:rsid w:val="00550E4E"/>
    <w:rsid w:val="00551072"/>
    <w:rsid w:val="00551601"/>
    <w:rsid w:val="00552399"/>
    <w:rsid w:val="00552556"/>
    <w:rsid w:val="00552895"/>
    <w:rsid w:val="00552918"/>
    <w:rsid w:val="00552C39"/>
    <w:rsid w:val="00553207"/>
    <w:rsid w:val="0055325B"/>
    <w:rsid w:val="005537C7"/>
    <w:rsid w:val="00553965"/>
    <w:rsid w:val="00553B94"/>
    <w:rsid w:val="00554194"/>
    <w:rsid w:val="005544B3"/>
    <w:rsid w:val="00554BC0"/>
    <w:rsid w:val="00554E27"/>
    <w:rsid w:val="005552F2"/>
    <w:rsid w:val="00555779"/>
    <w:rsid w:val="00555E40"/>
    <w:rsid w:val="005560DB"/>
    <w:rsid w:val="00556103"/>
    <w:rsid w:val="00556120"/>
    <w:rsid w:val="005562BE"/>
    <w:rsid w:val="00556501"/>
    <w:rsid w:val="00556CA0"/>
    <w:rsid w:val="00556F3D"/>
    <w:rsid w:val="00556F57"/>
    <w:rsid w:val="00557373"/>
    <w:rsid w:val="00557651"/>
    <w:rsid w:val="00557E9F"/>
    <w:rsid w:val="0056058F"/>
    <w:rsid w:val="00560665"/>
    <w:rsid w:val="0056099D"/>
    <w:rsid w:val="00560CB8"/>
    <w:rsid w:val="0056112E"/>
    <w:rsid w:val="00561210"/>
    <w:rsid w:val="005613D4"/>
    <w:rsid w:val="0056147F"/>
    <w:rsid w:val="00562C84"/>
    <w:rsid w:val="00562D15"/>
    <w:rsid w:val="0056322A"/>
    <w:rsid w:val="0056399D"/>
    <w:rsid w:val="0056403B"/>
    <w:rsid w:val="00564116"/>
    <w:rsid w:val="0056421B"/>
    <w:rsid w:val="005647D6"/>
    <w:rsid w:val="005647E1"/>
    <w:rsid w:val="00564C29"/>
    <w:rsid w:val="00565784"/>
    <w:rsid w:val="00565906"/>
    <w:rsid w:val="00565AB1"/>
    <w:rsid w:val="005662E6"/>
    <w:rsid w:val="0056630F"/>
    <w:rsid w:val="00566533"/>
    <w:rsid w:val="00566685"/>
    <w:rsid w:val="00566885"/>
    <w:rsid w:val="00566931"/>
    <w:rsid w:val="00566A1F"/>
    <w:rsid w:val="00566FCE"/>
    <w:rsid w:val="005671E3"/>
    <w:rsid w:val="005702E0"/>
    <w:rsid w:val="005709E8"/>
    <w:rsid w:val="0057105A"/>
    <w:rsid w:val="0057118F"/>
    <w:rsid w:val="00571226"/>
    <w:rsid w:val="00571355"/>
    <w:rsid w:val="005714F1"/>
    <w:rsid w:val="00571556"/>
    <w:rsid w:val="0057157A"/>
    <w:rsid w:val="00571689"/>
    <w:rsid w:val="00572236"/>
    <w:rsid w:val="0057247B"/>
    <w:rsid w:val="00572D52"/>
    <w:rsid w:val="00572E95"/>
    <w:rsid w:val="00572FC0"/>
    <w:rsid w:val="00573451"/>
    <w:rsid w:val="00573931"/>
    <w:rsid w:val="005739FF"/>
    <w:rsid w:val="00573CD1"/>
    <w:rsid w:val="00573EA2"/>
    <w:rsid w:val="00574100"/>
    <w:rsid w:val="00574616"/>
    <w:rsid w:val="00574847"/>
    <w:rsid w:val="005749CC"/>
    <w:rsid w:val="00574D6C"/>
    <w:rsid w:val="0057516C"/>
    <w:rsid w:val="00575237"/>
    <w:rsid w:val="00575473"/>
    <w:rsid w:val="00575951"/>
    <w:rsid w:val="0057641D"/>
    <w:rsid w:val="0057643F"/>
    <w:rsid w:val="005765DD"/>
    <w:rsid w:val="00576CC1"/>
    <w:rsid w:val="00576D3C"/>
    <w:rsid w:val="00576EC0"/>
    <w:rsid w:val="005771E1"/>
    <w:rsid w:val="00577201"/>
    <w:rsid w:val="00577432"/>
    <w:rsid w:val="00577806"/>
    <w:rsid w:val="00577989"/>
    <w:rsid w:val="005801A1"/>
    <w:rsid w:val="00581578"/>
    <w:rsid w:val="00581836"/>
    <w:rsid w:val="005820FD"/>
    <w:rsid w:val="0058232C"/>
    <w:rsid w:val="005823A2"/>
    <w:rsid w:val="005826EC"/>
    <w:rsid w:val="00582800"/>
    <w:rsid w:val="00582D66"/>
    <w:rsid w:val="00583040"/>
    <w:rsid w:val="00583144"/>
    <w:rsid w:val="005832E8"/>
    <w:rsid w:val="00583886"/>
    <w:rsid w:val="00584C13"/>
    <w:rsid w:val="0058599E"/>
    <w:rsid w:val="0058650A"/>
    <w:rsid w:val="005865A1"/>
    <w:rsid w:val="00586607"/>
    <w:rsid w:val="00586D31"/>
    <w:rsid w:val="00587307"/>
    <w:rsid w:val="005874A2"/>
    <w:rsid w:val="00587571"/>
    <w:rsid w:val="0058762C"/>
    <w:rsid w:val="00587EB3"/>
    <w:rsid w:val="00590993"/>
    <w:rsid w:val="0059099B"/>
    <w:rsid w:val="00590C30"/>
    <w:rsid w:val="00590DE6"/>
    <w:rsid w:val="00591392"/>
    <w:rsid w:val="0059186C"/>
    <w:rsid w:val="00591A2A"/>
    <w:rsid w:val="00591B43"/>
    <w:rsid w:val="00591DE7"/>
    <w:rsid w:val="0059289B"/>
    <w:rsid w:val="00593105"/>
    <w:rsid w:val="005931E0"/>
    <w:rsid w:val="005931EC"/>
    <w:rsid w:val="0059388C"/>
    <w:rsid w:val="00593C7E"/>
    <w:rsid w:val="005944B1"/>
    <w:rsid w:val="00594AC3"/>
    <w:rsid w:val="00594B12"/>
    <w:rsid w:val="005952A3"/>
    <w:rsid w:val="005959FA"/>
    <w:rsid w:val="00595A66"/>
    <w:rsid w:val="005965BC"/>
    <w:rsid w:val="0059689B"/>
    <w:rsid w:val="005968DC"/>
    <w:rsid w:val="00596A75"/>
    <w:rsid w:val="00597332"/>
    <w:rsid w:val="00597648"/>
    <w:rsid w:val="00597ACB"/>
    <w:rsid w:val="00597AE3"/>
    <w:rsid w:val="005A0645"/>
    <w:rsid w:val="005A0BA0"/>
    <w:rsid w:val="005A12C0"/>
    <w:rsid w:val="005A1733"/>
    <w:rsid w:val="005A2187"/>
    <w:rsid w:val="005A26D9"/>
    <w:rsid w:val="005A29DE"/>
    <w:rsid w:val="005A2E2A"/>
    <w:rsid w:val="005A2E81"/>
    <w:rsid w:val="005A3E24"/>
    <w:rsid w:val="005A3FE6"/>
    <w:rsid w:val="005A4215"/>
    <w:rsid w:val="005A485B"/>
    <w:rsid w:val="005A4962"/>
    <w:rsid w:val="005A50AD"/>
    <w:rsid w:val="005A5483"/>
    <w:rsid w:val="005A5FE4"/>
    <w:rsid w:val="005A60E0"/>
    <w:rsid w:val="005A6192"/>
    <w:rsid w:val="005A62C4"/>
    <w:rsid w:val="005A7501"/>
    <w:rsid w:val="005A79F1"/>
    <w:rsid w:val="005A7B39"/>
    <w:rsid w:val="005B0142"/>
    <w:rsid w:val="005B0202"/>
    <w:rsid w:val="005B03E9"/>
    <w:rsid w:val="005B09AF"/>
    <w:rsid w:val="005B09F3"/>
    <w:rsid w:val="005B0C51"/>
    <w:rsid w:val="005B0DB2"/>
    <w:rsid w:val="005B121A"/>
    <w:rsid w:val="005B1295"/>
    <w:rsid w:val="005B1BCF"/>
    <w:rsid w:val="005B1F95"/>
    <w:rsid w:val="005B2242"/>
    <w:rsid w:val="005B2D0F"/>
    <w:rsid w:val="005B2E5D"/>
    <w:rsid w:val="005B324F"/>
    <w:rsid w:val="005B3CAF"/>
    <w:rsid w:val="005B3E45"/>
    <w:rsid w:val="005B444B"/>
    <w:rsid w:val="005B46EB"/>
    <w:rsid w:val="005B4A11"/>
    <w:rsid w:val="005B6387"/>
    <w:rsid w:val="005B6F1A"/>
    <w:rsid w:val="005B70D3"/>
    <w:rsid w:val="005B7692"/>
    <w:rsid w:val="005B7E5C"/>
    <w:rsid w:val="005C0018"/>
    <w:rsid w:val="005C0434"/>
    <w:rsid w:val="005C06B1"/>
    <w:rsid w:val="005C0AAB"/>
    <w:rsid w:val="005C1415"/>
    <w:rsid w:val="005C17DE"/>
    <w:rsid w:val="005C1DAB"/>
    <w:rsid w:val="005C1EA1"/>
    <w:rsid w:val="005C2E44"/>
    <w:rsid w:val="005C2FEA"/>
    <w:rsid w:val="005C30DC"/>
    <w:rsid w:val="005C3390"/>
    <w:rsid w:val="005C3712"/>
    <w:rsid w:val="005C3729"/>
    <w:rsid w:val="005C378A"/>
    <w:rsid w:val="005C3CA6"/>
    <w:rsid w:val="005C3DE4"/>
    <w:rsid w:val="005C3EF3"/>
    <w:rsid w:val="005C433B"/>
    <w:rsid w:val="005C45B1"/>
    <w:rsid w:val="005C4793"/>
    <w:rsid w:val="005C4B5D"/>
    <w:rsid w:val="005C550E"/>
    <w:rsid w:val="005C59CD"/>
    <w:rsid w:val="005C5C8F"/>
    <w:rsid w:val="005C5D1F"/>
    <w:rsid w:val="005C6393"/>
    <w:rsid w:val="005C64F0"/>
    <w:rsid w:val="005C6A15"/>
    <w:rsid w:val="005C700A"/>
    <w:rsid w:val="005C758E"/>
    <w:rsid w:val="005C75CB"/>
    <w:rsid w:val="005D0185"/>
    <w:rsid w:val="005D036D"/>
    <w:rsid w:val="005D0DEA"/>
    <w:rsid w:val="005D10B4"/>
    <w:rsid w:val="005D151C"/>
    <w:rsid w:val="005D188F"/>
    <w:rsid w:val="005D21BD"/>
    <w:rsid w:val="005D225C"/>
    <w:rsid w:val="005D23EC"/>
    <w:rsid w:val="005D2758"/>
    <w:rsid w:val="005D2A86"/>
    <w:rsid w:val="005D38FB"/>
    <w:rsid w:val="005D3D2F"/>
    <w:rsid w:val="005D4123"/>
    <w:rsid w:val="005D516D"/>
    <w:rsid w:val="005D51E3"/>
    <w:rsid w:val="005D57B6"/>
    <w:rsid w:val="005D5CA6"/>
    <w:rsid w:val="005D5EC3"/>
    <w:rsid w:val="005D61BC"/>
    <w:rsid w:val="005D668A"/>
    <w:rsid w:val="005D66E3"/>
    <w:rsid w:val="005D67AB"/>
    <w:rsid w:val="005D6E2D"/>
    <w:rsid w:val="005D6F87"/>
    <w:rsid w:val="005E011D"/>
    <w:rsid w:val="005E08BF"/>
    <w:rsid w:val="005E0CB3"/>
    <w:rsid w:val="005E15DE"/>
    <w:rsid w:val="005E179E"/>
    <w:rsid w:val="005E18F3"/>
    <w:rsid w:val="005E190D"/>
    <w:rsid w:val="005E1D1F"/>
    <w:rsid w:val="005E2527"/>
    <w:rsid w:val="005E287D"/>
    <w:rsid w:val="005E322C"/>
    <w:rsid w:val="005E3696"/>
    <w:rsid w:val="005E3842"/>
    <w:rsid w:val="005E4118"/>
    <w:rsid w:val="005E47CC"/>
    <w:rsid w:val="005E494F"/>
    <w:rsid w:val="005E4E27"/>
    <w:rsid w:val="005E56AB"/>
    <w:rsid w:val="005E5710"/>
    <w:rsid w:val="005E60C5"/>
    <w:rsid w:val="005E614D"/>
    <w:rsid w:val="005E633C"/>
    <w:rsid w:val="005E65EA"/>
    <w:rsid w:val="005E666E"/>
    <w:rsid w:val="005E754F"/>
    <w:rsid w:val="005E7C16"/>
    <w:rsid w:val="005E7CDA"/>
    <w:rsid w:val="005F0962"/>
    <w:rsid w:val="005F0BA4"/>
    <w:rsid w:val="005F0F0B"/>
    <w:rsid w:val="005F0FC7"/>
    <w:rsid w:val="005F1475"/>
    <w:rsid w:val="005F189F"/>
    <w:rsid w:val="005F1A01"/>
    <w:rsid w:val="005F1EE0"/>
    <w:rsid w:val="005F1F5D"/>
    <w:rsid w:val="005F27E8"/>
    <w:rsid w:val="005F2D63"/>
    <w:rsid w:val="005F31A2"/>
    <w:rsid w:val="005F3343"/>
    <w:rsid w:val="005F3AEF"/>
    <w:rsid w:val="005F3C7A"/>
    <w:rsid w:val="005F3EFB"/>
    <w:rsid w:val="005F3F08"/>
    <w:rsid w:val="005F4026"/>
    <w:rsid w:val="005F4226"/>
    <w:rsid w:val="005F432B"/>
    <w:rsid w:val="005F4534"/>
    <w:rsid w:val="005F5057"/>
    <w:rsid w:val="005F536F"/>
    <w:rsid w:val="005F552D"/>
    <w:rsid w:val="005F5737"/>
    <w:rsid w:val="005F6023"/>
    <w:rsid w:val="005F62E8"/>
    <w:rsid w:val="005F658A"/>
    <w:rsid w:val="005F7093"/>
    <w:rsid w:val="005F70A9"/>
    <w:rsid w:val="005F78F8"/>
    <w:rsid w:val="005F79B1"/>
    <w:rsid w:val="00600082"/>
    <w:rsid w:val="006000DD"/>
    <w:rsid w:val="006001D6"/>
    <w:rsid w:val="00600807"/>
    <w:rsid w:val="006009F3"/>
    <w:rsid w:val="00601A89"/>
    <w:rsid w:val="00601AAB"/>
    <w:rsid w:val="0060221A"/>
    <w:rsid w:val="006027ED"/>
    <w:rsid w:val="00602997"/>
    <w:rsid w:val="00603151"/>
    <w:rsid w:val="0060335F"/>
    <w:rsid w:val="00603432"/>
    <w:rsid w:val="00603A16"/>
    <w:rsid w:val="00603BD0"/>
    <w:rsid w:val="00603FC5"/>
    <w:rsid w:val="00604274"/>
    <w:rsid w:val="00604675"/>
    <w:rsid w:val="006047A6"/>
    <w:rsid w:val="00604D7F"/>
    <w:rsid w:val="00604DDC"/>
    <w:rsid w:val="00605409"/>
    <w:rsid w:val="006054A6"/>
    <w:rsid w:val="00605E6D"/>
    <w:rsid w:val="00605F72"/>
    <w:rsid w:val="00606B11"/>
    <w:rsid w:val="00607083"/>
    <w:rsid w:val="006073D5"/>
    <w:rsid w:val="006078CE"/>
    <w:rsid w:val="00610A15"/>
    <w:rsid w:val="00610B42"/>
    <w:rsid w:val="00610DF8"/>
    <w:rsid w:val="00610F00"/>
    <w:rsid w:val="00610F8F"/>
    <w:rsid w:val="0061119F"/>
    <w:rsid w:val="006111C3"/>
    <w:rsid w:val="006112BE"/>
    <w:rsid w:val="006114BC"/>
    <w:rsid w:val="00611A28"/>
    <w:rsid w:val="00612A28"/>
    <w:rsid w:val="0061312D"/>
    <w:rsid w:val="006132BA"/>
    <w:rsid w:val="00613C67"/>
    <w:rsid w:val="00613F57"/>
    <w:rsid w:val="0061469E"/>
    <w:rsid w:val="00615736"/>
    <w:rsid w:val="00615D58"/>
    <w:rsid w:val="00615EC4"/>
    <w:rsid w:val="00616421"/>
    <w:rsid w:val="00617A7E"/>
    <w:rsid w:val="00617D2C"/>
    <w:rsid w:val="00617FDE"/>
    <w:rsid w:val="00620214"/>
    <w:rsid w:val="006203C5"/>
    <w:rsid w:val="006207AF"/>
    <w:rsid w:val="006213F5"/>
    <w:rsid w:val="00621500"/>
    <w:rsid w:val="00621914"/>
    <w:rsid w:val="006220D5"/>
    <w:rsid w:val="0062231E"/>
    <w:rsid w:val="00622541"/>
    <w:rsid w:val="0062285A"/>
    <w:rsid w:val="00622B2A"/>
    <w:rsid w:val="00622C0A"/>
    <w:rsid w:val="00622C92"/>
    <w:rsid w:val="00623536"/>
    <w:rsid w:val="00623943"/>
    <w:rsid w:val="00623A0C"/>
    <w:rsid w:val="00623C75"/>
    <w:rsid w:val="00623EE5"/>
    <w:rsid w:val="006240B6"/>
    <w:rsid w:val="00624C23"/>
    <w:rsid w:val="006257CF"/>
    <w:rsid w:val="00625ADE"/>
    <w:rsid w:val="00625C7A"/>
    <w:rsid w:val="00626871"/>
    <w:rsid w:val="00626BCA"/>
    <w:rsid w:val="00627149"/>
    <w:rsid w:val="006274BD"/>
    <w:rsid w:val="00627CD8"/>
    <w:rsid w:val="0063014E"/>
    <w:rsid w:val="0063203B"/>
    <w:rsid w:val="00632264"/>
    <w:rsid w:val="0063267F"/>
    <w:rsid w:val="00632EDF"/>
    <w:rsid w:val="006331E9"/>
    <w:rsid w:val="006332BA"/>
    <w:rsid w:val="006335CE"/>
    <w:rsid w:val="00633FE0"/>
    <w:rsid w:val="006340DD"/>
    <w:rsid w:val="00634553"/>
    <w:rsid w:val="006347FE"/>
    <w:rsid w:val="006351B3"/>
    <w:rsid w:val="006353D4"/>
    <w:rsid w:val="0063601B"/>
    <w:rsid w:val="006365F4"/>
    <w:rsid w:val="0063674A"/>
    <w:rsid w:val="006372B6"/>
    <w:rsid w:val="0063744A"/>
    <w:rsid w:val="00637575"/>
    <w:rsid w:val="006378EF"/>
    <w:rsid w:val="00640358"/>
    <w:rsid w:val="00640657"/>
    <w:rsid w:val="006407D5"/>
    <w:rsid w:val="00640A9C"/>
    <w:rsid w:val="006413BC"/>
    <w:rsid w:val="006413F7"/>
    <w:rsid w:val="00641513"/>
    <w:rsid w:val="00641ACC"/>
    <w:rsid w:val="00641B32"/>
    <w:rsid w:val="00641E64"/>
    <w:rsid w:val="006428CF"/>
    <w:rsid w:val="00642B39"/>
    <w:rsid w:val="00642B4D"/>
    <w:rsid w:val="00642C35"/>
    <w:rsid w:val="00643333"/>
    <w:rsid w:val="006438ED"/>
    <w:rsid w:val="00643C1B"/>
    <w:rsid w:val="00643FB6"/>
    <w:rsid w:val="00644318"/>
    <w:rsid w:val="00644960"/>
    <w:rsid w:val="00644EFD"/>
    <w:rsid w:val="006456EF"/>
    <w:rsid w:val="00645B21"/>
    <w:rsid w:val="00645DB2"/>
    <w:rsid w:val="00646075"/>
    <w:rsid w:val="00646DF3"/>
    <w:rsid w:val="0064738D"/>
    <w:rsid w:val="006475BD"/>
    <w:rsid w:val="00647973"/>
    <w:rsid w:val="0065008D"/>
    <w:rsid w:val="00650205"/>
    <w:rsid w:val="0065088D"/>
    <w:rsid w:val="00650FE4"/>
    <w:rsid w:val="00651288"/>
    <w:rsid w:val="006515DD"/>
    <w:rsid w:val="0065197C"/>
    <w:rsid w:val="00651C86"/>
    <w:rsid w:val="00651E2C"/>
    <w:rsid w:val="00651E3A"/>
    <w:rsid w:val="0065258B"/>
    <w:rsid w:val="0065289C"/>
    <w:rsid w:val="00652AE8"/>
    <w:rsid w:val="00652C46"/>
    <w:rsid w:val="00652D72"/>
    <w:rsid w:val="0065316D"/>
    <w:rsid w:val="0065341E"/>
    <w:rsid w:val="00653827"/>
    <w:rsid w:val="00653CA1"/>
    <w:rsid w:val="00653D50"/>
    <w:rsid w:val="00654184"/>
    <w:rsid w:val="006547D3"/>
    <w:rsid w:val="00654A46"/>
    <w:rsid w:val="00654E2F"/>
    <w:rsid w:val="00655B90"/>
    <w:rsid w:val="0065677B"/>
    <w:rsid w:val="00657053"/>
    <w:rsid w:val="006575B5"/>
    <w:rsid w:val="00657CE8"/>
    <w:rsid w:val="00657D12"/>
    <w:rsid w:val="00657D7F"/>
    <w:rsid w:val="006603EE"/>
    <w:rsid w:val="00660836"/>
    <w:rsid w:val="00661300"/>
    <w:rsid w:val="006616F3"/>
    <w:rsid w:val="00661B89"/>
    <w:rsid w:val="006620E5"/>
    <w:rsid w:val="00662B4D"/>
    <w:rsid w:val="00662C44"/>
    <w:rsid w:val="00662DB0"/>
    <w:rsid w:val="006631E9"/>
    <w:rsid w:val="006638E4"/>
    <w:rsid w:val="0066521A"/>
    <w:rsid w:val="00665433"/>
    <w:rsid w:val="006655D5"/>
    <w:rsid w:val="00665ADA"/>
    <w:rsid w:val="006660F6"/>
    <w:rsid w:val="006665A7"/>
    <w:rsid w:val="00666AE1"/>
    <w:rsid w:val="00666B11"/>
    <w:rsid w:val="00666E5C"/>
    <w:rsid w:val="0066767A"/>
    <w:rsid w:val="006679F2"/>
    <w:rsid w:val="006700BC"/>
    <w:rsid w:val="0067019D"/>
    <w:rsid w:val="00670A12"/>
    <w:rsid w:val="00670A1B"/>
    <w:rsid w:val="00671613"/>
    <w:rsid w:val="00671B19"/>
    <w:rsid w:val="0067269C"/>
    <w:rsid w:val="006729FD"/>
    <w:rsid w:val="00672EBB"/>
    <w:rsid w:val="00673E34"/>
    <w:rsid w:val="006743B9"/>
    <w:rsid w:val="00674ADE"/>
    <w:rsid w:val="00674CD9"/>
    <w:rsid w:val="0067544B"/>
    <w:rsid w:val="00675B7F"/>
    <w:rsid w:val="0067619B"/>
    <w:rsid w:val="0067648A"/>
    <w:rsid w:val="0067655F"/>
    <w:rsid w:val="0067669E"/>
    <w:rsid w:val="00676752"/>
    <w:rsid w:val="0067683C"/>
    <w:rsid w:val="00676B9A"/>
    <w:rsid w:val="00676C12"/>
    <w:rsid w:val="0067710B"/>
    <w:rsid w:val="0067722E"/>
    <w:rsid w:val="006772FE"/>
    <w:rsid w:val="00677435"/>
    <w:rsid w:val="0067750B"/>
    <w:rsid w:val="006779B9"/>
    <w:rsid w:val="00677E3C"/>
    <w:rsid w:val="00677F8E"/>
    <w:rsid w:val="006803A8"/>
    <w:rsid w:val="00680A44"/>
    <w:rsid w:val="00680A8B"/>
    <w:rsid w:val="00680E78"/>
    <w:rsid w:val="00681118"/>
    <w:rsid w:val="00681843"/>
    <w:rsid w:val="00681B7F"/>
    <w:rsid w:val="00682065"/>
    <w:rsid w:val="0068218C"/>
    <w:rsid w:val="00682202"/>
    <w:rsid w:val="0068240A"/>
    <w:rsid w:val="0068333A"/>
    <w:rsid w:val="006836F1"/>
    <w:rsid w:val="00683BAF"/>
    <w:rsid w:val="006842B4"/>
    <w:rsid w:val="006844E6"/>
    <w:rsid w:val="00684A3F"/>
    <w:rsid w:val="00685038"/>
    <w:rsid w:val="00685735"/>
    <w:rsid w:val="00685A3C"/>
    <w:rsid w:val="00685A4C"/>
    <w:rsid w:val="00685AD5"/>
    <w:rsid w:val="00685EC6"/>
    <w:rsid w:val="00685F16"/>
    <w:rsid w:val="006861E1"/>
    <w:rsid w:val="0068688C"/>
    <w:rsid w:val="00686CC0"/>
    <w:rsid w:val="00686D91"/>
    <w:rsid w:val="006876DE"/>
    <w:rsid w:val="0068783A"/>
    <w:rsid w:val="00687852"/>
    <w:rsid w:val="00687906"/>
    <w:rsid w:val="006902CB"/>
    <w:rsid w:val="006910FF"/>
    <w:rsid w:val="00691410"/>
    <w:rsid w:val="00691C10"/>
    <w:rsid w:val="006924A5"/>
    <w:rsid w:val="00692B8A"/>
    <w:rsid w:val="00692E3A"/>
    <w:rsid w:val="0069320E"/>
    <w:rsid w:val="00693CF3"/>
    <w:rsid w:val="00694B6F"/>
    <w:rsid w:val="00694E6E"/>
    <w:rsid w:val="00694FAA"/>
    <w:rsid w:val="00695187"/>
    <w:rsid w:val="0069581E"/>
    <w:rsid w:val="00695C29"/>
    <w:rsid w:val="00696523"/>
    <w:rsid w:val="00696B0F"/>
    <w:rsid w:val="00696C4D"/>
    <w:rsid w:val="00696D3A"/>
    <w:rsid w:val="00696E1D"/>
    <w:rsid w:val="006A0468"/>
    <w:rsid w:val="006A06B8"/>
    <w:rsid w:val="006A0771"/>
    <w:rsid w:val="006A1019"/>
    <w:rsid w:val="006A1798"/>
    <w:rsid w:val="006A1D69"/>
    <w:rsid w:val="006A1F1B"/>
    <w:rsid w:val="006A2066"/>
    <w:rsid w:val="006A2127"/>
    <w:rsid w:val="006A22AE"/>
    <w:rsid w:val="006A2D2B"/>
    <w:rsid w:val="006A337D"/>
    <w:rsid w:val="006A3557"/>
    <w:rsid w:val="006A3E52"/>
    <w:rsid w:val="006A4C19"/>
    <w:rsid w:val="006A5500"/>
    <w:rsid w:val="006A5576"/>
    <w:rsid w:val="006A5958"/>
    <w:rsid w:val="006A5EA1"/>
    <w:rsid w:val="006A640A"/>
    <w:rsid w:val="006A6491"/>
    <w:rsid w:val="006A680C"/>
    <w:rsid w:val="006A6885"/>
    <w:rsid w:val="006A6E6A"/>
    <w:rsid w:val="006A77B5"/>
    <w:rsid w:val="006A77B8"/>
    <w:rsid w:val="006A791A"/>
    <w:rsid w:val="006B05D0"/>
    <w:rsid w:val="006B0665"/>
    <w:rsid w:val="006B0778"/>
    <w:rsid w:val="006B08DA"/>
    <w:rsid w:val="006B0B72"/>
    <w:rsid w:val="006B1356"/>
    <w:rsid w:val="006B166C"/>
    <w:rsid w:val="006B17BD"/>
    <w:rsid w:val="006B2D0B"/>
    <w:rsid w:val="006B2EB7"/>
    <w:rsid w:val="006B3312"/>
    <w:rsid w:val="006B3494"/>
    <w:rsid w:val="006B375E"/>
    <w:rsid w:val="006B3AFC"/>
    <w:rsid w:val="006B3CE8"/>
    <w:rsid w:val="006B4B4B"/>
    <w:rsid w:val="006B4BB3"/>
    <w:rsid w:val="006B52BF"/>
    <w:rsid w:val="006B52F8"/>
    <w:rsid w:val="006B5A94"/>
    <w:rsid w:val="006B6009"/>
    <w:rsid w:val="006B6086"/>
    <w:rsid w:val="006B64E7"/>
    <w:rsid w:val="006B6A77"/>
    <w:rsid w:val="006B6BAA"/>
    <w:rsid w:val="006B7630"/>
    <w:rsid w:val="006B7ACB"/>
    <w:rsid w:val="006B7AEC"/>
    <w:rsid w:val="006B7FEE"/>
    <w:rsid w:val="006C01EB"/>
    <w:rsid w:val="006C0309"/>
    <w:rsid w:val="006C0313"/>
    <w:rsid w:val="006C0662"/>
    <w:rsid w:val="006C0876"/>
    <w:rsid w:val="006C0877"/>
    <w:rsid w:val="006C0D39"/>
    <w:rsid w:val="006C138A"/>
    <w:rsid w:val="006C16B1"/>
    <w:rsid w:val="006C18E9"/>
    <w:rsid w:val="006C20E9"/>
    <w:rsid w:val="006C248A"/>
    <w:rsid w:val="006C2E62"/>
    <w:rsid w:val="006C307D"/>
    <w:rsid w:val="006C3513"/>
    <w:rsid w:val="006C38F0"/>
    <w:rsid w:val="006C44B1"/>
    <w:rsid w:val="006C4715"/>
    <w:rsid w:val="006C4E76"/>
    <w:rsid w:val="006C4F7C"/>
    <w:rsid w:val="006C5A21"/>
    <w:rsid w:val="006C601F"/>
    <w:rsid w:val="006C6229"/>
    <w:rsid w:val="006C74EB"/>
    <w:rsid w:val="006C7A7E"/>
    <w:rsid w:val="006C7FB3"/>
    <w:rsid w:val="006D073E"/>
    <w:rsid w:val="006D0CBB"/>
    <w:rsid w:val="006D1055"/>
    <w:rsid w:val="006D1332"/>
    <w:rsid w:val="006D139F"/>
    <w:rsid w:val="006D15FF"/>
    <w:rsid w:val="006D1957"/>
    <w:rsid w:val="006D19E9"/>
    <w:rsid w:val="006D26CF"/>
    <w:rsid w:val="006D2B33"/>
    <w:rsid w:val="006D395C"/>
    <w:rsid w:val="006D39FF"/>
    <w:rsid w:val="006D4381"/>
    <w:rsid w:val="006D4951"/>
    <w:rsid w:val="006D4D07"/>
    <w:rsid w:val="006D4F51"/>
    <w:rsid w:val="006D4F7F"/>
    <w:rsid w:val="006D4FFF"/>
    <w:rsid w:val="006D505F"/>
    <w:rsid w:val="006D57BB"/>
    <w:rsid w:val="006D5E34"/>
    <w:rsid w:val="006D6034"/>
    <w:rsid w:val="006D60BC"/>
    <w:rsid w:val="006D62E1"/>
    <w:rsid w:val="006D6AE3"/>
    <w:rsid w:val="006D6F6A"/>
    <w:rsid w:val="006D74C5"/>
    <w:rsid w:val="006D7883"/>
    <w:rsid w:val="006D7BE9"/>
    <w:rsid w:val="006D7EA4"/>
    <w:rsid w:val="006E05F1"/>
    <w:rsid w:val="006E0674"/>
    <w:rsid w:val="006E0821"/>
    <w:rsid w:val="006E09AD"/>
    <w:rsid w:val="006E0A9E"/>
    <w:rsid w:val="006E0D5D"/>
    <w:rsid w:val="006E0E52"/>
    <w:rsid w:val="006E157C"/>
    <w:rsid w:val="006E1C07"/>
    <w:rsid w:val="006E22EE"/>
    <w:rsid w:val="006E255E"/>
    <w:rsid w:val="006E27BD"/>
    <w:rsid w:val="006E2FCC"/>
    <w:rsid w:val="006E38A4"/>
    <w:rsid w:val="006E39C5"/>
    <w:rsid w:val="006E3B32"/>
    <w:rsid w:val="006E461D"/>
    <w:rsid w:val="006E499C"/>
    <w:rsid w:val="006E5359"/>
    <w:rsid w:val="006E540D"/>
    <w:rsid w:val="006E54E1"/>
    <w:rsid w:val="006E56E2"/>
    <w:rsid w:val="006E5929"/>
    <w:rsid w:val="006E5976"/>
    <w:rsid w:val="006E5E83"/>
    <w:rsid w:val="006E6A7B"/>
    <w:rsid w:val="006E6BB5"/>
    <w:rsid w:val="006E6C0D"/>
    <w:rsid w:val="006E7440"/>
    <w:rsid w:val="006E75DB"/>
    <w:rsid w:val="006E76BE"/>
    <w:rsid w:val="006E7A07"/>
    <w:rsid w:val="006E7AD6"/>
    <w:rsid w:val="006F0433"/>
    <w:rsid w:val="006F04D7"/>
    <w:rsid w:val="006F0BCE"/>
    <w:rsid w:val="006F0D50"/>
    <w:rsid w:val="006F0FE5"/>
    <w:rsid w:val="006F1516"/>
    <w:rsid w:val="006F1818"/>
    <w:rsid w:val="006F189E"/>
    <w:rsid w:val="006F18C0"/>
    <w:rsid w:val="006F23D5"/>
    <w:rsid w:val="006F2DA8"/>
    <w:rsid w:val="006F2F65"/>
    <w:rsid w:val="006F3442"/>
    <w:rsid w:val="006F390E"/>
    <w:rsid w:val="006F3CA8"/>
    <w:rsid w:val="006F3EE8"/>
    <w:rsid w:val="006F3EFF"/>
    <w:rsid w:val="006F4025"/>
    <w:rsid w:val="006F40AB"/>
    <w:rsid w:val="006F4E8D"/>
    <w:rsid w:val="006F4F36"/>
    <w:rsid w:val="006F5072"/>
    <w:rsid w:val="006F5293"/>
    <w:rsid w:val="006F552F"/>
    <w:rsid w:val="006F5BCB"/>
    <w:rsid w:val="006F5CB5"/>
    <w:rsid w:val="006F63FF"/>
    <w:rsid w:val="006F64ED"/>
    <w:rsid w:val="006F673D"/>
    <w:rsid w:val="006F6AFC"/>
    <w:rsid w:val="006F6DA2"/>
    <w:rsid w:val="006F6E9B"/>
    <w:rsid w:val="006F6FB8"/>
    <w:rsid w:val="006F7480"/>
    <w:rsid w:val="006F750D"/>
    <w:rsid w:val="00700287"/>
    <w:rsid w:val="00700359"/>
    <w:rsid w:val="007007C7"/>
    <w:rsid w:val="007018F2"/>
    <w:rsid w:val="00701D2C"/>
    <w:rsid w:val="00701E21"/>
    <w:rsid w:val="00701F60"/>
    <w:rsid w:val="00701F76"/>
    <w:rsid w:val="00702207"/>
    <w:rsid w:val="00702E57"/>
    <w:rsid w:val="00703263"/>
    <w:rsid w:val="0070329D"/>
    <w:rsid w:val="0070356E"/>
    <w:rsid w:val="00703A8F"/>
    <w:rsid w:val="0070402D"/>
    <w:rsid w:val="007040B5"/>
    <w:rsid w:val="007044DC"/>
    <w:rsid w:val="0070488E"/>
    <w:rsid w:val="007057BD"/>
    <w:rsid w:val="0070597C"/>
    <w:rsid w:val="007062E9"/>
    <w:rsid w:val="007068E3"/>
    <w:rsid w:val="00706D4D"/>
    <w:rsid w:val="0070739C"/>
    <w:rsid w:val="007073E6"/>
    <w:rsid w:val="00710080"/>
    <w:rsid w:val="007103C1"/>
    <w:rsid w:val="00710452"/>
    <w:rsid w:val="007106A6"/>
    <w:rsid w:val="0071098B"/>
    <w:rsid w:val="00710CE3"/>
    <w:rsid w:val="00710FAD"/>
    <w:rsid w:val="00711409"/>
    <w:rsid w:val="00711575"/>
    <w:rsid w:val="007124D7"/>
    <w:rsid w:val="00712846"/>
    <w:rsid w:val="007129E8"/>
    <w:rsid w:val="00712B5E"/>
    <w:rsid w:val="00713A68"/>
    <w:rsid w:val="007148AA"/>
    <w:rsid w:val="007157B8"/>
    <w:rsid w:val="00715A7A"/>
    <w:rsid w:val="00715AC6"/>
    <w:rsid w:val="0071653B"/>
    <w:rsid w:val="00716614"/>
    <w:rsid w:val="00716B0C"/>
    <w:rsid w:val="00716B2C"/>
    <w:rsid w:val="00716E0D"/>
    <w:rsid w:val="007175DE"/>
    <w:rsid w:val="0071770B"/>
    <w:rsid w:val="00717729"/>
    <w:rsid w:val="00717762"/>
    <w:rsid w:val="00717E83"/>
    <w:rsid w:val="00720117"/>
    <w:rsid w:val="00720276"/>
    <w:rsid w:val="00720962"/>
    <w:rsid w:val="00720C41"/>
    <w:rsid w:val="00721AEF"/>
    <w:rsid w:val="00722178"/>
    <w:rsid w:val="007230DA"/>
    <w:rsid w:val="0072380B"/>
    <w:rsid w:val="00723B99"/>
    <w:rsid w:val="00723BA2"/>
    <w:rsid w:val="00723ED2"/>
    <w:rsid w:val="00724555"/>
    <w:rsid w:val="007249E1"/>
    <w:rsid w:val="00724CCD"/>
    <w:rsid w:val="00724D9C"/>
    <w:rsid w:val="00725015"/>
    <w:rsid w:val="0072529D"/>
    <w:rsid w:val="0072537C"/>
    <w:rsid w:val="00725546"/>
    <w:rsid w:val="007255DE"/>
    <w:rsid w:val="00725A3A"/>
    <w:rsid w:val="00725EC0"/>
    <w:rsid w:val="00725F33"/>
    <w:rsid w:val="007268E6"/>
    <w:rsid w:val="00726C4F"/>
    <w:rsid w:val="00726FCE"/>
    <w:rsid w:val="00727043"/>
    <w:rsid w:val="00727679"/>
    <w:rsid w:val="007276AB"/>
    <w:rsid w:val="0073025E"/>
    <w:rsid w:val="007307E3"/>
    <w:rsid w:val="00730829"/>
    <w:rsid w:val="00730971"/>
    <w:rsid w:val="00730CED"/>
    <w:rsid w:val="00730F9F"/>
    <w:rsid w:val="007314D2"/>
    <w:rsid w:val="00731F1D"/>
    <w:rsid w:val="00731F8B"/>
    <w:rsid w:val="007321CF"/>
    <w:rsid w:val="007321F8"/>
    <w:rsid w:val="00732349"/>
    <w:rsid w:val="00732FBF"/>
    <w:rsid w:val="00733E0C"/>
    <w:rsid w:val="00733FE7"/>
    <w:rsid w:val="00734230"/>
    <w:rsid w:val="00734E29"/>
    <w:rsid w:val="00734F18"/>
    <w:rsid w:val="007350A1"/>
    <w:rsid w:val="0073590B"/>
    <w:rsid w:val="00736C54"/>
    <w:rsid w:val="007372D3"/>
    <w:rsid w:val="00737ADE"/>
    <w:rsid w:val="00737AE1"/>
    <w:rsid w:val="0074001E"/>
    <w:rsid w:val="0074055F"/>
    <w:rsid w:val="00740A5D"/>
    <w:rsid w:val="0074127F"/>
    <w:rsid w:val="00741485"/>
    <w:rsid w:val="007417BE"/>
    <w:rsid w:val="00741866"/>
    <w:rsid w:val="007421E4"/>
    <w:rsid w:val="00742289"/>
    <w:rsid w:val="0074296D"/>
    <w:rsid w:val="00742EF1"/>
    <w:rsid w:val="007437FA"/>
    <w:rsid w:val="00744A8E"/>
    <w:rsid w:val="00744E61"/>
    <w:rsid w:val="007452C4"/>
    <w:rsid w:val="0074545B"/>
    <w:rsid w:val="00745DE2"/>
    <w:rsid w:val="0074657A"/>
    <w:rsid w:val="007469A8"/>
    <w:rsid w:val="00746A81"/>
    <w:rsid w:val="00746B93"/>
    <w:rsid w:val="00746F6D"/>
    <w:rsid w:val="00747626"/>
    <w:rsid w:val="00747BEB"/>
    <w:rsid w:val="00750093"/>
    <w:rsid w:val="0075065A"/>
    <w:rsid w:val="007506FC"/>
    <w:rsid w:val="00750830"/>
    <w:rsid w:val="007510A7"/>
    <w:rsid w:val="007511CB"/>
    <w:rsid w:val="007518F0"/>
    <w:rsid w:val="0075274C"/>
    <w:rsid w:val="0075283D"/>
    <w:rsid w:val="00752BB1"/>
    <w:rsid w:val="00754761"/>
    <w:rsid w:val="0075487F"/>
    <w:rsid w:val="00754B6A"/>
    <w:rsid w:val="00754C39"/>
    <w:rsid w:val="00754CE1"/>
    <w:rsid w:val="007550CE"/>
    <w:rsid w:val="00755532"/>
    <w:rsid w:val="00755AD9"/>
    <w:rsid w:val="007561C6"/>
    <w:rsid w:val="007566F4"/>
    <w:rsid w:val="00756ACC"/>
    <w:rsid w:val="00756F14"/>
    <w:rsid w:val="00757866"/>
    <w:rsid w:val="00757AC9"/>
    <w:rsid w:val="00761088"/>
    <w:rsid w:val="00761B23"/>
    <w:rsid w:val="00761F77"/>
    <w:rsid w:val="0076270B"/>
    <w:rsid w:val="00763AEA"/>
    <w:rsid w:val="00763B81"/>
    <w:rsid w:val="0076443D"/>
    <w:rsid w:val="00764AC2"/>
    <w:rsid w:val="00764C4E"/>
    <w:rsid w:val="00764C72"/>
    <w:rsid w:val="00764D0D"/>
    <w:rsid w:val="00764D5E"/>
    <w:rsid w:val="00765ADB"/>
    <w:rsid w:val="00765DF4"/>
    <w:rsid w:val="00765FD3"/>
    <w:rsid w:val="007661AF"/>
    <w:rsid w:val="00766539"/>
    <w:rsid w:val="007665A9"/>
    <w:rsid w:val="00766705"/>
    <w:rsid w:val="00766F6A"/>
    <w:rsid w:val="00766FC1"/>
    <w:rsid w:val="007679F3"/>
    <w:rsid w:val="00767A26"/>
    <w:rsid w:val="00767D29"/>
    <w:rsid w:val="0077027A"/>
    <w:rsid w:val="00770CB2"/>
    <w:rsid w:val="00770E8C"/>
    <w:rsid w:val="007710DA"/>
    <w:rsid w:val="00771294"/>
    <w:rsid w:val="00771E05"/>
    <w:rsid w:val="007722CD"/>
    <w:rsid w:val="0077276E"/>
    <w:rsid w:val="00772EFF"/>
    <w:rsid w:val="0077305D"/>
    <w:rsid w:val="007734DA"/>
    <w:rsid w:val="00773642"/>
    <w:rsid w:val="00773BAE"/>
    <w:rsid w:val="00774A19"/>
    <w:rsid w:val="00774EA0"/>
    <w:rsid w:val="00774EE0"/>
    <w:rsid w:val="00775319"/>
    <w:rsid w:val="0077537E"/>
    <w:rsid w:val="00775C51"/>
    <w:rsid w:val="00775E2E"/>
    <w:rsid w:val="00775F2B"/>
    <w:rsid w:val="007768E5"/>
    <w:rsid w:val="00776971"/>
    <w:rsid w:val="00776CCF"/>
    <w:rsid w:val="00776D0D"/>
    <w:rsid w:val="00776D35"/>
    <w:rsid w:val="007771AD"/>
    <w:rsid w:val="007772FB"/>
    <w:rsid w:val="00777C0A"/>
    <w:rsid w:val="00777F3B"/>
    <w:rsid w:val="00777F5A"/>
    <w:rsid w:val="007802D5"/>
    <w:rsid w:val="00780319"/>
    <w:rsid w:val="007805B7"/>
    <w:rsid w:val="0078083D"/>
    <w:rsid w:val="007808C8"/>
    <w:rsid w:val="00780F44"/>
    <w:rsid w:val="0078187F"/>
    <w:rsid w:val="00781CE5"/>
    <w:rsid w:val="00782481"/>
    <w:rsid w:val="00782581"/>
    <w:rsid w:val="00782AA6"/>
    <w:rsid w:val="00782C44"/>
    <w:rsid w:val="00782CB3"/>
    <w:rsid w:val="00782F0E"/>
    <w:rsid w:val="00782FD9"/>
    <w:rsid w:val="007834BB"/>
    <w:rsid w:val="00783F6E"/>
    <w:rsid w:val="00784090"/>
    <w:rsid w:val="00784873"/>
    <w:rsid w:val="00784C83"/>
    <w:rsid w:val="00784D11"/>
    <w:rsid w:val="00784D92"/>
    <w:rsid w:val="00785196"/>
    <w:rsid w:val="007854F7"/>
    <w:rsid w:val="00785512"/>
    <w:rsid w:val="00785779"/>
    <w:rsid w:val="00785907"/>
    <w:rsid w:val="0078599D"/>
    <w:rsid w:val="00785D7D"/>
    <w:rsid w:val="00786C1C"/>
    <w:rsid w:val="00787454"/>
    <w:rsid w:val="00787B10"/>
    <w:rsid w:val="00787B6F"/>
    <w:rsid w:val="00790697"/>
    <w:rsid w:val="00791043"/>
    <w:rsid w:val="007918EE"/>
    <w:rsid w:val="0079230E"/>
    <w:rsid w:val="00792DDD"/>
    <w:rsid w:val="007930FE"/>
    <w:rsid w:val="007933B3"/>
    <w:rsid w:val="00793827"/>
    <w:rsid w:val="00793C0B"/>
    <w:rsid w:val="00793CB9"/>
    <w:rsid w:val="00793ED4"/>
    <w:rsid w:val="007942EB"/>
    <w:rsid w:val="007947CA"/>
    <w:rsid w:val="007948CE"/>
    <w:rsid w:val="00794A6F"/>
    <w:rsid w:val="00794CB9"/>
    <w:rsid w:val="00794E0D"/>
    <w:rsid w:val="00794F2C"/>
    <w:rsid w:val="0079552F"/>
    <w:rsid w:val="00795BE1"/>
    <w:rsid w:val="00796399"/>
    <w:rsid w:val="00796AC7"/>
    <w:rsid w:val="00796B1A"/>
    <w:rsid w:val="00796D6A"/>
    <w:rsid w:val="00796F35"/>
    <w:rsid w:val="007971B9"/>
    <w:rsid w:val="007973AD"/>
    <w:rsid w:val="00797691"/>
    <w:rsid w:val="00797935"/>
    <w:rsid w:val="00797C08"/>
    <w:rsid w:val="007A02B0"/>
    <w:rsid w:val="007A034E"/>
    <w:rsid w:val="007A0A31"/>
    <w:rsid w:val="007A0C95"/>
    <w:rsid w:val="007A17F9"/>
    <w:rsid w:val="007A19E2"/>
    <w:rsid w:val="007A1CE7"/>
    <w:rsid w:val="007A2031"/>
    <w:rsid w:val="007A2081"/>
    <w:rsid w:val="007A2193"/>
    <w:rsid w:val="007A25F1"/>
    <w:rsid w:val="007A26D4"/>
    <w:rsid w:val="007A3C5A"/>
    <w:rsid w:val="007A445B"/>
    <w:rsid w:val="007A473A"/>
    <w:rsid w:val="007A4A9F"/>
    <w:rsid w:val="007A51A0"/>
    <w:rsid w:val="007A5458"/>
    <w:rsid w:val="007A5955"/>
    <w:rsid w:val="007A5EE9"/>
    <w:rsid w:val="007A68FD"/>
    <w:rsid w:val="007A6ADC"/>
    <w:rsid w:val="007A764B"/>
    <w:rsid w:val="007A77C3"/>
    <w:rsid w:val="007B0244"/>
    <w:rsid w:val="007B0369"/>
    <w:rsid w:val="007B0667"/>
    <w:rsid w:val="007B0CD9"/>
    <w:rsid w:val="007B1142"/>
    <w:rsid w:val="007B1435"/>
    <w:rsid w:val="007B1A92"/>
    <w:rsid w:val="007B1AB3"/>
    <w:rsid w:val="007B1CEB"/>
    <w:rsid w:val="007B20AA"/>
    <w:rsid w:val="007B20F7"/>
    <w:rsid w:val="007B2305"/>
    <w:rsid w:val="007B23E6"/>
    <w:rsid w:val="007B2743"/>
    <w:rsid w:val="007B2950"/>
    <w:rsid w:val="007B330D"/>
    <w:rsid w:val="007B4CF1"/>
    <w:rsid w:val="007B50A9"/>
    <w:rsid w:val="007B534A"/>
    <w:rsid w:val="007B599E"/>
    <w:rsid w:val="007B5CB7"/>
    <w:rsid w:val="007B5E72"/>
    <w:rsid w:val="007B61A2"/>
    <w:rsid w:val="007B6369"/>
    <w:rsid w:val="007B6ED5"/>
    <w:rsid w:val="007B79F1"/>
    <w:rsid w:val="007B7B86"/>
    <w:rsid w:val="007B7FFC"/>
    <w:rsid w:val="007C0BC7"/>
    <w:rsid w:val="007C10A4"/>
    <w:rsid w:val="007C141A"/>
    <w:rsid w:val="007C1C7F"/>
    <w:rsid w:val="007C2D4B"/>
    <w:rsid w:val="007C3298"/>
    <w:rsid w:val="007C360F"/>
    <w:rsid w:val="007C3721"/>
    <w:rsid w:val="007C374C"/>
    <w:rsid w:val="007C384C"/>
    <w:rsid w:val="007C4F4A"/>
    <w:rsid w:val="007C5275"/>
    <w:rsid w:val="007C5371"/>
    <w:rsid w:val="007C5393"/>
    <w:rsid w:val="007C5508"/>
    <w:rsid w:val="007C5BF2"/>
    <w:rsid w:val="007C67C8"/>
    <w:rsid w:val="007C706C"/>
    <w:rsid w:val="007C7310"/>
    <w:rsid w:val="007C7A35"/>
    <w:rsid w:val="007C7B23"/>
    <w:rsid w:val="007D08F4"/>
    <w:rsid w:val="007D09EF"/>
    <w:rsid w:val="007D0A3F"/>
    <w:rsid w:val="007D0B68"/>
    <w:rsid w:val="007D0C8B"/>
    <w:rsid w:val="007D137E"/>
    <w:rsid w:val="007D1503"/>
    <w:rsid w:val="007D1CC5"/>
    <w:rsid w:val="007D1E7F"/>
    <w:rsid w:val="007D298F"/>
    <w:rsid w:val="007D30A2"/>
    <w:rsid w:val="007D331C"/>
    <w:rsid w:val="007D33B9"/>
    <w:rsid w:val="007D42EC"/>
    <w:rsid w:val="007D46A3"/>
    <w:rsid w:val="007D4857"/>
    <w:rsid w:val="007D48D0"/>
    <w:rsid w:val="007D4A5F"/>
    <w:rsid w:val="007D5076"/>
    <w:rsid w:val="007D514F"/>
    <w:rsid w:val="007D5BE0"/>
    <w:rsid w:val="007D5FDC"/>
    <w:rsid w:val="007D65C5"/>
    <w:rsid w:val="007D677C"/>
    <w:rsid w:val="007D6C80"/>
    <w:rsid w:val="007D6E8A"/>
    <w:rsid w:val="007D6EDD"/>
    <w:rsid w:val="007D71BE"/>
    <w:rsid w:val="007D7282"/>
    <w:rsid w:val="007D744B"/>
    <w:rsid w:val="007D77F2"/>
    <w:rsid w:val="007E0AD0"/>
    <w:rsid w:val="007E1075"/>
    <w:rsid w:val="007E12DE"/>
    <w:rsid w:val="007E12F7"/>
    <w:rsid w:val="007E19C6"/>
    <w:rsid w:val="007E1FAB"/>
    <w:rsid w:val="007E221D"/>
    <w:rsid w:val="007E24B0"/>
    <w:rsid w:val="007E24E2"/>
    <w:rsid w:val="007E2817"/>
    <w:rsid w:val="007E2B25"/>
    <w:rsid w:val="007E2BF3"/>
    <w:rsid w:val="007E3139"/>
    <w:rsid w:val="007E3622"/>
    <w:rsid w:val="007E3989"/>
    <w:rsid w:val="007E3F1B"/>
    <w:rsid w:val="007E545F"/>
    <w:rsid w:val="007E587C"/>
    <w:rsid w:val="007E5AB2"/>
    <w:rsid w:val="007E5E73"/>
    <w:rsid w:val="007E6123"/>
    <w:rsid w:val="007E65B5"/>
    <w:rsid w:val="007E7B97"/>
    <w:rsid w:val="007E7C9B"/>
    <w:rsid w:val="007E7EC1"/>
    <w:rsid w:val="007F0DF3"/>
    <w:rsid w:val="007F0E18"/>
    <w:rsid w:val="007F102A"/>
    <w:rsid w:val="007F1C73"/>
    <w:rsid w:val="007F1DE3"/>
    <w:rsid w:val="007F240A"/>
    <w:rsid w:val="007F266D"/>
    <w:rsid w:val="007F27D4"/>
    <w:rsid w:val="007F2F69"/>
    <w:rsid w:val="007F3823"/>
    <w:rsid w:val="007F3A82"/>
    <w:rsid w:val="007F3AE7"/>
    <w:rsid w:val="007F4129"/>
    <w:rsid w:val="007F4273"/>
    <w:rsid w:val="007F42E2"/>
    <w:rsid w:val="007F4318"/>
    <w:rsid w:val="007F4D9D"/>
    <w:rsid w:val="007F5064"/>
    <w:rsid w:val="007F578C"/>
    <w:rsid w:val="007F591D"/>
    <w:rsid w:val="007F6501"/>
    <w:rsid w:val="007F689D"/>
    <w:rsid w:val="007F7077"/>
    <w:rsid w:val="007F7233"/>
    <w:rsid w:val="007F776E"/>
    <w:rsid w:val="007F7900"/>
    <w:rsid w:val="00800155"/>
    <w:rsid w:val="00800303"/>
    <w:rsid w:val="00800DA1"/>
    <w:rsid w:val="00800DFA"/>
    <w:rsid w:val="00801553"/>
    <w:rsid w:val="00801DCF"/>
    <w:rsid w:val="00801ED9"/>
    <w:rsid w:val="0080239A"/>
    <w:rsid w:val="008024B5"/>
    <w:rsid w:val="008026A9"/>
    <w:rsid w:val="00802909"/>
    <w:rsid w:val="0080294E"/>
    <w:rsid w:val="008042F1"/>
    <w:rsid w:val="008043B0"/>
    <w:rsid w:val="0080479D"/>
    <w:rsid w:val="00804AAC"/>
    <w:rsid w:val="00805218"/>
    <w:rsid w:val="0080535F"/>
    <w:rsid w:val="00805554"/>
    <w:rsid w:val="00805EC9"/>
    <w:rsid w:val="00805F21"/>
    <w:rsid w:val="008065D9"/>
    <w:rsid w:val="0080685C"/>
    <w:rsid w:val="008068B0"/>
    <w:rsid w:val="00807148"/>
    <w:rsid w:val="0080726F"/>
    <w:rsid w:val="00807B07"/>
    <w:rsid w:val="00807C13"/>
    <w:rsid w:val="00810A4C"/>
    <w:rsid w:val="00810A77"/>
    <w:rsid w:val="008115B0"/>
    <w:rsid w:val="00812024"/>
    <w:rsid w:val="0081204F"/>
    <w:rsid w:val="0081241F"/>
    <w:rsid w:val="0081348D"/>
    <w:rsid w:val="00813CE3"/>
    <w:rsid w:val="00813F43"/>
    <w:rsid w:val="0081463E"/>
    <w:rsid w:val="00814BF5"/>
    <w:rsid w:val="0081546A"/>
    <w:rsid w:val="0081561B"/>
    <w:rsid w:val="00815883"/>
    <w:rsid w:val="00815DA9"/>
    <w:rsid w:val="008163E1"/>
    <w:rsid w:val="00816672"/>
    <w:rsid w:val="00816A65"/>
    <w:rsid w:val="00816DF3"/>
    <w:rsid w:val="00817163"/>
    <w:rsid w:val="00817AFA"/>
    <w:rsid w:val="008200B1"/>
    <w:rsid w:val="00820249"/>
    <w:rsid w:val="00820265"/>
    <w:rsid w:val="0082055B"/>
    <w:rsid w:val="00820643"/>
    <w:rsid w:val="0082074F"/>
    <w:rsid w:val="00820A85"/>
    <w:rsid w:val="00820EDF"/>
    <w:rsid w:val="00820F97"/>
    <w:rsid w:val="0082127A"/>
    <w:rsid w:val="0082166C"/>
    <w:rsid w:val="008216C3"/>
    <w:rsid w:val="00821CBD"/>
    <w:rsid w:val="00821E99"/>
    <w:rsid w:val="0082220C"/>
    <w:rsid w:val="00822532"/>
    <w:rsid w:val="00822B5B"/>
    <w:rsid w:val="00822E60"/>
    <w:rsid w:val="00822E6B"/>
    <w:rsid w:val="00822F4C"/>
    <w:rsid w:val="008230EC"/>
    <w:rsid w:val="00823815"/>
    <w:rsid w:val="00824968"/>
    <w:rsid w:val="008249E3"/>
    <w:rsid w:val="00824A24"/>
    <w:rsid w:val="00825393"/>
    <w:rsid w:val="008258D1"/>
    <w:rsid w:val="008260B1"/>
    <w:rsid w:val="0082729E"/>
    <w:rsid w:val="00827655"/>
    <w:rsid w:val="00827C1F"/>
    <w:rsid w:val="00830CFF"/>
    <w:rsid w:val="008318DF"/>
    <w:rsid w:val="00831A9E"/>
    <w:rsid w:val="00831E25"/>
    <w:rsid w:val="00831F2F"/>
    <w:rsid w:val="00832170"/>
    <w:rsid w:val="00832186"/>
    <w:rsid w:val="00832768"/>
    <w:rsid w:val="00832D01"/>
    <w:rsid w:val="0083360F"/>
    <w:rsid w:val="0083422D"/>
    <w:rsid w:val="0083425C"/>
    <w:rsid w:val="00834381"/>
    <w:rsid w:val="008343C9"/>
    <w:rsid w:val="0083456C"/>
    <w:rsid w:val="00834B28"/>
    <w:rsid w:val="00834DF0"/>
    <w:rsid w:val="0083527E"/>
    <w:rsid w:val="00835653"/>
    <w:rsid w:val="00835678"/>
    <w:rsid w:val="00835923"/>
    <w:rsid w:val="00835AD6"/>
    <w:rsid w:val="0083614B"/>
    <w:rsid w:val="00836339"/>
    <w:rsid w:val="008366E4"/>
    <w:rsid w:val="00836A3B"/>
    <w:rsid w:val="00836A40"/>
    <w:rsid w:val="00836A68"/>
    <w:rsid w:val="00836E45"/>
    <w:rsid w:val="008373C0"/>
    <w:rsid w:val="0083778E"/>
    <w:rsid w:val="008377CC"/>
    <w:rsid w:val="008402BE"/>
    <w:rsid w:val="008405C3"/>
    <w:rsid w:val="00840B49"/>
    <w:rsid w:val="0084150E"/>
    <w:rsid w:val="00841E96"/>
    <w:rsid w:val="00842158"/>
    <w:rsid w:val="00842A0F"/>
    <w:rsid w:val="00842E91"/>
    <w:rsid w:val="00842F24"/>
    <w:rsid w:val="0084395E"/>
    <w:rsid w:val="00843A91"/>
    <w:rsid w:val="00843C9F"/>
    <w:rsid w:val="00844160"/>
    <w:rsid w:val="00844367"/>
    <w:rsid w:val="008443F8"/>
    <w:rsid w:val="00844983"/>
    <w:rsid w:val="00844A8D"/>
    <w:rsid w:val="00844A90"/>
    <w:rsid w:val="00845057"/>
    <w:rsid w:val="008453A2"/>
    <w:rsid w:val="008455D3"/>
    <w:rsid w:val="00845897"/>
    <w:rsid w:val="00845B6A"/>
    <w:rsid w:val="00845C0A"/>
    <w:rsid w:val="00845DE4"/>
    <w:rsid w:val="00845FC1"/>
    <w:rsid w:val="008464D6"/>
    <w:rsid w:val="008467B6"/>
    <w:rsid w:val="00846B2F"/>
    <w:rsid w:val="00846E76"/>
    <w:rsid w:val="00846F9B"/>
    <w:rsid w:val="00847D5A"/>
    <w:rsid w:val="00847E24"/>
    <w:rsid w:val="00847F0B"/>
    <w:rsid w:val="00847F44"/>
    <w:rsid w:val="00847F9C"/>
    <w:rsid w:val="00850639"/>
    <w:rsid w:val="00850872"/>
    <w:rsid w:val="00850BF0"/>
    <w:rsid w:val="00850FB7"/>
    <w:rsid w:val="00851ABA"/>
    <w:rsid w:val="0085230F"/>
    <w:rsid w:val="0085289D"/>
    <w:rsid w:val="00852F87"/>
    <w:rsid w:val="00853574"/>
    <w:rsid w:val="008542C5"/>
    <w:rsid w:val="0085444D"/>
    <w:rsid w:val="008545CA"/>
    <w:rsid w:val="008549BC"/>
    <w:rsid w:val="00854C95"/>
    <w:rsid w:val="00855726"/>
    <w:rsid w:val="00855D11"/>
    <w:rsid w:val="00856638"/>
    <w:rsid w:val="00856A15"/>
    <w:rsid w:val="008573B5"/>
    <w:rsid w:val="00857BC2"/>
    <w:rsid w:val="00857CCE"/>
    <w:rsid w:val="00860489"/>
    <w:rsid w:val="008609DB"/>
    <w:rsid w:val="00860E7C"/>
    <w:rsid w:val="0086122B"/>
    <w:rsid w:val="0086166D"/>
    <w:rsid w:val="00861929"/>
    <w:rsid w:val="00861D71"/>
    <w:rsid w:val="00861E2B"/>
    <w:rsid w:val="00862B5E"/>
    <w:rsid w:val="00862C1F"/>
    <w:rsid w:val="00862C27"/>
    <w:rsid w:val="00862CAB"/>
    <w:rsid w:val="00863182"/>
    <w:rsid w:val="008632B8"/>
    <w:rsid w:val="00863D60"/>
    <w:rsid w:val="0086412B"/>
    <w:rsid w:val="008641AB"/>
    <w:rsid w:val="00864B6E"/>
    <w:rsid w:val="00864CF6"/>
    <w:rsid w:val="00864EA7"/>
    <w:rsid w:val="008657F9"/>
    <w:rsid w:val="00866059"/>
    <w:rsid w:val="00866A20"/>
    <w:rsid w:val="00866B96"/>
    <w:rsid w:val="00866EA3"/>
    <w:rsid w:val="00867267"/>
    <w:rsid w:val="008672D4"/>
    <w:rsid w:val="00867F11"/>
    <w:rsid w:val="0087003B"/>
    <w:rsid w:val="00870188"/>
    <w:rsid w:val="00870D78"/>
    <w:rsid w:val="0087109F"/>
    <w:rsid w:val="0087120E"/>
    <w:rsid w:val="0087144A"/>
    <w:rsid w:val="00871E6E"/>
    <w:rsid w:val="00872390"/>
    <w:rsid w:val="00872F82"/>
    <w:rsid w:val="0087301F"/>
    <w:rsid w:val="00873289"/>
    <w:rsid w:val="008732C7"/>
    <w:rsid w:val="008733D8"/>
    <w:rsid w:val="00874938"/>
    <w:rsid w:val="00874AC8"/>
    <w:rsid w:val="00875C15"/>
    <w:rsid w:val="0087619A"/>
    <w:rsid w:val="008762D2"/>
    <w:rsid w:val="0087642C"/>
    <w:rsid w:val="00876566"/>
    <w:rsid w:val="008766D6"/>
    <w:rsid w:val="008766FD"/>
    <w:rsid w:val="0087692B"/>
    <w:rsid w:val="008776DC"/>
    <w:rsid w:val="00877D42"/>
    <w:rsid w:val="00877DEB"/>
    <w:rsid w:val="00877ED6"/>
    <w:rsid w:val="00880091"/>
    <w:rsid w:val="00880884"/>
    <w:rsid w:val="00880A62"/>
    <w:rsid w:val="00881129"/>
    <w:rsid w:val="00881666"/>
    <w:rsid w:val="00881C40"/>
    <w:rsid w:val="00882DBA"/>
    <w:rsid w:val="00882FB2"/>
    <w:rsid w:val="00883018"/>
    <w:rsid w:val="0088325C"/>
    <w:rsid w:val="008834C9"/>
    <w:rsid w:val="00883A0D"/>
    <w:rsid w:val="00883A13"/>
    <w:rsid w:val="00883E54"/>
    <w:rsid w:val="0088494C"/>
    <w:rsid w:val="00884BAC"/>
    <w:rsid w:val="00884D37"/>
    <w:rsid w:val="00885070"/>
    <w:rsid w:val="00885182"/>
    <w:rsid w:val="008853D8"/>
    <w:rsid w:val="0088542E"/>
    <w:rsid w:val="008855A6"/>
    <w:rsid w:val="00885D6E"/>
    <w:rsid w:val="0088633F"/>
    <w:rsid w:val="00886908"/>
    <w:rsid w:val="00886D35"/>
    <w:rsid w:val="00886E8A"/>
    <w:rsid w:val="00886F79"/>
    <w:rsid w:val="00887050"/>
    <w:rsid w:val="00887060"/>
    <w:rsid w:val="008877DB"/>
    <w:rsid w:val="00887C08"/>
    <w:rsid w:val="00890870"/>
    <w:rsid w:val="0089137B"/>
    <w:rsid w:val="0089142E"/>
    <w:rsid w:val="00891A4B"/>
    <w:rsid w:val="00891A62"/>
    <w:rsid w:val="00891DFD"/>
    <w:rsid w:val="0089220F"/>
    <w:rsid w:val="00892894"/>
    <w:rsid w:val="00892A9C"/>
    <w:rsid w:val="00892AF3"/>
    <w:rsid w:val="0089343B"/>
    <w:rsid w:val="00893953"/>
    <w:rsid w:val="008941DE"/>
    <w:rsid w:val="008942F2"/>
    <w:rsid w:val="00894C3C"/>
    <w:rsid w:val="00894EF1"/>
    <w:rsid w:val="00895472"/>
    <w:rsid w:val="00895819"/>
    <w:rsid w:val="00895D4B"/>
    <w:rsid w:val="00895E3C"/>
    <w:rsid w:val="008965AE"/>
    <w:rsid w:val="00896A03"/>
    <w:rsid w:val="0089702D"/>
    <w:rsid w:val="00897523"/>
    <w:rsid w:val="00897551"/>
    <w:rsid w:val="00897666"/>
    <w:rsid w:val="008976D6"/>
    <w:rsid w:val="008979EA"/>
    <w:rsid w:val="00897D0E"/>
    <w:rsid w:val="00897F7C"/>
    <w:rsid w:val="008A0782"/>
    <w:rsid w:val="008A09D9"/>
    <w:rsid w:val="008A14E2"/>
    <w:rsid w:val="008A1856"/>
    <w:rsid w:val="008A254D"/>
    <w:rsid w:val="008A261A"/>
    <w:rsid w:val="008A39E6"/>
    <w:rsid w:val="008A39F5"/>
    <w:rsid w:val="008A3D0F"/>
    <w:rsid w:val="008A3E49"/>
    <w:rsid w:val="008A3F6F"/>
    <w:rsid w:val="008A47FB"/>
    <w:rsid w:val="008A5659"/>
    <w:rsid w:val="008A5690"/>
    <w:rsid w:val="008A579D"/>
    <w:rsid w:val="008A57E3"/>
    <w:rsid w:val="008A5C2B"/>
    <w:rsid w:val="008A5C7B"/>
    <w:rsid w:val="008A5E27"/>
    <w:rsid w:val="008A6916"/>
    <w:rsid w:val="008A694B"/>
    <w:rsid w:val="008A6D98"/>
    <w:rsid w:val="008B02C9"/>
    <w:rsid w:val="008B0488"/>
    <w:rsid w:val="008B074B"/>
    <w:rsid w:val="008B0883"/>
    <w:rsid w:val="008B0A02"/>
    <w:rsid w:val="008B0D9E"/>
    <w:rsid w:val="008B14EC"/>
    <w:rsid w:val="008B286D"/>
    <w:rsid w:val="008B2AB5"/>
    <w:rsid w:val="008B2E95"/>
    <w:rsid w:val="008B3143"/>
    <w:rsid w:val="008B31B7"/>
    <w:rsid w:val="008B35C8"/>
    <w:rsid w:val="008B3BE4"/>
    <w:rsid w:val="008B4034"/>
    <w:rsid w:val="008B433B"/>
    <w:rsid w:val="008B4381"/>
    <w:rsid w:val="008B45A5"/>
    <w:rsid w:val="008B4E97"/>
    <w:rsid w:val="008B5201"/>
    <w:rsid w:val="008B52EA"/>
    <w:rsid w:val="008B598E"/>
    <w:rsid w:val="008B6292"/>
    <w:rsid w:val="008B63DE"/>
    <w:rsid w:val="008B64C4"/>
    <w:rsid w:val="008B675B"/>
    <w:rsid w:val="008B6B5B"/>
    <w:rsid w:val="008B70AE"/>
    <w:rsid w:val="008B7F5F"/>
    <w:rsid w:val="008C0112"/>
    <w:rsid w:val="008C062C"/>
    <w:rsid w:val="008C0674"/>
    <w:rsid w:val="008C086D"/>
    <w:rsid w:val="008C0F19"/>
    <w:rsid w:val="008C1229"/>
    <w:rsid w:val="008C1283"/>
    <w:rsid w:val="008C17A5"/>
    <w:rsid w:val="008C198B"/>
    <w:rsid w:val="008C1CBB"/>
    <w:rsid w:val="008C20B7"/>
    <w:rsid w:val="008C21E7"/>
    <w:rsid w:val="008C2424"/>
    <w:rsid w:val="008C245C"/>
    <w:rsid w:val="008C27C7"/>
    <w:rsid w:val="008C27DC"/>
    <w:rsid w:val="008C2876"/>
    <w:rsid w:val="008C2E9E"/>
    <w:rsid w:val="008C3278"/>
    <w:rsid w:val="008C379B"/>
    <w:rsid w:val="008C39E4"/>
    <w:rsid w:val="008C4BEA"/>
    <w:rsid w:val="008C5356"/>
    <w:rsid w:val="008C5695"/>
    <w:rsid w:val="008C5885"/>
    <w:rsid w:val="008C5DB3"/>
    <w:rsid w:val="008C5E1C"/>
    <w:rsid w:val="008C5EDD"/>
    <w:rsid w:val="008C5F47"/>
    <w:rsid w:val="008C63E4"/>
    <w:rsid w:val="008C6E47"/>
    <w:rsid w:val="008C6E7F"/>
    <w:rsid w:val="008C7809"/>
    <w:rsid w:val="008C79E3"/>
    <w:rsid w:val="008C7CCA"/>
    <w:rsid w:val="008C7F38"/>
    <w:rsid w:val="008D036E"/>
    <w:rsid w:val="008D08E5"/>
    <w:rsid w:val="008D0AF9"/>
    <w:rsid w:val="008D0D87"/>
    <w:rsid w:val="008D13F6"/>
    <w:rsid w:val="008D1612"/>
    <w:rsid w:val="008D1C08"/>
    <w:rsid w:val="008D202A"/>
    <w:rsid w:val="008D26BF"/>
    <w:rsid w:val="008D2709"/>
    <w:rsid w:val="008D281E"/>
    <w:rsid w:val="008D3DAF"/>
    <w:rsid w:val="008D40E2"/>
    <w:rsid w:val="008D41A0"/>
    <w:rsid w:val="008D4E80"/>
    <w:rsid w:val="008D4FBD"/>
    <w:rsid w:val="008D51EA"/>
    <w:rsid w:val="008D5658"/>
    <w:rsid w:val="008D5890"/>
    <w:rsid w:val="008D5B6C"/>
    <w:rsid w:val="008D5EEC"/>
    <w:rsid w:val="008D6092"/>
    <w:rsid w:val="008D6333"/>
    <w:rsid w:val="008D6455"/>
    <w:rsid w:val="008D65B9"/>
    <w:rsid w:val="008D6778"/>
    <w:rsid w:val="008D6862"/>
    <w:rsid w:val="008D6E01"/>
    <w:rsid w:val="008D6E32"/>
    <w:rsid w:val="008D6F0A"/>
    <w:rsid w:val="008D745F"/>
    <w:rsid w:val="008D753F"/>
    <w:rsid w:val="008D7677"/>
    <w:rsid w:val="008D7862"/>
    <w:rsid w:val="008D79D7"/>
    <w:rsid w:val="008D7AC0"/>
    <w:rsid w:val="008D7E91"/>
    <w:rsid w:val="008D7F11"/>
    <w:rsid w:val="008E08D0"/>
    <w:rsid w:val="008E0BDF"/>
    <w:rsid w:val="008E0E60"/>
    <w:rsid w:val="008E0EB8"/>
    <w:rsid w:val="008E1034"/>
    <w:rsid w:val="008E113D"/>
    <w:rsid w:val="008E14AA"/>
    <w:rsid w:val="008E1742"/>
    <w:rsid w:val="008E176B"/>
    <w:rsid w:val="008E1B45"/>
    <w:rsid w:val="008E2250"/>
    <w:rsid w:val="008E2842"/>
    <w:rsid w:val="008E2B5E"/>
    <w:rsid w:val="008E3236"/>
    <w:rsid w:val="008E3422"/>
    <w:rsid w:val="008E3D89"/>
    <w:rsid w:val="008E44A6"/>
    <w:rsid w:val="008E4C5C"/>
    <w:rsid w:val="008E4D0B"/>
    <w:rsid w:val="008E4E2D"/>
    <w:rsid w:val="008E4E35"/>
    <w:rsid w:val="008E5FD5"/>
    <w:rsid w:val="008E6A27"/>
    <w:rsid w:val="008E6CBD"/>
    <w:rsid w:val="008E6D87"/>
    <w:rsid w:val="008E72C5"/>
    <w:rsid w:val="008E77C6"/>
    <w:rsid w:val="008E7A66"/>
    <w:rsid w:val="008E7ACB"/>
    <w:rsid w:val="008E7F77"/>
    <w:rsid w:val="008E7F81"/>
    <w:rsid w:val="008F0638"/>
    <w:rsid w:val="008F080F"/>
    <w:rsid w:val="008F10F6"/>
    <w:rsid w:val="008F209F"/>
    <w:rsid w:val="008F22F0"/>
    <w:rsid w:val="008F36BE"/>
    <w:rsid w:val="008F3B95"/>
    <w:rsid w:val="008F3F4F"/>
    <w:rsid w:val="008F4534"/>
    <w:rsid w:val="008F4845"/>
    <w:rsid w:val="008F4A83"/>
    <w:rsid w:val="008F4B4D"/>
    <w:rsid w:val="008F4C9B"/>
    <w:rsid w:val="008F4F44"/>
    <w:rsid w:val="008F52A7"/>
    <w:rsid w:val="008F5308"/>
    <w:rsid w:val="008F5320"/>
    <w:rsid w:val="008F5A80"/>
    <w:rsid w:val="008F5DD1"/>
    <w:rsid w:val="008F6201"/>
    <w:rsid w:val="008F62F5"/>
    <w:rsid w:val="008F6361"/>
    <w:rsid w:val="008F65D9"/>
    <w:rsid w:val="008F66B9"/>
    <w:rsid w:val="008F6A03"/>
    <w:rsid w:val="008F6C4B"/>
    <w:rsid w:val="008F6E15"/>
    <w:rsid w:val="008F70E7"/>
    <w:rsid w:val="008F7104"/>
    <w:rsid w:val="008F767D"/>
    <w:rsid w:val="008F76B1"/>
    <w:rsid w:val="008F7773"/>
    <w:rsid w:val="008F7AD3"/>
    <w:rsid w:val="009019A3"/>
    <w:rsid w:val="00901BD2"/>
    <w:rsid w:val="00901E0D"/>
    <w:rsid w:val="00902871"/>
    <w:rsid w:val="009031AD"/>
    <w:rsid w:val="00903374"/>
    <w:rsid w:val="0090383F"/>
    <w:rsid w:val="00904838"/>
    <w:rsid w:val="0090497A"/>
    <w:rsid w:val="00904D04"/>
    <w:rsid w:val="0090528B"/>
    <w:rsid w:val="00905474"/>
    <w:rsid w:val="0090571C"/>
    <w:rsid w:val="00905E68"/>
    <w:rsid w:val="0090606A"/>
    <w:rsid w:val="0090650D"/>
    <w:rsid w:val="009068B6"/>
    <w:rsid w:val="00906CFF"/>
    <w:rsid w:val="00906F71"/>
    <w:rsid w:val="009079F1"/>
    <w:rsid w:val="00907CDF"/>
    <w:rsid w:val="00907E45"/>
    <w:rsid w:val="00907ED2"/>
    <w:rsid w:val="009102F2"/>
    <w:rsid w:val="00910544"/>
    <w:rsid w:val="00910829"/>
    <w:rsid w:val="00911207"/>
    <w:rsid w:val="00911358"/>
    <w:rsid w:val="009113C0"/>
    <w:rsid w:val="00911432"/>
    <w:rsid w:val="009126A0"/>
    <w:rsid w:val="00912A66"/>
    <w:rsid w:val="00913732"/>
    <w:rsid w:val="009151B0"/>
    <w:rsid w:val="009152B7"/>
    <w:rsid w:val="00915407"/>
    <w:rsid w:val="009158B9"/>
    <w:rsid w:val="009158EC"/>
    <w:rsid w:val="00915C6D"/>
    <w:rsid w:val="009160F3"/>
    <w:rsid w:val="009167A9"/>
    <w:rsid w:val="00916B5E"/>
    <w:rsid w:val="00916B97"/>
    <w:rsid w:val="009177FD"/>
    <w:rsid w:val="0091795F"/>
    <w:rsid w:val="00917D89"/>
    <w:rsid w:val="0092051D"/>
    <w:rsid w:val="00920A68"/>
    <w:rsid w:val="00920E2D"/>
    <w:rsid w:val="00920F2B"/>
    <w:rsid w:val="009212FC"/>
    <w:rsid w:val="009214AF"/>
    <w:rsid w:val="0092156A"/>
    <w:rsid w:val="00922014"/>
    <w:rsid w:val="00922347"/>
    <w:rsid w:val="0092238D"/>
    <w:rsid w:val="00922740"/>
    <w:rsid w:val="0092279C"/>
    <w:rsid w:val="00922BEA"/>
    <w:rsid w:val="00922D0C"/>
    <w:rsid w:val="00922E09"/>
    <w:rsid w:val="00923651"/>
    <w:rsid w:val="0092394E"/>
    <w:rsid w:val="00923995"/>
    <w:rsid w:val="00923C87"/>
    <w:rsid w:val="009244DF"/>
    <w:rsid w:val="00924653"/>
    <w:rsid w:val="009249F0"/>
    <w:rsid w:val="00925268"/>
    <w:rsid w:val="009252A2"/>
    <w:rsid w:val="00925AAD"/>
    <w:rsid w:val="00925E6B"/>
    <w:rsid w:val="009262AC"/>
    <w:rsid w:val="009266B9"/>
    <w:rsid w:val="009267F4"/>
    <w:rsid w:val="009273EF"/>
    <w:rsid w:val="0092796A"/>
    <w:rsid w:val="00927C7E"/>
    <w:rsid w:val="00927CE5"/>
    <w:rsid w:val="00927E44"/>
    <w:rsid w:val="00927F07"/>
    <w:rsid w:val="00930698"/>
    <w:rsid w:val="00930929"/>
    <w:rsid w:val="00930F01"/>
    <w:rsid w:val="009310C6"/>
    <w:rsid w:val="00931B47"/>
    <w:rsid w:val="00931DAC"/>
    <w:rsid w:val="00931FF1"/>
    <w:rsid w:val="00932A10"/>
    <w:rsid w:val="00932A88"/>
    <w:rsid w:val="00932AF7"/>
    <w:rsid w:val="00932D73"/>
    <w:rsid w:val="00932DA8"/>
    <w:rsid w:val="00933772"/>
    <w:rsid w:val="00933C87"/>
    <w:rsid w:val="00933F80"/>
    <w:rsid w:val="00934359"/>
    <w:rsid w:val="00934647"/>
    <w:rsid w:val="00934CE0"/>
    <w:rsid w:val="00934D6E"/>
    <w:rsid w:val="009352C3"/>
    <w:rsid w:val="0093560A"/>
    <w:rsid w:val="00935AE8"/>
    <w:rsid w:val="00935B71"/>
    <w:rsid w:val="00935F80"/>
    <w:rsid w:val="00936BFE"/>
    <w:rsid w:val="00936E1F"/>
    <w:rsid w:val="00936F6C"/>
    <w:rsid w:val="0093750A"/>
    <w:rsid w:val="00940589"/>
    <w:rsid w:val="00941EE0"/>
    <w:rsid w:val="009420AF"/>
    <w:rsid w:val="00942977"/>
    <w:rsid w:val="00942D74"/>
    <w:rsid w:val="00942E97"/>
    <w:rsid w:val="00943521"/>
    <w:rsid w:val="00943557"/>
    <w:rsid w:val="00943E9D"/>
    <w:rsid w:val="00944077"/>
    <w:rsid w:val="00944A87"/>
    <w:rsid w:val="00944D64"/>
    <w:rsid w:val="0094570F"/>
    <w:rsid w:val="00945AE5"/>
    <w:rsid w:val="00945AFD"/>
    <w:rsid w:val="00945B97"/>
    <w:rsid w:val="00945FE6"/>
    <w:rsid w:val="00946274"/>
    <w:rsid w:val="0094639A"/>
    <w:rsid w:val="009463C8"/>
    <w:rsid w:val="00946715"/>
    <w:rsid w:val="00946A56"/>
    <w:rsid w:val="00946E68"/>
    <w:rsid w:val="0094712F"/>
    <w:rsid w:val="0094764E"/>
    <w:rsid w:val="0094780B"/>
    <w:rsid w:val="00947ACA"/>
    <w:rsid w:val="00947CE5"/>
    <w:rsid w:val="00950786"/>
    <w:rsid w:val="00950B3C"/>
    <w:rsid w:val="00951172"/>
    <w:rsid w:val="00951902"/>
    <w:rsid w:val="00951A2A"/>
    <w:rsid w:val="00951C67"/>
    <w:rsid w:val="009520B6"/>
    <w:rsid w:val="00952C20"/>
    <w:rsid w:val="009532EC"/>
    <w:rsid w:val="009533F7"/>
    <w:rsid w:val="009537DD"/>
    <w:rsid w:val="00953AD2"/>
    <w:rsid w:val="00953B9A"/>
    <w:rsid w:val="00955271"/>
    <w:rsid w:val="00955513"/>
    <w:rsid w:val="00955655"/>
    <w:rsid w:val="009556BF"/>
    <w:rsid w:val="009567BC"/>
    <w:rsid w:val="00956CAE"/>
    <w:rsid w:val="00957181"/>
    <w:rsid w:val="00957CE8"/>
    <w:rsid w:val="00957F9F"/>
    <w:rsid w:val="009605D4"/>
    <w:rsid w:val="00960AC4"/>
    <w:rsid w:val="00960B97"/>
    <w:rsid w:val="00960CBF"/>
    <w:rsid w:val="00961173"/>
    <w:rsid w:val="00961469"/>
    <w:rsid w:val="00961EE0"/>
    <w:rsid w:val="0096202B"/>
    <w:rsid w:val="00962316"/>
    <w:rsid w:val="00962355"/>
    <w:rsid w:val="009626E8"/>
    <w:rsid w:val="00962E14"/>
    <w:rsid w:val="0096343C"/>
    <w:rsid w:val="009635F0"/>
    <w:rsid w:val="00963689"/>
    <w:rsid w:val="00964241"/>
    <w:rsid w:val="009643BE"/>
    <w:rsid w:val="009648B9"/>
    <w:rsid w:val="00964D9A"/>
    <w:rsid w:val="00965294"/>
    <w:rsid w:val="00965425"/>
    <w:rsid w:val="009654A6"/>
    <w:rsid w:val="009656CD"/>
    <w:rsid w:val="009657D9"/>
    <w:rsid w:val="00965AC3"/>
    <w:rsid w:val="0096613E"/>
    <w:rsid w:val="0096654E"/>
    <w:rsid w:val="0096668D"/>
    <w:rsid w:val="009667E0"/>
    <w:rsid w:val="009668D0"/>
    <w:rsid w:val="00966AFC"/>
    <w:rsid w:val="00966CB7"/>
    <w:rsid w:val="00967467"/>
    <w:rsid w:val="00967822"/>
    <w:rsid w:val="00967B13"/>
    <w:rsid w:val="0097043F"/>
    <w:rsid w:val="00970B05"/>
    <w:rsid w:val="009718AD"/>
    <w:rsid w:val="00971AD5"/>
    <w:rsid w:val="00971AEB"/>
    <w:rsid w:val="00971BFB"/>
    <w:rsid w:val="00972B64"/>
    <w:rsid w:val="00972CB9"/>
    <w:rsid w:val="0097353E"/>
    <w:rsid w:val="009737A5"/>
    <w:rsid w:val="00973B5E"/>
    <w:rsid w:val="00973C03"/>
    <w:rsid w:val="00973F8A"/>
    <w:rsid w:val="0097455A"/>
    <w:rsid w:val="00974EF9"/>
    <w:rsid w:val="00975118"/>
    <w:rsid w:val="00975539"/>
    <w:rsid w:val="009755AD"/>
    <w:rsid w:val="009755F5"/>
    <w:rsid w:val="0097569F"/>
    <w:rsid w:val="00976137"/>
    <w:rsid w:val="00976178"/>
    <w:rsid w:val="00976212"/>
    <w:rsid w:val="0097668E"/>
    <w:rsid w:val="00976A44"/>
    <w:rsid w:val="00976B6C"/>
    <w:rsid w:val="00976DD5"/>
    <w:rsid w:val="00977016"/>
    <w:rsid w:val="00977357"/>
    <w:rsid w:val="009778AB"/>
    <w:rsid w:val="0097798C"/>
    <w:rsid w:val="00980465"/>
    <w:rsid w:val="00980469"/>
    <w:rsid w:val="009810D9"/>
    <w:rsid w:val="009814A7"/>
    <w:rsid w:val="00981B26"/>
    <w:rsid w:val="00981B7D"/>
    <w:rsid w:val="0098293A"/>
    <w:rsid w:val="00982C36"/>
    <w:rsid w:val="00982D11"/>
    <w:rsid w:val="00982ECF"/>
    <w:rsid w:val="00983144"/>
    <w:rsid w:val="00983150"/>
    <w:rsid w:val="00983BE1"/>
    <w:rsid w:val="00983D44"/>
    <w:rsid w:val="009847E6"/>
    <w:rsid w:val="00984A11"/>
    <w:rsid w:val="00984E9F"/>
    <w:rsid w:val="00985532"/>
    <w:rsid w:val="00986088"/>
    <w:rsid w:val="009861C3"/>
    <w:rsid w:val="009872F6"/>
    <w:rsid w:val="00990078"/>
    <w:rsid w:val="00990589"/>
    <w:rsid w:val="0099068C"/>
    <w:rsid w:val="00990915"/>
    <w:rsid w:val="00991519"/>
    <w:rsid w:val="009917EF"/>
    <w:rsid w:val="00991CFE"/>
    <w:rsid w:val="00992904"/>
    <w:rsid w:val="00993171"/>
    <w:rsid w:val="0099342B"/>
    <w:rsid w:val="0099397A"/>
    <w:rsid w:val="00993B57"/>
    <w:rsid w:val="009942FF"/>
    <w:rsid w:val="009943BD"/>
    <w:rsid w:val="009943CB"/>
    <w:rsid w:val="00994448"/>
    <w:rsid w:val="00994D18"/>
    <w:rsid w:val="00995420"/>
    <w:rsid w:val="00995717"/>
    <w:rsid w:val="009967F1"/>
    <w:rsid w:val="00996917"/>
    <w:rsid w:val="00997F28"/>
    <w:rsid w:val="009A0A5E"/>
    <w:rsid w:val="009A0C20"/>
    <w:rsid w:val="009A1BD8"/>
    <w:rsid w:val="009A201A"/>
    <w:rsid w:val="009A2085"/>
    <w:rsid w:val="009A23E5"/>
    <w:rsid w:val="009A250E"/>
    <w:rsid w:val="009A2872"/>
    <w:rsid w:val="009A2AFD"/>
    <w:rsid w:val="009A2E29"/>
    <w:rsid w:val="009A30D5"/>
    <w:rsid w:val="009A3103"/>
    <w:rsid w:val="009A3805"/>
    <w:rsid w:val="009A3F5E"/>
    <w:rsid w:val="009A4631"/>
    <w:rsid w:val="009A46B2"/>
    <w:rsid w:val="009A4780"/>
    <w:rsid w:val="009A482B"/>
    <w:rsid w:val="009A4882"/>
    <w:rsid w:val="009A4AD9"/>
    <w:rsid w:val="009A4FDA"/>
    <w:rsid w:val="009A58E0"/>
    <w:rsid w:val="009A5945"/>
    <w:rsid w:val="009A652E"/>
    <w:rsid w:val="009A6780"/>
    <w:rsid w:val="009A6D3B"/>
    <w:rsid w:val="009A6F74"/>
    <w:rsid w:val="009A795A"/>
    <w:rsid w:val="009A7D51"/>
    <w:rsid w:val="009B0A99"/>
    <w:rsid w:val="009B0F0B"/>
    <w:rsid w:val="009B1175"/>
    <w:rsid w:val="009B12A5"/>
    <w:rsid w:val="009B165F"/>
    <w:rsid w:val="009B1B20"/>
    <w:rsid w:val="009B20F9"/>
    <w:rsid w:val="009B2577"/>
    <w:rsid w:val="009B2AA4"/>
    <w:rsid w:val="009B2BD6"/>
    <w:rsid w:val="009B318A"/>
    <w:rsid w:val="009B318C"/>
    <w:rsid w:val="009B348A"/>
    <w:rsid w:val="009B34AE"/>
    <w:rsid w:val="009B357A"/>
    <w:rsid w:val="009B3614"/>
    <w:rsid w:val="009B3726"/>
    <w:rsid w:val="009B395C"/>
    <w:rsid w:val="009B39FF"/>
    <w:rsid w:val="009B3C29"/>
    <w:rsid w:val="009B4660"/>
    <w:rsid w:val="009B510C"/>
    <w:rsid w:val="009B54D3"/>
    <w:rsid w:val="009B5811"/>
    <w:rsid w:val="009B5C06"/>
    <w:rsid w:val="009B5CDC"/>
    <w:rsid w:val="009B6395"/>
    <w:rsid w:val="009B64AA"/>
    <w:rsid w:val="009B67E1"/>
    <w:rsid w:val="009B6BC2"/>
    <w:rsid w:val="009B6DDE"/>
    <w:rsid w:val="009B6F12"/>
    <w:rsid w:val="009B703C"/>
    <w:rsid w:val="009B71E6"/>
    <w:rsid w:val="009B723F"/>
    <w:rsid w:val="009B788D"/>
    <w:rsid w:val="009B7F05"/>
    <w:rsid w:val="009C0009"/>
    <w:rsid w:val="009C0676"/>
    <w:rsid w:val="009C0C67"/>
    <w:rsid w:val="009C12F0"/>
    <w:rsid w:val="009C19A4"/>
    <w:rsid w:val="009C1BAB"/>
    <w:rsid w:val="009C21CB"/>
    <w:rsid w:val="009C23D6"/>
    <w:rsid w:val="009C26BF"/>
    <w:rsid w:val="009C26ED"/>
    <w:rsid w:val="009C2D48"/>
    <w:rsid w:val="009C2D61"/>
    <w:rsid w:val="009C2ED0"/>
    <w:rsid w:val="009C318A"/>
    <w:rsid w:val="009C335A"/>
    <w:rsid w:val="009C3A38"/>
    <w:rsid w:val="009C3B9D"/>
    <w:rsid w:val="009C41EE"/>
    <w:rsid w:val="009C4634"/>
    <w:rsid w:val="009C511E"/>
    <w:rsid w:val="009C56AC"/>
    <w:rsid w:val="009C59A4"/>
    <w:rsid w:val="009C5A25"/>
    <w:rsid w:val="009C5F39"/>
    <w:rsid w:val="009C61F0"/>
    <w:rsid w:val="009C62D2"/>
    <w:rsid w:val="009C6C04"/>
    <w:rsid w:val="009C6D09"/>
    <w:rsid w:val="009C7043"/>
    <w:rsid w:val="009C7099"/>
    <w:rsid w:val="009D025B"/>
    <w:rsid w:val="009D04A0"/>
    <w:rsid w:val="009D0683"/>
    <w:rsid w:val="009D087F"/>
    <w:rsid w:val="009D0A82"/>
    <w:rsid w:val="009D117F"/>
    <w:rsid w:val="009D16DE"/>
    <w:rsid w:val="009D1CCB"/>
    <w:rsid w:val="009D1E08"/>
    <w:rsid w:val="009D2190"/>
    <w:rsid w:val="009D27DC"/>
    <w:rsid w:val="009D2DA9"/>
    <w:rsid w:val="009D3002"/>
    <w:rsid w:val="009D30A2"/>
    <w:rsid w:val="009D435E"/>
    <w:rsid w:val="009D473F"/>
    <w:rsid w:val="009D4AAF"/>
    <w:rsid w:val="009D4F2F"/>
    <w:rsid w:val="009D4FD6"/>
    <w:rsid w:val="009D52B4"/>
    <w:rsid w:val="009D57BC"/>
    <w:rsid w:val="009D5829"/>
    <w:rsid w:val="009D5EA9"/>
    <w:rsid w:val="009D6084"/>
    <w:rsid w:val="009D6677"/>
    <w:rsid w:val="009D756A"/>
    <w:rsid w:val="009E0332"/>
    <w:rsid w:val="009E0409"/>
    <w:rsid w:val="009E0B27"/>
    <w:rsid w:val="009E0DA3"/>
    <w:rsid w:val="009E0EF0"/>
    <w:rsid w:val="009E135A"/>
    <w:rsid w:val="009E1572"/>
    <w:rsid w:val="009E1723"/>
    <w:rsid w:val="009E1872"/>
    <w:rsid w:val="009E23C3"/>
    <w:rsid w:val="009E30A7"/>
    <w:rsid w:val="009E32B4"/>
    <w:rsid w:val="009E341C"/>
    <w:rsid w:val="009E3671"/>
    <w:rsid w:val="009E371B"/>
    <w:rsid w:val="009E4537"/>
    <w:rsid w:val="009E4702"/>
    <w:rsid w:val="009E4765"/>
    <w:rsid w:val="009E4B8F"/>
    <w:rsid w:val="009E5385"/>
    <w:rsid w:val="009E5449"/>
    <w:rsid w:val="009E5509"/>
    <w:rsid w:val="009E5729"/>
    <w:rsid w:val="009E5A4C"/>
    <w:rsid w:val="009E5ADD"/>
    <w:rsid w:val="009E5E14"/>
    <w:rsid w:val="009E5F2F"/>
    <w:rsid w:val="009E6390"/>
    <w:rsid w:val="009E6A7C"/>
    <w:rsid w:val="009E6C67"/>
    <w:rsid w:val="009E6F9F"/>
    <w:rsid w:val="009E71E5"/>
    <w:rsid w:val="009F06C2"/>
    <w:rsid w:val="009F07F0"/>
    <w:rsid w:val="009F0AFB"/>
    <w:rsid w:val="009F0F57"/>
    <w:rsid w:val="009F0FC8"/>
    <w:rsid w:val="009F10E5"/>
    <w:rsid w:val="009F1152"/>
    <w:rsid w:val="009F125E"/>
    <w:rsid w:val="009F12D5"/>
    <w:rsid w:val="009F1336"/>
    <w:rsid w:val="009F151F"/>
    <w:rsid w:val="009F1811"/>
    <w:rsid w:val="009F1954"/>
    <w:rsid w:val="009F1D65"/>
    <w:rsid w:val="009F2098"/>
    <w:rsid w:val="009F2B73"/>
    <w:rsid w:val="009F2F48"/>
    <w:rsid w:val="009F39E1"/>
    <w:rsid w:val="009F3AB5"/>
    <w:rsid w:val="009F3BEE"/>
    <w:rsid w:val="009F3D9E"/>
    <w:rsid w:val="009F4042"/>
    <w:rsid w:val="009F41A9"/>
    <w:rsid w:val="009F4A6D"/>
    <w:rsid w:val="009F50C8"/>
    <w:rsid w:val="009F52A5"/>
    <w:rsid w:val="009F54AC"/>
    <w:rsid w:val="009F5907"/>
    <w:rsid w:val="009F5DD7"/>
    <w:rsid w:val="009F6282"/>
    <w:rsid w:val="009F6996"/>
    <w:rsid w:val="009F69F5"/>
    <w:rsid w:val="009F6B01"/>
    <w:rsid w:val="009F6BBE"/>
    <w:rsid w:val="009F6D18"/>
    <w:rsid w:val="009F71C2"/>
    <w:rsid w:val="009F728D"/>
    <w:rsid w:val="009F7360"/>
    <w:rsid w:val="009F778F"/>
    <w:rsid w:val="009F7D97"/>
    <w:rsid w:val="009F7E9F"/>
    <w:rsid w:val="00A003C9"/>
    <w:rsid w:val="00A00979"/>
    <w:rsid w:val="00A00C85"/>
    <w:rsid w:val="00A00EE7"/>
    <w:rsid w:val="00A012D4"/>
    <w:rsid w:val="00A01463"/>
    <w:rsid w:val="00A017D1"/>
    <w:rsid w:val="00A0189A"/>
    <w:rsid w:val="00A018E8"/>
    <w:rsid w:val="00A01F93"/>
    <w:rsid w:val="00A02081"/>
    <w:rsid w:val="00A020F7"/>
    <w:rsid w:val="00A02190"/>
    <w:rsid w:val="00A0284C"/>
    <w:rsid w:val="00A02A9B"/>
    <w:rsid w:val="00A03731"/>
    <w:rsid w:val="00A039B4"/>
    <w:rsid w:val="00A03B57"/>
    <w:rsid w:val="00A044BA"/>
    <w:rsid w:val="00A04510"/>
    <w:rsid w:val="00A045FF"/>
    <w:rsid w:val="00A048C6"/>
    <w:rsid w:val="00A04CC6"/>
    <w:rsid w:val="00A04F18"/>
    <w:rsid w:val="00A052E2"/>
    <w:rsid w:val="00A0541D"/>
    <w:rsid w:val="00A0594F"/>
    <w:rsid w:val="00A05D06"/>
    <w:rsid w:val="00A05EC2"/>
    <w:rsid w:val="00A0625A"/>
    <w:rsid w:val="00A06262"/>
    <w:rsid w:val="00A06CDA"/>
    <w:rsid w:val="00A06E45"/>
    <w:rsid w:val="00A0702E"/>
    <w:rsid w:val="00A0744D"/>
    <w:rsid w:val="00A07583"/>
    <w:rsid w:val="00A0760E"/>
    <w:rsid w:val="00A07629"/>
    <w:rsid w:val="00A07AB5"/>
    <w:rsid w:val="00A10863"/>
    <w:rsid w:val="00A10A87"/>
    <w:rsid w:val="00A10E62"/>
    <w:rsid w:val="00A1161B"/>
    <w:rsid w:val="00A11B18"/>
    <w:rsid w:val="00A11F48"/>
    <w:rsid w:val="00A120D0"/>
    <w:rsid w:val="00A12184"/>
    <w:rsid w:val="00A12246"/>
    <w:rsid w:val="00A12680"/>
    <w:rsid w:val="00A136F9"/>
    <w:rsid w:val="00A13921"/>
    <w:rsid w:val="00A13BE1"/>
    <w:rsid w:val="00A13CAF"/>
    <w:rsid w:val="00A1430C"/>
    <w:rsid w:val="00A14E12"/>
    <w:rsid w:val="00A156F4"/>
    <w:rsid w:val="00A15803"/>
    <w:rsid w:val="00A15A59"/>
    <w:rsid w:val="00A16121"/>
    <w:rsid w:val="00A16713"/>
    <w:rsid w:val="00A169A4"/>
    <w:rsid w:val="00A17343"/>
    <w:rsid w:val="00A1775F"/>
    <w:rsid w:val="00A17A5E"/>
    <w:rsid w:val="00A17B6B"/>
    <w:rsid w:val="00A17CAC"/>
    <w:rsid w:val="00A17D0B"/>
    <w:rsid w:val="00A17D4F"/>
    <w:rsid w:val="00A17EB4"/>
    <w:rsid w:val="00A2081A"/>
    <w:rsid w:val="00A219A7"/>
    <w:rsid w:val="00A22AF7"/>
    <w:rsid w:val="00A2332E"/>
    <w:rsid w:val="00A237BE"/>
    <w:rsid w:val="00A2383E"/>
    <w:rsid w:val="00A23F48"/>
    <w:rsid w:val="00A23F6B"/>
    <w:rsid w:val="00A240EF"/>
    <w:rsid w:val="00A243A8"/>
    <w:rsid w:val="00A2450A"/>
    <w:rsid w:val="00A24A3D"/>
    <w:rsid w:val="00A24A53"/>
    <w:rsid w:val="00A24A82"/>
    <w:rsid w:val="00A24F40"/>
    <w:rsid w:val="00A25808"/>
    <w:rsid w:val="00A25A2D"/>
    <w:rsid w:val="00A25A87"/>
    <w:rsid w:val="00A2610E"/>
    <w:rsid w:val="00A2650E"/>
    <w:rsid w:val="00A26A87"/>
    <w:rsid w:val="00A26F97"/>
    <w:rsid w:val="00A2733D"/>
    <w:rsid w:val="00A2738C"/>
    <w:rsid w:val="00A277D8"/>
    <w:rsid w:val="00A277F1"/>
    <w:rsid w:val="00A27B00"/>
    <w:rsid w:val="00A27B8D"/>
    <w:rsid w:val="00A27F84"/>
    <w:rsid w:val="00A302D0"/>
    <w:rsid w:val="00A30543"/>
    <w:rsid w:val="00A3059D"/>
    <w:rsid w:val="00A30771"/>
    <w:rsid w:val="00A30EC8"/>
    <w:rsid w:val="00A3120A"/>
    <w:rsid w:val="00A3124C"/>
    <w:rsid w:val="00A31B51"/>
    <w:rsid w:val="00A3217B"/>
    <w:rsid w:val="00A3335D"/>
    <w:rsid w:val="00A344B5"/>
    <w:rsid w:val="00A347D8"/>
    <w:rsid w:val="00A34865"/>
    <w:rsid w:val="00A34EBE"/>
    <w:rsid w:val="00A354F8"/>
    <w:rsid w:val="00A35943"/>
    <w:rsid w:val="00A3617B"/>
    <w:rsid w:val="00A366A1"/>
    <w:rsid w:val="00A3691B"/>
    <w:rsid w:val="00A36A38"/>
    <w:rsid w:val="00A36E6A"/>
    <w:rsid w:val="00A36E7B"/>
    <w:rsid w:val="00A373BB"/>
    <w:rsid w:val="00A37561"/>
    <w:rsid w:val="00A37A49"/>
    <w:rsid w:val="00A37B97"/>
    <w:rsid w:val="00A37DBF"/>
    <w:rsid w:val="00A406D3"/>
    <w:rsid w:val="00A412A7"/>
    <w:rsid w:val="00A41404"/>
    <w:rsid w:val="00A41855"/>
    <w:rsid w:val="00A41904"/>
    <w:rsid w:val="00A41C1E"/>
    <w:rsid w:val="00A41C53"/>
    <w:rsid w:val="00A42687"/>
    <w:rsid w:val="00A42B2E"/>
    <w:rsid w:val="00A42E3F"/>
    <w:rsid w:val="00A430A9"/>
    <w:rsid w:val="00A43101"/>
    <w:rsid w:val="00A43764"/>
    <w:rsid w:val="00A438D4"/>
    <w:rsid w:val="00A439CF"/>
    <w:rsid w:val="00A43E8B"/>
    <w:rsid w:val="00A4423E"/>
    <w:rsid w:val="00A44377"/>
    <w:rsid w:val="00A446DD"/>
    <w:rsid w:val="00A44748"/>
    <w:rsid w:val="00A44C17"/>
    <w:rsid w:val="00A44C62"/>
    <w:rsid w:val="00A44D14"/>
    <w:rsid w:val="00A45201"/>
    <w:rsid w:val="00A452B0"/>
    <w:rsid w:val="00A45A57"/>
    <w:rsid w:val="00A45F3B"/>
    <w:rsid w:val="00A46014"/>
    <w:rsid w:val="00A46112"/>
    <w:rsid w:val="00A461A7"/>
    <w:rsid w:val="00A4635B"/>
    <w:rsid w:val="00A4657D"/>
    <w:rsid w:val="00A46A14"/>
    <w:rsid w:val="00A46C07"/>
    <w:rsid w:val="00A4768A"/>
    <w:rsid w:val="00A47C49"/>
    <w:rsid w:val="00A50344"/>
    <w:rsid w:val="00A50539"/>
    <w:rsid w:val="00A513A9"/>
    <w:rsid w:val="00A51405"/>
    <w:rsid w:val="00A524C8"/>
    <w:rsid w:val="00A52787"/>
    <w:rsid w:val="00A52A34"/>
    <w:rsid w:val="00A52AD4"/>
    <w:rsid w:val="00A52FB0"/>
    <w:rsid w:val="00A531AE"/>
    <w:rsid w:val="00A5343A"/>
    <w:rsid w:val="00A53504"/>
    <w:rsid w:val="00A536F0"/>
    <w:rsid w:val="00A538B8"/>
    <w:rsid w:val="00A540FB"/>
    <w:rsid w:val="00A541E3"/>
    <w:rsid w:val="00A54A0B"/>
    <w:rsid w:val="00A54B7D"/>
    <w:rsid w:val="00A54B8E"/>
    <w:rsid w:val="00A5507B"/>
    <w:rsid w:val="00A550EE"/>
    <w:rsid w:val="00A55395"/>
    <w:rsid w:val="00A554A2"/>
    <w:rsid w:val="00A558EB"/>
    <w:rsid w:val="00A55A4C"/>
    <w:rsid w:val="00A55B76"/>
    <w:rsid w:val="00A56332"/>
    <w:rsid w:val="00A56538"/>
    <w:rsid w:val="00A565E5"/>
    <w:rsid w:val="00A568F2"/>
    <w:rsid w:val="00A56CB1"/>
    <w:rsid w:val="00A56F94"/>
    <w:rsid w:val="00A5707F"/>
    <w:rsid w:val="00A5713F"/>
    <w:rsid w:val="00A578A8"/>
    <w:rsid w:val="00A57C90"/>
    <w:rsid w:val="00A57D84"/>
    <w:rsid w:val="00A57E63"/>
    <w:rsid w:val="00A60210"/>
    <w:rsid w:val="00A602D9"/>
    <w:rsid w:val="00A612C0"/>
    <w:rsid w:val="00A61C71"/>
    <w:rsid w:val="00A6215B"/>
    <w:rsid w:val="00A6222E"/>
    <w:rsid w:val="00A63350"/>
    <w:rsid w:val="00A6471C"/>
    <w:rsid w:val="00A65407"/>
    <w:rsid w:val="00A65B73"/>
    <w:rsid w:val="00A65E58"/>
    <w:rsid w:val="00A66120"/>
    <w:rsid w:val="00A666AF"/>
    <w:rsid w:val="00A66711"/>
    <w:rsid w:val="00A66D1C"/>
    <w:rsid w:val="00A67420"/>
    <w:rsid w:val="00A6798D"/>
    <w:rsid w:val="00A67F79"/>
    <w:rsid w:val="00A700CC"/>
    <w:rsid w:val="00A70543"/>
    <w:rsid w:val="00A70C15"/>
    <w:rsid w:val="00A70C56"/>
    <w:rsid w:val="00A7114D"/>
    <w:rsid w:val="00A714A8"/>
    <w:rsid w:val="00A71AB7"/>
    <w:rsid w:val="00A725AA"/>
    <w:rsid w:val="00A725C0"/>
    <w:rsid w:val="00A72912"/>
    <w:rsid w:val="00A72C7D"/>
    <w:rsid w:val="00A72FC5"/>
    <w:rsid w:val="00A733D4"/>
    <w:rsid w:val="00A73763"/>
    <w:rsid w:val="00A7384B"/>
    <w:rsid w:val="00A73A86"/>
    <w:rsid w:val="00A73A88"/>
    <w:rsid w:val="00A73BAF"/>
    <w:rsid w:val="00A73BFD"/>
    <w:rsid w:val="00A73C22"/>
    <w:rsid w:val="00A740D7"/>
    <w:rsid w:val="00A7434F"/>
    <w:rsid w:val="00A74430"/>
    <w:rsid w:val="00A749FD"/>
    <w:rsid w:val="00A74DD1"/>
    <w:rsid w:val="00A754C0"/>
    <w:rsid w:val="00A75A0C"/>
    <w:rsid w:val="00A75DED"/>
    <w:rsid w:val="00A75E50"/>
    <w:rsid w:val="00A76469"/>
    <w:rsid w:val="00A76EF0"/>
    <w:rsid w:val="00A77B63"/>
    <w:rsid w:val="00A77C37"/>
    <w:rsid w:val="00A77ED0"/>
    <w:rsid w:val="00A80A94"/>
    <w:rsid w:val="00A80E1B"/>
    <w:rsid w:val="00A80E94"/>
    <w:rsid w:val="00A811B5"/>
    <w:rsid w:val="00A81675"/>
    <w:rsid w:val="00A817A0"/>
    <w:rsid w:val="00A818AB"/>
    <w:rsid w:val="00A821C9"/>
    <w:rsid w:val="00A822D1"/>
    <w:rsid w:val="00A823FC"/>
    <w:rsid w:val="00A82A36"/>
    <w:rsid w:val="00A82ED2"/>
    <w:rsid w:val="00A83470"/>
    <w:rsid w:val="00A83865"/>
    <w:rsid w:val="00A83943"/>
    <w:rsid w:val="00A8428B"/>
    <w:rsid w:val="00A842D8"/>
    <w:rsid w:val="00A84514"/>
    <w:rsid w:val="00A847FA"/>
    <w:rsid w:val="00A853AD"/>
    <w:rsid w:val="00A853B2"/>
    <w:rsid w:val="00A8583D"/>
    <w:rsid w:val="00A86135"/>
    <w:rsid w:val="00A86318"/>
    <w:rsid w:val="00A86AFA"/>
    <w:rsid w:val="00A86D98"/>
    <w:rsid w:val="00A87021"/>
    <w:rsid w:val="00A87428"/>
    <w:rsid w:val="00A87845"/>
    <w:rsid w:val="00A878FA"/>
    <w:rsid w:val="00A87E70"/>
    <w:rsid w:val="00A90363"/>
    <w:rsid w:val="00A90681"/>
    <w:rsid w:val="00A90BE7"/>
    <w:rsid w:val="00A90DF7"/>
    <w:rsid w:val="00A911B4"/>
    <w:rsid w:val="00A91958"/>
    <w:rsid w:val="00A91A74"/>
    <w:rsid w:val="00A91B82"/>
    <w:rsid w:val="00A920E5"/>
    <w:rsid w:val="00A92260"/>
    <w:rsid w:val="00A92477"/>
    <w:rsid w:val="00A92761"/>
    <w:rsid w:val="00A927DB"/>
    <w:rsid w:val="00A92CF9"/>
    <w:rsid w:val="00A92D63"/>
    <w:rsid w:val="00A9354E"/>
    <w:rsid w:val="00A93AD1"/>
    <w:rsid w:val="00A93C61"/>
    <w:rsid w:val="00A93DF3"/>
    <w:rsid w:val="00A93FD1"/>
    <w:rsid w:val="00A948E7"/>
    <w:rsid w:val="00A94907"/>
    <w:rsid w:val="00A95A1C"/>
    <w:rsid w:val="00A95E93"/>
    <w:rsid w:val="00A966C4"/>
    <w:rsid w:val="00A96826"/>
    <w:rsid w:val="00A97884"/>
    <w:rsid w:val="00A97B3F"/>
    <w:rsid w:val="00A97B91"/>
    <w:rsid w:val="00AA007A"/>
    <w:rsid w:val="00AA019E"/>
    <w:rsid w:val="00AA01D0"/>
    <w:rsid w:val="00AA0354"/>
    <w:rsid w:val="00AA0913"/>
    <w:rsid w:val="00AA0A47"/>
    <w:rsid w:val="00AA0AD7"/>
    <w:rsid w:val="00AA0CFD"/>
    <w:rsid w:val="00AA1025"/>
    <w:rsid w:val="00AA14F5"/>
    <w:rsid w:val="00AA1623"/>
    <w:rsid w:val="00AA23FA"/>
    <w:rsid w:val="00AA2632"/>
    <w:rsid w:val="00AA2C1D"/>
    <w:rsid w:val="00AA2EB1"/>
    <w:rsid w:val="00AA2EE2"/>
    <w:rsid w:val="00AA31A2"/>
    <w:rsid w:val="00AA34E7"/>
    <w:rsid w:val="00AA35E6"/>
    <w:rsid w:val="00AA37A9"/>
    <w:rsid w:val="00AA3A23"/>
    <w:rsid w:val="00AA50E7"/>
    <w:rsid w:val="00AA5176"/>
    <w:rsid w:val="00AA5277"/>
    <w:rsid w:val="00AA5666"/>
    <w:rsid w:val="00AA566B"/>
    <w:rsid w:val="00AA5927"/>
    <w:rsid w:val="00AA68DE"/>
    <w:rsid w:val="00AA6925"/>
    <w:rsid w:val="00AA6961"/>
    <w:rsid w:val="00AA7085"/>
    <w:rsid w:val="00AB0CA9"/>
    <w:rsid w:val="00AB106C"/>
    <w:rsid w:val="00AB1375"/>
    <w:rsid w:val="00AB1465"/>
    <w:rsid w:val="00AB1469"/>
    <w:rsid w:val="00AB1FCE"/>
    <w:rsid w:val="00AB2012"/>
    <w:rsid w:val="00AB204F"/>
    <w:rsid w:val="00AB220D"/>
    <w:rsid w:val="00AB33AA"/>
    <w:rsid w:val="00AB3C1B"/>
    <w:rsid w:val="00AB3CD1"/>
    <w:rsid w:val="00AB3DD2"/>
    <w:rsid w:val="00AB4522"/>
    <w:rsid w:val="00AB4E83"/>
    <w:rsid w:val="00AB5868"/>
    <w:rsid w:val="00AB5D26"/>
    <w:rsid w:val="00AB6807"/>
    <w:rsid w:val="00AB7830"/>
    <w:rsid w:val="00AB7BC3"/>
    <w:rsid w:val="00AC02C8"/>
    <w:rsid w:val="00AC117A"/>
    <w:rsid w:val="00AC1411"/>
    <w:rsid w:val="00AC14FA"/>
    <w:rsid w:val="00AC1845"/>
    <w:rsid w:val="00AC204E"/>
    <w:rsid w:val="00AC2309"/>
    <w:rsid w:val="00AC2C84"/>
    <w:rsid w:val="00AC2F44"/>
    <w:rsid w:val="00AC33BB"/>
    <w:rsid w:val="00AC33D2"/>
    <w:rsid w:val="00AC366A"/>
    <w:rsid w:val="00AC381B"/>
    <w:rsid w:val="00AC3893"/>
    <w:rsid w:val="00AC3AE4"/>
    <w:rsid w:val="00AC4063"/>
    <w:rsid w:val="00AC4640"/>
    <w:rsid w:val="00AC4837"/>
    <w:rsid w:val="00AC4976"/>
    <w:rsid w:val="00AC5FBE"/>
    <w:rsid w:val="00AC6900"/>
    <w:rsid w:val="00AC6F21"/>
    <w:rsid w:val="00AC7191"/>
    <w:rsid w:val="00AC74CA"/>
    <w:rsid w:val="00AC77A7"/>
    <w:rsid w:val="00AC79C5"/>
    <w:rsid w:val="00AD0ED7"/>
    <w:rsid w:val="00AD0F0B"/>
    <w:rsid w:val="00AD1117"/>
    <w:rsid w:val="00AD126E"/>
    <w:rsid w:val="00AD191A"/>
    <w:rsid w:val="00AD1C0E"/>
    <w:rsid w:val="00AD1D17"/>
    <w:rsid w:val="00AD2431"/>
    <w:rsid w:val="00AD293F"/>
    <w:rsid w:val="00AD2DBE"/>
    <w:rsid w:val="00AD34FA"/>
    <w:rsid w:val="00AD3509"/>
    <w:rsid w:val="00AD4976"/>
    <w:rsid w:val="00AD4C06"/>
    <w:rsid w:val="00AD4C6B"/>
    <w:rsid w:val="00AD519F"/>
    <w:rsid w:val="00AD593A"/>
    <w:rsid w:val="00AD69B1"/>
    <w:rsid w:val="00AD7254"/>
    <w:rsid w:val="00AD7465"/>
    <w:rsid w:val="00AD750C"/>
    <w:rsid w:val="00AD76C2"/>
    <w:rsid w:val="00AD77D7"/>
    <w:rsid w:val="00AD7921"/>
    <w:rsid w:val="00AD7C25"/>
    <w:rsid w:val="00AD7F41"/>
    <w:rsid w:val="00AE03BD"/>
    <w:rsid w:val="00AE0D13"/>
    <w:rsid w:val="00AE0ED7"/>
    <w:rsid w:val="00AE11C6"/>
    <w:rsid w:val="00AE14C6"/>
    <w:rsid w:val="00AE18EC"/>
    <w:rsid w:val="00AE2318"/>
    <w:rsid w:val="00AE2546"/>
    <w:rsid w:val="00AE264D"/>
    <w:rsid w:val="00AE354B"/>
    <w:rsid w:val="00AE3683"/>
    <w:rsid w:val="00AE3A50"/>
    <w:rsid w:val="00AE3B50"/>
    <w:rsid w:val="00AE3E3E"/>
    <w:rsid w:val="00AE40EC"/>
    <w:rsid w:val="00AE43E5"/>
    <w:rsid w:val="00AE498D"/>
    <w:rsid w:val="00AE502B"/>
    <w:rsid w:val="00AE5463"/>
    <w:rsid w:val="00AE5677"/>
    <w:rsid w:val="00AE58FE"/>
    <w:rsid w:val="00AE5BC0"/>
    <w:rsid w:val="00AE6098"/>
    <w:rsid w:val="00AE6443"/>
    <w:rsid w:val="00AE6F71"/>
    <w:rsid w:val="00AF03DC"/>
    <w:rsid w:val="00AF04F6"/>
    <w:rsid w:val="00AF1057"/>
    <w:rsid w:val="00AF1351"/>
    <w:rsid w:val="00AF18BB"/>
    <w:rsid w:val="00AF1BF5"/>
    <w:rsid w:val="00AF2466"/>
    <w:rsid w:val="00AF2A34"/>
    <w:rsid w:val="00AF3198"/>
    <w:rsid w:val="00AF38E2"/>
    <w:rsid w:val="00AF39F0"/>
    <w:rsid w:val="00AF43B1"/>
    <w:rsid w:val="00AF448F"/>
    <w:rsid w:val="00AF5895"/>
    <w:rsid w:val="00AF5AC1"/>
    <w:rsid w:val="00AF5EBF"/>
    <w:rsid w:val="00AF6D19"/>
    <w:rsid w:val="00AF6F6B"/>
    <w:rsid w:val="00AF7286"/>
    <w:rsid w:val="00AF73AC"/>
    <w:rsid w:val="00AF7572"/>
    <w:rsid w:val="00AF7713"/>
    <w:rsid w:val="00AF78F6"/>
    <w:rsid w:val="00B00074"/>
    <w:rsid w:val="00B0007A"/>
    <w:rsid w:val="00B00557"/>
    <w:rsid w:val="00B0070F"/>
    <w:rsid w:val="00B008A3"/>
    <w:rsid w:val="00B0171F"/>
    <w:rsid w:val="00B01BFD"/>
    <w:rsid w:val="00B03116"/>
    <w:rsid w:val="00B037DD"/>
    <w:rsid w:val="00B04BB3"/>
    <w:rsid w:val="00B04BEE"/>
    <w:rsid w:val="00B04C43"/>
    <w:rsid w:val="00B05060"/>
    <w:rsid w:val="00B053EF"/>
    <w:rsid w:val="00B05DE3"/>
    <w:rsid w:val="00B06C64"/>
    <w:rsid w:val="00B0736A"/>
    <w:rsid w:val="00B07981"/>
    <w:rsid w:val="00B07C3D"/>
    <w:rsid w:val="00B07D4A"/>
    <w:rsid w:val="00B07EE9"/>
    <w:rsid w:val="00B1004A"/>
    <w:rsid w:val="00B101B8"/>
    <w:rsid w:val="00B10D61"/>
    <w:rsid w:val="00B113E6"/>
    <w:rsid w:val="00B11C39"/>
    <w:rsid w:val="00B12415"/>
    <w:rsid w:val="00B1245C"/>
    <w:rsid w:val="00B12549"/>
    <w:rsid w:val="00B12A1A"/>
    <w:rsid w:val="00B12E96"/>
    <w:rsid w:val="00B140CF"/>
    <w:rsid w:val="00B14173"/>
    <w:rsid w:val="00B1438B"/>
    <w:rsid w:val="00B14461"/>
    <w:rsid w:val="00B15056"/>
    <w:rsid w:val="00B1574A"/>
    <w:rsid w:val="00B158D0"/>
    <w:rsid w:val="00B15CC9"/>
    <w:rsid w:val="00B1608C"/>
    <w:rsid w:val="00B16568"/>
    <w:rsid w:val="00B167A6"/>
    <w:rsid w:val="00B170FF"/>
    <w:rsid w:val="00B17E65"/>
    <w:rsid w:val="00B203C7"/>
    <w:rsid w:val="00B20634"/>
    <w:rsid w:val="00B20AFC"/>
    <w:rsid w:val="00B20C99"/>
    <w:rsid w:val="00B20EAB"/>
    <w:rsid w:val="00B216BA"/>
    <w:rsid w:val="00B2179F"/>
    <w:rsid w:val="00B21B46"/>
    <w:rsid w:val="00B21BFF"/>
    <w:rsid w:val="00B21FF0"/>
    <w:rsid w:val="00B2249E"/>
    <w:rsid w:val="00B22748"/>
    <w:rsid w:val="00B228B6"/>
    <w:rsid w:val="00B2293E"/>
    <w:rsid w:val="00B231FE"/>
    <w:rsid w:val="00B2391A"/>
    <w:rsid w:val="00B23E47"/>
    <w:rsid w:val="00B242FE"/>
    <w:rsid w:val="00B2467F"/>
    <w:rsid w:val="00B25169"/>
    <w:rsid w:val="00B25198"/>
    <w:rsid w:val="00B25218"/>
    <w:rsid w:val="00B25398"/>
    <w:rsid w:val="00B258CF"/>
    <w:rsid w:val="00B2593C"/>
    <w:rsid w:val="00B26753"/>
    <w:rsid w:val="00B26B10"/>
    <w:rsid w:val="00B277BE"/>
    <w:rsid w:val="00B279BD"/>
    <w:rsid w:val="00B27EB7"/>
    <w:rsid w:val="00B27EF0"/>
    <w:rsid w:val="00B30428"/>
    <w:rsid w:val="00B30C6E"/>
    <w:rsid w:val="00B30CA4"/>
    <w:rsid w:val="00B30CF6"/>
    <w:rsid w:val="00B312F6"/>
    <w:rsid w:val="00B31353"/>
    <w:rsid w:val="00B31A70"/>
    <w:rsid w:val="00B31B76"/>
    <w:rsid w:val="00B31CFC"/>
    <w:rsid w:val="00B31D8C"/>
    <w:rsid w:val="00B31F29"/>
    <w:rsid w:val="00B320FA"/>
    <w:rsid w:val="00B32AAF"/>
    <w:rsid w:val="00B32AB8"/>
    <w:rsid w:val="00B32D0C"/>
    <w:rsid w:val="00B34130"/>
    <w:rsid w:val="00B34469"/>
    <w:rsid w:val="00B34594"/>
    <w:rsid w:val="00B34832"/>
    <w:rsid w:val="00B3488D"/>
    <w:rsid w:val="00B34A97"/>
    <w:rsid w:val="00B34AB4"/>
    <w:rsid w:val="00B34C3B"/>
    <w:rsid w:val="00B34D6A"/>
    <w:rsid w:val="00B34DBC"/>
    <w:rsid w:val="00B35518"/>
    <w:rsid w:val="00B3584D"/>
    <w:rsid w:val="00B3594C"/>
    <w:rsid w:val="00B35BA2"/>
    <w:rsid w:val="00B366CF"/>
    <w:rsid w:val="00B36FDC"/>
    <w:rsid w:val="00B37097"/>
    <w:rsid w:val="00B3788D"/>
    <w:rsid w:val="00B40A56"/>
    <w:rsid w:val="00B41631"/>
    <w:rsid w:val="00B41A1A"/>
    <w:rsid w:val="00B41C70"/>
    <w:rsid w:val="00B41CD6"/>
    <w:rsid w:val="00B421FA"/>
    <w:rsid w:val="00B43169"/>
    <w:rsid w:val="00B431CA"/>
    <w:rsid w:val="00B441E7"/>
    <w:rsid w:val="00B445BA"/>
    <w:rsid w:val="00B44F3F"/>
    <w:rsid w:val="00B450EF"/>
    <w:rsid w:val="00B458AD"/>
    <w:rsid w:val="00B45A65"/>
    <w:rsid w:val="00B46360"/>
    <w:rsid w:val="00B46574"/>
    <w:rsid w:val="00B465A6"/>
    <w:rsid w:val="00B467C2"/>
    <w:rsid w:val="00B468BF"/>
    <w:rsid w:val="00B469D2"/>
    <w:rsid w:val="00B469F0"/>
    <w:rsid w:val="00B46B96"/>
    <w:rsid w:val="00B46F6F"/>
    <w:rsid w:val="00B4748E"/>
    <w:rsid w:val="00B47557"/>
    <w:rsid w:val="00B47611"/>
    <w:rsid w:val="00B4796A"/>
    <w:rsid w:val="00B47BAD"/>
    <w:rsid w:val="00B47D1C"/>
    <w:rsid w:val="00B505D3"/>
    <w:rsid w:val="00B5107D"/>
    <w:rsid w:val="00B51322"/>
    <w:rsid w:val="00B5280C"/>
    <w:rsid w:val="00B5327F"/>
    <w:rsid w:val="00B533A3"/>
    <w:rsid w:val="00B5364E"/>
    <w:rsid w:val="00B53698"/>
    <w:rsid w:val="00B539E4"/>
    <w:rsid w:val="00B53D0F"/>
    <w:rsid w:val="00B53D73"/>
    <w:rsid w:val="00B5533F"/>
    <w:rsid w:val="00B555E3"/>
    <w:rsid w:val="00B55941"/>
    <w:rsid w:val="00B56225"/>
    <w:rsid w:val="00B56928"/>
    <w:rsid w:val="00B56A04"/>
    <w:rsid w:val="00B56B4E"/>
    <w:rsid w:val="00B573AB"/>
    <w:rsid w:val="00B60789"/>
    <w:rsid w:val="00B60F4C"/>
    <w:rsid w:val="00B61F22"/>
    <w:rsid w:val="00B620B0"/>
    <w:rsid w:val="00B62BAF"/>
    <w:rsid w:val="00B62D2F"/>
    <w:rsid w:val="00B63858"/>
    <w:rsid w:val="00B638AD"/>
    <w:rsid w:val="00B63D23"/>
    <w:rsid w:val="00B63FB0"/>
    <w:rsid w:val="00B6448A"/>
    <w:rsid w:val="00B64632"/>
    <w:rsid w:val="00B65064"/>
    <w:rsid w:val="00B654EA"/>
    <w:rsid w:val="00B657E4"/>
    <w:rsid w:val="00B658B3"/>
    <w:rsid w:val="00B65A5E"/>
    <w:rsid w:val="00B65BB9"/>
    <w:rsid w:val="00B666A2"/>
    <w:rsid w:val="00B66869"/>
    <w:rsid w:val="00B669D0"/>
    <w:rsid w:val="00B66BAA"/>
    <w:rsid w:val="00B6717B"/>
    <w:rsid w:val="00B6778B"/>
    <w:rsid w:val="00B67910"/>
    <w:rsid w:val="00B67BA1"/>
    <w:rsid w:val="00B70775"/>
    <w:rsid w:val="00B70AD5"/>
    <w:rsid w:val="00B70B1E"/>
    <w:rsid w:val="00B71501"/>
    <w:rsid w:val="00B71C09"/>
    <w:rsid w:val="00B71FF8"/>
    <w:rsid w:val="00B72320"/>
    <w:rsid w:val="00B72805"/>
    <w:rsid w:val="00B72BAF"/>
    <w:rsid w:val="00B73139"/>
    <w:rsid w:val="00B731D7"/>
    <w:rsid w:val="00B73366"/>
    <w:rsid w:val="00B7339A"/>
    <w:rsid w:val="00B73725"/>
    <w:rsid w:val="00B740A4"/>
    <w:rsid w:val="00B752B8"/>
    <w:rsid w:val="00B75773"/>
    <w:rsid w:val="00B75A8A"/>
    <w:rsid w:val="00B75B01"/>
    <w:rsid w:val="00B75E45"/>
    <w:rsid w:val="00B76244"/>
    <w:rsid w:val="00B766E5"/>
    <w:rsid w:val="00B76FA2"/>
    <w:rsid w:val="00B77200"/>
    <w:rsid w:val="00B774FB"/>
    <w:rsid w:val="00B7772B"/>
    <w:rsid w:val="00B778C0"/>
    <w:rsid w:val="00B77A76"/>
    <w:rsid w:val="00B77AB5"/>
    <w:rsid w:val="00B77DCE"/>
    <w:rsid w:val="00B80090"/>
    <w:rsid w:val="00B80F42"/>
    <w:rsid w:val="00B8111C"/>
    <w:rsid w:val="00B81313"/>
    <w:rsid w:val="00B81EFF"/>
    <w:rsid w:val="00B8215D"/>
    <w:rsid w:val="00B8259E"/>
    <w:rsid w:val="00B82B33"/>
    <w:rsid w:val="00B83658"/>
    <w:rsid w:val="00B8395A"/>
    <w:rsid w:val="00B8395C"/>
    <w:rsid w:val="00B83CD2"/>
    <w:rsid w:val="00B84792"/>
    <w:rsid w:val="00B84C0E"/>
    <w:rsid w:val="00B84CE0"/>
    <w:rsid w:val="00B8510B"/>
    <w:rsid w:val="00B85163"/>
    <w:rsid w:val="00B851DF"/>
    <w:rsid w:val="00B852C5"/>
    <w:rsid w:val="00B853B9"/>
    <w:rsid w:val="00B8565D"/>
    <w:rsid w:val="00B8611B"/>
    <w:rsid w:val="00B866A2"/>
    <w:rsid w:val="00B869BD"/>
    <w:rsid w:val="00B86A9D"/>
    <w:rsid w:val="00B86CAF"/>
    <w:rsid w:val="00B86E67"/>
    <w:rsid w:val="00B86FA5"/>
    <w:rsid w:val="00B873F4"/>
    <w:rsid w:val="00B901DF"/>
    <w:rsid w:val="00B9096E"/>
    <w:rsid w:val="00B913CA"/>
    <w:rsid w:val="00B92051"/>
    <w:rsid w:val="00B920F0"/>
    <w:rsid w:val="00B9221B"/>
    <w:rsid w:val="00B9221E"/>
    <w:rsid w:val="00B923AD"/>
    <w:rsid w:val="00B92EA8"/>
    <w:rsid w:val="00B9305A"/>
    <w:rsid w:val="00B9344E"/>
    <w:rsid w:val="00B93875"/>
    <w:rsid w:val="00B93969"/>
    <w:rsid w:val="00B93FEC"/>
    <w:rsid w:val="00B9452B"/>
    <w:rsid w:val="00B94630"/>
    <w:rsid w:val="00B948DC"/>
    <w:rsid w:val="00B949F7"/>
    <w:rsid w:val="00B94A30"/>
    <w:rsid w:val="00B94D83"/>
    <w:rsid w:val="00B95504"/>
    <w:rsid w:val="00B95CDC"/>
    <w:rsid w:val="00B96124"/>
    <w:rsid w:val="00B96125"/>
    <w:rsid w:val="00B96492"/>
    <w:rsid w:val="00B966D3"/>
    <w:rsid w:val="00B96856"/>
    <w:rsid w:val="00B96E2F"/>
    <w:rsid w:val="00B96FA4"/>
    <w:rsid w:val="00B9700A"/>
    <w:rsid w:val="00B9796E"/>
    <w:rsid w:val="00B97B59"/>
    <w:rsid w:val="00BA076D"/>
    <w:rsid w:val="00BA08EE"/>
    <w:rsid w:val="00BA0BC1"/>
    <w:rsid w:val="00BA0BF4"/>
    <w:rsid w:val="00BA15F9"/>
    <w:rsid w:val="00BA20C3"/>
    <w:rsid w:val="00BA2413"/>
    <w:rsid w:val="00BA2BFE"/>
    <w:rsid w:val="00BA2CF4"/>
    <w:rsid w:val="00BA35B3"/>
    <w:rsid w:val="00BA524A"/>
    <w:rsid w:val="00BA570D"/>
    <w:rsid w:val="00BA59C6"/>
    <w:rsid w:val="00BA5BE4"/>
    <w:rsid w:val="00BA66CB"/>
    <w:rsid w:val="00BA6F1B"/>
    <w:rsid w:val="00BA7429"/>
    <w:rsid w:val="00BB0175"/>
    <w:rsid w:val="00BB0B3D"/>
    <w:rsid w:val="00BB0B74"/>
    <w:rsid w:val="00BB1326"/>
    <w:rsid w:val="00BB136B"/>
    <w:rsid w:val="00BB15D7"/>
    <w:rsid w:val="00BB17E1"/>
    <w:rsid w:val="00BB1818"/>
    <w:rsid w:val="00BB1B71"/>
    <w:rsid w:val="00BB2906"/>
    <w:rsid w:val="00BB290E"/>
    <w:rsid w:val="00BB2985"/>
    <w:rsid w:val="00BB30EB"/>
    <w:rsid w:val="00BB3386"/>
    <w:rsid w:val="00BB37CB"/>
    <w:rsid w:val="00BB3935"/>
    <w:rsid w:val="00BB3B50"/>
    <w:rsid w:val="00BB40B3"/>
    <w:rsid w:val="00BB4CB3"/>
    <w:rsid w:val="00BB5099"/>
    <w:rsid w:val="00BB513E"/>
    <w:rsid w:val="00BB516E"/>
    <w:rsid w:val="00BB5417"/>
    <w:rsid w:val="00BB5429"/>
    <w:rsid w:val="00BB642E"/>
    <w:rsid w:val="00BB70F7"/>
    <w:rsid w:val="00BB712B"/>
    <w:rsid w:val="00BB732E"/>
    <w:rsid w:val="00BB7D1E"/>
    <w:rsid w:val="00BC015F"/>
    <w:rsid w:val="00BC04B5"/>
    <w:rsid w:val="00BC15B9"/>
    <w:rsid w:val="00BC170E"/>
    <w:rsid w:val="00BC1B92"/>
    <w:rsid w:val="00BC1DE0"/>
    <w:rsid w:val="00BC1DF6"/>
    <w:rsid w:val="00BC1FFE"/>
    <w:rsid w:val="00BC241A"/>
    <w:rsid w:val="00BC355C"/>
    <w:rsid w:val="00BC36F9"/>
    <w:rsid w:val="00BC3A5F"/>
    <w:rsid w:val="00BC3BE9"/>
    <w:rsid w:val="00BC46CB"/>
    <w:rsid w:val="00BC46ED"/>
    <w:rsid w:val="00BC490D"/>
    <w:rsid w:val="00BC5347"/>
    <w:rsid w:val="00BC5380"/>
    <w:rsid w:val="00BC634B"/>
    <w:rsid w:val="00BC6542"/>
    <w:rsid w:val="00BC665C"/>
    <w:rsid w:val="00BC67B5"/>
    <w:rsid w:val="00BC6B1D"/>
    <w:rsid w:val="00BC6D43"/>
    <w:rsid w:val="00BC6F81"/>
    <w:rsid w:val="00BC742F"/>
    <w:rsid w:val="00BC748F"/>
    <w:rsid w:val="00BC7D59"/>
    <w:rsid w:val="00BD03EF"/>
    <w:rsid w:val="00BD0608"/>
    <w:rsid w:val="00BD133B"/>
    <w:rsid w:val="00BD138E"/>
    <w:rsid w:val="00BD17A5"/>
    <w:rsid w:val="00BD234C"/>
    <w:rsid w:val="00BD2509"/>
    <w:rsid w:val="00BD2D44"/>
    <w:rsid w:val="00BD2F27"/>
    <w:rsid w:val="00BD317A"/>
    <w:rsid w:val="00BD3FEC"/>
    <w:rsid w:val="00BD43BE"/>
    <w:rsid w:val="00BD52F9"/>
    <w:rsid w:val="00BD5D34"/>
    <w:rsid w:val="00BD64E3"/>
    <w:rsid w:val="00BD7572"/>
    <w:rsid w:val="00BD759A"/>
    <w:rsid w:val="00BD7CCA"/>
    <w:rsid w:val="00BE07DA"/>
    <w:rsid w:val="00BE0A39"/>
    <w:rsid w:val="00BE252C"/>
    <w:rsid w:val="00BE2D61"/>
    <w:rsid w:val="00BE30AA"/>
    <w:rsid w:val="00BE32F4"/>
    <w:rsid w:val="00BE3F11"/>
    <w:rsid w:val="00BE43BC"/>
    <w:rsid w:val="00BE45BF"/>
    <w:rsid w:val="00BE4755"/>
    <w:rsid w:val="00BE49CC"/>
    <w:rsid w:val="00BE4CC6"/>
    <w:rsid w:val="00BE54B3"/>
    <w:rsid w:val="00BE54D8"/>
    <w:rsid w:val="00BE5829"/>
    <w:rsid w:val="00BE5EC6"/>
    <w:rsid w:val="00BE63BC"/>
    <w:rsid w:val="00BE6CDA"/>
    <w:rsid w:val="00BE6EB9"/>
    <w:rsid w:val="00BE70C1"/>
    <w:rsid w:val="00BE78F0"/>
    <w:rsid w:val="00BF0115"/>
    <w:rsid w:val="00BF01C3"/>
    <w:rsid w:val="00BF11CB"/>
    <w:rsid w:val="00BF183B"/>
    <w:rsid w:val="00BF19BD"/>
    <w:rsid w:val="00BF2741"/>
    <w:rsid w:val="00BF3055"/>
    <w:rsid w:val="00BF33C4"/>
    <w:rsid w:val="00BF340F"/>
    <w:rsid w:val="00BF47B2"/>
    <w:rsid w:val="00BF4F9F"/>
    <w:rsid w:val="00BF5554"/>
    <w:rsid w:val="00BF56F9"/>
    <w:rsid w:val="00BF6359"/>
    <w:rsid w:val="00BF680B"/>
    <w:rsid w:val="00BF6A23"/>
    <w:rsid w:val="00BF6C3D"/>
    <w:rsid w:val="00BF7590"/>
    <w:rsid w:val="00BF75C3"/>
    <w:rsid w:val="00BF7FB9"/>
    <w:rsid w:val="00C0000F"/>
    <w:rsid w:val="00C00232"/>
    <w:rsid w:val="00C006D6"/>
    <w:rsid w:val="00C00AE2"/>
    <w:rsid w:val="00C00B0E"/>
    <w:rsid w:val="00C011F2"/>
    <w:rsid w:val="00C018EA"/>
    <w:rsid w:val="00C0193C"/>
    <w:rsid w:val="00C01982"/>
    <w:rsid w:val="00C021BA"/>
    <w:rsid w:val="00C02867"/>
    <w:rsid w:val="00C0329E"/>
    <w:rsid w:val="00C033CA"/>
    <w:rsid w:val="00C037FB"/>
    <w:rsid w:val="00C038AC"/>
    <w:rsid w:val="00C03996"/>
    <w:rsid w:val="00C03B84"/>
    <w:rsid w:val="00C03F36"/>
    <w:rsid w:val="00C04304"/>
    <w:rsid w:val="00C04374"/>
    <w:rsid w:val="00C043CE"/>
    <w:rsid w:val="00C044B8"/>
    <w:rsid w:val="00C0474C"/>
    <w:rsid w:val="00C0484E"/>
    <w:rsid w:val="00C04C7F"/>
    <w:rsid w:val="00C04FDB"/>
    <w:rsid w:val="00C052F3"/>
    <w:rsid w:val="00C0555C"/>
    <w:rsid w:val="00C0560D"/>
    <w:rsid w:val="00C0562A"/>
    <w:rsid w:val="00C0564D"/>
    <w:rsid w:val="00C0582F"/>
    <w:rsid w:val="00C05919"/>
    <w:rsid w:val="00C05B77"/>
    <w:rsid w:val="00C05BE9"/>
    <w:rsid w:val="00C05E9D"/>
    <w:rsid w:val="00C063D6"/>
    <w:rsid w:val="00C069AF"/>
    <w:rsid w:val="00C07207"/>
    <w:rsid w:val="00C075A1"/>
    <w:rsid w:val="00C075A2"/>
    <w:rsid w:val="00C076A7"/>
    <w:rsid w:val="00C07C4D"/>
    <w:rsid w:val="00C07CED"/>
    <w:rsid w:val="00C07D19"/>
    <w:rsid w:val="00C07F74"/>
    <w:rsid w:val="00C10241"/>
    <w:rsid w:val="00C10CD3"/>
    <w:rsid w:val="00C10ED9"/>
    <w:rsid w:val="00C112A2"/>
    <w:rsid w:val="00C112E1"/>
    <w:rsid w:val="00C11554"/>
    <w:rsid w:val="00C11623"/>
    <w:rsid w:val="00C1182D"/>
    <w:rsid w:val="00C12659"/>
    <w:rsid w:val="00C12AAB"/>
    <w:rsid w:val="00C12B2C"/>
    <w:rsid w:val="00C13188"/>
    <w:rsid w:val="00C13A75"/>
    <w:rsid w:val="00C141A0"/>
    <w:rsid w:val="00C141F1"/>
    <w:rsid w:val="00C14DB6"/>
    <w:rsid w:val="00C14FA4"/>
    <w:rsid w:val="00C150E4"/>
    <w:rsid w:val="00C1531A"/>
    <w:rsid w:val="00C1569A"/>
    <w:rsid w:val="00C15BCB"/>
    <w:rsid w:val="00C160C2"/>
    <w:rsid w:val="00C16756"/>
    <w:rsid w:val="00C1676A"/>
    <w:rsid w:val="00C16820"/>
    <w:rsid w:val="00C16A41"/>
    <w:rsid w:val="00C16BCC"/>
    <w:rsid w:val="00C16EBC"/>
    <w:rsid w:val="00C176A0"/>
    <w:rsid w:val="00C17AFC"/>
    <w:rsid w:val="00C17E1D"/>
    <w:rsid w:val="00C20F01"/>
    <w:rsid w:val="00C2111B"/>
    <w:rsid w:val="00C2123E"/>
    <w:rsid w:val="00C212CB"/>
    <w:rsid w:val="00C2150B"/>
    <w:rsid w:val="00C2165A"/>
    <w:rsid w:val="00C228A8"/>
    <w:rsid w:val="00C231C4"/>
    <w:rsid w:val="00C2334A"/>
    <w:rsid w:val="00C233CC"/>
    <w:rsid w:val="00C2366F"/>
    <w:rsid w:val="00C23994"/>
    <w:rsid w:val="00C242C1"/>
    <w:rsid w:val="00C247F1"/>
    <w:rsid w:val="00C24A14"/>
    <w:rsid w:val="00C25D69"/>
    <w:rsid w:val="00C25EA1"/>
    <w:rsid w:val="00C26A65"/>
    <w:rsid w:val="00C26BF9"/>
    <w:rsid w:val="00C26F82"/>
    <w:rsid w:val="00C27B08"/>
    <w:rsid w:val="00C27D10"/>
    <w:rsid w:val="00C30597"/>
    <w:rsid w:val="00C308C3"/>
    <w:rsid w:val="00C30A58"/>
    <w:rsid w:val="00C31200"/>
    <w:rsid w:val="00C31846"/>
    <w:rsid w:val="00C31BB2"/>
    <w:rsid w:val="00C31FEF"/>
    <w:rsid w:val="00C3296D"/>
    <w:rsid w:val="00C32A1E"/>
    <w:rsid w:val="00C32E45"/>
    <w:rsid w:val="00C33506"/>
    <w:rsid w:val="00C33A3A"/>
    <w:rsid w:val="00C33D6B"/>
    <w:rsid w:val="00C35072"/>
    <w:rsid w:val="00C354AB"/>
    <w:rsid w:val="00C354AD"/>
    <w:rsid w:val="00C35742"/>
    <w:rsid w:val="00C35959"/>
    <w:rsid w:val="00C35A3F"/>
    <w:rsid w:val="00C36273"/>
    <w:rsid w:val="00C36281"/>
    <w:rsid w:val="00C36667"/>
    <w:rsid w:val="00C36F3D"/>
    <w:rsid w:val="00C37095"/>
    <w:rsid w:val="00C3734B"/>
    <w:rsid w:val="00C3753A"/>
    <w:rsid w:val="00C37ACA"/>
    <w:rsid w:val="00C40104"/>
    <w:rsid w:val="00C408C5"/>
    <w:rsid w:val="00C40EDE"/>
    <w:rsid w:val="00C41135"/>
    <w:rsid w:val="00C4167D"/>
    <w:rsid w:val="00C41B92"/>
    <w:rsid w:val="00C42556"/>
    <w:rsid w:val="00C42613"/>
    <w:rsid w:val="00C42722"/>
    <w:rsid w:val="00C42972"/>
    <w:rsid w:val="00C43275"/>
    <w:rsid w:val="00C432FC"/>
    <w:rsid w:val="00C43A8F"/>
    <w:rsid w:val="00C440BC"/>
    <w:rsid w:val="00C44263"/>
    <w:rsid w:val="00C44890"/>
    <w:rsid w:val="00C44AD4"/>
    <w:rsid w:val="00C44D07"/>
    <w:rsid w:val="00C4549E"/>
    <w:rsid w:val="00C459B8"/>
    <w:rsid w:val="00C45ACD"/>
    <w:rsid w:val="00C4620B"/>
    <w:rsid w:val="00C46EB9"/>
    <w:rsid w:val="00C476D3"/>
    <w:rsid w:val="00C47770"/>
    <w:rsid w:val="00C47F51"/>
    <w:rsid w:val="00C47F73"/>
    <w:rsid w:val="00C50825"/>
    <w:rsid w:val="00C50D76"/>
    <w:rsid w:val="00C50EB2"/>
    <w:rsid w:val="00C50F79"/>
    <w:rsid w:val="00C51E62"/>
    <w:rsid w:val="00C521AC"/>
    <w:rsid w:val="00C5262D"/>
    <w:rsid w:val="00C527E8"/>
    <w:rsid w:val="00C52E72"/>
    <w:rsid w:val="00C5303E"/>
    <w:rsid w:val="00C532E2"/>
    <w:rsid w:val="00C53386"/>
    <w:rsid w:val="00C53531"/>
    <w:rsid w:val="00C5376F"/>
    <w:rsid w:val="00C537D2"/>
    <w:rsid w:val="00C53C5F"/>
    <w:rsid w:val="00C53CED"/>
    <w:rsid w:val="00C53DBB"/>
    <w:rsid w:val="00C548FD"/>
    <w:rsid w:val="00C5499C"/>
    <w:rsid w:val="00C54E37"/>
    <w:rsid w:val="00C55614"/>
    <w:rsid w:val="00C5565C"/>
    <w:rsid w:val="00C55754"/>
    <w:rsid w:val="00C558E0"/>
    <w:rsid w:val="00C56387"/>
    <w:rsid w:val="00C567A0"/>
    <w:rsid w:val="00C569D0"/>
    <w:rsid w:val="00C56E5A"/>
    <w:rsid w:val="00C56EB4"/>
    <w:rsid w:val="00C575DA"/>
    <w:rsid w:val="00C577E4"/>
    <w:rsid w:val="00C57924"/>
    <w:rsid w:val="00C61E0A"/>
    <w:rsid w:val="00C6276C"/>
    <w:rsid w:val="00C62AF8"/>
    <w:rsid w:val="00C62BA6"/>
    <w:rsid w:val="00C6316D"/>
    <w:rsid w:val="00C639CF"/>
    <w:rsid w:val="00C63BD9"/>
    <w:rsid w:val="00C63C84"/>
    <w:rsid w:val="00C643B4"/>
    <w:rsid w:val="00C64B62"/>
    <w:rsid w:val="00C64CCB"/>
    <w:rsid w:val="00C65C40"/>
    <w:rsid w:val="00C65CE5"/>
    <w:rsid w:val="00C65DD3"/>
    <w:rsid w:val="00C65E86"/>
    <w:rsid w:val="00C6636C"/>
    <w:rsid w:val="00C666DB"/>
    <w:rsid w:val="00C667FE"/>
    <w:rsid w:val="00C66CE5"/>
    <w:rsid w:val="00C67214"/>
    <w:rsid w:val="00C67BB0"/>
    <w:rsid w:val="00C7030E"/>
    <w:rsid w:val="00C7065E"/>
    <w:rsid w:val="00C70AF3"/>
    <w:rsid w:val="00C70DF3"/>
    <w:rsid w:val="00C713E8"/>
    <w:rsid w:val="00C714CD"/>
    <w:rsid w:val="00C7161B"/>
    <w:rsid w:val="00C717FA"/>
    <w:rsid w:val="00C719B8"/>
    <w:rsid w:val="00C72B0E"/>
    <w:rsid w:val="00C72EFB"/>
    <w:rsid w:val="00C730C9"/>
    <w:rsid w:val="00C7340F"/>
    <w:rsid w:val="00C73716"/>
    <w:rsid w:val="00C73B1A"/>
    <w:rsid w:val="00C73D90"/>
    <w:rsid w:val="00C73E09"/>
    <w:rsid w:val="00C73F96"/>
    <w:rsid w:val="00C740E9"/>
    <w:rsid w:val="00C74391"/>
    <w:rsid w:val="00C748B3"/>
    <w:rsid w:val="00C750E0"/>
    <w:rsid w:val="00C75917"/>
    <w:rsid w:val="00C75D0D"/>
    <w:rsid w:val="00C76277"/>
    <w:rsid w:val="00C76A51"/>
    <w:rsid w:val="00C76E07"/>
    <w:rsid w:val="00C7730C"/>
    <w:rsid w:val="00C77373"/>
    <w:rsid w:val="00C77588"/>
    <w:rsid w:val="00C7765F"/>
    <w:rsid w:val="00C7790C"/>
    <w:rsid w:val="00C77AB1"/>
    <w:rsid w:val="00C77BDA"/>
    <w:rsid w:val="00C77C36"/>
    <w:rsid w:val="00C80031"/>
    <w:rsid w:val="00C8011E"/>
    <w:rsid w:val="00C806CF"/>
    <w:rsid w:val="00C807A3"/>
    <w:rsid w:val="00C8099D"/>
    <w:rsid w:val="00C80C96"/>
    <w:rsid w:val="00C80EE6"/>
    <w:rsid w:val="00C810B8"/>
    <w:rsid w:val="00C817D8"/>
    <w:rsid w:val="00C8188F"/>
    <w:rsid w:val="00C8194B"/>
    <w:rsid w:val="00C81AED"/>
    <w:rsid w:val="00C81F37"/>
    <w:rsid w:val="00C82512"/>
    <w:rsid w:val="00C8279E"/>
    <w:rsid w:val="00C82A8B"/>
    <w:rsid w:val="00C832DE"/>
    <w:rsid w:val="00C8339A"/>
    <w:rsid w:val="00C83560"/>
    <w:rsid w:val="00C83621"/>
    <w:rsid w:val="00C83997"/>
    <w:rsid w:val="00C83A72"/>
    <w:rsid w:val="00C84596"/>
    <w:rsid w:val="00C846C1"/>
    <w:rsid w:val="00C847A5"/>
    <w:rsid w:val="00C851FC"/>
    <w:rsid w:val="00C85C02"/>
    <w:rsid w:val="00C85D55"/>
    <w:rsid w:val="00C8618A"/>
    <w:rsid w:val="00C8664A"/>
    <w:rsid w:val="00C868BF"/>
    <w:rsid w:val="00C8746E"/>
    <w:rsid w:val="00C87523"/>
    <w:rsid w:val="00C87BF3"/>
    <w:rsid w:val="00C90564"/>
    <w:rsid w:val="00C908AD"/>
    <w:rsid w:val="00C90B71"/>
    <w:rsid w:val="00C90F71"/>
    <w:rsid w:val="00C910E2"/>
    <w:rsid w:val="00C91923"/>
    <w:rsid w:val="00C91DF0"/>
    <w:rsid w:val="00C92050"/>
    <w:rsid w:val="00C921FA"/>
    <w:rsid w:val="00C92610"/>
    <w:rsid w:val="00C92695"/>
    <w:rsid w:val="00C92846"/>
    <w:rsid w:val="00C92882"/>
    <w:rsid w:val="00C92893"/>
    <w:rsid w:val="00C92AA9"/>
    <w:rsid w:val="00C9356B"/>
    <w:rsid w:val="00C93748"/>
    <w:rsid w:val="00C93F82"/>
    <w:rsid w:val="00C942ED"/>
    <w:rsid w:val="00C94555"/>
    <w:rsid w:val="00C94CD3"/>
    <w:rsid w:val="00C9515F"/>
    <w:rsid w:val="00C953C4"/>
    <w:rsid w:val="00C9560E"/>
    <w:rsid w:val="00C959C2"/>
    <w:rsid w:val="00C95C4A"/>
    <w:rsid w:val="00C95C98"/>
    <w:rsid w:val="00C96198"/>
    <w:rsid w:val="00C96359"/>
    <w:rsid w:val="00C973F1"/>
    <w:rsid w:val="00C97770"/>
    <w:rsid w:val="00C97A57"/>
    <w:rsid w:val="00C97CDB"/>
    <w:rsid w:val="00C97ED0"/>
    <w:rsid w:val="00C97F46"/>
    <w:rsid w:val="00CA0172"/>
    <w:rsid w:val="00CA021F"/>
    <w:rsid w:val="00CA02F3"/>
    <w:rsid w:val="00CA0716"/>
    <w:rsid w:val="00CA0B97"/>
    <w:rsid w:val="00CA0D60"/>
    <w:rsid w:val="00CA0F65"/>
    <w:rsid w:val="00CA1C6F"/>
    <w:rsid w:val="00CA1D45"/>
    <w:rsid w:val="00CA1F88"/>
    <w:rsid w:val="00CA2703"/>
    <w:rsid w:val="00CA2F93"/>
    <w:rsid w:val="00CA34EB"/>
    <w:rsid w:val="00CA3C34"/>
    <w:rsid w:val="00CA3D49"/>
    <w:rsid w:val="00CA4CB7"/>
    <w:rsid w:val="00CA522D"/>
    <w:rsid w:val="00CA54E3"/>
    <w:rsid w:val="00CA5DCF"/>
    <w:rsid w:val="00CA5E47"/>
    <w:rsid w:val="00CA632E"/>
    <w:rsid w:val="00CA6463"/>
    <w:rsid w:val="00CA6EB4"/>
    <w:rsid w:val="00CA6EE1"/>
    <w:rsid w:val="00CA74A6"/>
    <w:rsid w:val="00CA75AC"/>
    <w:rsid w:val="00CA75F1"/>
    <w:rsid w:val="00CA76D8"/>
    <w:rsid w:val="00CA784D"/>
    <w:rsid w:val="00CA786B"/>
    <w:rsid w:val="00CB0877"/>
    <w:rsid w:val="00CB19D4"/>
    <w:rsid w:val="00CB1B51"/>
    <w:rsid w:val="00CB2056"/>
    <w:rsid w:val="00CB2F72"/>
    <w:rsid w:val="00CB3486"/>
    <w:rsid w:val="00CB3AAE"/>
    <w:rsid w:val="00CB407E"/>
    <w:rsid w:val="00CB4147"/>
    <w:rsid w:val="00CB421F"/>
    <w:rsid w:val="00CB4504"/>
    <w:rsid w:val="00CB47F9"/>
    <w:rsid w:val="00CB4863"/>
    <w:rsid w:val="00CB4A78"/>
    <w:rsid w:val="00CB4C7A"/>
    <w:rsid w:val="00CB58A5"/>
    <w:rsid w:val="00CB5E93"/>
    <w:rsid w:val="00CB608A"/>
    <w:rsid w:val="00CB62C9"/>
    <w:rsid w:val="00CB6657"/>
    <w:rsid w:val="00CB672D"/>
    <w:rsid w:val="00CB6956"/>
    <w:rsid w:val="00CB6ED7"/>
    <w:rsid w:val="00CB6F54"/>
    <w:rsid w:val="00CB7726"/>
    <w:rsid w:val="00CB7A03"/>
    <w:rsid w:val="00CB7C20"/>
    <w:rsid w:val="00CC00EA"/>
    <w:rsid w:val="00CC03B2"/>
    <w:rsid w:val="00CC057B"/>
    <w:rsid w:val="00CC0759"/>
    <w:rsid w:val="00CC07B7"/>
    <w:rsid w:val="00CC0BB8"/>
    <w:rsid w:val="00CC1671"/>
    <w:rsid w:val="00CC19BA"/>
    <w:rsid w:val="00CC1BE1"/>
    <w:rsid w:val="00CC1D93"/>
    <w:rsid w:val="00CC1E6C"/>
    <w:rsid w:val="00CC328D"/>
    <w:rsid w:val="00CC334F"/>
    <w:rsid w:val="00CC46D9"/>
    <w:rsid w:val="00CC46FF"/>
    <w:rsid w:val="00CC4D55"/>
    <w:rsid w:val="00CC4FCA"/>
    <w:rsid w:val="00CC50D5"/>
    <w:rsid w:val="00CC516E"/>
    <w:rsid w:val="00CC58C7"/>
    <w:rsid w:val="00CC5943"/>
    <w:rsid w:val="00CC5A60"/>
    <w:rsid w:val="00CC5AEB"/>
    <w:rsid w:val="00CC5B74"/>
    <w:rsid w:val="00CC6AEE"/>
    <w:rsid w:val="00CC6C2E"/>
    <w:rsid w:val="00CC6E3C"/>
    <w:rsid w:val="00CC7021"/>
    <w:rsid w:val="00CC7631"/>
    <w:rsid w:val="00CC7751"/>
    <w:rsid w:val="00CD07FE"/>
    <w:rsid w:val="00CD112D"/>
    <w:rsid w:val="00CD1651"/>
    <w:rsid w:val="00CD1D7F"/>
    <w:rsid w:val="00CD2360"/>
    <w:rsid w:val="00CD3350"/>
    <w:rsid w:val="00CD342F"/>
    <w:rsid w:val="00CD433D"/>
    <w:rsid w:val="00CD481E"/>
    <w:rsid w:val="00CD51FF"/>
    <w:rsid w:val="00CD5766"/>
    <w:rsid w:val="00CD5BA0"/>
    <w:rsid w:val="00CD6677"/>
    <w:rsid w:val="00CD6C27"/>
    <w:rsid w:val="00CD6C56"/>
    <w:rsid w:val="00CD7626"/>
    <w:rsid w:val="00CD7640"/>
    <w:rsid w:val="00CD7678"/>
    <w:rsid w:val="00CD7C72"/>
    <w:rsid w:val="00CE0165"/>
    <w:rsid w:val="00CE02CB"/>
    <w:rsid w:val="00CE054B"/>
    <w:rsid w:val="00CE0B26"/>
    <w:rsid w:val="00CE12B0"/>
    <w:rsid w:val="00CE1495"/>
    <w:rsid w:val="00CE1C90"/>
    <w:rsid w:val="00CE21AE"/>
    <w:rsid w:val="00CE286D"/>
    <w:rsid w:val="00CE3F3D"/>
    <w:rsid w:val="00CE400C"/>
    <w:rsid w:val="00CE4973"/>
    <w:rsid w:val="00CE4AA5"/>
    <w:rsid w:val="00CE4C7C"/>
    <w:rsid w:val="00CE576C"/>
    <w:rsid w:val="00CE62F1"/>
    <w:rsid w:val="00CE681A"/>
    <w:rsid w:val="00CE6BA0"/>
    <w:rsid w:val="00CE707A"/>
    <w:rsid w:val="00CE7681"/>
    <w:rsid w:val="00CE781C"/>
    <w:rsid w:val="00CE7BB6"/>
    <w:rsid w:val="00CE7E18"/>
    <w:rsid w:val="00CE7FBA"/>
    <w:rsid w:val="00CF1FAD"/>
    <w:rsid w:val="00CF22FB"/>
    <w:rsid w:val="00CF2889"/>
    <w:rsid w:val="00CF2BDC"/>
    <w:rsid w:val="00CF2D4F"/>
    <w:rsid w:val="00CF2E50"/>
    <w:rsid w:val="00CF30D2"/>
    <w:rsid w:val="00CF31AA"/>
    <w:rsid w:val="00CF3241"/>
    <w:rsid w:val="00CF3468"/>
    <w:rsid w:val="00CF3639"/>
    <w:rsid w:val="00CF50C9"/>
    <w:rsid w:val="00CF51B9"/>
    <w:rsid w:val="00CF51DB"/>
    <w:rsid w:val="00CF5AAC"/>
    <w:rsid w:val="00CF5CEB"/>
    <w:rsid w:val="00CF60E7"/>
    <w:rsid w:val="00CF6179"/>
    <w:rsid w:val="00CF6CDE"/>
    <w:rsid w:val="00CF6E03"/>
    <w:rsid w:val="00CF6E6E"/>
    <w:rsid w:val="00CF6EED"/>
    <w:rsid w:val="00CF75B3"/>
    <w:rsid w:val="00CF7FE0"/>
    <w:rsid w:val="00D00791"/>
    <w:rsid w:val="00D00D7B"/>
    <w:rsid w:val="00D00FC1"/>
    <w:rsid w:val="00D012BE"/>
    <w:rsid w:val="00D0133E"/>
    <w:rsid w:val="00D01FD7"/>
    <w:rsid w:val="00D022B2"/>
    <w:rsid w:val="00D02698"/>
    <w:rsid w:val="00D02FDB"/>
    <w:rsid w:val="00D0327D"/>
    <w:rsid w:val="00D03614"/>
    <w:rsid w:val="00D0378E"/>
    <w:rsid w:val="00D03ACD"/>
    <w:rsid w:val="00D03F4E"/>
    <w:rsid w:val="00D04E4F"/>
    <w:rsid w:val="00D04EF1"/>
    <w:rsid w:val="00D0523E"/>
    <w:rsid w:val="00D057DA"/>
    <w:rsid w:val="00D05DB7"/>
    <w:rsid w:val="00D0616F"/>
    <w:rsid w:val="00D0688A"/>
    <w:rsid w:val="00D06AF5"/>
    <w:rsid w:val="00D06BE8"/>
    <w:rsid w:val="00D07189"/>
    <w:rsid w:val="00D07872"/>
    <w:rsid w:val="00D07992"/>
    <w:rsid w:val="00D07EB4"/>
    <w:rsid w:val="00D101BA"/>
    <w:rsid w:val="00D103B1"/>
    <w:rsid w:val="00D105B9"/>
    <w:rsid w:val="00D10855"/>
    <w:rsid w:val="00D114B6"/>
    <w:rsid w:val="00D1150F"/>
    <w:rsid w:val="00D1190A"/>
    <w:rsid w:val="00D11B56"/>
    <w:rsid w:val="00D11E09"/>
    <w:rsid w:val="00D125D5"/>
    <w:rsid w:val="00D12DA7"/>
    <w:rsid w:val="00D139DF"/>
    <w:rsid w:val="00D1411C"/>
    <w:rsid w:val="00D145E9"/>
    <w:rsid w:val="00D14719"/>
    <w:rsid w:val="00D14E1E"/>
    <w:rsid w:val="00D15C51"/>
    <w:rsid w:val="00D15E55"/>
    <w:rsid w:val="00D15E72"/>
    <w:rsid w:val="00D15E76"/>
    <w:rsid w:val="00D16101"/>
    <w:rsid w:val="00D16363"/>
    <w:rsid w:val="00D165BD"/>
    <w:rsid w:val="00D16B57"/>
    <w:rsid w:val="00D16C58"/>
    <w:rsid w:val="00D16C7E"/>
    <w:rsid w:val="00D1734F"/>
    <w:rsid w:val="00D17976"/>
    <w:rsid w:val="00D179CF"/>
    <w:rsid w:val="00D17ADD"/>
    <w:rsid w:val="00D2014A"/>
    <w:rsid w:val="00D2036D"/>
    <w:rsid w:val="00D2086A"/>
    <w:rsid w:val="00D219E8"/>
    <w:rsid w:val="00D21ACB"/>
    <w:rsid w:val="00D21EE7"/>
    <w:rsid w:val="00D227C6"/>
    <w:rsid w:val="00D237DF"/>
    <w:rsid w:val="00D239BB"/>
    <w:rsid w:val="00D23A2B"/>
    <w:rsid w:val="00D23F0A"/>
    <w:rsid w:val="00D240EE"/>
    <w:rsid w:val="00D24818"/>
    <w:rsid w:val="00D24DA7"/>
    <w:rsid w:val="00D24E35"/>
    <w:rsid w:val="00D25055"/>
    <w:rsid w:val="00D25B4A"/>
    <w:rsid w:val="00D25D4E"/>
    <w:rsid w:val="00D25D96"/>
    <w:rsid w:val="00D26084"/>
    <w:rsid w:val="00D266B4"/>
    <w:rsid w:val="00D26927"/>
    <w:rsid w:val="00D26C8C"/>
    <w:rsid w:val="00D26EB7"/>
    <w:rsid w:val="00D270D5"/>
    <w:rsid w:val="00D277A4"/>
    <w:rsid w:val="00D278D2"/>
    <w:rsid w:val="00D279D6"/>
    <w:rsid w:val="00D27BB3"/>
    <w:rsid w:val="00D304A8"/>
    <w:rsid w:val="00D305E3"/>
    <w:rsid w:val="00D3065F"/>
    <w:rsid w:val="00D30FC5"/>
    <w:rsid w:val="00D31005"/>
    <w:rsid w:val="00D3119D"/>
    <w:rsid w:val="00D313C9"/>
    <w:rsid w:val="00D31F48"/>
    <w:rsid w:val="00D32142"/>
    <w:rsid w:val="00D32414"/>
    <w:rsid w:val="00D325D5"/>
    <w:rsid w:val="00D327B9"/>
    <w:rsid w:val="00D334C2"/>
    <w:rsid w:val="00D33695"/>
    <w:rsid w:val="00D33AFC"/>
    <w:rsid w:val="00D33B16"/>
    <w:rsid w:val="00D33B75"/>
    <w:rsid w:val="00D34507"/>
    <w:rsid w:val="00D34C86"/>
    <w:rsid w:val="00D35035"/>
    <w:rsid w:val="00D350AD"/>
    <w:rsid w:val="00D353DB"/>
    <w:rsid w:val="00D35971"/>
    <w:rsid w:val="00D35D4B"/>
    <w:rsid w:val="00D35F64"/>
    <w:rsid w:val="00D36322"/>
    <w:rsid w:val="00D363DC"/>
    <w:rsid w:val="00D36509"/>
    <w:rsid w:val="00D368A7"/>
    <w:rsid w:val="00D369C0"/>
    <w:rsid w:val="00D36CDA"/>
    <w:rsid w:val="00D36FA8"/>
    <w:rsid w:val="00D36FD5"/>
    <w:rsid w:val="00D37642"/>
    <w:rsid w:val="00D37B75"/>
    <w:rsid w:val="00D37EF8"/>
    <w:rsid w:val="00D40131"/>
    <w:rsid w:val="00D4014B"/>
    <w:rsid w:val="00D402E5"/>
    <w:rsid w:val="00D40E2F"/>
    <w:rsid w:val="00D41BCB"/>
    <w:rsid w:val="00D422D5"/>
    <w:rsid w:val="00D42562"/>
    <w:rsid w:val="00D428E8"/>
    <w:rsid w:val="00D429FD"/>
    <w:rsid w:val="00D42E33"/>
    <w:rsid w:val="00D434C6"/>
    <w:rsid w:val="00D435A5"/>
    <w:rsid w:val="00D43626"/>
    <w:rsid w:val="00D43AF9"/>
    <w:rsid w:val="00D445FF"/>
    <w:rsid w:val="00D4476E"/>
    <w:rsid w:val="00D44A55"/>
    <w:rsid w:val="00D44C4D"/>
    <w:rsid w:val="00D459EE"/>
    <w:rsid w:val="00D45DC3"/>
    <w:rsid w:val="00D460F8"/>
    <w:rsid w:val="00D46514"/>
    <w:rsid w:val="00D469C2"/>
    <w:rsid w:val="00D46BB9"/>
    <w:rsid w:val="00D479AB"/>
    <w:rsid w:val="00D47B82"/>
    <w:rsid w:val="00D500FF"/>
    <w:rsid w:val="00D5050C"/>
    <w:rsid w:val="00D50525"/>
    <w:rsid w:val="00D5061C"/>
    <w:rsid w:val="00D50678"/>
    <w:rsid w:val="00D50DF5"/>
    <w:rsid w:val="00D5160B"/>
    <w:rsid w:val="00D51657"/>
    <w:rsid w:val="00D52E7E"/>
    <w:rsid w:val="00D53468"/>
    <w:rsid w:val="00D53663"/>
    <w:rsid w:val="00D53787"/>
    <w:rsid w:val="00D53FBF"/>
    <w:rsid w:val="00D54A9A"/>
    <w:rsid w:val="00D54AB6"/>
    <w:rsid w:val="00D554D9"/>
    <w:rsid w:val="00D55B13"/>
    <w:rsid w:val="00D55C68"/>
    <w:rsid w:val="00D55F8D"/>
    <w:rsid w:val="00D56474"/>
    <w:rsid w:val="00D56527"/>
    <w:rsid w:val="00D5681E"/>
    <w:rsid w:val="00D56B10"/>
    <w:rsid w:val="00D578D8"/>
    <w:rsid w:val="00D600B5"/>
    <w:rsid w:val="00D6045A"/>
    <w:rsid w:val="00D606DC"/>
    <w:rsid w:val="00D61009"/>
    <w:rsid w:val="00D610D9"/>
    <w:rsid w:val="00D61EFB"/>
    <w:rsid w:val="00D62797"/>
    <w:rsid w:val="00D62B85"/>
    <w:rsid w:val="00D630E0"/>
    <w:rsid w:val="00D63B0B"/>
    <w:rsid w:val="00D63C44"/>
    <w:rsid w:val="00D63FDB"/>
    <w:rsid w:val="00D64016"/>
    <w:rsid w:val="00D64A01"/>
    <w:rsid w:val="00D64B34"/>
    <w:rsid w:val="00D64CFA"/>
    <w:rsid w:val="00D64F23"/>
    <w:rsid w:val="00D64F73"/>
    <w:rsid w:val="00D65028"/>
    <w:rsid w:val="00D653DF"/>
    <w:rsid w:val="00D6592E"/>
    <w:rsid w:val="00D65C19"/>
    <w:rsid w:val="00D667AB"/>
    <w:rsid w:val="00D66C83"/>
    <w:rsid w:val="00D67082"/>
    <w:rsid w:val="00D6780F"/>
    <w:rsid w:val="00D67CB5"/>
    <w:rsid w:val="00D7011A"/>
    <w:rsid w:val="00D702D8"/>
    <w:rsid w:val="00D70AD4"/>
    <w:rsid w:val="00D70CA2"/>
    <w:rsid w:val="00D70E28"/>
    <w:rsid w:val="00D710A4"/>
    <w:rsid w:val="00D716F9"/>
    <w:rsid w:val="00D7174E"/>
    <w:rsid w:val="00D72418"/>
    <w:rsid w:val="00D72A61"/>
    <w:rsid w:val="00D72DA5"/>
    <w:rsid w:val="00D735F1"/>
    <w:rsid w:val="00D73647"/>
    <w:rsid w:val="00D73FA4"/>
    <w:rsid w:val="00D74713"/>
    <w:rsid w:val="00D747FC"/>
    <w:rsid w:val="00D752C3"/>
    <w:rsid w:val="00D755BC"/>
    <w:rsid w:val="00D75725"/>
    <w:rsid w:val="00D75C6B"/>
    <w:rsid w:val="00D75E7F"/>
    <w:rsid w:val="00D76289"/>
    <w:rsid w:val="00D77296"/>
    <w:rsid w:val="00D77B03"/>
    <w:rsid w:val="00D80771"/>
    <w:rsid w:val="00D80B5D"/>
    <w:rsid w:val="00D80DC9"/>
    <w:rsid w:val="00D81213"/>
    <w:rsid w:val="00D812EC"/>
    <w:rsid w:val="00D81507"/>
    <w:rsid w:val="00D815A6"/>
    <w:rsid w:val="00D815DA"/>
    <w:rsid w:val="00D820B6"/>
    <w:rsid w:val="00D82431"/>
    <w:rsid w:val="00D8264F"/>
    <w:rsid w:val="00D827B9"/>
    <w:rsid w:val="00D82D91"/>
    <w:rsid w:val="00D82EA7"/>
    <w:rsid w:val="00D83A32"/>
    <w:rsid w:val="00D842F2"/>
    <w:rsid w:val="00D85B67"/>
    <w:rsid w:val="00D85D86"/>
    <w:rsid w:val="00D85DA0"/>
    <w:rsid w:val="00D86A17"/>
    <w:rsid w:val="00D86A74"/>
    <w:rsid w:val="00D8722A"/>
    <w:rsid w:val="00D875E3"/>
    <w:rsid w:val="00D87D27"/>
    <w:rsid w:val="00D9043F"/>
    <w:rsid w:val="00D9044D"/>
    <w:rsid w:val="00D90A26"/>
    <w:rsid w:val="00D91060"/>
    <w:rsid w:val="00D91464"/>
    <w:rsid w:val="00D9159B"/>
    <w:rsid w:val="00D91E99"/>
    <w:rsid w:val="00D922B7"/>
    <w:rsid w:val="00D92B0C"/>
    <w:rsid w:val="00D9347E"/>
    <w:rsid w:val="00D935A8"/>
    <w:rsid w:val="00D93729"/>
    <w:rsid w:val="00D9439F"/>
    <w:rsid w:val="00D943BC"/>
    <w:rsid w:val="00D945EC"/>
    <w:rsid w:val="00D947A2"/>
    <w:rsid w:val="00D94B85"/>
    <w:rsid w:val="00D9522B"/>
    <w:rsid w:val="00D95F4D"/>
    <w:rsid w:val="00D9618D"/>
    <w:rsid w:val="00D96AD9"/>
    <w:rsid w:val="00D96D48"/>
    <w:rsid w:val="00D970E9"/>
    <w:rsid w:val="00D973E0"/>
    <w:rsid w:val="00D973E6"/>
    <w:rsid w:val="00D97645"/>
    <w:rsid w:val="00D97791"/>
    <w:rsid w:val="00D97B2A"/>
    <w:rsid w:val="00D97CC9"/>
    <w:rsid w:val="00D97F47"/>
    <w:rsid w:val="00DA0332"/>
    <w:rsid w:val="00DA05C2"/>
    <w:rsid w:val="00DA0682"/>
    <w:rsid w:val="00DA0B86"/>
    <w:rsid w:val="00DA0CCE"/>
    <w:rsid w:val="00DA1741"/>
    <w:rsid w:val="00DA1D4E"/>
    <w:rsid w:val="00DA2087"/>
    <w:rsid w:val="00DA2B6D"/>
    <w:rsid w:val="00DA2D58"/>
    <w:rsid w:val="00DA2EFE"/>
    <w:rsid w:val="00DA31A8"/>
    <w:rsid w:val="00DA324C"/>
    <w:rsid w:val="00DA32A7"/>
    <w:rsid w:val="00DA3428"/>
    <w:rsid w:val="00DA36A8"/>
    <w:rsid w:val="00DA3C58"/>
    <w:rsid w:val="00DA42C4"/>
    <w:rsid w:val="00DA45B9"/>
    <w:rsid w:val="00DA470B"/>
    <w:rsid w:val="00DA57D0"/>
    <w:rsid w:val="00DA597F"/>
    <w:rsid w:val="00DA5A71"/>
    <w:rsid w:val="00DA633C"/>
    <w:rsid w:val="00DA65FD"/>
    <w:rsid w:val="00DA6748"/>
    <w:rsid w:val="00DA6861"/>
    <w:rsid w:val="00DA6CD7"/>
    <w:rsid w:val="00DA6D1F"/>
    <w:rsid w:val="00DA6D22"/>
    <w:rsid w:val="00DA6EBC"/>
    <w:rsid w:val="00DB0114"/>
    <w:rsid w:val="00DB0BD7"/>
    <w:rsid w:val="00DB0DA6"/>
    <w:rsid w:val="00DB1EAB"/>
    <w:rsid w:val="00DB1FFF"/>
    <w:rsid w:val="00DB225E"/>
    <w:rsid w:val="00DB234E"/>
    <w:rsid w:val="00DB23E2"/>
    <w:rsid w:val="00DB27E2"/>
    <w:rsid w:val="00DB2CEA"/>
    <w:rsid w:val="00DB2EB8"/>
    <w:rsid w:val="00DB2EC1"/>
    <w:rsid w:val="00DB2EFF"/>
    <w:rsid w:val="00DB3123"/>
    <w:rsid w:val="00DB323F"/>
    <w:rsid w:val="00DB3389"/>
    <w:rsid w:val="00DB42CE"/>
    <w:rsid w:val="00DB4341"/>
    <w:rsid w:val="00DB4FC0"/>
    <w:rsid w:val="00DB5061"/>
    <w:rsid w:val="00DB58B3"/>
    <w:rsid w:val="00DB58D4"/>
    <w:rsid w:val="00DB5BE6"/>
    <w:rsid w:val="00DB671B"/>
    <w:rsid w:val="00DB68D4"/>
    <w:rsid w:val="00DB7291"/>
    <w:rsid w:val="00DB7588"/>
    <w:rsid w:val="00DB780F"/>
    <w:rsid w:val="00DB7825"/>
    <w:rsid w:val="00DC1955"/>
    <w:rsid w:val="00DC217B"/>
    <w:rsid w:val="00DC22CE"/>
    <w:rsid w:val="00DC2776"/>
    <w:rsid w:val="00DC3699"/>
    <w:rsid w:val="00DC3819"/>
    <w:rsid w:val="00DC3A0A"/>
    <w:rsid w:val="00DC3DE6"/>
    <w:rsid w:val="00DC49ED"/>
    <w:rsid w:val="00DC537C"/>
    <w:rsid w:val="00DC610E"/>
    <w:rsid w:val="00DC610F"/>
    <w:rsid w:val="00DC63C3"/>
    <w:rsid w:val="00DC66D3"/>
    <w:rsid w:val="00DC6FBE"/>
    <w:rsid w:val="00DC7236"/>
    <w:rsid w:val="00DC7265"/>
    <w:rsid w:val="00DC7B16"/>
    <w:rsid w:val="00DD040E"/>
    <w:rsid w:val="00DD0729"/>
    <w:rsid w:val="00DD15DC"/>
    <w:rsid w:val="00DD170D"/>
    <w:rsid w:val="00DD1BDB"/>
    <w:rsid w:val="00DD1E2D"/>
    <w:rsid w:val="00DD2295"/>
    <w:rsid w:val="00DD232D"/>
    <w:rsid w:val="00DD263E"/>
    <w:rsid w:val="00DD2B2E"/>
    <w:rsid w:val="00DD2BF7"/>
    <w:rsid w:val="00DD2C37"/>
    <w:rsid w:val="00DD3795"/>
    <w:rsid w:val="00DD3874"/>
    <w:rsid w:val="00DD3E0F"/>
    <w:rsid w:val="00DD4639"/>
    <w:rsid w:val="00DD48F8"/>
    <w:rsid w:val="00DD559B"/>
    <w:rsid w:val="00DD5D1E"/>
    <w:rsid w:val="00DD63C1"/>
    <w:rsid w:val="00DD6437"/>
    <w:rsid w:val="00DD67F1"/>
    <w:rsid w:val="00DD67F6"/>
    <w:rsid w:val="00DD6834"/>
    <w:rsid w:val="00DD6ABF"/>
    <w:rsid w:val="00DD6B6F"/>
    <w:rsid w:val="00DD6EB8"/>
    <w:rsid w:val="00DD6F9F"/>
    <w:rsid w:val="00DD70EA"/>
    <w:rsid w:val="00DD7BDB"/>
    <w:rsid w:val="00DE00D8"/>
    <w:rsid w:val="00DE014A"/>
    <w:rsid w:val="00DE040D"/>
    <w:rsid w:val="00DE0866"/>
    <w:rsid w:val="00DE124E"/>
    <w:rsid w:val="00DE1464"/>
    <w:rsid w:val="00DE1543"/>
    <w:rsid w:val="00DE1EB6"/>
    <w:rsid w:val="00DE21C3"/>
    <w:rsid w:val="00DE252B"/>
    <w:rsid w:val="00DE27C1"/>
    <w:rsid w:val="00DE27F3"/>
    <w:rsid w:val="00DE2878"/>
    <w:rsid w:val="00DE28D0"/>
    <w:rsid w:val="00DE29EF"/>
    <w:rsid w:val="00DE2A9A"/>
    <w:rsid w:val="00DE2F93"/>
    <w:rsid w:val="00DE31C1"/>
    <w:rsid w:val="00DE34FF"/>
    <w:rsid w:val="00DE3817"/>
    <w:rsid w:val="00DE45EA"/>
    <w:rsid w:val="00DE4D91"/>
    <w:rsid w:val="00DE57B9"/>
    <w:rsid w:val="00DE5B67"/>
    <w:rsid w:val="00DE5BCD"/>
    <w:rsid w:val="00DE6143"/>
    <w:rsid w:val="00DE6302"/>
    <w:rsid w:val="00DE643F"/>
    <w:rsid w:val="00DE64BE"/>
    <w:rsid w:val="00DE6521"/>
    <w:rsid w:val="00DE6D47"/>
    <w:rsid w:val="00DE6F49"/>
    <w:rsid w:val="00DE6F7A"/>
    <w:rsid w:val="00DE7186"/>
    <w:rsid w:val="00DE7763"/>
    <w:rsid w:val="00DF08F5"/>
    <w:rsid w:val="00DF0E3A"/>
    <w:rsid w:val="00DF10C7"/>
    <w:rsid w:val="00DF128E"/>
    <w:rsid w:val="00DF15E5"/>
    <w:rsid w:val="00DF1711"/>
    <w:rsid w:val="00DF1B5B"/>
    <w:rsid w:val="00DF1CC6"/>
    <w:rsid w:val="00DF1E04"/>
    <w:rsid w:val="00DF1F07"/>
    <w:rsid w:val="00DF1FF4"/>
    <w:rsid w:val="00DF2612"/>
    <w:rsid w:val="00DF287B"/>
    <w:rsid w:val="00DF2F2A"/>
    <w:rsid w:val="00DF39DF"/>
    <w:rsid w:val="00DF3B1E"/>
    <w:rsid w:val="00DF3CB6"/>
    <w:rsid w:val="00DF3D10"/>
    <w:rsid w:val="00DF4095"/>
    <w:rsid w:val="00DF4326"/>
    <w:rsid w:val="00DF5549"/>
    <w:rsid w:val="00DF6436"/>
    <w:rsid w:val="00DF6A81"/>
    <w:rsid w:val="00DF6D83"/>
    <w:rsid w:val="00DF6DCE"/>
    <w:rsid w:val="00DF6F58"/>
    <w:rsid w:val="00DF7045"/>
    <w:rsid w:val="00DF72FA"/>
    <w:rsid w:val="00DF74E7"/>
    <w:rsid w:val="00DF7AE2"/>
    <w:rsid w:val="00DF7C61"/>
    <w:rsid w:val="00E0002E"/>
    <w:rsid w:val="00E001A7"/>
    <w:rsid w:val="00E002C6"/>
    <w:rsid w:val="00E003CB"/>
    <w:rsid w:val="00E00466"/>
    <w:rsid w:val="00E008B9"/>
    <w:rsid w:val="00E00B1C"/>
    <w:rsid w:val="00E00CB3"/>
    <w:rsid w:val="00E00FB3"/>
    <w:rsid w:val="00E0105D"/>
    <w:rsid w:val="00E016DE"/>
    <w:rsid w:val="00E016DF"/>
    <w:rsid w:val="00E016FB"/>
    <w:rsid w:val="00E018C3"/>
    <w:rsid w:val="00E0194C"/>
    <w:rsid w:val="00E01DA8"/>
    <w:rsid w:val="00E02589"/>
    <w:rsid w:val="00E026BC"/>
    <w:rsid w:val="00E030FF"/>
    <w:rsid w:val="00E03231"/>
    <w:rsid w:val="00E037D3"/>
    <w:rsid w:val="00E0411C"/>
    <w:rsid w:val="00E045AF"/>
    <w:rsid w:val="00E04813"/>
    <w:rsid w:val="00E04C3F"/>
    <w:rsid w:val="00E060E6"/>
    <w:rsid w:val="00E062BA"/>
    <w:rsid w:val="00E0634F"/>
    <w:rsid w:val="00E06B13"/>
    <w:rsid w:val="00E06D66"/>
    <w:rsid w:val="00E06DF4"/>
    <w:rsid w:val="00E07619"/>
    <w:rsid w:val="00E0764D"/>
    <w:rsid w:val="00E07BA5"/>
    <w:rsid w:val="00E07F4B"/>
    <w:rsid w:val="00E101FE"/>
    <w:rsid w:val="00E106F1"/>
    <w:rsid w:val="00E10AC7"/>
    <w:rsid w:val="00E10D3B"/>
    <w:rsid w:val="00E10D67"/>
    <w:rsid w:val="00E10E6A"/>
    <w:rsid w:val="00E1163C"/>
    <w:rsid w:val="00E11A2C"/>
    <w:rsid w:val="00E11DEC"/>
    <w:rsid w:val="00E11F26"/>
    <w:rsid w:val="00E1276D"/>
    <w:rsid w:val="00E12B66"/>
    <w:rsid w:val="00E12D1E"/>
    <w:rsid w:val="00E1302E"/>
    <w:rsid w:val="00E133ED"/>
    <w:rsid w:val="00E135E0"/>
    <w:rsid w:val="00E13604"/>
    <w:rsid w:val="00E1383C"/>
    <w:rsid w:val="00E140F9"/>
    <w:rsid w:val="00E14755"/>
    <w:rsid w:val="00E14C88"/>
    <w:rsid w:val="00E150A5"/>
    <w:rsid w:val="00E15228"/>
    <w:rsid w:val="00E15667"/>
    <w:rsid w:val="00E15843"/>
    <w:rsid w:val="00E16379"/>
    <w:rsid w:val="00E169E4"/>
    <w:rsid w:val="00E16BED"/>
    <w:rsid w:val="00E16BEE"/>
    <w:rsid w:val="00E1733E"/>
    <w:rsid w:val="00E17A0D"/>
    <w:rsid w:val="00E203C0"/>
    <w:rsid w:val="00E20BB6"/>
    <w:rsid w:val="00E2103B"/>
    <w:rsid w:val="00E211AA"/>
    <w:rsid w:val="00E2188D"/>
    <w:rsid w:val="00E21D02"/>
    <w:rsid w:val="00E21E5A"/>
    <w:rsid w:val="00E21EB1"/>
    <w:rsid w:val="00E22037"/>
    <w:rsid w:val="00E2238F"/>
    <w:rsid w:val="00E224AB"/>
    <w:rsid w:val="00E22C0D"/>
    <w:rsid w:val="00E23156"/>
    <w:rsid w:val="00E232B8"/>
    <w:rsid w:val="00E236D4"/>
    <w:rsid w:val="00E24AF7"/>
    <w:rsid w:val="00E24E18"/>
    <w:rsid w:val="00E2514F"/>
    <w:rsid w:val="00E25348"/>
    <w:rsid w:val="00E25672"/>
    <w:rsid w:val="00E257B2"/>
    <w:rsid w:val="00E2588E"/>
    <w:rsid w:val="00E2590B"/>
    <w:rsid w:val="00E25C05"/>
    <w:rsid w:val="00E266BD"/>
    <w:rsid w:val="00E26869"/>
    <w:rsid w:val="00E26CF3"/>
    <w:rsid w:val="00E26ECA"/>
    <w:rsid w:val="00E275D4"/>
    <w:rsid w:val="00E27B2D"/>
    <w:rsid w:val="00E27E6E"/>
    <w:rsid w:val="00E30548"/>
    <w:rsid w:val="00E30693"/>
    <w:rsid w:val="00E30916"/>
    <w:rsid w:val="00E309D6"/>
    <w:rsid w:val="00E3173C"/>
    <w:rsid w:val="00E31776"/>
    <w:rsid w:val="00E31B66"/>
    <w:rsid w:val="00E32013"/>
    <w:rsid w:val="00E3218F"/>
    <w:rsid w:val="00E328DC"/>
    <w:rsid w:val="00E32DF5"/>
    <w:rsid w:val="00E33267"/>
    <w:rsid w:val="00E33808"/>
    <w:rsid w:val="00E33B13"/>
    <w:rsid w:val="00E33B9C"/>
    <w:rsid w:val="00E3457D"/>
    <w:rsid w:val="00E34A31"/>
    <w:rsid w:val="00E354A0"/>
    <w:rsid w:val="00E358F4"/>
    <w:rsid w:val="00E36F04"/>
    <w:rsid w:val="00E37441"/>
    <w:rsid w:val="00E37752"/>
    <w:rsid w:val="00E402CD"/>
    <w:rsid w:val="00E4104C"/>
    <w:rsid w:val="00E4130E"/>
    <w:rsid w:val="00E418B1"/>
    <w:rsid w:val="00E420F4"/>
    <w:rsid w:val="00E422DB"/>
    <w:rsid w:val="00E4246A"/>
    <w:rsid w:val="00E429E3"/>
    <w:rsid w:val="00E42BED"/>
    <w:rsid w:val="00E43C43"/>
    <w:rsid w:val="00E446C9"/>
    <w:rsid w:val="00E44DDF"/>
    <w:rsid w:val="00E44FD9"/>
    <w:rsid w:val="00E47188"/>
    <w:rsid w:val="00E477DD"/>
    <w:rsid w:val="00E47989"/>
    <w:rsid w:val="00E47997"/>
    <w:rsid w:val="00E47DA0"/>
    <w:rsid w:val="00E501A0"/>
    <w:rsid w:val="00E50347"/>
    <w:rsid w:val="00E505EF"/>
    <w:rsid w:val="00E50C9A"/>
    <w:rsid w:val="00E512FB"/>
    <w:rsid w:val="00E514DB"/>
    <w:rsid w:val="00E51763"/>
    <w:rsid w:val="00E51E14"/>
    <w:rsid w:val="00E51F82"/>
    <w:rsid w:val="00E52A41"/>
    <w:rsid w:val="00E52DE6"/>
    <w:rsid w:val="00E530BA"/>
    <w:rsid w:val="00E532A0"/>
    <w:rsid w:val="00E5349F"/>
    <w:rsid w:val="00E535D3"/>
    <w:rsid w:val="00E53AEA"/>
    <w:rsid w:val="00E5408E"/>
    <w:rsid w:val="00E54258"/>
    <w:rsid w:val="00E545A9"/>
    <w:rsid w:val="00E54FA5"/>
    <w:rsid w:val="00E5528A"/>
    <w:rsid w:val="00E552DA"/>
    <w:rsid w:val="00E553A7"/>
    <w:rsid w:val="00E55528"/>
    <w:rsid w:val="00E5555C"/>
    <w:rsid w:val="00E5581B"/>
    <w:rsid w:val="00E55ACF"/>
    <w:rsid w:val="00E5624B"/>
    <w:rsid w:val="00E564A3"/>
    <w:rsid w:val="00E565F2"/>
    <w:rsid w:val="00E566DA"/>
    <w:rsid w:val="00E570FB"/>
    <w:rsid w:val="00E576DA"/>
    <w:rsid w:val="00E57773"/>
    <w:rsid w:val="00E57C5D"/>
    <w:rsid w:val="00E6019B"/>
    <w:rsid w:val="00E607A6"/>
    <w:rsid w:val="00E610E1"/>
    <w:rsid w:val="00E614B6"/>
    <w:rsid w:val="00E61D4A"/>
    <w:rsid w:val="00E62A01"/>
    <w:rsid w:val="00E6335C"/>
    <w:rsid w:val="00E63A47"/>
    <w:rsid w:val="00E64854"/>
    <w:rsid w:val="00E64AA0"/>
    <w:rsid w:val="00E65025"/>
    <w:rsid w:val="00E654EF"/>
    <w:rsid w:val="00E65885"/>
    <w:rsid w:val="00E65E94"/>
    <w:rsid w:val="00E66111"/>
    <w:rsid w:val="00E664E2"/>
    <w:rsid w:val="00E666E0"/>
    <w:rsid w:val="00E66E54"/>
    <w:rsid w:val="00E6744B"/>
    <w:rsid w:val="00E701FA"/>
    <w:rsid w:val="00E70296"/>
    <w:rsid w:val="00E703B0"/>
    <w:rsid w:val="00E7131F"/>
    <w:rsid w:val="00E717BE"/>
    <w:rsid w:val="00E7190B"/>
    <w:rsid w:val="00E71C03"/>
    <w:rsid w:val="00E72174"/>
    <w:rsid w:val="00E725CE"/>
    <w:rsid w:val="00E727A4"/>
    <w:rsid w:val="00E728F2"/>
    <w:rsid w:val="00E73409"/>
    <w:rsid w:val="00E73CB5"/>
    <w:rsid w:val="00E73F52"/>
    <w:rsid w:val="00E74BB8"/>
    <w:rsid w:val="00E7506C"/>
    <w:rsid w:val="00E75089"/>
    <w:rsid w:val="00E753B5"/>
    <w:rsid w:val="00E75429"/>
    <w:rsid w:val="00E75C12"/>
    <w:rsid w:val="00E75EB5"/>
    <w:rsid w:val="00E76A6C"/>
    <w:rsid w:val="00E76B49"/>
    <w:rsid w:val="00E76B4B"/>
    <w:rsid w:val="00E776AE"/>
    <w:rsid w:val="00E778B5"/>
    <w:rsid w:val="00E779D0"/>
    <w:rsid w:val="00E80065"/>
    <w:rsid w:val="00E809C7"/>
    <w:rsid w:val="00E80D97"/>
    <w:rsid w:val="00E80F12"/>
    <w:rsid w:val="00E81C04"/>
    <w:rsid w:val="00E82052"/>
    <w:rsid w:val="00E8265A"/>
    <w:rsid w:val="00E82BC6"/>
    <w:rsid w:val="00E833CA"/>
    <w:rsid w:val="00E8371C"/>
    <w:rsid w:val="00E84008"/>
    <w:rsid w:val="00E84037"/>
    <w:rsid w:val="00E847A7"/>
    <w:rsid w:val="00E8484E"/>
    <w:rsid w:val="00E84886"/>
    <w:rsid w:val="00E85CB4"/>
    <w:rsid w:val="00E86070"/>
    <w:rsid w:val="00E86303"/>
    <w:rsid w:val="00E869E2"/>
    <w:rsid w:val="00E86DF0"/>
    <w:rsid w:val="00E87577"/>
    <w:rsid w:val="00E879E4"/>
    <w:rsid w:val="00E87B2D"/>
    <w:rsid w:val="00E87F98"/>
    <w:rsid w:val="00E90179"/>
    <w:rsid w:val="00E903DB"/>
    <w:rsid w:val="00E903F7"/>
    <w:rsid w:val="00E90C48"/>
    <w:rsid w:val="00E91594"/>
    <w:rsid w:val="00E9197E"/>
    <w:rsid w:val="00E93473"/>
    <w:rsid w:val="00E9467D"/>
    <w:rsid w:val="00E94BA4"/>
    <w:rsid w:val="00E94F4D"/>
    <w:rsid w:val="00E9515C"/>
    <w:rsid w:val="00E9533A"/>
    <w:rsid w:val="00E95E05"/>
    <w:rsid w:val="00E9602E"/>
    <w:rsid w:val="00E9642D"/>
    <w:rsid w:val="00E964AE"/>
    <w:rsid w:val="00E9676B"/>
    <w:rsid w:val="00E96BB2"/>
    <w:rsid w:val="00E97265"/>
    <w:rsid w:val="00E972D1"/>
    <w:rsid w:val="00E97542"/>
    <w:rsid w:val="00E97CCC"/>
    <w:rsid w:val="00E97E3D"/>
    <w:rsid w:val="00EA0089"/>
    <w:rsid w:val="00EA0869"/>
    <w:rsid w:val="00EA09FC"/>
    <w:rsid w:val="00EA0B96"/>
    <w:rsid w:val="00EA1016"/>
    <w:rsid w:val="00EA174B"/>
    <w:rsid w:val="00EA175B"/>
    <w:rsid w:val="00EA1B67"/>
    <w:rsid w:val="00EA1C61"/>
    <w:rsid w:val="00EA1FBE"/>
    <w:rsid w:val="00EA22D3"/>
    <w:rsid w:val="00EA22F6"/>
    <w:rsid w:val="00EA2604"/>
    <w:rsid w:val="00EA2CD0"/>
    <w:rsid w:val="00EA3333"/>
    <w:rsid w:val="00EA34EA"/>
    <w:rsid w:val="00EA37D5"/>
    <w:rsid w:val="00EA41C1"/>
    <w:rsid w:val="00EA423D"/>
    <w:rsid w:val="00EA4568"/>
    <w:rsid w:val="00EA54E1"/>
    <w:rsid w:val="00EA5665"/>
    <w:rsid w:val="00EA583E"/>
    <w:rsid w:val="00EA5B20"/>
    <w:rsid w:val="00EA5CB8"/>
    <w:rsid w:val="00EA5EE4"/>
    <w:rsid w:val="00EA5FC3"/>
    <w:rsid w:val="00EA6A03"/>
    <w:rsid w:val="00EA6B37"/>
    <w:rsid w:val="00EA6E08"/>
    <w:rsid w:val="00EA7322"/>
    <w:rsid w:val="00EA7597"/>
    <w:rsid w:val="00EA79E6"/>
    <w:rsid w:val="00EA7C33"/>
    <w:rsid w:val="00EB0A29"/>
    <w:rsid w:val="00EB0C06"/>
    <w:rsid w:val="00EB1449"/>
    <w:rsid w:val="00EB1654"/>
    <w:rsid w:val="00EB17CB"/>
    <w:rsid w:val="00EB1917"/>
    <w:rsid w:val="00EB1AAA"/>
    <w:rsid w:val="00EB1B41"/>
    <w:rsid w:val="00EB1B4C"/>
    <w:rsid w:val="00EB2621"/>
    <w:rsid w:val="00EB2831"/>
    <w:rsid w:val="00EB2AE6"/>
    <w:rsid w:val="00EB2EE6"/>
    <w:rsid w:val="00EB3355"/>
    <w:rsid w:val="00EB3406"/>
    <w:rsid w:val="00EB37EE"/>
    <w:rsid w:val="00EB430A"/>
    <w:rsid w:val="00EB47E8"/>
    <w:rsid w:val="00EB5208"/>
    <w:rsid w:val="00EB5C47"/>
    <w:rsid w:val="00EB5FA3"/>
    <w:rsid w:val="00EB5FFE"/>
    <w:rsid w:val="00EB66B4"/>
    <w:rsid w:val="00EB6854"/>
    <w:rsid w:val="00EB6B17"/>
    <w:rsid w:val="00EB7096"/>
    <w:rsid w:val="00EB72A7"/>
    <w:rsid w:val="00EB7405"/>
    <w:rsid w:val="00EC0DF6"/>
    <w:rsid w:val="00EC16BC"/>
    <w:rsid w:val="00EC1AB7"/>
    <w:rsid w:val="00EC1E6E"/>
    <w:rsid w:val="00EC24FB"/>
    <w:rsid w:val="00EC2742"/>
    <w:rsid w:val="00EC2E98"/>
    <w:rsid w:val="00EC334C"/>
    <w:rsid w:val="00EC3DE4"/>
    <w:rsid w:val="00EC4702"/>
    <w:rsid w:val="00EC47E2"/>
    <w:rsid w:val="00EC4CD9"/>
    <w:rsid w:val="00EC4D5E"/>
    <w:rsid w:val="00EC4DFC"/>
    <w:rsid w:val="00EC4E65"/>
    <w:rsid w:val="00EC5258"/>
    <w:rsid w:val="00EC597C"/>
    <w:rsid w:val="00EC5E9F"/>
    <w:rsid w:val="00EC679D"/>
    <w:rsid w:val="00EC6D2E"/>
    <w:rsid w:val="00EC6EA4"/>
    <w:rsid w:val="00EC6F81"/>
    <w:rsid w:val="00EC7211"/>
    <w:rsid w:val="00EC72B5"/>
    <w:rsid w:val="00EC7559"/>
    <w:rsid w:val="00EC7826"/>
    <w:rsid w:val="00ED0367"/>
    <w:rsid w:val="00ED0710"/>
    <w:rsid w:val="00ED0718"/>
    <w:rsid w:val="00ED0B33"/>
    <w:rsid w:val="00ED0F29"/>
    <w:rsid w:val="00ED159E"/>
    <w:rsid w:val="00ED16AD"/>
    <w:rsid w:val="00ED1F92"/>
    <w:rsid w:val="00ED21D9"/>
    <w:rsid w:val="00ED232F"/>
    <w:rsid w:val="00ED2812"/>
    <w:rsid w:val="00ED287C"/>
    <w:rsid w:val="00ED30DF"/>
    <w:rsid w:val="00ED374B"/>
    <w:rsid w:val="00ED3BC9"/>
    <w:rsid w:val="00ED4455"/>
    <w:rsid w:val="00ED44FC"/>
    <w:rsid w:val="00ED49D1"/>
    <w:rsid w:val="00ED4B6A"/>
    <w:rsid w:val="00ED5628"/>
    <w:rsid w:val="00ED58C5"/>
    <w:rsid w:val="00ED5910"/>
    <w:rsid w:val="00ED5C0B"/>
    <w:rsid w:val="00ED5ED8"/>
    <w:rsid w:val="00ED5F32"/>
    <w:rsid w:val="00ED6DD9"/>
    <w:rsid w:val="00ED6E38"/>
    <w:rsid w:val="00ED74F6"/>
    <w:rsid w:val="00ED7BE3"/>
    <w:rsid w:val="00ED7E3C"/>
    <w:rsid w:val="00EE0206"/>
    <w:rsid w:val="00EE02A6"/>
    <w:rsid w:val="00EE056F"/>
    <w:rsid w:val="00EE0599"/>
    <w:rsid w:val="00EE0A1C"/>
    <w:rsid w:val="00EE0A8D"/>
    <w:rsid w:val="00EE0C6F"/>
    <w:rsid w:val="00EE0EC5"/>
    <w:rsid w:val="00EE1ECD"/>
    <w:rsid w:val="00EE208B"/>
    <w:rsid w:val="00EE22D7"/>
    <w:rsid w:val="00EE26C6"/>
    <w:rsid w:val="00EE2884"/>
    <w:rsid w:val="00EE3C1D"/>
    <w:rsid w:val="00EE3E4A"/>
    <w:rsid w:val="00EE3FF8"/>
    <w:rsid w:val="00EE41E4"/>
    <w:rsid w:val="00EE4633"/>
    <w:rsid w:val="00EE4843"/>
    <w:rsid w:val="00EE48AC"/>
    <w:rsid w:val="00EE49E9"/>
    <w:rsid w:val="00EE4CAE"/>
    <w:rsid w:val="00EE5616"/>
    <w:rsid w:val="00EE563C"/>
    <w:rsid w:val="00EE56E8"/>
    <w:rsid w:val="00EE575C"/>
    <w:rsid w:val="00EE5AC5"/>
    <w:rsid w:val="00EE5C9B"/>
    <w:rsid w:val="00EE5E09"/>
    <w:rsid w:val="00EE5E5E"/>
    <w:rsid w:val="00EE6AC1"/>
    <w:rsid w:val="00EE6EAA"/>
    <w:rsid w:val="00EE79EB"/>
    <w:rsid w:val="00EE7B64"/>
    <w:rsid w:val="00EE7D3B"/>
    <w:rsid w:val="00EE7D42"/>
    <w:rsid w:val="00EF00F0"/>
    <w:rsid w:val="00EF03C7"/>
    <w:rsid w:val="00EF06C2"/>
    <w:rsid w:val="00EF072C"/>
    <w:rsid w:val="00EF0E28"/>
    <w:rsid w:val="00EF10F6"/>
    <w:rsid w:val="00EF1ABB"/>
    <w:rsid w:val="00EF1DEF"/>
    <w:rsid w:val="00EF2360"/>
    <w:rsid w:val="00EF2B03"/>
    <w:rsid w:val="00EF2C30"/>
    <w:rsid w:val="00EF3124"/>
    <w:rsid w:val="00EF31B7"/>
    <w:rsid w:val="00EF3447"/>
    <w:rsid w:val="00EF35AD"/>
    <w:rsid w:val="00EF3851"/>
    <w:rsid w:val="00EF3A3B"/>
    <w:rsid w:val="00EF3D30"/>
    <w:rsid w:val="00EF3D96"/>
    <w:rsid w:val="00EF4127"/>
    <w:rsid w:val="00EF41E7"/>
    <w:rsid w:val="00EF4594"/>
    <w:rsid w:val="00EF4873"/>
    <w:rsid w:val="00EF571D"/>
    <w:rsid w:val="00EF6125"/>
    <w:rsid w:val="00EF6683"/>
    <w:rsid w:val="00EF6793"/>
    <w:rsid w:val="00EF6F54"/>
    <w:rsid w:val="00EF70A3"/>
    <w:rsid w:val="00EF7B29"/>
    <w:rsid w:val="00EF7D1C"/>
    <w:rsid w:val="00EF7E4B"/>
    <w:rsid w:val="00F005DF"/>
    <w:rsid w:val="00F00701"/>
    <w:rsid w:val="00F00AF9"/>
    <w:rsid w:val="00F00BF2"/>
    <w:rsid w:val="00F00DA0"/>
    <w:rsid w:val="00F0115B"/>
    <w:rsid w:val="00F013F3"/>
    <w:rsid w:val="00F019D5"/>
    <w:rsid w:val="00F026D4"/>
    <w:rsid w:val="00F02E4B"/>
    <w:rsid w:val="00F04181"/>
    <w:rsid w:val="00F0488B"/>
    <w:rsid w:val="00F049D8"/>
    <w:rsid w:val="00F04BF9"/>
    <w:rsid w:val="00F0525F"/>
    <w:rsid w:val="00F0550B"/>
    <w:rsid w:val="00F05C6B"/>
    <w:rsid w:val="00F06015"/>
    <w:rsid w:val="00F060B8"/>
    <w:rsid w:val="00F060C6"/>
    <w:rsid w:val="00F0620F"/>
    <w:rsid w:val="00F06369"/>
    <w:rsid w:val="00F06542"/>
    <w:rsid w:val="00F06610"/>
    <w:rsid w:val="00F07009"/>
    <w:rsid w:val="00F07BFB"/>
    <w:rsid w:val="00F1036C"/>
    <w:rsid w:val="00F10A8F"/>
    <w:rsid w:val="00F10F30"/>
    <w:rsid w:val="00F10F71"/>
    <w:rsid w:val="00F111F2"/>
    <w:rsid w:val="00F11830"/>
    <w:rsid w:val="00F11A8A"/>
    <w:rsid w:val="00F11C23"/>
    <w:rsid w:val="00F11C5F"/>
    <w:rsid w:val="00F11DCD"/>
    <w:rsid w:val="00F11F80"/>
    <w:rsid w:val="00F11FE0"/>
    <w:rsid w:val="00F1290F"/>
    <w:rsid w:val="00F129D2"/>
    <w:rsid w:val="00F12F33"/>
    <w:rsid w:val="00F1302A"/>
    <w:rsid w:val="00F132DE"/>
    <w:rsid w:val="00F13C68"/>
    <w:rsid w:val="00F13DA6"/>
    <w:rsid w:val="00F13E3E"/>
    <w:rsid w:val="00F14A32"/>
    <w:rsid w:val="00F14C3F"/>
    <w:rsid w:val="00F150E0"/>
    <w:rsid w:val="00F152E5"/>
    <w:rsid w:val="00F15399"/>
    <w:rsid w:val="00F153FA"/>
    <w:rsid w:val="00F1555C"/>
    <w:rsid w:val="00F15635"/>
    <w:rsid w:val="00F15AE3"/>
    <w:rsid w:val="00F16035"/>
    <w:rsid w:val="00F16312"/>
    <w:rsid w:val="00F166D8"/>
    <w:rsid w:val="00F171AD"/>
    <w:rsid w:val="00F1749F"/>
    <w:rsid w:val="00F175DF"/>
    <w:rsid w:val="00F178B3"/>
    <w:rsid w:val="00F17E22"/>
    <w:rsid w:val="00F20404"/>
    <w:rsid w:val="00F2040C"/>
    <w:rsid w:val="00F20509"/>
    <w:rsid w:val="00F20B68"/>
    <w:rsid w:val="00F20F42"/>
    <w:rsid w:val="00F213F3"/>
    <w:rsid w:val="00F21412"/>
    <w:rsid w:val="00F21786"/>
    <w:rsid w:val="00F22EEE"/>
    <w:rsid w:val="00F233F1"/>
    <w:rsid w:val="00F24094"/>
    <w:rsid w:val="00F24204"/>
    <w:rsid w:val="00F244DD"/>
    <w:rsid w:val="00F24A3D"/>
    <w:rsid w:val="00F24FAF"/>
    <w:rsid w:val="00F25423"/>
    <w:rsid w:val="00F25D50"/>
    <w:rsid w:val="00F25DE2"/>
    <w:rsid w:val="00F265A0"/>
    <w:rsid w:val="00F2672B"/>
    <w:rsid w:val="00F26B64"/>
    <w:rsid w:val="00F27065"/>
    <w:rsid w:val="00F27A50"/>
    <w:rsid w:val="00F30190"/>
    <w:rsid w:val="00F30FF7"/>
    <w:rsid w:val="00F31886"/>
    <w:rsid w:val="00F31C07"/>
    <w:rsid w:val="00F328D6"/>
    <w:rsid w:val="00F32B38"/>
    <w:rsid w:val="00F32DA8"/>
    <w:rsid w:val="00F3345F"/>
    <w:rsid w:val="00F33C7B"/>
    <w:rsid w:val="00F34476"/>
    <w:rsid w:val="00F347CF"/>
    <w:rsid w:val="00F34A5B"/>
    <w:rsid w:val="00F35127"/>
    <w:rsid w:val="00F3553F"/>
    <w:rsid w:val="00F35ECD"/>
    <w:rsid w:val="00F35F29"/>
    <w:rsid w:val="00F36455"/>
    <w:rsid w:val="00F36D5E"/>
    <w:rsid w:val="00F36D97"/>
    <w:rsid w:val="00F37256"/>
    <w:rsid w:val="00F37D98"/>
    <w:rsid w:val="00F4007E"/>
    <w:rsid w:val="00F40B50"/>
    <w:rsid w:val="00F40C6D"/>
    <w:rsid w:val="00F40D53"/>
    <w:rsid w:val="00F410B0"/>
    <w:rsid w:val="00F411CB"/>
    <w:rsid w:val="00F415AF"/>
    <w:rsid w:val="00F415D1"/>
    <w:rsid w:val="00F41841"/>
    <w:rsid w:val="00F41AF8"/>
    <w:rsid w:val="00F42772"/>
    <w:rsid w:val="00F429CC"/>
    <w:rsid w:val="00F42A40"/>
    <w:rsid w:val="00F42A50"/>
    <w:rsid w:val="00F43D71"/>
    <w:rsid w:val="00F43DE0"/>
    <w:rsid w:val="00F4470A"/>
    <w:rsid w:val="00F44845"/>
    <w:rsid w:val="00F44921"/>
    <w:rsid w:val="00F44971"/>
    <w:rsid w:val="00F44D3D"/>
    <w:rsid w:val="00F45444"/>
    <w:rsid w:val="00F45594"/>
    <w:rsid w:val="00F4611B"/>
    <w:rsid w:val="00F4625F"/>
    <w:rsid w:val="00F464EC"/>
    <w:rsid w:val="00F47396"/>
    <w:rsid w:val="00F4756A"/>
    <w:rsid w:val="00F475C2"/>
    <w:rsid w:val="00F47E7C"/>
    <w:rsid w:val="00F5030A"/>
    <w:rsid w:val="00F5037F"/>
    <w:rsid w:val="00F506A3"/>
    <w:rsid w:val="00F509C1"/>
    <w:rsid w:val="00F50BF9"/>
    <w:rsid w:val="00F50C0C"/>
    <w:rsid w:val="00F5189F"/>
    <w:rsid w:val="00F518DC"/>
    <w:rsid w:val="00F51C2D"/>
    <w:rsid w:val="00F51C69"/>
    <w:rsid w:val="00F51E75"/>
    <w:rsid w:val="00F51F1E"/>
    <w:rsid w:val="00F52167"/>
    <w:rsid w:val="00F521F3"/>
    <w:rsid w:val="00F52321"/>
    <w:rsid w:val="00F52397"/>
    <w:rsid w:val="00F5371A"/>
    <w:rsid w:val="00F53851"/>
    <w:rsid w:val="00F541A5"/>
    <w:rsid w:val="00F5508F"/>
    <w:rsid w:val="00F552EF"/>
    <w:rsid w:val="00F5584A"/>
    <w:rsid w:val="00F56CB6"/>
    <w:rsid w:val="00F578EF"/>
    <w:rsid w:val="00F57900"/>
    <w:rsid w:val="00F57977"/>
    <w:rsid w:val="00F57EA3"/>
    <w:rsid w:val="00F57EE2"/>
    <w:rsid w:val="00F603AD"/>
    <w:rsid w:val="00F6064D"/>
    <w:rsid w:val="00F60B2D"/>
    <w:rsid w:val="00F60C4C"/>
    <w:rsid w:val="00F6210F"/>
    <w:rsid w:val="00F62323"/>
    <w:rsid w:val="00F6238D"/>
    <w:rsid w:val="00F62874"/>
    <w:rsid w:val="00F62BEF"/>
    <w:rsid w:val="00F62FEC"/>
    <w:rsid w:val="00F63207"/>
    <w:rsid w:val="00F632B1"/>
    <w:rsid w:val="00F63347"/>
    <w:rsid w:val="00F6409B"/>
    <w:rsid w:val="00F6428E"/>
    <w:rsid w:val="00F64A25"/>
    <w:rsid w:val="00F64D1D"/>
    <w:rsid w:val="00F6536D"/>
    <w:rsid w:val="00F65C5B"/>
    <w:rsid w:val="00F65C9A"/>
    <w:rsid w:val="00F65E65"/>
    <w:rsid w:val="00F66454"/>
    <w:rsid w:val="00F6679B"/>
    <w:rsid w:val="00F671B4"/>
    <w:rsid w:val="00F67692"/>
    <w:rsid w:val="00F67839"/>
    <w:rsid w:val="00F679A8"/>
    <w:rsid w:val="00F67FA4"/>
    <w:rsid w:val="00F67FDA"/>
    <w:rsid w:val="00F703D1"/>
    <w:rsid w:val="00F70671"/>
    <w:rsid w:val="00F70C00"/>
    <w:rsid w:val="00F70E52"/>
    <w:rsid w:val="00F7132E"/>
    <w:rsid w:val="00F7185B"/>
    <w:rsid w:val="00F72905"/>
    <w:rsid w:val="00F7334E"/>
    <w:rsid w:val="00F735ED"/>
    <w:rsid w:val="00F73617"/>
    <w:rsid w:val="00F73AC4"/>
    <w:rsid w:val="00F74123"/>
    <w:rsid w:val="00F757BD"/>
    <w:rsid w:val="00F769E4"/>
    <w:rsid w:val="00F76C35"/>
    <w:rsid w:val="00F7731D"/>
    <w:rsid w:val="00F773CF"/>
    <w:rsid w:val="00F778A0"/>
    <w:rsid w:val="00F779AD"/>
    <w:rsid w:val="00F77A29"/>
    <w:rsid w:val="00F77A62"/>
    <w:rsid w:val="00F77CDD"/>
    <w:rsid w:val="00F80317"/>
    <w:rsid w:val="00F81550"/>
    <w:rsid w:val="00F815A0"/>
    <w:rsid w:val="00F81EDA"/>
    <w:rsid w:val="00F81EF2"/>
    <w:rsid w:val="00F81F43"/>
    <w:rsid w:val="00F825C8"/>
    <w:rsid w:val="00F82ACB"/>
    <w:rsid w:val="00F82E17"/>
    <w:rsid w:val="00F82ECD"/>
    <w:rsid w:val="00F83317"/>
    <w:rsid w:val="00F83DF1"/>
    <w:rsid w:val="00F83F3E"/>
    <w:rsid w:val="00F8457F"/>
    <w:rsid w:val="00F84654"/>
    <w:rsid w:val="00F84F1D"/>
    <w:rsid w:val="00F85191"/>
    <w:rsid w:val="00F8545A"/>
    <w:rsid w:val="00F8545C"/>
    <w:rsid w:val="00F85906"/>
    <w:rsid w:val="00F85DA8"/>
    <w:rsid w:val="00F86071"/>
    <w:rsid w:val="00F879C3"/>
    <w:rsid w:val="00F87B0A"/>
    <w:rsid w:val="00F90914"/>
    <w:rsid w:val="00F909E3"/>
    <w:rsid w:val="00F90B63"/>
    <w:rsid w:val="00F914D8"/>
    <w:rsid w:val="00F9193E"/>
    <w:rsid w:val="00F92004"/>
    <w:rsid w:val="00F920BB"/>
    <w:rsid w:val="00F926C8"/>
    <w:rsid w:val="00F927F0"/>
    <w:rsid w:val="00F92B6F"/>
    <w:rsid w:val="00F93385"/>
    <w:rsid w:val="00F9360E"/>
    <w:rsid w:val="00F93711"/>
    <w:rsid w:val="00F938F7"/>
    <w:rsid w:val="00F94737"/>
    <w:rsid w:val="00F94924"/>
    <w:rsid w:val="00F94C1A"/>
    <w:rsid w:val="00F95260"/>
    <w:rsid w:val="00F95338"/>
    <w:rsid w:val="00F95724"/>
    <w:rsid w:val="00F95854"/>
    <w:rsid w:val="00F95F32"/>
    <w:rsid w:val="00F96504"/>
    <w:rsid w:val="00F96BA0"/>
    <w:rsid w:val="00F96EDC"/>
    <w:rsid w:val="00F96F2B"/>
    <w:rsid w:val="00F975E8"/>
    <w:rsid w:val="00F9779D"/>
    <w:rsid w:val="00FA014B"/>
    <w:rsid w:val="00FA017D"/>
    <w:rsid w:val="00FA01F0"/>
    <w:rsid w:val="00FA01F9"/>
    <w:rsid w:val="00FA0528"/>
    <w:rsid w:val="00FA098E"/>
    <w:rsid w:val="00FA0AB0"/>
    <w:rsid w:val="00FA0ACB"/>
    <w:rsid w:val="00FA12B9"/>
    <w:rsid w:val="00FA182D"/>
    <w:rsid w:val="00FA1933"/>
    <w:rsid w:val="00FA1CF3"/>
    <w:rsid w:val="00FA23EE"/>
    <w:rsid w:val="00FA2D27"/>
    <w:rsid w:val="00FA3043"/>
    <w:rsid w:val="00FA3222"/>
    <w:rsid w:val="00FA3553"/>
    <w:rsid w:val="00FA454B"/>
    <w:rsid w:val="00FA49AF"/>
    <w:rsid w:val="00FA60C1"/>
    <w:rsid w:val="00FA6294"/>
    <w:rsid w:val="00FA6B04"/>
    <w:rsid w:val="00FA6F9B"/>
    <w:rsid w:val="00FA744F"/>
    <w:rsid w:val="00FA7545"/>
    <w:rsid w:val="00FA7915"/>
    <w:rsid w:val="00FA7A46"/>
    <w:rsid w:val="00FA7CAF"/>
    <w:rsid w:val="00FA7E08"/>
    <w:rsid w:val="00FA7E55"/>
    <w:rsid w:val="00FA7E8A"/>
    <w:rsid w:val="00FB0089"/>
    <w:rsid w:val="00FB03AE"/>
    <w:rsid w:val="00FB0EC7"/>
    <w:rsid w:val="00FB163B"/>
    <w:rsid w:val="00FB1D02"/>
    <w:rsid w:val="00FB1EEA"/>
    <w:rsid w:val="00FB20EA"/>
    <w:rsid w:val="00FB2340"/>
    <w:rsid w:val="00FB264F"/>
    <w:rsid w:val="00FB2691"/>
    <w:rsid w:val="00FB2733"/>
    <w:rsid w:val="00FB29A2"/>
    <w:rsid w:val="00FB2D40"/>
    <w:rsid w:val="00FB4123"/>
    <w:rsid w:val="00FB41E2"/>
    <w:rsid w:val="00FB421A"/>
    <w:rsid w:val="00FB442D"/>
    <w:rsid w:val="00FB4684"/>
    <w:rsid w:val="00FB4CF3"/>
    <w:rsid w:val="00FB4DAC"/>
    <w:rsid w:val="00FB5585"/>
    <w:rsid w:val="00FB579B"/>
    <w:rsid w:val="00FB5982"/>
    <w:rsid w:val="00FB5F15"/>
    <w:rsid w:val="00FB6229"/>
    <w:rsid w:val="00FB65EB"/>
    <w:rsid w:val="00FB6771"/>
    <w:rsid w:val="00FB7002"/>
    <w:rsid w:val="00FB70F4"/>
    <w:rsid w:val="00FB76D3"/>
    <w:rsid w:val="00FB7A12"/>
    <w:rsid w:val="00FB7DC0"/>
    <w:rsid w:val="00FC04EB"/>
    <w:rsid w:val="00FC0710"/>
    <w:rsid w:val="00FC0AC1"/>
    <w:rsid w:val="00FC0C6E"/>
    <w:rsid w:val="00FC13C4"/>
    <w:rsid w:val="00FC155C"/>
    <w:rsid w:val="00FC1FED"/>
    <w:rsid w:val="00FC24B6"/>
    <w:rsid w:val="00FC25AF"/>
    <w:rsid w:val="00FC274C"/>
    <w:rsid w:val="00FC2C6E"/>
    <w:rsid w:val="00FC2C9E"/>
    <w:rsid w:val="00FC2D6D"/>
    <w:rsid w:val="00FC3037"/>
    <w:rsid w:val="00FC34D3"/>
    <w:rsid w:val="00FC3527"/>
    <w:rsid w:val="00FC3FCC"/>
    <w:rsid w:val="00FC4133"/>
    <w:rsid w:val="00FC4232"/>
    <w:rsid w:val="00FC43A0"/>
    <w:rsid w:val="00FC4405"/>
    <w:rsid w:val="00FC461E"/>
    <w:rsid w:val="00FC47D6"/>
    <w:rsid w:val="00FC5791"/>
    <w:rsid w:val="00FC5B49"/>
    <w:rsid w:val="00FC64BE"/>
    <w:rsid w:val="00FC64D3"/>
    <w:rsid w:val="00FC67D1"/>
    <w:rsid w:val="00FC6A14"/>
    <w:rsid w:val="00FC71A8"/>
    <w:rsid w:val="00FC79A0"/>
    <w:rsid w:val="00FC7A3F"/>
    <w:rsid w:val="00FC7DFD"/>
    <w:rsid w:val="00FD0634"/>
    <w:rsid w:val="00FD0853"/>
    <w:rsid w:val="00FD0C67"/>
    <w:rsid w:val="00FD110F"/>
    <w:rsid w:val="00FD1AA0"/>
    <w:rsid w:val="00FD2083"/>
    <w:rsid w:val="00FD2200"/>
    <w:rsid w:val="00FD249B"/>
    <w:rsid w:val="00FD291B"/>
    <w:rsid w:val="00FD29A7"/>
    <w:rsid w:val="00FD2B8B"/>
    <w:rsid w:val="00FD30F3"/>
    <w:rsid w:val="00FD3463"/>
    <w:rsid w:val="00FD357C"/>
    <w:rsid w:val="00FD368E"/>
    <w:rsid w:val="00FD36F7"/>
    <w:rsid w:val="00FD376B"/>
    <w:rsid w:val="00FD3FEC"/>
    <w:rsid w:val="00FD4137"/>
    <w:rsid w:val="00FD4165"/>
    <w:rsid w:val="00FD4390"/>
    <w:rsid w:val="00FD4A6A"/>
    <w:rsid w:val="00FD5145"/>
    <w:rsid w:val="00FD55E1"/>
    <w:rsid w:val="00FD560D"/>
    <w:rsid w:val="00FD56C6"/>
    <w:rsid w:val="00FD5D37"/>
    <w:rsid w:val="00FD5EB5"/>
    <w:rsid w:val="00FD6044"/>
    <w:rsid w:val="00FD6540"/>
    <w:rsid w:val="00FD6632"/>
    <w:rsid w:val="00FD6731"/>
    <w:rsid w:val="00FD6C48"/>
    <w:rsid w:val="00FD6F21"/>
    <w:rsid w:val="00FD79E0"/>
    <w:rsid w:val="00FE0025"/>
    <w:rsid w:val="00FE01DF"/>
    <w:rsid w:val="00FE028D"/>
    <w:rsid w:val="00FE1756"/>
    <w:rsid w:val="00FE19F7"/>
    <w:rsid w:val="00FE1A60"/>
    <w:rsid w:val="00FE1B4B"/>
    <w:rsid w:val="00FE28E8"/>
    <w:rsid w:val="00FE2D3C"/>
    <w:rsid w:val="00FE2EBD"/>
    <w:rsid w:val="00FE2ED0"/>
    <w:rsid w:val="00FE3091"/>
    <w:rsid w:val="00FE32CB"/>
    <w:rsid w:val="00FE34E7"/>
    <w:rsid w:val="00FE3561"/>
    <w:rsid w:val="00FE35F1"/>
    <w:rsid w:val="00FE3795"/>
    <w:rsid w:val="00FE3A29"/>
    <w:rsid w:val="00FE3F2E"/>
    <w:rsid w:val="00FE434B"/>
    <w:rsid w:val="00FE4723"/>
    <w:rsid w:val="00FE4A62"/>
    <w:rsid w:val="00FE4E5A"/>
    <w:rsid w:val="00FE5671"/>
    <w:rsid w:val="00FE58EA"/>
    <w:rsid w:val="00FE58F3"/>
    <w:rsid w:val="00FE5A4A"/>
    <w:rsid w:val="00FE6140"/>
    <w:rsid w:val="00FE655D"/>
    <w:rsid w:val="00FE66A2"/>
    <w:rsid w:val="00FE6D0C"/>
    <w:rsid w:val="00FE708E"/>
    <w:rsid w:val="00FF00F4"/>
    <w:rsid w:val="00FF0812"/>
    <w:rsid w:val="00FF097E"/>
    <w:rsid w:val="00FF0AEA"/>
    <w:rsid w:val="00FF0CD8"/>
    <w:rsid w:val="00FF1951"/>
    <w:rsid w:val="00FF1B71"/>
    <w:rsid w:val="00FF20F9"/>
    <w:rsid w:val="00FF21B2"/>
    <w:rsid w:val="00FF25CC"/>
    <w:rsid w:val="00FF27A4"/>
    <w:rsid w:val="00FF2A9D"/>
    <w:rsid w:val="00FF2C45"/>
    <w:rsid w:val="00FF2F7B"/>
    <w:rsid w:val="00FF3262"/>
    <w:rsid w:val="00FF3442"/>
    <w:rsid w:val="00FF3C0A"/>
    <w:rsid w:val="00FF4694"/>
    <w:rsid w:val="00FF57D4"/>
    <w:rsid w:val="00FF5B17"/>
    <w:rsid w:val="00FF6037"/>
    <w:rsid w:val="00FF6317"/>
    <w:rsid w:val="00FF6BDC"/>
    <w:rsid w:val="00FF6F3F"/>
    <w:rsid w:val="00FF78DA"/>
    <w:rsid w:val="01593E7B"/>
    <w:rsid w:val="018F3E82"/>
    <w:rsid w:val="01D59353"/>
    <w:rsid w:val="01DA8B81"/>
    <w:rsid w:val="020D2A5B"/>
    <w:rsid w:val="020DC0E3"/>
    <w:rsid w:val="0237A3BA"/>
    <w:rsid w:val="024DB1C6"/>
    <w:rsid w:val="027C8BC2"/>
    <w:rsid w:val="027FBD88"/>
    <w:rsid w:val="02C3F971"/>
    <w:rsid w:val="037BD140"/>
    <w:rsid w:val="03BA03BD"/>
    <w:rsid w:val="048150DD"/>
    <w:rsid w:val="04CFC605"/>
    <w:rsid w:val="04DCEF41"/>
    <w:rsid w:val="053FC421"/>
    <w:rsid w:val="05818666"/>
    <w:rsid w:val="05824FB4"/>
    <w:rsid w:val="05A3BB27"/>
    <w:rsid w:val="05A9B22C"/>
    <w:rsid w:val="05B03B0D"/>
    <w:rsid w:val="05BB03FA"/>
    <w:rsid w:val="060BF079"/>
    <w:rsid w:val="0640C2F8"/>
    <w:rsid w:val="065B27C1"/>
    <w:rsid w:val="06765D06"/>
    <w:rsid w:val="0686A07A"/>
    <w:rsid w:val="06A5EEFA"/>
    <w:rsid w:val="06B975FF"/>
    <w:rsid w:val="06E79AF9"/>
    <w:rsid w:val="06F6B239"/>
    <w:rsid w:val="07549EB4"/>
    <w:rsid w:val="087B5376"/>
    <w:rsid w:val="09347422"/>
    <w:rsid w:val="0956B855"/>
    <w:rsid w:val="09B0A865"/>
    <w:rsid w:val="0A0BAD60"/>
    <w:rsid w:val="0B1FFE44"/>
    <w:rsid w:val="0B62383D"/>
    <w:rsid w:val="0C10166A"/>
    <w:rsid w:val="0C339683"/>
    <w:rsid w:val="0C3C17CD"/>
    <w:rsid w:val="0C7B698A"/>
    <w:rsid w:val="0CCAEF91"/>
    <w:rsid w:val="0CE769AE"/>
    <w:rsid w:val="0CF7D623"/>
    <w:rsid w:val="0CFDBFBB"/>
    <w:rsid w:val="0DA624F3"/>
    <w:rsid w:val="0DE9E2E1"/>
    <w:rsid w:val="0E0AA827"/>
    <w:rsid w:val="0E4F6C45"/>
    <w:rsid w:val="0E7C69C7"/>
    <w:rsid w:val="0E896B05"/>
    <w:rsid w:val="0EA2A7B2"/>
    <w:rsid w:val="0ED461F5"/>
    <w:rsid w:val="0F20A460"/>
    <w:rsid w:val="0F638DD5"/>
    <w:rsid w:val="0F7FFBD7"/>
    <w:rsid w:val="0FE2E6E8"/>
    <w:rsid w:val="0FEC9D6C"/>
    <w:rsid w:val="10445765"/>
    <w:rsid w:val="10657401"/>
    <w:rsid w:val="107780AC"/>
    <w:rsid w:val="10C70B85"/>
    <w:rsid w:val="11298533"/>
    <w:rsid w:val="1154B2B0"/>
    <w:rsid w:val="117DBB7C"/>
    <w:rsid w:val="118DB1C2"/>
    <w:rsid w:val="119915AE"/>
    <w:rsid w:val="11A2E8A8"/>
    <w:rsid w:val="11B22B46"/>
    <w:rsid w:val="11E7F877"/>
    <w:rsid w:val="12402376"/>
    <w:rsid w:val="1254F4BA"/>
    <w:rsid w:val="12720E32"/>
    <w:rsid w:val="1287F1B6"/>
    <w:rsid w:val="12988DC7"/>
    <w:rsid w:val="12CB3F30"/>
    <w:rsid w:val="12D69166"/>
    <w:rsid w:val="130383F4"/>
    <w:rsid w:val="130F158D"/>
    <w:rsid w:val="131F07CB"/>
    <w:rsid w:val="133EB909"/>
    <w:rsid w:val="13CF128E"/>
    <w:rsid w:val="13E876CD"/>
    <w:rsid w:val="1402ABB4"/>
    <w:rsid w:val="144B8A68"/>
    <w:rsid w:val="1509FDAC"/>
    <w:rsid w:val="150A307D"/>
    <w:rsid w:val="1536A839"/>
    <w:rsid w:val="15B55675"/>
    <w:rsid w:val="15DBA500"/>
    <w:rsid w:val="163A453D"/>
    <w:rsid w:val="165E3625"/>
    <w:rsid w:val="16791849"/>
    <w:rsid w:val="168221B7"/>
    <w:rsid w:val="16AB531B"/>
    <w:rsid w:val="16DBE70A"/>
    <w:rsid w:val="16F3E077"/>
    <w:rsid w:val="17B74BE9"/>
    <w:rsid w:val="17D27486"/>
    <w:rsid w:val="1914A62C"/>
    <w:rsid w:val="1953D9EA"/>
    <w:rsid w:val="1961A28B"/>
    <w:rsid w:val="19A12EB4"/>
    <w:rsid w:val="19DC8BA6"/>
    <w:rsid w:val="1A35EF8D"/>
    <w:rsid w:val="1A40A566"/>
    <w:rsid w:val="1ADA71C6"/>
    <w:rsid w:val="1B1C6A8E"/>
    <w:rsid w:val="1B694C25"/>
    <w:rsid w:val="1BA924A9"/>
    <w:rsid w:val="1BC4C1E4"/>
    <w:rsid w:val="1BEFAA65"/>
    <w:rsid w:val="1C46EC24"/>
    <w:rsid w:val="1C833528"/>
    <w:rsid w:val="1C93410F"/>
    <w:rsid w:val="1CBB7934"/>
    <w:rsid w:val="1CC333E9"/>
    <w:rsid w:val="1D05F64C"/>
    <w:rsid w:val="1D2358EF"/>
    <w:rsid w:val="1D9731D0"/>
    <w:rsid w:val="1DAEA4AF"/>
    <w:rsid w:val="1DCBBE27"/>
    <w:rsid w:val="1DE08F6B"/>
    <w:rsid w:val="1E05EFD9"/>
    <w:rsid w:val="1E694EB5"/>
    <w:rsid w:val="1E6A3548"/>
    <w:rsid w:val="1E9D0ACD"/>
    <w:rsid w:val="1EFBAB0A"/>
    <w:rsid w:val="1F4A702F"/>
    <w:rsid w:val="1F60763F"/>
    <w:rsid w:val="1F754783"/>
    <w:rsid w:val="1F7E5FD2"/>
    <w:rsid w:val="1F887B93"/>
    <w:rsid w:val="1FB2C46C"/>
    <w:rsid w:val="1FBA664F"/>
    <w:rsid w:val="1FFF5D3E"/>
    <w:rsid w:val="20156B4A"/>
    <w:rsid w:val="208BE5C6"/>
    <w:rsid w:val="209CEDCC"/>
    <w:rsid w:val="20CB9AC8"/>
    <w:rsid w:val="20F34EB3"/>
    <w:rsid w:val="215238BC"/>
    <w:rsid w:val="2161C4C8"/>
    <w:rsid w:val="2193E285"/>
    <w:rsid w:val="21A4213D"/>
    <w:rsid w:val="21EF8B11"/>
    <w:rsid w:val="223596FF"/>
    <w:rsid w:val="22490A61"/>
    <w:rsid w:val="227F0056"/>
    <w:rsid w:val="22ADB572"/>
    <w:rsid w:val="22D08CE3"/>
    <w:rsid w:val="234A0938"/>
    <w:rsid w:val="238B5B72"/>
    <w:rsid w:val="243C6B65"/>
    <w:rsid w:val="244130C2"/>
    <w:rsid w:val="24971B67"/>
    <w:rsid w:val="255F4062"/>
    <w:rsid w:val="259FC7CD"/>
    <w:rsid w:val="26825EB7"/>
    <w:rsid w:val="269F3BCC"/>
    <w:rsid w:val="26B5EF18"/>
    <w:rsid w:val="26BA82C9"/>
    <w:rsid w:val="26C62DFA"/>
    <w:rsid w:val="26E828EF"/>
    <w:rsid w:val="272E7DC0"/>
    <w:rsid w:val="279351D7"/>
    <w:rsid w:val="2821DC0C"/>
    <w:rsid w:val="284E53C8"/>
    <w:rsid w:val="2891DA28"/>
    <w:rsid w:val="28C36196"/>
    <w:rsid w:val="28F375E3"/>
    <w:rsid w:val="294740BF"/>
    <w:rsid w:val="2950022B"/>
    <w:rsid w:val="2988DCBD"/>
    <w:rsid w:val="29D8B681"/>
    <w:rsid w:val="29FDCEBC"/>
    <w:rsid w:val="2A1490C5"/>
    <w:rsid w:val="2A55A300"/>
    <w:rsid w:val="2AF4141C"/>
    <w:rsid w:val="2B2A2450"/>
    <w:rsid w:val="2B83EC83"/>
    <w:rsid w:val="2B999F1D"/>
    <w:rsid w:val="2C0B6F05"/>
    <w:rsid w:val="2C2C51BB"/>
    <w:rsid w:val="2C331A9E"/>
    <w:rsid w:val="2C701A16"/>
    <w:rsid w:val="2CBD9FA0"/>
    <w:rsid w:val="2CE5A4F4"/>
    <w:rsid w:val="2D02BE6C"/>
    <w:rsid w:val="2D5DC367"/>
    <w:rsid w:val="2D8DAAE1"/>
    <w:rsid w:val="2DB9C067"/>
    <w:rsid w:val="2E208398"/>
    <w:rsid w:val="2E729A1C"/>
    <w:rsid w:val="2F622C71"/>
    <w:rsid w:val="2FC17DFF"/>
    <w:rsid w:val="2FCD7F91"/>
    <w:rsid w:val="30209FB5"/>
    <w:rsid w:val="30397FB5"/>
    <w:rsid w:val="304FD5C2"/>
    <w:rsid w:val="30637EDA"/>
    <w:rsid w:val="30A97E10"/>
    <w:rsid w:val="30F4AEEC"/>
    <w:rsid w:val="30F83AFA"/>
    <w:rsid w:val="313C0355"/>
    <w:rsid w:val="317A667E"/>
    <w:rsid w:val="3186D41D"/>
    <w:rsid w:val="31A1824C"/>
    <w:rsid w:val="323A71AA"/>
    <w:rsid w:val="32A4998A"/>
    <w:rsid w:val="33905D45"/>
    <w:rsid w:val="33A35E84"/>
    <w:rsid w:val="33A4B102"/>
    <w:rsid w:val="347B9B3A"/>
    <w:rsid w:val="353A0E7E"/>
    <w:rsid w:val="358B4816"/>
    <w:rsid w:val="35C42439"/>
    <w:rsid w:val="35D627DF"/>
    <w:rsid w:val="35F3CE17"/>
    <w:rsid w:val="364FEB5B"/>
    <w:rsid w:val="36826FA0"/>
    <w:rsid w:val="3682F07A"/>
    <w:rsid w:val="36B599E2"/>
    <w:rsid w:val="374E32E6"/>
    <w:rsid w:val="37566AFC"/>
    <w:rsid w:val="37B3B61A"/>
    <w:rsid w:val="37C4D6C3"/>
    <w:rsid w:val="37EA6B09"/>
    <w:rsid w:val="380A9CB2"/>
    <w:rsid w:val="38534E97"/>
    <w:rsid w:val="3864FB13"/>
    <w:rsid w:val="3888BE40"/>
    <w:rsid w:val="38A4115B"/>
    <w:rsid w:val="3952BCBB"/>
    <w:rsid w:val="39BEAECD"/>
    <w:rsid w:val="39E9CD37"/>
    <w:rsid w:val="3A06C4EA"/>
    <w:rsid w:val="3A1E23FB"/>
    <w:rsid w:val="3A45F67E"/>
    <w:rsid w:val="3A4AEEAC"/>
    <w:rsid w:val="3A71961E"/>
    <w:rsid w:val="3AB06E42"/>
    <w:rsid w:val="3AC58642"/>
    <w:rsid w:val="3AEE8D1C"/>
    <w:rsid w:val="3AEF1470"/>
    <w:rsid w:val="3B0961F0"/>
    <w:rsid w:val="3B168B2C"/>
    <w:rsid w:val="3B16F721"/>
    <w:rsid w:val="3B2CD4B8"/>
    <w:rsid w:val="3B8AEF59"/>
    <w:rsid w:val="3C1595AF"/>
    <w:rsid w:val="3C6989AE"/>
    <w:rsid w:val="3CE338D4"/>
    <w:rsid w:val="3CEF7B7D"/>
    <w:rsid w:val="3DA8C19B"/>
    <w:rsid w:val="3E179564"/>
    <w:rsid w:val="3E475F55"/>
    <w:rsid w:val="3E9A1349"/>
    <w:rsid w:val="3EBF88E7"/>
    <w:rsid w:val="3F9C96E9"/>
    <w:rsid w:val="3FEE971A"/>
    <w:rsid w:val="401549F0"/>
    <w:rsid w:val="40312B97"/>
    <w:rsid w:val="408F0AC8"/>
    <w:rsid w:val="40D8B562"/>
    <w:rsid w:val="4100BAB6"/>
    <w:rsid w:val="41052D1E"/>
    <w:rsid w:val="418A677B"/>
    <w:rsid w:val="41EA9AC9"/>
    <w:rsid w:val="41EF20D4"/>
    <w:rsid w:val="420424E9"/>
    <w:rsid w:val="423ED173"/>
    <w:rsid w:val="424DC111"/>
    <w:rsid w:val="42A90E0D"/>
    <w:rsid w:val="42B28C46"/>
    <w:rsid w:val="4312C75E"/>
    <w:rsid w:val="432637DC"/>
    <w:rsid w:val="433CDEDA"/>
    <w:rsid w:val="4365FC88"/>
    <w:rsid w:val="43678151"/>
    <w:rsid w:val="43937279"/>
    <w:rsid w:val="43B4C7DA"/>
    <w:rsid w:val="43F73F79"/>
    <w:rsid w:val="4429C397"/>
    <w:rsid w:val="4449102C"/>
    <w:rsid w:val="44C8FC93"/>
    <w:rsid w:val="44E6533A"/>
    <w:rsid w:val="453C111F"/>
    <w:rsid w:val="47213234"/>
    <w:rsid w:val="478816BB"/>
    <w:rsid w:val="47CD1024"/>
    <w:rsid w:val="47E22A65"/>
    <w:rsid w:val="483035E6"/>
    <w:rsid w:val="48336A90"/>
    <w:rsid w:val="484DCC08"/>
    <w:rsid w:val="4889FE19"/>
    <w:rsid w:val="48AE5774"/>
    <w:rsid w:val="48DBCFC8"/>
    <w:rsid w:val="49A7446B"/>
    <w:rsid w:val="49BD72B4"/>
    <w:rsid w:val="49D53CEF"/>
    <w:rsid w:val="4A20A1FC"/>
    <w:rsid w:val="4A3C982B"/>
    <w:rsid w:val="4A988D34"/>
    <w:rsid w:val="4AC04BC4"/>
    <w:rsid w:val="4AE856C3"/>
    <w:rsid w:val="4AF704C8"/>
    <w:rsid w:val="4B224841"/>
    <w:rsid w:val="4B28285E"/>
    <w:rsid w:val="4B43CC68"/>
    <w:rsid w:val="4BD1967C"/>
    <w:rsid w:val="4BED00F4"/>
    <w:rsid w:val="4BF873D9"/>
    <w:rsid w:val="4C11AA7E"/>
    <w:rsid w:val="4D4A1B08"/>
    <w:rsid w:val="4DD762E5"/>
    <w:rsid w:val="4E177E1A"/>
    <w:rsid w:val="4E1FF785"/>
    <w:rsid w:val="4E36CB3F"/>
    <w:rsid w:val="4E4912D3"/>
    <w:rsid w:val="4E75F10B"/>
    <w:rsid w:val="4E98A348"/>
    <w:rsid w:val="4EFFBD1A"/>
    <w:rsid w:val="4F0B583A"/>
    <w:rsid w:val="4F518DD0"/>
    <w:rsid w:val="4F5CCF53"/>
    <w:rsid w:val="4F96192E"/>
    <w:rsid w:val="4FEE3180"/>
    <w:rsid w:val="4FF9E9D8"/>
    <w:rsid w:val="4FFF8FE5"/>
    <w:rsid w:val="502C632A"/>
    <w:rsid w:val="505A80BF"/>
    <w:rsid w:val="5080A361"/>
    <w:rsid w:val="51086085"/>
    <w:rsid w:val="51131FDA"/>
    <w:rsid w:val="513052B2"/>
    <w:rsid w:val="5172BC36"/>
    <w:rsid w:val="51846AF7"/>
    <w:rsid w:val="51AB752C"/>
    <w:rsid w:val="51B3FABE"/>
    <w:rsid w:val="520EC341"/>
    <w:rsid w:val="52EA3A18"/>
    <w:rsid w:val="52FD02A5"/>
    <w:rsid w:val="5314FC12"/>
    <w:rsid w:val="531F9598"/>
    <w:rsid w:val="5333D9E6"/>
    <w:rsid w:val="53E5FE39"/>
    <w:rsid w:val="54CC41B0"/>
    <w:rsid w:val="55C70FAC"/>
    <w:rsid w:val="55D11331"/>
    <w:rsid w:val="56070E6D"/>
    <w:rsid w:val="5625116F"/>
    <w:rsid w:val="569B69D7"/>
    <w:rsid w:val="56D28AF3"/>
    <w:rsid w:val="57F458B3"/>
    <w:rsid w:val="58350852"/>
    <w:rsid w:val="585A356C"/>
    <w:rsid w:val="587491BA"/>
    <w:rsid w:val="58EEE90A"/>
    <w:rsid w:val="58F920C8"/>
    <w:rsid w:val="59062EC3"/>
    <w:rsid w:val="5945E41E"/>
    <w:rsid w:val="595386F1"/>
    <w:rsid w:val="59E786E6"/>
    <w:rsid w:val="59E7B9B7"/>
    <w:rsid w:val="5A92F8EB"/>
    <w:rsid w:val="5AB66BB3"/>
    <w:rsid w:val="5AD7BD09"/>
    <w:rsid w:val="5AFD5EF1"/>
    <w:rsid w:val="5B14255D"/>
    <w:rsid w:val="5B22C236"/>
    <w:rsid w:val="5B88EEE5"/>
    <w:rsid w:val="5B89E30C"/>
    <w:rsid w:val="5B9659C2"/>
    <w:rsid w:val="5C2C60D4"/>
    <w:rsid w:val="5C94D523"/>
    <w:rsid w:val="5CA2103B"/>
    <w:rsid w:val="5CAE5EAC"/>
    <w:rsid w:val="5CD7212F"/>
    <w:rsid w:val="5D85513B"/>
    <w:rsid w:val="5DFC8152"/>
    <w:rsid w:val="5E4ED5E9"/>
    <w:rsid w:val="5E5521E7"/>
    <w:rsid w:val="5E862412"/>
    <w:rsid w:val="5EFB9BBE"/>
    <w:rsid w:val="5F000B42"/>
    <w:rsid w:val="5F2A84A1"/>
    <w:rsid w:val="5FBBD286"/>
    <w:rsid w:val="5FCC305F"/>
    <w:rsid w:val="5FF63359"/>
    <w:rsid w:val="6016FF5E"/>
    <w:rsid w:val="60419184"/>
    <w:rsid w:val="60427817"/>
    <w:rsid w:val="604D5618"/>
    <w:rsid w:val="606D92E7"/>
    <w:rsid w:val="60715742"/>
    <w:rsid w:val="609E81E0"/>
    <w:rsid w:val="60B289D6"/>
    <w:rsid w:val="60F66E1F"/>
    <w:rsid w:val="610E7758"/>
    <w:rsid w:val="6178B7CF"/>
    <w:rsid w:val="618AD939"/>
    <w:rsid w:val="61EC2950"/>
    <w:rsid w:val="620C358F"/>
    <w:rsid w:val="622A1C52"/>
    <w:rsid w:val="62B71D5C"/>
    <w:rsid w:val="63348A72"/>
    <w:rsid w:val="6353D8F2"/>
    <w:rsid w:val="63575410"/>
    <w:rsid w:val="635ABD00"/>
    <w:rsid w:val="635D0B90"/>
    <w:rsid w:val="652182B9"/>
    <w:rsid w:val="65563AF0"/>
    <w:rsid w:val="658825AC"/>
    <w:rsid w:val="65991FC6"/>
    <w:rsid w:val="659FD718"/>
    <w:rsid w:val="65B1355E"/>
    <w:rsid w:val="65E386B4"/>
    <w:rsid w:val="664178E5"/>
    <w:rsid w:val="664B9ADA"/>
    <w:rsid w:val="665E925D"/>
    <w:rsid w:val="666EA938"/>
    <w:rsid w:val="6682A696"/>
    <w:rsid w:val="66920E87"/>
    <w:rsid w:val="66B61A0E"/>
    <w:rsid w:val="67140526"/>
    <w:rsid w:val="67378331"/>
    <w:rsid w:val="674308A9"/>
    <w:rsid w:val="67699789"/>
    <w:rsid w:val="6774D5F2"/>
    <w:rsid w:val="68386941"/>
    <w:rsid w:val="687A3807"/>
    <w:rsid w:val="69295382"/>
    <w:rsid w:val="6950A4B8"/>
    <w:rsid w:val="69BAC944"/>
    <w:rsid w:val="6ABEF95E"/>
    <w:rsid w:val="6AE09773"/>
    <w:rsid w:val="6B1C8BDD"/>
    <w:rsid w:val="6B770502"/>
    <w:rsid w:val="6B824BED"/>
    <w:rsid w:val="6BE866FC"/>
    <w:rsid w:val="6BFDDA6B"/>
    <w:rsid w:val="6C006D7B"/>
    <w:rsid w:val="6C2DE5CF"/>
    <w:rsid w:val="6C6E3D63"/>
    <w:rsid w:val="6C6E8601"/>
    <w:rsid w:val="6C96BA76"/>
    <w:rsid w:val="6C9A8764"/>
    <w:rsid w:val="6DCFC723"/>
    <w:rsid w:val="6E2E5CF2"/>
    <w:rsid w:val="6E503B28"/>
    <w:rsid w:val="6E9DCBED"/>
    <w:rsid w:val="6EA30BAB"/>
    <w:rsid w:val="6EA798DE"/>
    <w:rsid w:val="6EE285CB"/>
    <w:rsid w:val="6F1FF82A"/>
    <w:rsid w:val="6F2EC735"/>
    <w:rsid w:val="6F3FB8D2"/>
    <w:rsid w:val="6F4B2158"/>
    <w:rsid w:val="6FD94B63"/>
    <w:rsid w:val="6FE23A58"/>
    <w:rsid w:val="70C4BC29"/>
    <w:rsid w:val="70CA9796"/>
    <w:rsid w:val="70DCB596"/>
    <w:rsid w:val="70E127FE"/>
    <w:rsid w:val="70F4AF03"/>
    <w:rsid w:val="70F9CF0E"/>
    <w:rsid w:val="716670A3"/>
    <w:rsid w:val="71BF84A0"/>
    <w:rsid w:val="71D2D6E0"/>
    <w:rsid w:val="71F127CF"/>
    <w:rsid w:val="723873F8"/>
    <w:rsid w:val="7252359E"/>
    <w:rsid w:val="728E8726"/>
    <w:rsid w:val="72B0E748"/>
    <w:rsid w:val="72CF60CB"/>
    <w:rsid w:val="72D75449"/>
    <w:rsid w:val="7374FFBE"/>
    <w:rsid w:val="73A6EA7A"/>
    <w:rsid w:val="73AC96C6"/>
    <w:rsid w:val="73B9F6AD"/>
    <w:rsid w:val="73BE6915"/>
    <w:rsid w:val="73C67748"/>
    <w:rsid w:val="73D2B968"/>
    <w:rsid w:val="742C819B"/>
    <w:rsid w:val="745882FE"/>
    <w:rsid w:val="747324AA"/>
    <w:rsid w:val="748971F7"/>
    <w:rsid w:val="748D3B35"/>
    <w:rsid w:val="74D23224"/>
    <w:rsid w:val="74F6D386"/>
    <w:rsid w:val="75A13A7F"/>
    <w:rsid w:val="75A2F9A3"/>
    <w:rsid w:val="75E55A61"/>
    <w:rsid w:val="763D9CBC"/>
    <w:rsid w:val="766C0A47"/>
    <w:rsid w:val="7671AB9F"/>
    <w:rsid w:val="76DF308C"/>
    <w:rsid w:val="770B4801"/>
    <w:rsid w:val="7721BC1F"/>
    <w:rsid w:val="776EEEB4"/>
    <w:rsid w:val="779C6708"/>
    <w:rsid w:val="77C53428"/>
    <w:rsid w:val="77C6EAA3"/>
    <w:rsid w:val="77E02F63"/>
    <w:rsid w:val="78BAF745"/>
    <w:rsid w:val="79B0D6F1"/>
    <w:rsid w:val="79D142E7"/>
    <w:rsid w:val="79F9C652"/>
    <w:rsid w:val="7A254FEC"/>
    <w:rsid w:val="7A6A0DA3"/>
    <w:rsid w:val="7A7179DC"/>
    <w:rsid w:val="7A888EE7"/>
    <w:rsid w:val="7AD241BE"/>
    <w:rsid w:val="7B181F40"/>
    <w:rsid w:val="7B466EBA"/>
    <w:rsid w:val="7BA99502"/>
    <w:rsid w:val="7BF77F33"/>
    <w:rsid w:val="7C1BF842"/>
    <w:rsid w:val="7C3B0620"/>
    <w:rsid w:val="7C40FF11"/>
    <w:rsid w:val="7C4B36CF"/>
    <w:rsid w:val="7C97FA25"/>
    <w:rsid w:val="7CE5A253"/>
    <w:rsid w:val="7D2E3183"/>
    <w:rsid w:val="7D39CFBE"/>
    <w:rsid w:val="7DA08A9B"/>
    <w:rsid w:val="7DFD085F"/>
    <w:rsid w:val="7E250DB3"/>
    <w:rsid w:val="7E2B582D"/>
    <w:rsid w:val="7E6814D7"/>
    <w:rsid w:val="7E7F214F"/>
    <w:rsid w:val="7E9D2C26"/>
    <w:rsid w:val="7F2877E6"/>
    <w:rsid w:val="7F2CEA4E"/>
    <w:rsid w:val="7F749CC0"/>
    <w:rsid w:val="7FDF73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0D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E8"/>
    <w:pPr>
      <w:spacing w:before="120" w:after="120" w:line="240" w:lineRule="auto"/>
    </w:pPr>
    <w:rPr>
      <w:rFonts w:ascii="Calibri Light" w:eastAsia="Times New Roman" w:hAnsi="Calibri Light" w:cs="Times New Roman"/>
      <w:szCs w:val="20"/>
      <w:lang w:eastAsia="en-AU"/>
    </w:rPr>
  </w:style>
  <w:style w:type="paragraph" w:styleId="Heading1">
    <w:name w:val="heading 1"/>
    <w:aliases w:val="CAB Section Heading"/>
    <w:basedOn w:val="Normal"/>
    <w:next w:val="Normal"/>
    <w:link w:val="Heading1Char"/>
    <w:rsid w:val="00A018E8"/>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aliases w:val="Heading 2 Cab"/>
    <w:basedOn w:val="Normal"/>
    <w:next w:val="Normal"/>
    <w:link w:val="Heading2Char"/>
    <w:qFormat/>
    <w:rsid w:val="00517116"/>
    <w:pPr>
      <w:keepNext/>
      <w:pageBreakBefore/>
      <w:spacing w:before="360" w:line="460" w:lineRule="exact"/>
      <w:outlineLvl w:val="1"/>
    </w:pPr>
    <w:rPr>
      <w:rFonts w:ascii="Calibri" w:hAnsi="Calibri" w:cs="Arial"/>
      <w:iCs/>
      <w:color w:val="2C384A"/>
      <w:kern w:val="32"/>
      <w:sz w:val="44"/>
      <w:szCs w:val="28"/>
    </w:rPr>
  </w:style>
  <w:style w:type="paragraph" w:styleId="Heading3">
    <w:name w:val="heading 3"/>
    <w:aliases w:val="Heading 3 Cab"/>
    <w:basedOn w:val="Normal"/>
    <w:next w:val="Normal"/>
    <w:link w:val="Heading3Char"/>
    <w:qFormat/>
    <w:rsid w:val="00A018E8"/>
    <w:pPr>
      <w:keepNext/>
      <w:spacing w:before="320" w:after="0" w:line="276" w:lineRule="auto"/>
      <w:outlineLvl w:val="2"/>
    </w:pPr>
    <w:rPr>
      <w:rFonts w:ascii="Calibri" w:hAnsi="Calibri" w:cs="Arial"/>
      <w:b/>
      <w:color w:val="2C384A" w:themeColor="accent1"/>
      <w:kern w:val="32"/>
      <w:sz w:val="24"/>
      <w:szCs w:val="26"/>
    </w:rPr>
  </w:style>
  <w:style w:type="paragraph" w:styleId="Heading4">
    <w:name w:val="heading 4"/>
    <w:basedOn w:val="Normal"/>
    <w:next w:val="Normal"/>
    <w:link w:val="Heading4Char"/>
    <w:qFormat/>
    <w:rsid w:val="00A018E8"/>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018E8"/>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018E8"/>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A018E8"/>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A018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018E8"/>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AB Body Text"/>
    <w:link w:val="BodyTextChar"/>
    <w:qFormat/>
    <w:rsid w:val="00691410"/>
    <w:pPr>
      <w:spacing w:before="120" w:after="0" w:line="240" w:lineRule="auto"/>
    </w:pPr>
    <w:rPr>
      <w:rFonts w:ascii="Arial" w:hAnsi="Arial"/>
    </w:rPr>
  </w:style>
  <w:style w:type="character" w:customStyle="1" w:styleId="BodyTextChar">
    <w:name w:val="Body Text Char"/>
    <w:aliases w:val="CAB Body Text Char"/>
    <w:basedOn w:val="DefaultParagraphFont"/>
    <w:link w:val="BodyText"/>
    <w:rsid w:val="00691410"/>
    <w:rPr>
      <w:rFonts w:ascii="Arial" w:hAnsi="Arial"/>
    </w:rPr>
  </w:style>
  <w:style w:type="character" w:customStyle="1" w:styleId="Heading1Char">
    <w:name w:val="Heading 1 Char"/>
    <w:aliases w:val="CAB Section Heading Char"/>
    <w:basedOn w:val="DefaultParagraphFont"/>
    <w:link w:val="Heading1"/>
    <w:rsid w:val="00A018E8"/>
    <w:rPr>
      <w:rFonts w:ascii="Calibri" w:eastAsia="Times New Roman" w:hAnsi="Calibri" w:cs="Arial"/>
      <w:b/>
      <w:color w:val="5D779D" w:themeColor="accent3"/>
      <w:kern w:val="32"/>
      <w:sz w:val="44"/>
      <w:szCs w:val="36"/>
      <w:lang w:eastAsia="en-AU"/>
    </w:rPr>
  </w:style>
  <w:style w:type="character" w:customStyle="1" w:styleId="Heading2Char">
    <w:name w:val="Heading 2 Char"/>
    <w:aliases w:val="Heading 2 Cab Char"/>
    <w:basedOn w:val="DefaultParagraphFont"/>
    <w:link w:val="Heading2"/>
    <w:rsid w:val="00517116"/>
    <w:rPr>
      <w:rFonts w:ascii="Calibri" w:eastAsia="Times New Roman" w:hAnsi="Calibri" w:cs="Arial"/>
      <w:iCs/>
      <w:color w:val="2C384A"/>
      <w:kern w:val="32"/>
      <w:sz w:val="44"/>
      <w:szCs w:val="28"/>
      <w:lang w:eastAsia="en-AU"/>
    </w:rPr>
  </w:style>
  <w:style w:type="character" w:customStyle="1" w:styleId="Heading3Char">
    <w:name w:val="Heading 3 Char"/>
    <w:aliases w:val="Heading 3 Cab Char"/>
    <w:basedOn w:val="DefaultParagraphFont"/>
    <w:link w:val="Heading3"/>
    <w:rsid w:val="00A018E8"/>
    <w:rPr>
      <w:rFonts w:ascii="Calibri" w:eastAsia="Times New Roman" w:hAnsi="Calibri" w:cs="Arial"/>
      <w:b/>
      <w:color w:val="2C384A" w:themeColor="accent1"/>
      <w:kern w:val="32"/>
      <w:sz w:val="24"/>
      <w:szCs w:val="26"/>
      <w:lang w:eastAsia="en-AU"/>
    </w:rPr>
  </w:style>
  <w:style w:type="character" w:customStyle="1" w:styleId="Heading4Char">
    <w:name w:val="Heading 4 Char"/>
    <w:basedOn w:val="DefaultParagraphFont"/>
    <w:link w:val="Heading4"/>
    <w:rsid w:val="00A018E8"/>
    <w:rPr>
      <w:rFonts w:ascii="Calibri Light" w:eastAsia="Times New Roman" w:hAnsi="Calibri Light" w:cs="Arial"/>
      <w:color w:val="4D7861" w:themeColor="accent2"/>
      <w:kern w:val="32"/>
      <w:szCs w:val="26"/>
      <w:lang w:eastAsia="en-AU"/>
    </w:rPr>
  </w:style>
  <w:style w:type="table" w:styleId="TableGrid">
    <w:name w:val="Table Grid"/>
    <w:basedOn w:val="TableNormal"/>
    <w:uiPriority w:val="59"/>
    <w:rsid w:val="00A018E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TableText">
    <w:name w:val="CAB - Table Text"/>
    <w:basedOn w:val="BodyText"/>
    <w:uiPriority w:val="8"/>
    <w:rsid w:val="00691410"/>
    <w:pPr>
      <w:numPr>
        <w:ilvl w:val="1"/>
        <w:numId w:val="5"/>
      </w:numPr>
      <w:spacing w:before="50" w:after="50"/>
    </w:pPr>
    <w:rPr>
      <w:sz w:val="20"/>
      <w:szCs w:val="20"/>
    </w:rPr>
  </w:style>
  <w:style w:type="paragraph" w:styleId="Header">
    <w:name w:val="header"/>
    <w:basedOn w:val="Normal"/>
    <w:link w:val="HeaderChar"/>
    <w:rsid w:val="00A018E8"/>
    <w:pPr>
      <w:tabs>
        <w:tab w:val="center" w:pos="4320"/>
        <w:tab w:val="right" w:pos="8640"/>
      </w:tabs>
    </w:pPr>
  </w:style>
  <w:style w:type="character" w:customStyle="1" w:styleId="HeaderChar">
    <w:name w:val="Header Char"/>
    <w:basedOn w:val="DefaultParagraphFont"/>
    <w:link w:val="Header"/>
    <w:rsid w:val="00A018E8"/>
    <w:rPr>
      <w:rFonts w:ascii="Calibri Light" w:eastAsia="Times New Roman" w:hAnsi="Calibri Light" w:cs="Times New Roman"/>
      <w:szCs w:val="20"/>
      <w:lang w:eastAsia="en-AU"/>
    </w:rPr>
  </w:style>
  <w:style w:type="paragraph" w:customStyle="1" w:styleId="CAB-Border">
    <w:name w:val="CAB - Border"/>
    <w:basedOn w:val="BodyText"/>
    <w:uiPriority w:val="6"/>
    <w:rsid w:val="00F24FAF"/>
    <w:pPr>
      <w:pBdr>
        <w:top w:val="single" w:sz="18" w:space="1" w:color="7599BB"/>
      </w:pBdr>
      <w:spacing w:before="160" w:line="20" w:lineRule="exact"/>
    </w:pPr>
  </w:style>
  <w:style w:type="paragraph" w:customStyle="1" w:styleId="ProtectiveMarking">
    <w:name w:val="Protective Marking"/>
    <w:link w:val="ProtectiveMarkingChar"/>
    <w:uiPriority w:val="15"/>
    <w:semiHidden/>
    <w:qFormat/>
    <w:rsid w:val="00B228B6"/>
    <w:pPr>
      <w:spacing w:after="0" w:line="240" w:lineRule="auto"/>
      <w:jc w:val="center"/>
    </w:pPr>
    <w:rPr>
      <w:rFonts w:ascii="Arial" w:hAnsi="Arial"/>
      <w:b/>
      <w:color w:val="FF0000"/>
      <w:sz w:val="30"/>
    </w:rPr>
  </w:style>
  <w:style w:type="character" w:styleId="PageNumber">
    <w:name w:val="page number"/>
    <w:basedOn w:val="DefaultParagraphFont"/>
    <w:rsid w:val="00A018E8"/>
  </w:style>
  <w:style w:type="paragraph" w:customStyle="1" w:styleId="CAB-AttachmentHeading1">
    <w:name w:val="CAB - Attachment Heading 1"/>
    <w:basedOn w:val="Heading1"/>
    <w:uiPriority w:val="10"/>
    <w:rsid w:val="00691410"/>
  </w:style>
  <w:style w:type="paragraph" w:customStyle="1" w:styleId="CAB-AttachmentHeading2">
    <w:name w:val="CAB - Attachment Heading 2"/>
    <w:basedOn w:val="Heading2"/>
    <w:uiPriority w:val="11"/>
    <w:rsid w:val="00691410"/>
    <w:rPr>
      <w:sz w:val="25"/>
      <w:szCs w:val="25"/>
    </w:rPr>
  </w:style>
  <w:style w:type="paragraph" w:customStyle="1" w:styleId="ChecklistInstructionCab">
    <w:name w:val="Checklist Instruction Cab"/>
    <w:basedOn w:val="CAB-TableText"/>
    <w:uiPriority w:val="18"/>
    <w:semiHidden/>
    <w:rsid w:val="00B228B6"/>
    <w:rPr>
      <w:sz w:val="18"/>
    </w:rPr>
  </w:style>
  <w:style w:type="paragraph" w:customStyle="1" w:styleId="Spacer">
    <w:name w:val="Spacer"/>
    <w:uiPriority w:val="98"/>
    <w:semiHidden/>
    <w:rsid w:val="00B228B6"/>
    <w:pPr>
      <w:spacing w:after="0" w:line="240" w:lineRule="auto"/>
    </w:pPr>
    <w:rPr>
      <w:rFonts w:ascii="Arial" w:hAnsi="Arial"/>
      <w:sz w:val="4"/>
      <w:szCs w:val="4"/>
    </w:rPr>
  </w:style>
  <w:style w:type="paragraph" w:customStyle="1" w:styleId="DocNoCab">
    <w:name w:val="Doc No Cab"/>
    <w:basedOn w:val="CAB-AttachmentHeading2"/>
    <w:uiPriority w:val="14"/>
    <w:semiHidden/>
    <w:rsid w:val="00B228B6"/>
    <w:pPr>
      <w:ind w:left="34"/>
      <w:jc w:val="right"/>
    </w:pPr>
    <w:rPr>
      <w:noProof/>
      <w:lang w:val="en-US"/>
    </w:rPr>
  </w:style>
  <w:style w:type="paragraph" w:customStyle="1" w:styleId="CAB-RecommendationList">
    <w:name w:val="CAB - Recommendation List"/>
    <w:basedOn w:val="Normal"/>
    <w:uiPriority w:val="1"/>
    <w:rsid w:val="00691410"/>
    <w:pPr>
      <w:spacing w:after="0"/>
    </w:pPr>
  </w:style>
  <w:style w:type="character" w:styleId="CommentReference">
    <w:name w:val="annotation reference"/>
    <w:basedOn w:val="DefaultParagraphFont"/>
    <w:uiPriority w:val="99"/>
    <w:semiHidden/>
    <w:unhideWhenUsed/>
    <w:rsid w:val="00B228B6"/>
    <w:rPr>
      <w:sz w:val="16"/>
      <w:szCs w:val="16"/>
    </w:rPr>
  </w:style>
  <w:style w:type="paragraph" w:styleId="CommentText">
    <w:name w:val="annotation text"/>
    <w:basedOn w:val="Normal"/>
    <w:link w:val="CommentTextChar"/>
    <w:uiPriority w:val="99"/>
    <w:unhideWhenUsed/>
    <w:rsid w:val="00B228B6"/>
    <w:rPr>
      <w:sz w:val="20"/>
    </w:rPr>
  </w:style>
  <w:style w:type="character" w:customStyle="1" w:styleId="CommentTextChar">
    <w:name w:val="Comment Text Char"/>
    <w:basedOn w:val="DefaultParagraphFont"/>
    <w:link w:val="CommentText"/>
    <w:uiPriority w:val="99"/>
    <w:rsid w:val="00B228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28B6"/>
    <w:rPr>
      <w:b/>
      <w:bCs/>
    </w:rPr>
  </w:style>
  <w:style w:type="character" w:customStyle="1" w:styleId="CommentSubjectChar">
    <w:name w:val="Comment Subject Char"/>
    <w:basedOn w:val="CommentTextChar"/>
    <w:link w:val="CommentSubject"/>
    <w:uiPriority w:val="99"/>
    <w:semiHidden/>
    <w:rsid w:val="00B228B6"/>
    <w:rPr>
      <w:rFonts w:ascii="Arial" w:hAnsi="Arial"/>
      <w:b/>
      <w:bCs/>
      <w:sz w:val="20"/>
      <w:szCs w:val="20"/>
    </w:rPr>
  </w:style>
  <w:style w:type="paragraph" w:customStyle="1" w:styleId="CAB-Heading1">
    <w:name w:val="CAB - Heading 1"/>
    <w:basedOn w:val="Heading1"/>
    <w:link w:val="CAB-Heading1Char"/>
    <w:uiPriority w:val="98"/>
    <w:rsid w:val="00691410"/>
  </w:style>
  <w:style w:type="character" w:customStyle="1" w:styleId="CAB-Heading1Char">
    <w:name w:val="CAB - Heading 1 Char"/>
    <w:basedOn w:val="Heading1Char"/>
    <w:link w:val="CAB-Heading1"/>
    <w:uiPriority w:val="98"/>
    <w:rsid w:val="00691410"/>
    <w:rPr>
      <w:rFonts w:ascii="Arial" w:eastAsiaTheme="majorEastAsia" w:hAnsi="Arial" w:cstheme="majorBidi"/>
      <w:b/>
      <w:bCs w:val="0"/>
      <w:color w:val="003865"/>
      <w:kern w:val="32"/>
      <w:sz w:val="32"/>
      <w:szCs w:val="28"/>
      <w:lang w:eastAsia="en-AU"/>
    </w:rPr>
  </w:style>
  <w:style w:type="paragraph" w:customStyle="1" w:styleId="CAB-Heading2">
    <w:name w:val="CAB - Heading 2"/>
    <w:basedOn w:val="Normal"/>
    <w:link w:val="CAB-Heading2Char"/>
    <w:uiPriority w:val="98"/>
    <w:rsid w:val="00691410"/>
    <w:pPr>
      <w:keepNext/>
      <w:keepLines/>
      <w:tabs>
        <w:tab w:val="left" w:pos="567"/>
      </w:tabs>
      <w:spacing w:after="0"/>
      <w:outlineLvl w:val="0"/>
    </w:pPr>
    <w:rPr>
      <w:rFonts w:eastAsiaTheme="majorEastAsia" w:cstheme="majorBidi"/>
      <w:b/>
      <w:bCs/>
      <w:color w:val="003865"/>
      <w:sz w:val="24"/>
      <w:szCs w:val="28"/>
    </w:rPr>
  </w:style>
  <w:style w:type="paragraph" w:customStyle="1" w:styleId="CAB-Heading3">
    <w:name w:val="CAB - Heading 3"/>
    <w:basedOn w:val="Heading2"/>
    <w:link w:val="CAB-Heading3Char"/>
    <w:uiPriority w:val="98"/>
    <w:rsid w:val="00691410"/>
  </w:style>
  <w:style w:type="character" w:customStyle="1" w:styleId="CAB-Heading2Char">
    <w:name w:val="CAB - Heading 2 Char"/>
    <w:basedOn w:val="DefaultParagraphFont"/>
    <w:link w:val="CAB-Heading2"/>
    <w:uiPriority w:val="98"/>
    <w:rsid w:val="00691410"/>
    <w:rPr>
      <w:rFonts w:ascii="Arial" w:eastAsiaTheme="majorEastAsia" w:hAnsi="Arial" w:cstheme="majorBidi"/>
      <w:b/>
      <w:bCs/>
      <w:color w:val="003865"/>
      <w:sz w:val="24"/>
      <w:szCs w:val="28"/>
    </w:rPr>
  </w:style>
  <w:style w:type="paragraph" w:customStyle="1" w:styleId="CABParagraph">
    <w:name w:val="CAB Paragraph"/>
    <w:basedOn w:val="BodyText"/>
    <w:link w:val="CABParagraphChar"/>
    <w:uiPriority w:val="98"/>
    <w:qFormat/>
    <w:rsid w:val="00691410"/>
  </w:style>
  <w:style w:type="character" w:customStyle="1" w:styleId="CAB-Heading3Char">
    <w:name w:val="CAB - Heading 3 Char"/>
    <w:basedOn w:val="Heading2Char"/>
    <w:link w:val="CAB-Heading3"/>
    <w:uiPriority w:val="98"/>
    <w:rsid w:val="00691410"/>
    <w:rPr>
      <w:rFonts w:ascii="Arial" w:eastAsiaTheme="majorEastAsia" w:hAnsi="Arial" w:cstheme="majorBidi"/>
      <w:b w:val="0"/>
      <w:bCs w:val="0"/>
      <w:iCs/>
      <w:color w:val="2C384A"/>
      <w:kern w:val="32"/>
      <w:sz w:val="24"/>
      <w:szCs w:val="32"/>
      <w:lang w:eastAsia="en-AU"/>
    </w:rPr>
  </w:style>
  <w:style w:type="character" w:customStyle="1" w:styleId="CABParagraphChar">
    <w:name w:val="CAB Paragraph Char"/>
    <w:basedOn w:val="BodyTextChar"/>
    <w:link w:val="CABParagraph"/>
    <w:uiPriority w:val="98"/>
    <w:rsid w:val="00691410"/>
    <w:rPr>
      <w:rFonts w:ascii="Arial" w:hAnsi="Arial"/>
    </w:rPr>
  </w:style>
  <w:style w:type="character" w:styleId="FollowedHyperlink">
    <w:name w:val="FollowedHyperlink"/>
    <w:basedOn w:val="DefaultParagraphFont"/>
    <w:semiHidden/>
    <w:unhideWhenUsed/>
    <w:rsid w:val="00A018E8"/>
    <w:rPr>
      <w:color w:val="844D9E" w:themeColor="followedHyperlink"/>
      <w:u w:val="single"/>
    </w:rPr>
  </w:style>
  <w:style w:type="paragraph" w:customStyle="1" w:styleId="CAB-AttachmentHeading3">
    <w:name w:val="CAB - Attachment Heading 3"/>
    <w:basedOn w:val="Heading3"/>
    <w:uiPriority w:val="98"/>
    <w:rsid w:val="00691410"/>
  </w:style>
  <w:style w:type="paragraph" w:customStyle="1" w:styleId="CAB-TableHeading">
    <w:name w:val="CAB - Table Heading"/>
    <w:basedOn w:val="CAB-TableText"/>
    <w:uiPriority w:val="7"/>
    <w:rsid w:val="00691410"/>
    <w:rPr>
      <w:b/>
    </w:rPr>
  </w:style>
  <w:style w:type="paragraph" w:customStyle="1" w:styleId="CABH2">
    <w:name w:val="CAB H2"/>
    <w:basedOn w:val="Normal"/>
    <w:link w:val="CABH2Char"/>
    <w:uiPriority w:val="98"/>
    <w:qFormat/>
    <w:rsid w:val="00994448"/>
    <w:pPr>
      <w:keepNext/>
      <w:keepLines/>
      <w:tabs>
        <w:tab w:val="left" w:pos="567"/>
      </w:tabs>
      <w:spacing w:before="240"/>
      <w:outlineLvl w:val="0"/>
    </w:pPr>
    <w:rPr>
      <w:rFonts w:eastAsiaTheme="majorEastAsia" w:cstheme="majorBidi"/>
      <w:b/>
      <w:bCs/>
      <w:color w:val="003865"/>
      <w:sz w:val="24"/>
      <w:szCs w:val="28"/>
    </w:rPr>
  </w:style>
  <w:style w:type="character" w:customStyle="1" w:styleId="CABH2Char">
    <w:name w:val="CAB H2 Char"/>
    <w:basedOn w:val="DefaultParagraphFont"/>
    <w:link w:val="CABH2"/>
    <w:uiPriority w:val="98"/>
    <w:rsid w:val="00994448"/>
    <w:rPr>
      <w:rFonts w:ascii="Arial" w:eastAsiaTheme="majorEastAsia" w:hAnsi="Arial" w:cstheme="majorBidi"/>
      <w:b/>
      <w:bCs/>
      <w:color w:val="003865"/>
      <w:sz w:val="24"/>
      <w:szCs w:val="28"/>
    </w:rPr>
  </w:style>
  <w:style w:type="paragraph" w:customStyle="1" w:styleId="CABParagraph0">
    <w:name w:val="CAB Paragraph."/>
    <w:basedOn w:val="BodyText"/>
    <w:link w:val="CABParagraphChar0"/>
    <w:uiPriority w:val="98"/>
    <w:rsid w:val="00691410"/>
  </w:style>
  <w:style w:type="character" w:customStyle="1" w:styleId="CABParagraphChar0">
    <w:name w:val="CAB Paragraph. Char"/>
    <w:basedOn w:val="BodyTextChar"/>
    <w:link w:val="CABParagraph0"/>
    <w:uiPriority w:val="98"/>
    <w:rsid w:val="00691410"/>
    <w:rPr>
      <w:rFonts w:ascii="Arial" w:hAnsi="Arial"/>
    </w:rPr>
  </w:style>
  <w:style w:type="paragraph" w:styleId="BalloonText">
    <w:name w:val="Balloon Text"/>
    <w:basedOn w:val="Normal"/>
    <w:link w:val="BalloonTextChar"/>
    <w:semiHidden/>
    <w:rsid w:val="00A018E8"/>
    <w:rPr>
      <w:rFonts w:ascii="Tahoma" w:hAnsi="Tahoma" w:cs="Tahoma"/>
      <w:sz w:val="16"/>
      <w:szCs w:val="16"/>
    </w:rPr>
  </w:style>
  <w:style w:type="character" w:customStyle="1" w:styleId="BalloonTextChar">
    <w:name w:val="Balloon Text Char"/>
    <w:basedOn w:val="DefaultParagraphFont"/>
    <w:link w:val="BalloonText"/>
    <w:semiHidden/>
    <w:rsid w:val="00A018E8"/>
    <w:rPr>
      <w:rFonts w:ascii="Tahoma" w:eastAsia="Times New Roman" w:hAnsi="Tahoma" w:cs="Tahoma"/>
      <w:sz w:val="16"/>
      <w:szCs w:val="16"/>
      <w:lang w:eastAsia="en-AU"/>
    </w:rPr>
  </w:style>
  <w:style w:type="paragraph" w:styleId="Footer">
    <w:name w:val="footer"/>
    <w:basedOn w:val="Normal"/>
    <w:link w:val="FooterChar"/>
    <w:uiPriority w:val="99"/>
    <w:rsid w:val="00A018E8"/>
    <w:pPr>
      <w:tabs>
        <w:tab w:val="center" w:pos="4320"/>
        <w:tab w:val="right" w:pos="8640"/>
      </w:tabs>
    </w:pPr>
    <w:rPr>
      <w:sz w:val="20"/>
    </w:rPr>
  </w:style>
  <w:style w:type="character" w:customStyle="1" w:styleId="FooterChar">
    <w:name w:val="Footer Char"/>
    <w:basedOn w:val="DefaultParagraphFont"/>
    <w:link w:val="Footer"/>
    <w:uiPriority w:val="99"/>
    <w:rsid w:val="00A018E8"/>
    <w:rPr>
      <w:rFonts w:ascii="Calibri Light" w:eastAsia="Times New Roman" w:hAnsi="Calibri Light" w:cs="Times New Roman"/>
      <w:sz w:val="20"/>
      <w:szCs w:val="20"/>
      <w:lang w:eastAsia="en-AU"/>
    </w:rPr>
  </w:style>
  <w:style w:type="paragraph" w:customStyle="1" w:styleId="PageRefCab">
    <w:name w:val="Page Ref Cab"/>
    <w:uiPriority w:val="98"/>
    <w:semiHidden/>
    <w:rsid w:val="005739FF"/>
    <w:pPr>
      <w:framePr w:wrap="around" w:vAnchor="text" w:hAnchor="page" w:x="9403" w:y="139"/>
      <w:spacing w:line="240" w:lineRule="auto"/>
    </w:pPr>
    <w:rPr>
      <w:rFonts w:ascii="Arial" w:hAnsi="Arial"/>
      <w:sz w:val="18"/>
      <w:szCs w:val="18"/>
    </w:rPr>
  </w:style>
  <w:style w:type="paragraph" w:customStyle="1" w:styleId="CABFooter">
    <w:name w:val="CAB Footer"/>
    <w:basedOn w:val="Normal"/>
    <w:rsid w:val="00691410"/>
    <w:pPr>
      <w:tabs>
        <w:tab w:val="right" w:pos="7513"/>
      </w:tabs>
      <w:spacing w:after="0"/>
      <w:ind w:right="357"/>
      <w:jc w:val="center"/>
    </w:pPr>
    <w:rPr>
      <w:rFonts w:ascii="Times New Roman" w:hAnsi="Times New Roman"/>
      <w:sz w:val="18"/>
      <w:szCs w:val="18"/>
    </w:rPr>
  </w:style>
  <w:style w:type="paragraph" w:styleId="Title">
    <w:name w:val="Title"/>
    <w:aliases w:val="CAB Title"/>
    <w:next w:val="BodyText"/>
    <w:link w:val="TitleChar"/>
    <w:uiPriority w:val="98"/>
    <w:qFormat/>
    <w:rsid w:val="00691410"/>
    <w:pPr>
      <w:tabs>
        <w:tab w:val="center" w:pos="1313"/>
      </w:tabs>
      <w:spacing w:before="160" w:after="160"/>
    </w:pPr>
    <w:rPr>
      <w:rFonts w:ascii="Arial" w:hAnsi="Arial"/>
      <w:b/>
      <w:color w:val="003865"/>
      <w:sz w:val="48"/>
      <w:szCs w:val="20"/>
    </w:rPr>
  </w:style>
  <w:style w:type="character" w:customStyle="1" w:styleId="TitleChar">
    <w:name w:val="Title Char"/>
    <w:aliases w:val="CAB Title Char"/>
    <w:basedOn w:val="DefaultParagraphFont"/>
    <w:link w:val="Title"/>
    <w:uiPriority w:val="98"/>
    <w:rsid w:val="00691410"/>
    <w:rPr>
      <w:rFonts w:ascii="Arial" w:hAnsi="Arial"/>
      <w:b/>
      <w:color w:val="003865"/>
      <w:sz w:val="48"/>
      <w:szCs w:val="20"/>
    </w:rPr>
  </w:style>
  <w:style w:type="paragraph" w:customStyle="1" w:styleId="CABTableText">
    <w:name w:val="CAB Table Text"/>
    <w:basedOn w:val="BodyText"/>
    <w:uiPriority w:val="8"/>
    <w:qFormat/>
    <w:rsid w:val="00691410"/>
    <w:pPr>
      <w:spacing w:before="50" w:after="50"/>
    </w:pPr>
    <w:rPr>
      <w:sz w:val="20"/>
      <w:szCs w:val="20"/>
    </w:rPr>
  </w:style>
  <w:style w:type="paragraph" w:styleId="ListParagraph">
    <w:name w:val="List Paragraph"/>
    <w:aliases w:val="CAB - List Bullet,List Bullet Cab"/>
    <w:basedOn w:val="Normal"/>
    <w:link w:val="ListParagraphChar"/>
    <w:uiPriority w:val="34"/>
    <w:qFormat/>
    <w:rsid w:val="00A018E8"/>
    <w:pPr>
      <w:ind w:left="720"/>
      <w:contextualSpacing/>
    </w:pPr>
  </w:style>
  <w:style w:type="paragraph" w:customStyle="1" w:styleId="BorderCab">
    <w:name w:val="Border Cab"/>
    <w:basedOn w:val="BodyText"/>
    <w:uiPriority w:val="6"/>
    <w:rsid w:val="00691410"/>
    <w:pPr>
      <w:pBdr>
        <w:top w:val="single" w:sz="18" w:space="1" w:color="7599BB"/>
      </w:pBdr>
      <w:spacing w:before="240" w:line="20" w:lineRule="exact"/>
    </w:pPr>
  </w:style>
  <w:style w:type="paragraph" w:customStyle="1" w:styleId="SummaryHeading1Cab">
    <w:name w:val="Summary Heading 1 Cab"/>
    <w:basedOn w:val="Heading1"/>
    <w:link w:val="SummaryHeading1CabChar"/>
    <w:uiPriority w:val="13"/>
    <w:semiHidden/>
    <w:qFormat/>
    <w:rsid w:val="005739FF"/>
    <w:pPr>
      <w:spacing w:before="120" w:after="0"/>
    </w:pPr>
    <w:rPr>
      <w:sz w:val="24"/>
    </w:rPr>
  </w:style>
  <w:style w:type="paragraph" w:customStyle="1" w:styleId="CABTableHeading">
    <w:name w:val="CAB Table Heading"/>
    <w:basedOn w:val="CABTableText"/>
    <w:uiPriority w:val="7"/>
    <w:qFormat/>
    <w:rsid w:val="00691410"/>
    <w:rPr>
      <w:b/>
    </w:rPr>
  </w:style>
  <w:style w:type="paragraph" w:customStyle="1" w:styleId="SectionTitleCab">
    <w:name w:val="Section Title Cab"/>
    <w:basedOn w:val="Title"/>
    <w:link w:val="SectionTitleCabChar"/>
    <w:uiPriority w:val="17"/>
    <w:semiHidden/>
    <w:qFormat/>
    <w:rsid w:val="005739FF"/>
    <w:pPr>
      <w:spacing w:before="240" w:after="60" w:line="240" w:lineRule="auto"/>
    </w:pPr>
    <w:rPr>
      <w:sz w:val="40"/>
    </w:rPr>
  </w:style>
  <w:style w:type="character" w:styleId="Hyperlink">
    <w:name w:val="Hyperlink"/>
    <w:aliases w:val="Hyperlink Cab"/>
    <w:uiPriority w:val="99"/>
    <w:rsid w:val="00A018E8"/>
    <w:rPr>
      <w:color w:val="5D779D" w:themeColor="accent3"/>
      <w:u w:val="single"/>
    </w:rPr>
  </w:style>
  <w:style w:type="paragraph" w:customStyle="1" w:styleId="AttachmentHeading1Cab">
    <w:name w:val="Attachment Heading 1 Cab"/>
    <w:basedOn w:val="Heading1"/>
    <w:uiPriority w:val="10"/>
    <w:rsid w:val="00691410"/>
  </w:style>
  <w:style w:type="paragraph" w:customStyle="1" w:styleId="AttachmentHeading2Cab">
    <w:name w:val="Attachment Heading 2 Cab"/>
    <w:basedOn w:val="Heading2"/>
    <w:uiPriority w:val="11"/>
    <w:rsid w:val="00691410"/>
    <w:rPr>
      <w:sz w:val="25"/>
      <w:szCs w:val="25"/>
    </w:rPr>
  </w:style>
  <w:style w:type="paragraph" w:customStyle="1" w:styleId="RecommendationListCab">
    <w:name w:val="Recommendation List Cab"/>
    <w:basedOn w:val="Normal"/>
    <w:uiPriority w:val="1"/>
    <w:rsid w:val="00691410"/>
    <w:pPr>
      <w:spacing w:after="0"/>
    </w:pPr>
  </w:style>
  <w:style w:type="paragraph" w:customStyle="1" w:styleId="CABH1">
    <w:name w:val="CAB H1"/>
    <w:basedOn w:val="SectionTitleCab"/>
    <w:link w:val="CABH1Char"/>
    <w:uiPriority w:val="98"/>
    <w:qFormat/>
    <w:rsid w:val="00691410"/>
    <w:pPr>
      <w:tabs>
        <w:tab w:val="left" w:pos="5932"/>
      </w:tabs>
    </w:pPr>
  </w:style>
  <w:style w:type="character" w:customStyle="1" w:styleId="SectionTitleCabChar">
    <w:name w:val="Section Title Cab Char"/>
    <w:basedOn w:val="TitleChar"/>
    <w:link w:val="SectionTitleCab"/>
    <w:uiPriority w:val="17"/>
    <w:semiHidden/>
    <w:rsid w:val="005739FF"/>
    <w:rPr>
      <w:rFonts w:ascii="Arial" w:hAnsi="Arial"/>
      <w:b/>
      <w:color w:val="003865"/>
      <w:sz w:val="40"/>
      <w:szCs w:val="20"/>
    </w:rPr>
  </w:style>
  <w:style w:type="character" w:customStyle="1" w:styleId="CABH1Char">
    <w:name w:val="CAB H1 Char"/>
    <w:basedOn w:val="SectionTitleCabChar"/>
    <w:link w:val="CABH1"/>
    <w:uiPriority w:val="98"/>
    <w:rsid w:val="00691410"/>
    <w:rPr>
      <w:rFonts w:ascii="Arial" w:hAnsi="Arial"/>
      <w:b/>
      <w:color w:val="003865"/>
      <w:sz w:val="40"/>
      <w:szCs w:val="20"/>
    </w:rPr>
  </w:style>
  <w:style w:type="character" w:customStyle="1" w:styleId="SummaryHeading1CabChar">
    <w:name w:val="Summary Heading 1 Cab Char"/>
    <w:basedOn w:val="Heading1Char"/>
    <w:link w:val="SummaryHeading1Cab"/>
    <w:uiPriority w:val="13"/>
    <w:semiHidden/>
    <w:rsid w:val="005739FF"/>
    <w:rPr>
      <w:rFonts w:ascii="Arial" w:eastAsiaTheme="majorEastAsia" w:hAnsi="Arial" w:cstheme="majorBidi"/>
      <w:b/>
      <w:bCs w:val="0"/>
      <w:color w:val="003865"/>
      <w:kern w:val="32"/>
      <w:sz w:val="24"/>
      <w:szCs w:val="28"/>
      <w:lang w:eastAsia="en-AU"/>
    </w:rPr>
  </w:style>
  <w:style w:type="paragraph" w:customStyle="1" w:styleId="AttachmentHeading3">
    <w:name w:val="Attachment Heading 3"/>
    <w:basedOn w:val="Heading3"/>
    <w:uiPriority w:val="98"/>
    <w:rsid w:val="00691410"/>
  </w:style>
  <w:style w:type="paragraph" w:styleId="Revision">
    <w:name w:val="Revision"/>
    <w:hidden/>
    <w:uiPriority w:val="99"/>
    <w:semiHidden/>
    <w:rsid w:val="00A018E8"/>
    <w:pPr>
      <w:spacing w:after="0" w:line="240" w:lineRule="auto"/>
    </w:pPr>
    <w:rPr>
      <w:rFonts w:ascii="Calibri Light" w:hAnsi="Calibri Light" w:cs="Times New Roman"/>
      <w:color w:val="0D0D0D" w:themeColor="text1" w:themeTint="F2"/>
      <w:szCs w:val="20"/>
    </w:rPr>
  </w:style>
  <w:style w:type="paragraph" w:customStyle="1" w:styleId="CABNumberedParagraph">
    <w:name w:val="CAB Numbered Paragraph"/>
    <w:basedOn w:val="Normal"/>
    <w:uiPriority w:val="98"/>
    <w:rsid w:val="003B5700"/>
    <w:pPr>
      <w:numPr>
        <w:ilvl w:val="1"/>
        <w:numId w:val="1"/>
      </w:numPr>
      <w:tabs>
        <w:tab w:val="clear" w:pos="340"/>
      </w:tabs>
    </w:pPr>
  </w:style>
  <w:style w:type="paragraph" w:customStyle="1" w:styleId="CABBulletList">
    <w:name w:val="CAB Bullet List"/>
    <w:basedOn w:val="ListParagraph"/>
    <w:uiPriority w:val="98"/>
    <w:qFormat/>
    <w:rsid w:val="00C72B0E"/>
    <w:pPr>
      <w:numPr>
        <w:numId w:val="2"/>
      </w:numPr>
      <w:spacing w:before="60" w:after="60"/>
    </w:pPr>
  </w:style>
  <w:style w:type="paragraph" w:customStyle="1" w:styleId="StyleCAB-RecommendationListJustified">
    <w:name w:val="Style CAB - Recommendation List + Justified"/>
    <w:basedOn w:val="CAB-RecommendationList"/>
    <w:rsid w:val="00D16C7E"/>
    <w:pPr>
      <w:ind w:left="567" w:hanging="567"/>
      <w:jc w:val="both"/>
    </w:pPr>
  </w:style>
  <w:style w:type="paragraph" w:customStyle="1" w:styleId="CABBodyTextBold">
    <w:name w:val="CAB Body Text Bold"/>
    <w:basedOn w:val="BodyText"/>
    <w:qFormat/>
    <w:rsid w:val="00F24FAF"/>
    <w:rPr>
      <w:b/>
      <w:bCs/>
    </w:rPr>
  </w:style>
  <w:style w:type="paragraph" w:customStyle="1" w:styleId="CABList">
    <w:name w:val="CAB List"/>
    <w:basedOn w:val="BodyText"/>
    <w:uiPriority w:val="98"/>
    <w:qFormat/>
    <w:rsid w:val="009C0C67"/>
    <w:pPr>
      <w:numPr>
        <w:numId w:val="4"/>
      </w:numPr>
      <w:tabs>
        <w:tab w:val="left" w:pos="4253"/>
      </w:tabs>
    </w:pPr>
  </w:style>
  <w:style w:type="paragraph" w:customStyle="1" w:styleId="CABH2Info">
    <w:name w:val="CAB H2 Info"/>
    <w:basedOn w:val="Heading2"/>
    <w:uiPriority w:val="98"/>
    <w:qFormat/>
    <w:rsid w:val="00190CE4"/>
  </w:style>
  <w:style w:type="paragraph" w:customStyle="1" w:styleId="CABRecommendationsList">
    <w:name w:val="CAB Recommendations List"/>
    <w:uiPriority w:val="98"/>
    <w:rsid w:val="00967822"/>
    <w:pPr>
      <w:numPr>
        <w:numId w:val="3"/>
      </w:numPr>
      <w:spacing w:before="120" w:line="240" w:lineRule="auto"/>
      <w:jc w:val="both"/>
    </w:pPr>
    <w:rPr>
      <w:rFonts w:ascii="Arial" w:hAnsi="Arial"/>
    </w:rPr>
  </w:style>
  <w:style w:type="paragraph" w:customStyle="1" w:styleId="CABTitle2">
    <w:name w:val="CAB Title 2"/>
    <w:basedOn w:val="Normal"/>
    <w:link w:val="CABTitle2Char"/>
    <w:uiPriority w:val="98"/>
    <w:qFormat/>
    <w:rsid w:val="00DF5549"/>
    <w:pPr>
      <w:keepNext/>
      <w:keepLines/>
      <w:tabs>
        <w:tab w:val="left" w:pos="567"/>
      </w:tabs>
      <w:spacing w:before="240"/>
      <w:jc w:val="center"/>
      <w:outlineLvl w:val="0"/>
    </w:pPr>
    <w:rPr>
      <w:rFonts w:eastAsiaTheme="majorEastAsia" w:cstheme="majorBidi"/>
      <w:b/>
      <w:bCs/>
      <w:color w:val="003865"/>
      <w:sz w:val="24"/>
      <w:szCs w:val="28"/>
    </w:rPr>
  </w:style>
  <w:style w:type="character" w:customStyle="1" w:styleId="CABTitle2Char">
    <w:name w:val="CAB Title 2 Char"/>
    <w:basedOn w:val="DefaultParagraphFont"/>
    <w:link w:val="CABTitle2"/>
    <w:uiPriority w:val="98"/>
    <w:rsid w:val="00DF5549"/>
    <w:rPr>
      <w:rFonts w:ascii="Arial" w:eastAsiaTheme="majorEastAsia" w:hAnsi="Arial" w:cstheme="majorBidi"/>
      <w:b/>
      <w:bCs/>
      <w:color w:val="003865"/>
      <w:sz w:val="24"/>
      <w:szCs w:val="28"/>
    </w:rPr>
  </w:style>
  <w:style w:type="paragraph" w:customStyle="1" w:styleId="CABAttachmentNumber">
    <w:name w:val="CAB Attachment Number"/>
    <w:basedOn w:val="ProtectiveMarking"/>
    <w:link w:val="CABAttachmentNumberChar"/>
    <w:uiPriority w:val="98"/>
    <w:rsid w:val="0045358F"/>
    <w:pPr>
      <w:spacing w:before="160" w:after="240"/>
      <w:ind w:left="144"/>
      <w:jc w:val="right"/>
    </w:pPr>
    <w:rPr>
      <w:color w:val="002060"/>
      <w:sz w:val="24"/>
    </w:rPr>
  </w:style>
  <w:style w:type="character" w:customStyle="1" w:styleId="ProtectiveMarkingChar">
    <w:name w:val="Protective Marking Char"/>
    <w:basedOn w:val="DefaultParagraphFont"/>
    <w:link w:val="ProtectiveMarking"/>
    <w:uiPriority w:val="15"/>
    <w:semiHidden/>
    <w:rsid w:val="0045358F"/>
    <w:rPr>
      <w:rFonts w:ascii="Arial" w:hAnsi="Arial"/>
      <w:b/>
      <w:color w:val="FF0000"/>
      <w:sz w:val="30"/>
    </w:rPr>
  </w:style>
  <w:style w:type="character" w:customStyle="1" w:styleId="CABAttachmentNumberChar">
    <w:name w:val="CAB Attachment Number Char"/>
    <w:basedOn w:val="ProtectiveMarkingChar"/>
    <w:link w:val="CABAttachmentNumber"/>
    <w:uiPriority w:val="98"/>
    <w:rsid w:val="0045358F"/>
    <w:rPr>
      <w:rFonts w:ascii="Arial" w:hAnsi="Arial"/>
      <w:b/>
      <w:color w:val="002060"/>
      <w:sz w:val="24"/>
    </w:rPr>
  </w:style>
  <w:style w:type="character" w:customStyle="1" w:styleId="TOCLevel1Char">
    <w:name w:val="TOCLevel1 Char"/>
    <w:basedOn w:val="DefaultParagraphFont"/>
    <w:link w:val="TOCLevel1"/>
    <w:uiPriority w:val="98"/>
    <w:locked/>
    <w:rsid w:val="004C6619"/>
    <w:rPr>
      <w:rFonts w:ascii="Arial" w:eastAsiaTheme="majorEastAsia" w:hAnsi="Arial" w:cstheme="majorBidi"/>
      <w:b/>
      <w:bCs/>
      <w:color w:val="003865"/>
      <w:sz w:val="24"/>
      <w:szCs w:val="28"/>
    </w:rPr>
  </w:style>
  <w:style w:type="paragraph" w:customStyle="1" w:styleId="TOCLevel1">
    <w:name w:val="TOCLevel1"/>
    <w:basedOn w:val="Normal"/>
    <w:link w:val="TOCLevel1Char"/>
    <w:uiPriority w:val="98"/>
    <w:qFormat/>
    <w:rsid w:val="004C6619"/>
    <w:pPr>
      <w:keepNext/>
      <w:keepLines/>
      <w:tabs>
        <w:tab w:val="left" w:pos="567"/>
      </w:tabs>
      <w:spacing w:before="240"/>
      <w:jc w:val="right"/>
      <w:outlineLvl w:val="0"/>
    </w:pPr>
    <w:rPr>
      <w:rFonts w:eastAsiaTheme="majorEastAsia" w:cstheme="majorBidi"/>
      <w:b/>
      <w:bCs/>
      <w:color w:val="003865"/>
      <w:sz w:val="24"/>
      <w:szCs w:val="28"/>
    </w:rPr>
  </w:style>
  <w:style w:type="paragraph" w:customStyle="1" w:styleId="Factsheettitle">
    <w:name w:val="Fact sheet title"/>
    <w:basedOn w:val="Normal"/>
    <w:qFormat/>
    <w:rsid w:val="00A018E8"/>
    <w:pPr>
      <w:spacing w:after="600"/>
    </w:pPr>
    <w:rPr>
      <w:rFonts w:ascii="Calibri" w:hAnsi="Calibri"/>
      <w:color w:val="2C384A" w:themeColor="accent1"/>
      <w:spacing w:val="-14"/>
      <w:sz w:val="68"/>
      <w:szCs w:val="68"/>
    </w:rPr>
  </w:style>
  <w:style w:type="paragraph" w:customStyle="1" w:styleId="paragraph">
    <w:name w:val="paragraph"/>
    <w:basedOn w:val="Normal"/>
    <w:link w:val="paragraphChar"/>
    <w:rsid w:val="00C53531"/>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C53531"/>
  </w:style>
  <w:style w:type="character" w:customStyle="1" w:styleId="paragraphChar">
    <w:name w:val="paragraph Char"/>
    <w:basedOn w:val="DefaultParagraphFont"/>
    <w:link w:val="paragraph"/>
    <w:rsid w:val="00C53531"/>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A018E8"/>
    <w:pPr>
      <w:spacing w:after="0" w:line="240" w:lineRule="auto"/>
    </w:pPr>
    <w:rPr>
      <w:rFonts w:ascii="Calibri" w:hAnsi="Calibri" w:cs="Times New Roman"/>
      <w:sz w:val="20"/>
      <w:szCs w:val="20"/>
    </w:rPr>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character" w:styleId="UnresolvedMention">
    <w:name w:val="Unresolved Mention"/>
    <w:basedOn w:val="DefaultParagraphFont"/>
    <w:uiPriority w:val="99"/>
    <w:rsid w:val="00F31886"/>
    <w:rPr>
      <w:color w:val="605E5C"/>
      <w:shd w:val="clear" w:color="auto" w:fill="E1DFDD"/>
    </w:rPr>
  </w:style>
  <w:style w:type="character" w:styleId="Mention">
    <w:name w:val="Mention"/>
    <w:basedOn w:val="DefaultParagraphFont"/>
    <w:uiPriority w:val="99"/>
    <w:rsid w:val="00F31886"/>
    <w:rPr>
      <w:color w:val="2B579A"/>
      <w:shd w:val="clear" w:color="auto" w:fill="E1DFDD"/>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A018E8"/>
    <w:pPr>
      <w:numPr>
        <w:numId w:val="9"/>
      </w:numPr>
      <w:spacing w:before="0"/>
    </w:pPr>
  </w:style>
  <w:style w:type="character" w:customStyle="1" w:styleId="BulletChar">
    <w:name w:val="Bullet Char"/>
    <w:aliases w:val="Body Char,Bullet + line Char,Dot pt Char,F5 List Paragraph Char,L Char,List Paragraph1 Char,List Paragraph11 Char,Number Char,Recommendation Char,b + line Char,b + line Char Char,b Char,b Char Char,b1 Char,level 1 Char"/>
    <w:basedOn w:val="DefaultParagraphFont"/>
    <w:link w:val="Bullet"/>
    <w:qFormat/>
    <w:rsid w:val="00A018E8"/>
    <w:rPr>
      <w:rFonts w:ascii="Calibri Light" w:eastAsia="Times New Roman" w:hAnsi="Calibri Light" w:cs="Times New Roman"/>
      <w:szCs w:val="20"/>
      <w:lang w:eastAsia="en-AU"/>
    </w:rPr>
  </w:style>
  <w:style w:type="paragraph" w:customStyle="1" w:styleId="Dash">
    <w:name w:val="Dash"/>
    <w:basedOn w:val="Normal"/>
    <w:link w:val="DashChar"/>
    <w:qFormat/>
    <w:rsid w:val="00A018E8"/>
    <w:pPr>
      <w:numPr>
        <w:ilvl w:val="1"/>
        <w:numId w:val="11"/>
      </w:numPr>
      <w:tabs>
        <w:tab w:val="clear" w:pos="567"/>
      </w:tabs>
      <w:spacing w:before="0"/>
      <w:ind w:left="397" w:hanging="170"/>
    </w:pPr>
  </w:style>
  <w:style w:type="character" w:customStyle="1" w:styleId="DashChar">
    <w:name w:val="Dash Char"/>
    <w:basedOn w:val="DefaultParagraphFont"/>
    <w:link w:val="Dash"/>
    <w:rsid w:val="00A018E8"/>
    <w:rPr>
      <w:rFonts w:ascii="Calibri Light" w:eastAsia="Times New Roman" w:hAnsi="Calibri Light" w:cs="Times New Roman"/>
      <w:szCs w:val="20"/>
      <w:lang w:eastAsia="en-AU"/>
    </w:rPr>
  </w:style>
  <w:style w:type="paragraph" w:customStyle="1" w:styleId="DoubleDot">
    <w:name w:val="Double Dot"/>
    <w:basedOn w:val="Normal"/>
    <w:link w:val="DoubleDotChar"/>
    <w:qFormat/>
    <w:rsid w:val="00A018E8"/>
    <w:pPr>
      <w:numPr>
        <w:ilvl w:val="2"/>
        <w:numId w:val="11"/>
      </w:numPr>
      <w:tabs>
        <w:tab w:val="clear" w:pos="850"/>
      </w:tabs>
      <w:spacing w:before="0"/>
      <w:ind w:left="567" w:hanging="170"/>
    </w:pPr>
  </w:style>
  <w:style w:type="character" w:customStyle="1" w:styleId="DoubleDotChar">
    <w:name w:val="Double Dot Char"/>
    <w:basedOn w:val="DefaultParagraphFont"/>
    <w:link w:val="DoubleDot"/>
    <w:rsid w:val="00A018E8"/>
    <w:rPr>
      <w:rFonts w:ascii="Calibri Light" w:eastAsia="Times New Roman" w:hAnsi="Calibri Light" w:cs="Times New Roman"/>
      <w:szCs w:val="20"/>
      <w:lang w:eastAsia="en-AU"/>
    </w:rPr>
  </w:style>
  <w:style w:type="paragraph" w:customStyle="1" w:styleId="xmsolistparagraph">
    <w:name w:val="x_msolistparagraph"/>
    <w:basedOn w:val="Normal"/>
    <w:rsid w:val="00B9700A"/>
    <w:pPr>
      <w:spacing w:after="0"/>
      <w:ind w:left="720"/>
    </w:pPr>
    <w:rPr>
      <w:rFonts w:ascii="Calibri" w:hAnsi="Calibri" w:cs="Calibri"/>
    </w:rPr>
  </w:style>
  <w:style w:type="character" w:customStyle="1" w:styleId="normaltextrun">
    <w:name w:val="normaltextrun"/>
    <w:basedOn w:val="DefaultParagraphFont"/>
    <w:rsid w:val="00E008B9"/>
  </w:style>
  <w:style w:type="paragraph" w:customStyle="1" w:styleId="SecurityClassificationHeader">
    <w:name w:val="Security Classification Header"/>
    <w:link w:val="SecurityClassificationHeaderChar"/>
    <w:rsid w:val="00153962"/>
    <w:pPr>
      <w:tabs>
        <w:tab w:val="left" w:pos="0"/>
      </w:tabs>
      <w:spacing w:before="360" w:after="60"/>
      <w:ind w:left="142"/>
      <w:jc w:val="center"/>
    </w:pPr>
    <w:rPr>
      <w:rFonts w:ascii="Calibri" w:hAnsi="Calibri" w:cs="Calibri"/>
      <w:b/>
      <w:color w:val="FF0000"/>
      <w:sz w:val="24"/>
      <w:szCs w:val="4"/>
    </w:rPr>
  </w:style>
  <w:style w:type="character" w:customStyle="1" w:styleId="SecurityClassificationHeaderChar">
    <w:name w:val="Security Classification Header Char"/>
    <w:basedOn w:val="FooterChar"/>
    <w:link w:val="SecurityClassificationHeader"/>
    <w:rsid w:val="00153962"/>
    <w:rPr>
      <w:rFonts w:ascii="Calibri" w:eastAsia="Times New Roman" w:hAnsi="Calibri" w:cs="Calibri"/>
      <w:b/>
      <w:color w:val="FF0000"/>
      <w:sz w:val="24"/>
      <w:szCs w:val="4"/>
      <w:lang w:eastAsia="en-AU"/>
    </w:rPr>
  </w:style>
  <w:style w:type="paragraph" w:customStyle="1" w:styleId="SecurityClassificationFooter">
    <w:name w:val="Security Classification Footer"/>
    <w:link w:val="SecurityClassificationFooterChar"/>
    <w:rsid w:val="00153962"/>
    <w:pPr>
      <w:tabs>
        <w:tab w:val="left" w:pos="0"/>
      </w:tabs>
      <w:spacing w:before="240" w:after="60"/>
      <w:ind w:left="142"/>
      <w:jc w:val="center"/>
    </w:pPr>
    <w:rPr>
      <w:rFonts w:ascii="Calibri" w:hAnsi="Calibri" w:cs="Calibri"/>
      <w:b/>
      <w:color w:val="FF0000"/>
      <w:sz w:val="24"/>
      <w:szCs w:val="4"/>
    </w:rPr>
  </w:style>
  <w:style w:type="character" w:customStyle="1" w:styleId="SecurityClassificationFooterChar">
    <w:name w:val="Security Classification Footer Char"/>
    <w:basedOn w:val="FooterChar"/>
    <w:link w:val="SecurityClassificationFooter"/>
    <w:rsid w:val="00153962"/>
    <w:rPr>
      <w:rFonts w:ascii="Calibri" w:eastAsia="Times New Roman" w:hAnsi="Calibri" w:cs="Calibri"/>
      <w:b/>
      <w:color w:val="FF0000"/>
      <w:sz w:val="24"/>
      <w:szCs w:val="4"/>
      <w:lang w:eastAsia="en-AU"/>
    </w:rPr>
  </w:style>
  <w:style w:type="paragraph" w:customStyle="1" w:styleId="DLMSecurityHeader">
    <w:name w:val="DLM Security Header"/>
    <w:link w:val="DLMSecurityHeaderChar"/>
    <w:rsid w:val="00153962"/>
    <w:pPr>
      <w:tabs>
        <w:tab w:val="left" w:pos="0"/>
      </w:tabs>
      <w:spacing w:before="360" w:after="60"/>
      <w:ind w:left="142"/>
      <w:jc w:val="center"/>
    </w:pPr>
    <w:rPr>
      <w:rFonts w:ascii="Calibri" w:hAnsi="Calibri" w:cs="Calibri"/>
      <w:b/>
      <w:color w:val="FF0000"/>
      <w:sz w:val="24"/>
      <w:szCs w:val="4"/>
    </w:rPr>
  </w:style>
  <w:style w:type="character" w:customStyle="1" w:styleId="DLMSecurityHeaderChar">
    <w:name w:val="DLM Security Header Char"/>
    <w:basedOn w:val="FooterChar"/>
    <w:link w:val="DLMSecurityHeader"/>
    <w:rsid w:val="00153962"/>
    <w:rPr>
      <w:rFonts w:ascii="Calibri" w:eastAsia="Times New Roman" w:hAnsi="Calibri" w:cs="Calibri"/>
      <w:b/>
      <w:color w:val="FF0000"/>
      <w:sz w:val="24"/>
      <w:szCs w:val="4"/>
      <w:lang w:eastAsia="en-AU"/>
    </w:rPr>
  </w:style>
  <w:style w:type="paragraph" w:customStyle="1" w:styleId="DLMSecurityFooter">
    <w:name w:val="DLM Security Footer"/>
    <w:link w:val="DLMSecurityFooterChar"/>
    <w:rsid w:val="00153962"/>
    <w:pPr>
      <w:tabs>
        <w:tab w:val="left" w:pos="0"/>
      </w:tabs>
      <w:spacing w:before="360" w:after="60"/>
      <w:ind w:left="142"/>
      <w:jc w:val="center"/>
    </w:pPr>
    <w:rPr>
      <w:rFonts w:ascii="Calibri" w:hAnsi="Calibri" w:cs="Calibri"/>
      <w:b/>
      <w:color w:val="FF0000"/>
      <w:sz w:val="24"/>
      <w:szCs w:val="4"/>
    </w:rPr>
  </w:style>
  <w:style w:type="character" w:customStyle="1" w:styleId="DLMSecurityFooterChar">
    <w:name w:val="DLM Security Footer Char"/>
    <w:basedOn w:val="FooterChar"/>
    <w:link w:val="DLMSecurityFooter"/>
    <w:rsid w:val="00153962"/>
    <w:rPr>
      <w:rFonts w:ascii="Calibri" w:eastAsia="Times New Roman" w:hAnsi="Calibri" w:cs="Calibri"/>
      <w:b/>
      <w:color w:val="FF0000"/>
      <w:sz w:val="24"/>
      <w:szCs w:val="4"/>
      <w:lang w:eastAsia="en-AU"/>
    </w:rPr>
  </w:style>
  <w:style w:type="character" w:customStyle="1" w:styleId="Heading5Char">
    <w:name w:val="Heading 5 Char"/>
    <w:basedOn w:val="DefaultParagraphFont"/>
    <w:link w:val="Heading5"/>
    <w:rsid w:val="00A018E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A018E8"/>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uiPriority w:val="9"/>
    <w:semiHidden/>
    <w:rsid w:val="00A018E8"/>
    <w:rPr>
      <w:rFonts w:asciiTheme="majorHAnsi" w:eastAsiaTheme="majorEastAsia" w:hAnsiTheme="majorHAnsi" w:cstheme="majorBidi"/>
      <w:iCs/>
      <w:color w:val="161B24" w:themeColor="accent1" w:themeShade="7F"/>
      <w:szCs w:val="20"/>
      <w:lang w:eastAsia="en-AU"/>
    </w:rPr>
  </w:style>
  <w:style w:type="character" w:customStyle="1" w:styleId="Heading8Char">
    <w:name w:val="Heading 8 Char"/>
    <w:basedOn w:val="DefaultParagraphFont"/>
    <w:link w:val="Heading8"/>
    <w:uiPriority w:val="9"/>
    <w:rsid w:val="00A018E8"/>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rsid w:val="00A018E8"/>
    <w:rPr>
      <w:rFonts w:asciiTheme="majorHAnsi" w:eastAsiaTheme="majorEastAsia" w:hAnsiTheme="majorHAnsi" w:cstheme="majorBidi"/>
      <w:iCs/>
      <w:color w:val="272727" w:themeColor="text1" w:themeTint="D8"/>
      <w:sz w:val="21"/>
      <w:szCs w:val="21"/>
      <w:lang w:eastAsia="en-AU"/>
    </w:rPr>
  </w:style>
  <w:style w:type="paragraph" w:customStyle="1" w:styleId="Introtext">
    <w:name w:val="Intro text"/>
    <w:basedOn w:val="Normal"/>
    <w:qFormat/>
    <w:rsid w:val="00A018E8"/>
    <w:pPr>
      <w:numPr>
        <w:ilvl w:val="1"/>
      </w:numPr>
      <w:spacing w:after="240"/>
    </w:pPr>
    <w:rPr>
      <w:rFonts w:ascii="Calibri" w:eastAsiaTheme="minorEastAsia" w:hAnsi="Calibri" w:cstheme="minorBidi"/>
      <w:color w:val="10263B"/>
      <w:sz w:val="26"/>
      <w:szCs w:val="26"/>
      <w:lang w:eastAsia="zh-CN"/>
    </w:rPr>
  </w:style>
  <w:style w:type="character" w:styleId="PlaceholderText">
    <w:name w:val="Placeholder Text"/>
    <w:basedOn w:val="DefaultParagraphFont"/>
    <w:uiPriority w:val="99"/>
    <w:semiHidden/>
    <w:rsid w:val="00A018E8"/>
    <w:rPr>
      <w:color w:val="808080"/>
    </w:rPr>
  </w:style>
  <w:style w:type="paragraph" w:customStyle="1" w:styleId="BoxHeading">
    <w:name w:val="Box Heading"/>
    <w:basedOn w:val="Normal"/>
    <w:next w:val="Normal"/>
    <w:rsid w:val="00A018E8"/>
    <w:pPr>
      <w:keepNext/>
      <w:spacing w:before="240"/>
    </w:pPr>
    <w:rPr>
      <w:b/>
      <w:color w:val="2C384A" w:themeColor="accent1"/>
      <w:sz w:val="26"/>
      <w:szCs w:val="26"/>
    </w:rPr>
  </w:style>
  <w:style w:type="paragraph" w:customStyle="1" w:styleId="BoxText">
    <w:name w:val="Box Text"/>
    <w:basedOn w:val="Normal"/>
    <w:link w:val="BoxTextChar"/>
    <w:rsid w:val="00A018E8"/>
    <w:pPr>
      <w:spacing w:before="60" w:after="60"/>
    </w:pPr>
  </w:style>
  <w:style w:type="character" w:customStyle="1" w:styleId="BoxTextChar">
    <w:name w:val="Box Text Char"/>
    <w:basedOn w:val="DefaultParagraphFont"/>
    <w:link w:val="BoxText"/>
    <w:rsid w:val="00A018E8"/>
    <w:rPr>
      <w:rFonts w:ascii="Calibri Light" w:eastAsia="Times New Roman" w:hAnsi="Calibri Light" w:cs="Times New Roman"/>
      <w:szCs w:val="20"/>
      <w:lang w:eastAsia="en-AU"/>
    </w:rPr>
  </w:style>
  <w:style w:type="paragraph" w:customStyle="1" w:styleId="Boxbullet">
    <w:name w:val="Box bullet"/>
    <w:basedOn w:val="Bullet"/>
    <w:rsid w:val="00A018E8"/>
    <w:pPr>
      <w:spacing w:after="60"/>
    </w:pPr>
    <w:rPr>
      <w:color w:val="0D0D0D" w:themeColor="text1" w:themeTint="F2"/>
    </w:rPr>
  </w:style>
  <w:style w:type="paragraph" w:customStyle="1" w:styleId="Boxdash">
    <w:name w:val="Box dash"/>
    <w:basedOn w:val="Dash"/>
    <w:rsid w:val="00A018E8"/>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A018E8"/>
    <w:pPr>
      <w:tabs>
        <w:tab w:val="num" w:pos="1560"/>
      </w:tabs>
      <w:spacing w:after="60" w:line="276" w:lineRule="auto"/>
    </w:pPr>
    <w:rPr>
      <w:rFonts w:eastAsiaTheme="minorHAnsi"/>
      <w:color w:val="0D0D0D" w:themeColor="text1" w:themeTint="F2"/>
    </w:rPr>
  </w:style>
  <w:style w:type="paragraph" w:styleId="NoSpacing">
    <w:name w:val="No Spacing"/>
    <w:link w:val="NoSpacingChar"/>
    <w:uiPriority w:val="1"/>
    <w:qFormat/>
    <w:rsid w:val="00A018E8"/>
    <w:pPr>
      <w:spacing w:after="0" w:line="240" w:lineRule="auto"/>
    </w:pPr>
    <w:rPr>
      <w:rFonts w:eastAsiaTheme="minorEastAsia"/>
      <w:lang w:val="en-US"/>
    </w:rPr>
  </w:style>
  <w:style w:type="paragraph" w:customStyle="1" w:styleId="Default">
    <w:name w:val="Default"/>
    <w:rsid w:val="00A018E8"/>
    <w:pPr>
      <w:autoSpaceDE w:val="0"/>
      <w:autoSpaceDN w:val="0"/>
      <w:adjustRightInd w:val="0"/>
      <w:spacing w:after="0" w:line="240" w:lineRule="auto"/>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A018E8"/>
    <w:rPr>
      <w:vertAlign w:val="superscript"/>
    </w:rPr>
  </w:style>
  <w:style w:type="paragraph" w:styleId="FootnoteText">
    <w:name w:val="footnote text"/>
    <w:basedOn w:val="Normal"/>
    <w:link w:val="FootnoteTextChar"/>
    <w:rsid w:val="00A018E8"/>
    <w:pPr>
      <w:spacing w:after="0"/>
    </w:pPr>
    <w:rPr>
      <w:sz w:val="20"/>
    </w:rPr>
  </w:style>
  <w:style w:type="character" w:customStyle="1" w:styleId="FootnoteTextChar">
    <w:name w:val="Footnote Text Char"/>
    <w:basedOn w:val="DefaultParagraphFont"/>
    <w:link w:val="FootnoteText"/>
    <w:rsid w:val="00A018E8"/>
    <w:rPr>
      <w:rFonts w:ascii="Calibri Light" w:eastAsia="Times New Roman" w:hAnsi="Calibri Light" w:cs="Times New Roman"/>
      <w:sz w:val="20"/>
      <w:szCs w:val="20"/>
      <w:lang w:eastAsia="en-AU"/>
    </w:rPr>
  </w:style>
  <w:style w:type="table" w:customStyle="1" w:styleId="GridTable5Dark-Accent61">
    <w:name w:val="Grid Table 5 Dark - Accent 61"/>
    <w:basedOn w:val="TableNormal"/>
    <w:uiPriority w:val="50"/>
    <w:rsid w:val="00A018E8"/>
    <w:pPr>
      <w:spacing w:before="100" w:after="0" w:line="240" w:lineRule="auto"/>
    </w:pPr>
    <w:rPr>
      <w:rFonts w:eastAsiaTheme="minorEastAsia"/>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A018E8"/>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character" w:customStyle="1" w:styleId="ListParagraphChar">
    <w:name w:val="List Paragraph Char"/>
    <w:aliases w:val="CAB - List Bullet Char,List Bullet Cab Char"/>
    <w:basedOn w:val="DefaultParagraphFont"/>
    <w:link w:val="ListParagraph"/>
    <w:uiPriority w:val="34"/>
    <w:rsid w:val="00A018E8"/>
    <w:rPr>
      <w:rFonts w:ascii="Calibri Light" w:eastAsia="Times New Roman" w:hAnsi="Calibri Light" w:cs="Times New Roman"/>
      <w:szCs w:val="20"/>
      <w:lang w:eastAsia="en-AU"/>
    </w:rPr>
  </w:style>
  <w:style w:type="table" w:customStyle="1" w:styleId="ListTable4-Accent61">
    <w:name w:val="List Table 4 - Accent 61"/>
    <w:basedOn w:val="TableNormal"/>
    <w:uiPriority w:val="49"/>
    <w:rsid w:val="00A018E8"/>
    <w:pPr>
      <w:spacing w:before="100" w:after="0" w:line="240" w:lineRule="auto"/>
    </w:pPr>
    <w:rPr>
      <w:rFonts w:eastAsiaTheme="minorEastAsia"/>
      <w:sz w:val="20"/>
      <w:szCs w:val="20"/>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A018E8"/>
    <w:rPr>
      <w:rFonts w:eastAsiaTheme="minorEastAsia"/>
      <w:lang w:val="en-US"/>
    </w:rPr>
  </w:style>
  <w:style w:type="paragraph" w:styleId="NormalWeb">
    <w:name w:val="Normal (Web)"/>
    <w:basedOn w:val="Normal"/>
    <w:rsid w:val="00A018E8"/>
    <w:pPr>
      <w:spacing w:before="100" w:beforeAutospacing="1" w:after="100" w:afterAutospacing="1"/>
    </w:pPr>
  </w:style>
  <w:style w:type="numbering" w:customStyle="1" w:styleId="StyleBulletedSymbolsymbol11ptLeft4cmHanging05">
    <w:name w:val="Style Bulleted Symbol (symbol) 11 pt Left:  4 cm Hanging:  0.5 ..."/>
    <w:basedOn w:val="NoList"/>
    <w:rsid w:val="00A018E8"/>
    <w:pPr>
      <w:numPr>
        <w:numId w:val="7"/>
      </w:numPr>
    </w:pPr>
  </w:style>
  <w:style w:type="numbering" w:customStyle="1" w:styleId="StyleBulletedSymbolsymbol11ptLeft4cmHanging051">
    <w:name w:val="Style Bulleted Symbol (symbol) 11 pt Left:  4 cm Hanging:  0.5 ...1"/>
    <w:basedOn w:val="NoList"/>
    <w:rsid w:val="00A018E8"/>
    <w:pPr>
      <w:numPr>
        <w:numId w:val="8"/>
      </w:numPr>
    </w:pPr>
  </w:style>
  <w:style w:type="numbering" w:customStyle="1" w:styleId="BoxBulletedList">
    <w:name w:val="Box Bulleted List"/>
    <w:uiPriority w:val="99"/>
    <w:rsid w:val="00A018E8"/>
    <w:pPr>
      <w:numPr>
        <w:numId w:val="10"/>
      </w:numPr>
    </w:pPr>
  </w:style>
  <w:style w:type="paragraph" w:customStyle="1" w:styleId="Tableheading">
    <w:name w:val="Table heading"/>
    <w:basedOn w:val="Normal"/>
    <w:rsid w:val="00A018E8"/>
    <w:pPr>
      <w:keepLines/>
      <w:jc w:val="center"/>
    </w:pPr>
    <w:rPr>
      <w:b/>
    </w:rPr>
  </w:style>
  <w:style w:type="paragraph" w:customStyle="1" w:styleId="TableText">
    <w:name w:val="Table Text"/>
    <w:basedOn w:val="Normal"/>
    <w:rsid w:val="00A018E8"/>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A018E8"/>
    <w:pPr>
      <w:spacing w:before="80" w:after="80"/>
    </w:pPr>
    <w:rPr>
      <w:rFonts w:ascii="Univers 45 Light" w:hAnsi="Univers 45 Light"/>
      <w:sz w:val="19"/>
    </w:rPr>
  </w:style>
  <w:style w:type="character" w:customStyle="1" w:styleId="TabletextChar">
    <w:name w:val="Table text Char"/>
    <w:basedOn w:val="DefaultParagraphFont"/>
    <w:link w:val="Tabletext0"/>
    <w:rsid w:val="00A018E8"/>
    <w:rPr>
      <w:rFonts w:ascii="Univers 45 Light" w:eastAsia="Times New Roman" w:hAnsi="Univers 45 Light" w:cs="Times New Roman"/>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253">
      <w:bodyDiv w:val="1"/>
      <w:marLeft w:val="0"/>
      <w:marRight w:val="0"/>
      <w:marTop w:val="0"/>
      <w:marBottom w:val="0"/>
      <w:divBdr>
        <w:top w:val="none" w:sz="0" w:space="0" w:color="auto"/>
        <w:left w:val="none" w:sz="0" w:space="0" w:color="auto"/>
        <w:bottom w:val="none" w:sz="0" w:space="0" w:color="auto"/>
        <w:right w:val="none" w:sz="0" w:space="0" w:color="auto"/>
      </w:divBdr>
    </w:div>
    <w:div w:id="90854899">
      <w:bodyDiv w:val="1"/>
      <w:marLeft w:val="0"/>
      <w:marRight w:val="0"/>
      <w:marTop w:val="0"/>
      <w:marBottom w:val="0"/>
      <w:divBdr>
        <w:top w:val="none" w:sz="0" w:space="0" w:color="auto"/>
        <w:left w:val="none" w:sz="0" w:space="0" w:color="auto"/>
        <w:bottom w:val="none" w:sz="0" w:space="0" w:color="auto"/>
        <w:right w:val="none" w:sz="0" w:space="0" w:color="auto"/>
      </w:divBdr>
    </w:div>
    <w:div w:id="98380472">
      <w:bodyDiv w:val="1"/>
      <w:marLeft w:val="0"/>
      <w:marRight w:val="0"/>
      <w:marTop w:val="0"/>
      <w:marBottom w:val="0"/>
      <w:divBdr>
        <w:top w:val="none" w:sz="0" w:space="0" w:color="auto"/>
        <w:left w:val="none" w:sz="0" w:space="0" w:color="auto"/>
        <w:bottom w:val="none" w:sz="0" w:space="0" w:color="auto"/>
        <w:right w:val="none" w:sz="0" w:space="0" w:color="auto"/>
      </w:divBdr>
    </w:div>
    <w:div w:id="109589932">
      <w:bodyDiv w:val="1"/>
      <w:marLeft w:val="0"/>
      <w:marRight w:val="0"/>
      <w:marTop w:val="0"/>
      <w:marBottom w:val="0"/>
      <w:divBdr>
        <w:top w:val="none" w:sz="0" w:space="0" w:color="auto"/>
        <w:left w:val="none" w:sz="0" w:space="0" w:color="auto"/>
        <w:bottom w:val="none" w:sz="0" w:space="0" w:color="auto"/>
        <w:right w:val="none" w:sz="0" w:space="0" w:color="auto"/>
      </w:divBdr>
    </w:div>
    <w:div w:id="113209751">
      <w:bodyDiv w:val="1"/>
      <w:marLeft w:val="0"/>
      <w:marRight w:val="0"/>
      <w:marTop w:val="0"/>
      <w:marBottom w:val="0"/>
      <w:divBdr>
        <w:top w:val="none" w:sz="0" w:space="0" w:color="auto"/>
        <w:left w:val="none" w:sz="0" w:space="0" w:color="auto"/>
        <w:bottom w:val="none" w:sz="0" w:space="0" w:color="auto"/>
        <w:right w:val="none" w:sz="0" w:space="0" w:color="auto"/>
      </w:divBdr>
    </w:div>
    <w:div w:id="147593643">
      <w:bodyDiv w:val="1"/>
      <w:marLeft w:val="0"/>
      <w:marRight w:val="0"/>
      <w:marTop w:val="0"/>
      <w:marBottom w:val="0"/>
      <w:divBdr>
        <w:top w:val="none" w:sz="0" w:space="0" w:color="auto"/>
        <w:left w:val="none" w:sz="0" w:space="0" w:color="auto"/>
        <w:bottom w:val="none" w:sz="0" w:space="0" w:color="auto"/>
        <w:right w:val="none" w:sz="0" w:space="0" w:color="auto"/>
      </w:divBdr>
    </w:div>
    <w:div w:id="195434586">
      <w:bodyDiv w:val="1"/>
      <w:marLeft w:val="0"/>
      <w:marRight w:val="0"/>
      <w:marTop w:val="0"/>
      <w:marBottom w:val="0"/>
      <w:divBdr>
        <w:top w:val="none" w:sz="0" w:space="0" w:color="auto"/>
        <w:left w:val="none" w:sz="0" w:space="0" w:color="auto"/>
        <w:bottom w:val="none" w:sz="0" w:space="0" w:color="auto"/>
        <w:right w:val="none" w:sz="0" w:space="0" w:color="auto"/>
      </w:divBdr>
    </w:div>
    <w:div w:id="298803545">
      <w:bodyDiv w:val="1"/>
      <w:marLeft w:val="0"/>
      <w:marRight w:val="0"/>
      <w:marTop w:val="0"/>
      <w:marBottom w:val="0"/>
      <w:divBdr>
        <w:top w:val="none" w:sz="0" w:space="0" w:color="auto"/>
        <w:left w:val="none" w:sz="0" w:space="0" w:color="auto"/>
        <w:bottom w:val="none" w:sz="0" w:space="0" w:color="auto"/>
        <w:right w:val="none" w:sz="0" w:space="0" w:color="auto"/>
      </w:divBdr>
    </w:div>
    <w:div w:id="354700691">
      <w:bodyDiv w:val="1"/>
      <w:marLeft w:val="0"/>
      <w:marRight w:val="0"/>
      <w:marTop w:val="0"/>
      <w:marBottom w:val="0"/>
      <w:divBdr>
        <w:top w:val="none" w:sz="0" w:space="0" w:color="auto"/>
        <w:left w:val="none" w:sz="0" w:space="0" w:color="auto"/>
        <w:bottom w:val="none" w:sz="0" w:space="0" w:color="auto"/>
        <w:right w:val="none" w:sz="0" w:space="0" w:color="auto"/>
      </w:divBdr>
    </w:div>
    <w:div w:id="413476250">
      <w:bodyDiv w:val="1"/>
      <w:marLeft w:val="0"/>
      <w:marRight w:val="0"/>
      <w:marTop w:val="0"/>
      <w:marBottom w:val="0"/>
      <w:divBdr>
        <w:top w:val="none" w:sz="0" w:space="0" w:color="auto"/>
        <w:left w:val="none" w:sz="0" w:space="0" w:color="auto"/>
        <w:bottom w:val="none" w:sz="0" w:space="0" w:color="auto"/>
        <w:right w:val="none" w:sz="0" w:space="0" w:color="auto"/>
      </w:divBdr>
    </w:div>
    <w:div w:id="413934496">
      <w:bodyDiv w:val="1"/>
      <w:marLeft w:val="0"/>
      <w:marRight w:val="0"/>
      <w:marTop w:val="0"/>
      <w:marBottom w:val="0"/>
      <w:divBdr>
        <w:top w:val="none" w:sz="0" w:space="0" w:color="auto"/>
        <w:left w:val="none" w:sz="0" w:space="0" w:color="auto"/>
        <w:bottom w:val="none" w:sz="0" w:space="0" w:color="auto"/>
        <w:right w:val="none" w:sz="0" w:space="0" w:color="auto"/>
      </w:divBdr>
    </w:div>
    <w:div w:id="424882994">
      <w:bodyDiv w:val="1"/>
      <w:marLeft w:val="0"/>
      <w:marRight w:val="0"/>
      <w:marTop w:val="0"/>
      <w:marBottom w:val="0"/>
      <w:divBdr>
        <w:top w:val="none" w:sz="0" w:space="0" w:color="auto"/>
        <w:left w:val="none" w:sz="0" w:space="0" w:color="auto"/>
        <w:bottom w:val="none" w:sz="0" w:space="0" w:color="auto"/>
        <w:right w:val="none" w:sz="0" w:space="0" w:color="auto"/>
      </w:divBdr>
    </w:div>
    <w:div w:id="430516126">
      <w:bodyDiv w:val="1"/>
      <w:marLeft w:val="0"/>
      <w:marRight w:val="0"/>
      <w:marTop w:val="0"/>
      <w:marBottom w:val="0"/>
      <w:divBdr>
        <w:top w:val="none" w:sz="0" w:space="0" w:color="auto"/>
        <w:left w:val="none" w:sz="0" w:space="0" w:color="auto"/>
        <w:bottom w:val="none" w:sz="0" w:space="0" w:color="auto"/>
        <w:right w:val="none" w:sz="0" w:space="0" w:color="auto"/>
      </w:divBdr>
    </w:div>
    <w:div w:id="598293225">
      <w:bodyDiv w:val="1"/>
      <w:marLeft w:val="0"/>
      <w:marRight w:val="0"/>
      <w:marTop w:val="0"/>
      <w:marBottom w:val="0"/>
      <w:divBdr>
        <w:top w:val="none" w:sz="0" w:space="0" w:color="auto"/>
        <w:left w:val="none" w:sz="0" w:space="0" w:color="auto"/>
        <w:bottom w:val="none" w:sz="0" w:space="0" w:color="auto"/>
        <w:right w:val="none" w:sz="0" w:space="0" w:color="auto"/>
      </w:divBdr>
    </w:div>
    <w:div w:id="656424270">
      <w:bodyDiv w:val="1"/>
      <w:marLeft w:val="0"/>
      <w:marRight w:val="0"/>
      <w:marTop w:val="0"/>
      <w:marBottom w:val="0"/>
      <w:divBdr>
        <w:top w:val="none" w:sz="0" w:space="0" w:color="auto"/>
        <w:left w:val="none" w:sz="0" w:space="0" w:color="auto"/>
        <w:bottom w:val="none" w:sz="0" w:space="0" w:color="auto"/>
        <w:right w:val="none" w:sz="0" w:space="0" w:color="auto"/>
      </w:divBdr>
    </w:div>
    <w:div w:id="685520613">
      <w:bodyDiv w:val="1"/>
      <w:marLeft w:val="0"/>
      <w:marRight w:val="0"/>
      <w:marTop w:val="0"/>
      <w:marBottom w:val="0"/>
      <w:divBdr>
        <w:top w:val="none" w:sz="0" w:space="0" w:color="auto"/>
        <w:left w:val="none" w:sz="0" w:space="0" w:color="auto"/>
        <w:bottom w:val="none" w:sz="0" w:space="0" w:color="auto"/>
        <w:right w:val="none" w:sz="0" w:space="0" w:color="auto"/>
      </w:divBdr>
    </w:div>
    <w:div w:id="700281554">
      <w:bodyDiv w:val="1"/>
      <w:marLeft w:val="0"/>
      <w:marRight w:val="0"/>
      <w:marTop w:val="0"/>
      <w:marBottom w:val="0"/>
      <w:divBdr>
        <w:top w:val="none" w:sz="0" w:space="0" w:color="auto"/>
        <w:left w:val="none" w:sz="0" w:space="0" w:color="auto"/>
        <w:bottom w:val="none" w:sz="0" w:space="0" w:color="auto"/>
        <w:right w:val="none" w:sz="0" w:space="0" w:color="auto"/>
      </w:divBdr>
    </w:div>
    <w:div w:id="757138482">
      <w:bodyDiv w:val="1"/>
      <w:marLeft w:val="0"/>
      <w:marRight w:val="0"/>
      <w:marTop w:val="0"/>
      <w:marBottom w:val="0"/>
      <w:divBdr>
        <w:top w:val="none" w:sz="0" w:space="0" w:color="auto"/>
        <w:left w:val="none" w:sz="0" w:space="0" w:color="auto"/>
        <w:bottom w:val="none" w:sz="0" w:space="0" w:color="auto"/>
        <w:right w:val="none" w:sz="0" w:space="0" w:color="auto"/>
      </w:divBdr>
    </w:div>
    <w:div w:id="807089545">
      <w:bodyDiv w:val="1"/>
      <w:marLeft w:val="0"/>
      <w:marRight w:val="0"/>
      <w:marTop w:val="0"/>
      <w:marBottom w:val="0"/>
      <w:divBdr>
        <w:top w:val="none" w:sz="0" w:space="0" w:color="auto"/>
        <w:left w:val="none" w:sz="0" w:space="0" w:color="auto"/>
        <w:bottom w:val="none" w:sz="0" w:space="0" w:color="auto"/>
        <w:right w:val="none" w:sz="0" w:space="0" w:color="auto"/>
      </w:divBdr>
    </w:div>
    <w:div w:id="840002914">
      <w:bodyDiv w:val="1"/>
      <w:marLeft w:val="0"/>
      <w:marRight w:val="0"/>
      <w:marTop w:val="0"/>
      <w:marBottom w:val="0"/>
      <w:divBdr>
        <w:top w:val="none" w:sz="0" w:space="0" w:color="auto"/>
        <w:left w:val="none" w:sz="0" w:space="0" w:color="auto"/>
        <w:bottom w:val="none" w:sz="0" w:space="0" w:color="auto"/>
        <w:right w:val="none" w:sz="0" w:space="0" w:color="auto"/>
      </w:divBdr>
    </w:div>
    <w:div w:id="862591546">
      <w:bodyDiv w:val="1"/>
      <w:marLeft w:val="0"/>
      <w:marRight w:val="0"/>
      <w:marTop w:val="0"/>
      <w:marBottom w:val="0"/>
      <w:divBdr>
        <w:top w:val="none" w:sz="0" w:space="0" w:color="auto"/>
        <w:left w:val="none" w:sz="0" w:space="0" w:color="auto"/>
        <w:bottom w:val="none" w:sz="0" w:space="0" w:color="auto"/>
        <w:right w:val="none" w:sz="0" w:space="0" w:color="auto"/>
      </w:divBdr>
    </w:div>
    <w:div w:id="936668122">
      <w:bodyDiv w:val="1"/>
      <w:marLeft w:val="0"/>
      <w:marRight w:val="0"/>
      <w:marTop w:val="0"/>
      <w:marBottom w:val="0"/>
      <w:divBdr>
        <w:top w:val="none" w:sz="0" w:space="0" w:color="auto"/>
        <w:left w:val="none" w:sz="0" w:space="0" w:color="auto"/>
        <w:bottom w:val="none" w:sz="0" w:space="0" w:color="auto"/>
        <w:right w:val="none" w:sz="0" w:space="0" w:color="auto"/>
      </w:divBdr>
    </w:div>
    <w:div w:id="977875578">
      <w:bodyDiv w:val="1"/>
      <w:marLeft w:val="0"/>
      <w:marRight w:val="0"/>
      <w:marTop w:val="0"/>
      <w:marBottom w:val="0"/>
      <w:divBdr>
        <w:top w:val="none" w:sz="0" w:space="0" w:color="auto"/>
        <w:left w:val="none" w:sz="0" w:space="0" w:color="auto"/>
        <w:bottom w:val="none" w:sz="0" w:space="0" w:color="auto"/>
        <w:right w:val="none" w:sz="0" w:space="0" w:color="auto"/>
      </w:divBdr>
    </w:div>
    <w:div w:id="1018652654">
      <w:bodyDiv w:val="1"/>
      <w:marLeft w:val="0"/>
      <w:marRight w:val="0"/>
      <w:marTop w:val="0"/>
      <w:marBottom w:val="0"/>
      <w:divBdr>
        <w:top w:val="none" w:sz="0" w:space="0" w:color="auto"/>
        <w:left w:val="none" w:sz="0" w:space="0" w:color="auto"/>
        <w:bottom w:val="none" w:sz="0" w:space="0" w:color="auto"/>
        <w:right w:val="none" w:sz="0" w:space="0" w:color="auto"/>
      </w:divBdr>
    </w:div>
    <w:div w:id="1021709646">
      <w:bodyDiv w:val="1"/>
      <w:marLeft w:val="0"/>
      <w:marRight w:val="0"/>
      <w:marTop w:val="0"/>
      <w:marBottom w:val="0"/>
      <w:divBdr>
        <w:top w:val="none" w:sz="0" w:space="0" w:color="auto"/>
        <w:left w:val="none" w:sz="0" w:space="0" w:color="auto"/>
        <w:bottom w:val="none" w:sz="0" w:space="0" w:color="auto"/>
        <w:right w:val="none" w:sz="0" w:space="0" w:color="auto"/>
      </w:divBdr>
    </w:div>
    <w:div w:id="1025055566">
      <w:bodyDiv w:val="1"/>
      <w:marLeft w:val="0"/>
      <w:marRight w:val="0"/>
      <w:marTop w:val="0"/>
      <w:marBottom w:val="0"/>
      <w:divBdr>
        <w:top w:val="none" w:sz="0" w:space="0" w:color="auto"/>
        <w:left w:val="none" w:sz="0" w:space="0" w:color="auto"/>
        <w:bottom w:val="none" w:sz="0" w:space="0" w:color="auto"/>
        <w:right w:val="none" w:sz="0" w:space="0" w:color="auto"/>
      </w:divBdr>
    </w:div>
    <w:div w:id="1047988635">
      <w:bodyDiv w:val="1"/>
      <w:marLeft w:val="0"/>
      <w:marRight w:val="0"/>
      <w:marTop w:val="0"/>
      <w:marBottom w:val="0"/>
      <w:divBdr>
        <w:top w:val="none" w:sz="0" w:space="0" w:color="auto"/>
        <w:left w:val="none" w:sz="0" w:space="0" w:color="auto"/>
        <w:bottom w:val="none" w:sz="0" w:space="0" w:color="auto"/>
        <w:right w:val="none" w:sz="0" w:space="0" w:color="auto"/>
      </w:divBdr>
    </w:div>
    <w:div w:id="1053894566">
      <w:bodyDiv w:val="1"/>
      <w:marLeft w:val="0"/>
      <w:marRight w:val="0"/>
      <w:marTop w:val="0"/>
      <w:marBottom w:val="0"/>
      <w:divBdr>
        <w:top w:val="none" w:sz="0" w:space="0" w:color="auto"/>
        <w:left w:val="none" w:sz="0" w:space="0" w:color="auto"/>
        <w:bottom w:val="none" w:sz="0" w:space="0" w:color="auto"/>
        <w:right w:val="none" w:sz="0" w:space="0" w:color="auto"/>
      </w:divBdr>
    </w:div>
    <w:div w:id="1090737543">
      <w:bodyDiv w:val="1"/>
      <w:marLeft w:val="0"/>
      <w:marRight w:val="0"/>
      <w:marTop w:val="0"/>
      <w:marBottom w:val="0"/>
      <w:divBdr>
        <w:top w:val="none" w:sz="0" w:space="0" w:color="auto"/>
        <w:left w:val="none" w:sz="0" w:space="0" w:color="auto"/>
        <w:bottom w:val="none" w:sz="0" w:space="0" w:color="auto"/>
        <w:right w:val="none" w:sz="0" w:space="0" w:color="auto"/>
      </w:divBdr>
    </w:div>
    <w:div w:id="1122265557">
      <w:bodyDiv w:val="1"/>
      <w:marLeft w:val="0"/>
      <w:marRight w:val="0"/>
      <w:marTop w:val="0"/>
      <w:marBottom w:val="0"/>
      <w:divBdr>
        <w:top w:val="none" w:sz="0" w:space="0" w:color="auto"/>
        <w:left w:val="none" w:sz="0" w:space="0" w:color="auto"/>
        <w:bottom w:val="none" w:sz="0" w:space="0" w:color="auto"/>
        <w:right w:val="none" w:sz="0" w:space="0" w:color="auto"/>
      </w:divBdr>
    </w:div>
    <w:div w:id="1152139279">
      <w:bodyDiv w:val="1"/>
      <w:marLeft w:val="0"/>
      <w:marRight w:val="0"/>
      <w:marTop w:val="0"/>
      <w:marBottom w:val="0"/>
      <w:divBdr>
        <w:top w:val="none" w:sz="0" w:space="0" w:color="auto"/>
        <w:left w:val="none" w:sz="0" w:space="0" w:color="auto"/>
        <w:bottom w:val="none" w:sz="0" w:space="0" w:color="auto"/>
        <w:right w:val="none" w:sz="0" w:space="0" w:color="auto"/>
      </w:divBdr>
    </w:div>
    <w:div w:id="1165436369">
      <w:bodyDiv w:val="1"/>
      <w:marLeft w:val="0"/>
      <w:marRight w:val="0"/>
      <w:marTop w:val="0"/>
      <w:marBottom w:val="0"/>
      <w:divBdr>
        <w:top w:val="none" w:sz="0" w:space="0" w:color="auto"/>
        <w:left w:val="none" w:sz="0" w:space="0" w:color="auto"/>
        <w:bottom w:val="none" w:sz="0" w:space="0" w:color="auto"/>
        <w:right w:val="none" w:sz="0" w:space="0" w:color="auto"/>
      </w:divBdr>
    </w:div>
    <w:div w:id="1181159036">
      <w:bodyDiv w:val="1"/>
      <w:marLeft w:val="0"/>
      <w:marRight w:val="0"/>
      <w:marTop w:val="0"/>
      <w:marBottom w:val="0"/>
      <w:divBdr>
        <w:top w:val="none" w:sz="0" w:space="0" w:color="auto"/>
        <w:left w:val="none" w:sz="0" w:space="0" w:color="auto"/>
        <w:bottom w:val="none" w:sz="0" w:space="0" w:color="auto"/>
        <w:right w:val="none" w:sz="0" w:space="0" w:color="auto"/>
      </w:divBdr>
    </w:div>
    <w:div w:id="1214001556">
      <w:bodyDiv w:val="1"/>
      <w:marLeft w:val="0"/>
      <w:marRight w:val="0"/>
      <w:marTop w:val="0"/>
      <w:marBottom w:val="0"/>
      <w:divBdr>
        <w:top w:val="none" w:sz="0" w:space="0" w:color="auto"/>
        <w:left w:val="none" w:sz="0" w:space="0" w:color="auto"/>
        <w:bottom w:val="none" w:sz="0" w:space="0" w:color="auto"/>
        <w:right w:val="none" w:sz="0" w:space="0" w:color="auto"/>
      </w:divBdr>
    </w:div>
    <w:div w:id="1230992613">
      <w:bodyDiv w:val="1"/>
      <w:marLeft w:val="0"/>
      <w:marRight w:val="0"/>
      <w:marTop w:val="0"/>
      <w:marBottom w:val="0"/>
      <w:divBdr>
        <w:top w:val="none" w:sz="0" w:space="0" w:color="auto"/>
        <w:left w:val="none" w:sz="0" w:space="0" w:color="auto"/>
        <w:bottom w:val="none" w:sz="0" w:space="0" w:color="auto"/>
        <w:right w:val="none" w:sz="0" w:space="0" w:color="auto"/>
      </w:divBdr>
    </w:div>
    <w:div w:id="1245604147">
      <w:bodyDiv w:val="1"/>
      <w:marLeft w:val="0"/>
      <w:marRight w:val="0"/>
      <w:marTop w:val="0"/>
      <w:marBottom w:val="0"/>
      <w:divBdr>
        <w:top w:val="none" w:sz="0" w:space="0" w:color="auto"/>
        <w:left w:val="none" w:sz="0" w:space="0" w:color="auto"/>
        <w:bottom w:val="none" w:sz="0" w:space="0" w:color="auto"/>
        <w:right w:val="none" w:sz="0" w:space="0" w:color="auto"/>
      </w:divBdr>
    </w:div>
    <w:div w:id="1266422256">
      <w:bodyDiv w:val="1"/>
      <w:marLeft w:val="0"/>
      <w:marRight w:val="0"/>
      <w:marTop w:val="0"/>
      <w:marBottom w:val="0"/>
      <w:divBdr>
        <w:top w:val="none" w:sz="0" w:space="0" w:color="auto"/>
        <w:left w:val="none" w:sz="0" w:space="0" w:color="auto"/>
        <w:bottom w:val="none" w:sz="0" w:space="0" w:color="auto"/>
        <w:right w:val="none" w:sz="0" w:space="0" w:color="auto"/>
      </w:divBdr>
    </w:div>
    <w:div w:id="1341816712">
      <w:bodyDiv w:val="1"/>
      <w:marLeft w:val="0"/>
      <w:marRight w:val="0"/>
      <w:marTop w:val="0"/>
      <w:marBottom w:val="0"/>
      <w:divBdr>
        <w:top w:val="none" w:sz="0" w:space="0" w:color="auto"/>
        <w:left w:val="none" w:sz="0" w:space="0" w:color="auto"/>
        <w:bottom w:val="none" w:sz="0" w:space="0" w:color="auto"/>
        <w:right w:val="none" w:sz="0" w:space="0" w:color="auto"/>
      </w:divBdr>
    </w:div>
    <w:div w:id="1484589859">
      <w:bodyDiv w:val="1"/>
      <w:marLeft w:val="0"/>
      <w:marRight w:val="0"/>
      <w:marTop w:val="0"/>
      <w:marBottom w:val="0"/>
      <w:divBdr>
        <w:top w:val="none" w:sz="0" w:space="0" w:color="auto"/>
        <w:left w:val="none" w:sz="0" w:space="0" w:color="auto"/>
        <w:bottom w:val="none" w:sz="0" w:space="0" w:color="auto"/>
        <w:right w:val="none" w:sz="0" w:space="0" w:color="auto"/>
      </w:divBdr>
    </w:div>
    <w:div w:id="1485463604">
      <w:bodyDiv w:val="1"/>
      <w:marLeft w:val="0"/>
      <w:marRight w:val="0"/>
      <w:marTop w:val="0"/>
      <w:marBottom w:val="0"/>
      <w:divBdr>
        <w:top w:val="none" w:sz="0" w:space="0" w:color="auto"/>
        <w:left w:val="none" w:sz="0" w:space="0" w:color="auto"/>
        <w:bottom w:val="none" w:sz="0" w:space="0" w:color="auto"/>
        <w:right w:val="none" w:sz="0" w:space="0" w:color="auto"/>
      </w:divBdr>
    </w:div>
    <w:div w:id="1576625685">
      <w:bodyDiv w:val="1"/>
      <w:marLeft w:val="0"/>
      <w:marRight w:val="0"/>
      <w:marTop w:val="0"/>
      <w:marBottom w:val="0"/>
      <w:divBdr>
        <w:top w:val="none" w:sz="0" w:space="0" w:color="auto"/>
        <w:left w:val="none" w:sz="0" w:space="0" w:color="auto"/>
        <w:bottom w:val="none" w:sz="0" w:space="0" w:color="auto"/>
        <w:right w:val="none" w:sz="0" w:space="0" w:color="auto"/>
      </w:divBdr>
    </w:div>
    <w:div w:id="1646858143">
      <w:bodyDiv w:val="1"/>
      <w:marLeft w:val="0"/>
      <w:marRight w:val="0"/>
      <w:marTop w:val="0"/>
      <w:marBottom w:val="0"/>
      <w:divBdr>
        <w:top w:val="none" w:sz="0" w:space="0" w:color="auto"/>
        <w:left w:val="none" w:sz="0" w:space="0" w:color="auto"/>
        <w:bottom w:val="none" w:sz="0" w:space="0" w:color="auto"/>
        <w:right w:val="none" w:sz="0" w:space="0" w:color="auto"/>
      </w:divBdr>
    </w:div>
    <w:div w:id="1675181362">
      <w:bodyDiv w:val="1"/>
      <w:marLeft w:val="0"/>
      <w:marRight w:val="0"/>
      <w:marTop w:val="0"/>
      <w:marBottom w:val="0"/>
      <w:divBdr>
        <w:top w:val="none" w:sz="0" w:space="0" w:color="auto"/>
        <w:left w:val="none" w:sz="0" w:space="0" w:color="auto"/>
        <w:bottom w:val="none" w:sz="0" w:space="0" w:color="auto"/>
        <w:right w:val="none" w:sz="0" w:space="0" w:color="auto"/>
      </w:divBdr>
    </w:div>
    <w:div w:id="1681421161">
      <w:bodyDiv w:val="1"/>
      <w:marLeft w:val="0"/>
      <w:marRight w:val="0"/>
      <w:marTop w:val="0"/>
      <w:marBottom w:val="0"/>
      <w:divBdr>
        <w:top w:val="none" w:sz="0" w:space="0" w:color="auto"/>
        <w:left w:val="none" w:sz="0" w:space="0" w:color="auto"/>
        <w:bottom w:val="none" w:sz="0" w:space="0" w:color="auto"/>
        <w:right w:val="none" w:sz="0" w:space="0" w:color="auto"/>
      </w:divBdr>
    </w:div>
    <w:div w:id="1698001364">
      <w:bodyDiv w:val="1"/>
      <w:marLeft w:val="0"/>
      <w:marRight w:val="0"/>
      <w:marTop w:val="0"/>
      <w:marBottom w:val="0"/>
      <w:divBdr>
        <w:top w:val="none" w:sz="0" w:space="0" w:color="auto"/>
        <w:left w:val="none" w:sz="0" w:space="0" w:color="auto"/>
        <w:bottom w:val="none" w:sz="0" w:space="0" w:color="auto"/>
        <w:right w:val="none" w:sz="0" w:space="0" w:color="auto"/>
      </w:divBdr>
    </w:div>
    <w:div w:id="1736974070">
      <w:bodyDiv w:val="1"/>
      <w:marLeft w:val="0"/>
      <w:marRight w:val="0"/>
      <w:marTop w:val="0"/>
      <w:marBottom w:val="0"/>
      <w:divBdr>
        <w:top w:val="none" w:sz="0" w:space="0" w:color="auto"/>
        <w:left w:val="none" w:sz="0" w:space="0" w:color="auto"/>
        <w:bottom w:val="none" w:sz="0" w:space="0" w:color="auto"/>
        <w:right w:val="none" w:sz="0" w:space="0" w:color="auto"/>
      </w:divBdr>
    </w:div>
    <w:div w:id="1859544161">
      <w:bodyDiv w:val="1"/>
      <w:marLeft w:val="0"/>
      <w:marRight w:val="0"/>
      <w:marTop w:val="0"/>
      <w:marBottom w:val="0"/>
      <w:divBdr>
        <w:top w:val="none" w:sz="0" w:space="0" w:color="auto"/>
        <w:left w:val="none" w:sz="0" w:space="0" w:color="auto"/>
        <w:bottom w:val="none" w:sz="0" w:space="0" w:color="auto"/>
        <w:right w:val="none" w:sz="0" w:space="0" w:color="auto"/>
      </w:divBdr>
    </w:div>
    <w:div w:id="1880580335">
      <w:bodyDiv w:val="1"/>
      <w:marLeft w:val="0"/>
      <w:marRight w:val="0"/>
      <w:marTop w:val="0"/>
      <w:marBottom w:val="0"/>
      <w:divBdr>
        <w:top w:val="none" w:sz="0" w:space="0" w:color="auto"/>
        <w:left w:val="none" w:sz="0" w:space="0" w:color="auto"/>
        <w:bottom w:val="none" w:sz="0" w:space="0" w:color="auto"/>
        <w:right w:val="none" w:sz="0" w:space="0" w:color="auto"/>
      </w:divBdr>
    </w:div>
    <w:div w:id="1883396767">
      <w:bodyDiv w:val="1"/>
      <w:marLeft w:val="0"/>
      <w:marRight w:val="0"/>
      <w:marTop w:val="0"/>
      <w:marBottom w:val="0"/>
      <w:divBdr>
        <w:top w:val="none" w:sz="0" w:space="0" w:color="auto"/>
        <w:left w:val="none" w:sz="0" w:space="0" w:color="auto"/>
        <w:bottom w:val="none" w:sz="0" w:space="0" w:color="auto"/>
        <w:right w:val="none" w:sz="0" w:space="0" w:color="auto"/>
      </w:divBdr>
    </w:div>
    <w:div w:id="1896500485">
      <w:bodyDiv w:val="1"/>
      <w:marLeft w:val="0"/>
      <w:marRight w:val="0"/>
      <w:marTop w:val="0"/>
      <w:marBottom w:val="0"/>
      <w:divBdr>
        <w:top w:val="none" w:sz="0" w:space="0" w:color="auto"/>
        <w:left w:val="none" w:sz="0" w:space="0" w:color="auto"/>
        <w:bottom w:val="none" w:sz="0" w:space="0" w:color="auto"/>
        <w:right w:val="none" w:sz="0" w:space="0" w:color="auto"/>
      </w:divBdr>
    </w:div>
    <w:div w:id="2081319785">
      <w:bodyDiv w:val="1"/>
      <w:marLeft w:val="0"/>
      <w:marRight w:val="0"/>
      <w:marTop w:val="0"/>
      <w:marBottom w:val="0"/>
      <w:divBdr>
        <w:top w:val="none" w:sz="0" w:space="0" w:color="auto"/>
        <w:left w:val="none" w:sz="0" w:space="0" w:color="auto"/>
        <w:bottom w:val="none" w:sz="0" w:space="0" w:color="auto"/>
        <w:right w:val="none" w:sz="0" w:space="0" w:color="auto"/>
      </w:divBdr>
    </w:div>
    <w:div w:id="21453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M&amp;C">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056C-E8BA-4AC7-929A-DAEC19C4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2924</Words>
  <Characters>17428</Characters>
  <Application>Microsoft Office Word</Application>
  <DocSecurity>0</DocSecurity>
  <Lines>544</Lines>
  <Paragraphs>190</Paragraphs>
  <ScaleCrop>false</ScaleCrop>
  <HeadingPairs>
    <vt:vector size="2" baseType="variant">
      <vt:variant>
        <vt:lpstr>Title</vt:lpstr>
      </vt:variant>
      <vt:variant>
        <vt:i4>1</vt:i4>
      </vt:variant>
    </vt:vector>
  </HeadingPairs>
  <TitlesOfParts>
    <vt:vector size="1" baseType="lpstr">
      <vt:lpstr>Jobs and Skills Summit - Outcomes document</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 and Skills Summit - Outcomes document</dc:title>
  <dc:subject/>
  <dc:creator/>
  <cp:keywords/>
  <cp:lastModifiedBy/>
  <cp:revision>1</cp:revision>
  <dcterms:created xsi:type="dcterms:W3CDTF">2022-09-02T04:49:00Z</dcterms:created>
  <dcterms:modified xsi:type="dcterms:W3CDTF">2022-09-02T04:49:00Z</dcterms:modified>
</cp:coreProperties>
</file>